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header5.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DAC10" w14:textId="676D51BF" w:rsidR="00E47457" w:rsidRPr="0055077E" w:rsidRDefault="002845C3" w:rsidP="0055077E">
      <w:pPr>
        <w:pStyle w:val="Heading1"/>
      </w:pPr>
      <w:r w:rsidRPr="002845C3">
        <w:t>Westwood Public Schools</w:t>
      </w:r>
    </w:p>
    <w:p w14:paraId="7F1243B7" w14:textId="20A36CFC" w:rsidR="008E314D" w:rsidRPr="0055077E" w:rsidRDefault="00D95E4D" w:rsidP="00C329EA">
      <w:pPr>
        <w:tabs>
          <w:tab w:val="left" w:pos="360"/>
          <w:tab w:val="left" w:pos="720"/>
          <w:tab w:val="left" w:pos="1080"/>
          <w:tab w:val="left" w:pos="1440"/>
          <w:tab w:val="left" w:pos="1800"/>
          <w:tab w:val="left" w:pos="2160"/>
          <w:tab w:val="left" w:pos="2520"/>
          <w:tab w:val="left" w:pos="2880"/>
        </w:tabs>
        <w:ind w:right="180"/>
        <w:rPr>
          <w:sz w:val="44"/>
          <w:szCs w:val="44"/>
        </w:rPr>
      </w:pPr>
      <w:bookmarkStart w:id="0" w:name="_Hlk101983091"/>
      <w:r w:rsidRPr="00D95E4D">
        <w:rPr>
          <w:sz w:val="44"/>
          <w:szCs w:val="44"/>
        </w:rPr>
        <w:t xml:space="preserve">Targeted District Review </w:t>
      </w:r>
      <w:r w:rsidR="008E314D" w:rsidRPr="0055077E">
        <w:rPr>
          <w:sz w:val="44"/>
          <w:szCs w:val="44"/>
        </w:rPr>
        <w:t>Report</w:t>
      </w:r>
      <w:bookmarkEnd w:id="0"/>
      <w:r w:rsidR="008E314D" w:rsidRPr="0055077E">
        <w:rPr>
          <w:sz w:val="44"/>
          <w:szCs w:val="44"/>
        </w:rPr>
        <w:t xml:space="preserve"> </w:t>
      </w:r>
    </w:p>
    <w:p w14:paraId="3575704A" w14:textId="31B6E742" w:rsidR="008E314D" w:rsidRDefault="002845C3" w:rsidP="00C329EA">
      <w:pPr>
        <w:pBdr>
          <w:bottom w:val="single" w:sz="4" w:space="1" w:color="auto"/>
        </w:pBdr>
        <w:tabs>
          <w:tab w:val="left" w:pos="360"/>
          <w:tab w:val="left" w:pos="720"/>
          <w:tab w:val="left" w:pos="1080"/>
          <w:tab w:val="left" w:pos="1440"/>
          <w:tab w:val="left" w:pos="1800"/>
          <w:tab w:val="left" w:pos="2160"/>
          <w:tab w:val="left" w:pos="2520"/>
          <w:tab w:val="left" w:pos="2880"/>
        </w:tabs>
        <w:spacing w:before="120"/>
        <w:ind w:right="3600"/>
        <w:rPr>
          <w:sz w:val="32"/>
          <w:szCs w:val="40"/>
        </w:rPr>
      </w:pPr>
      <w:r>
        <w:rPr>
          <w:sz w:val="32"/>
          <w:szCs w:val="40"/>
        </w:rPr>
        <w:t>May</w:t>
      </w:r>
      <w:r w:rsidR="00D84CF0">
        <w:rPr>
          <w:sz w:val="32"/>
          <w:szCs w:val="40"/>
        </w:rPr>
        <w:t xml:space="preserve"> 2022</w:t>
      </w:r>
    </w:p>
    <w:p w14:paraId="0DB0F0E7" w14:textId="77777777" w:rsidR="00A95BAB" w:rsidRDefault="00A95BAB" w:rsidP="008E314D">
      <w:pPr>
        <w:tabs>
          <w:tab w:val="left" w:pos="360"/>
          <w:tab w:val="left" w:pos="720"/>
          <w:tab w:val="left" w:pos="1080"/>
          <w:tab w:val="left" w:pos="1440"/>
          <w:tab w:val="left" w:pos="1800"/>
          <w:tab w:val="left" w:pos="2160"/>
          <w:tab w:val="left" w:pos="2520"/>
          <w:tab w:val="left" w:pos="2880"/>
        </w:tabs>
        <w:ind w:right="3600"/>
        <w:rPr>
          <w:sz w:val="28"/>
          <w:szCs w:val="28"/>
        </w:rPr>
      </w:pPr>
    </w:p>
    <w:p w14:paraId="1B84C381" w14:textId="1507F215" w:rsidR="53987301" w:rsidRPr="00172CC9" w:rsidRDefault="53987301"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1EBD784C" w14:textId="714DFE84" w:rsidR="53987301" w:rsidRPr="00172CC9" w:rsidRDefault="00803ECD"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r>
        <w:rPr>
          <w:rFonts w:eastAsia="Calibri" w:cs="Arial"/>
        </w:rPr>
        <w:t xml:space="preserve"> </w:t>
      </w:r>
    </w:p>
    <w:p w14:paraId="48D16173" w14:textId="188F7E77" w:rsidR="53987301" w:rsidRPr="00172CC9" w:rsidRDefault="53987301" w:rsidP="53987301">
      <w:pPr>
        <w:tabs>
          <w:tab w:val="left" w:pos="360"/>
          <w:tab w:val="left" w:pos="720"/>
          <w:tab w:val="left" w:pos="1080"/>
          <w:tab w:val="left" w:pos="1440"/>
          <w:tab w:val="left" w:pos="1800"/>
          <w:tab w:val="left" w:pos="2160"/>
          <w:tab w:val="left" w:pos="2520"/>
          <w:tab w:val="left" w:pos="2880"/>
        </w:tabs>
        <w:ind w:right="3600"/>
        <w:rPr>
          <w:b/>
          <w:bCs/>
          <w:sz w:val="28"/>
          <w:szCs w:val="28"/>
        </w:rPr>
      </w:pPr>
    </w:p>
    <w:p w14:paraId="7377D20A" w14:textId="44CDDC80" w:rsidR="4DF0ADFC" w:rsidRPr="009A137E" w:rsidRDefault="4DF0ADFC" w:rsidP="53987301">
      <w:pPr>
        <w:tabs>
          <w:tab w:val="left" w:pos="360"/>
          <w:tab w:val="left" w:pos="720"/>
          <w:tab w:val="left" w:pos="1080"/>
          <w:tab w:val="left" w:pos="1440"/>
          <w:tab w:val="left" w:pos="1800"/>
          <w:tab w:val="left" w:pos="2160"/>
          <w:tab w:val="left" w:pos="2520"/>
          <w:tab w:val="left" w:pos="2880"/>
        </w:tabs>
        <w:spacing w:line="240" w:lineRule="auto"/>
        <w:ind w:right="990"/>
        <w:rPr>
          <w:rFonts w:ascii="Franklin Gothic Demi" w:hAnsi="Franklin Gothic Demi"/>
          <w:sz w:val="28"/>
          <w:szCs w:val="28"/>
        </w:rPr>
      </w:pPr>
      <w:r w:rsidRPr="009A137E">
        <w:rPr>
          <w:rFonts w:ascii="Franklin Gothic Demi" w:hAnsi="Franklin Gothic Demi"/>
          <w:sz w:val="28"/>
          <w:szCs w:val="28"/>
        </w:rPr>
        <w:t>Massachusetts Department of Elementary and Secondary Education</w:t>
      </w:r>
    </w:p>
    <w:p w14:paraId="7AB2F13C" w14:textId="0DB8189D" w:rsidR="14BBBE3B" w:rsidRDefault="14BBBE3B" w:rsidP="53987301">
      <w:pPr>
        <w:tabs>
          <w:tab w:val="left" w:pos="360"/>
          <w:tab w:val="left" w:pos="720"/>
          <w:tab w:val="left" w:pos="1080"/>
          <w:tab w:val="left" w:pos="1440"/>
          <w:tab w:val="left" w:pos="1800"/>
          <w:tab w:val="left" w:pos="2160"/>
          <w:tab w:val="left" w:pos="2520"/>
          <w:tab w:val="left" w:pos="2880"/>
        </w:tabs>
        <w:spacing w:line="240" w:lineRule="auto"/>
        <w:ind w:right="3600"/>
        <w:rPr>
          <w:sz w:val="28"/>
          <w:szCs w:val="28"/>
        </w:rPr>
      </w:pPr>
      <w:r w:rsidRPr="53987301">
        <w:rPr>
          <w:sz w:val="28"/>
          <w:szCs w:val="28"/>
        </w:rPr>
        <w:t>Office of District Reviews and Monitoring</w:t>
      </w:r>
    </w:p>
    <w:p w14:paraId="5DC820FA" w14:textId="77777777" w:rsidR="26918BE0" w:rsidRDefault="26918BE0" w:rsidP="53987301">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sidRPr="53987301">
        <w:rPr>
          <w:sz w:val="20"/>
          <w:szCs w:val="20"/>
        </w:rPr>
        <w:t>75 Pleasant Street</w:t>
      </w:r>
    </w:p>
    <w:p w14:paraId="6DA8D26D" w14:textId="29551826" w:rsidR="26918BE0" w:rsidRDefault="26918BE0" w:rsidP="53987301">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sidRPr="53987301">
        <w:rPr>
          <w:sz w:val="20"/>
          <w:szCs w:val="20"/>
        </w:rPr>
        <w:t>Malden, MA 02148-4906</w:t>
      </w:r>
    </w:p>
    <w:p w14:paraId="7CA72F40" w14:textId="4A091369" w:rsidR="26918BE0" w:rsidRDefault="26918BE0" w:rsidP="53987301">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sidRPr="53987301">
        <w:rPr>
          <w:sz w:val="20"/>
          <w:szCs w:val="20"/>
        </w:rPr>
        <w:t>781-338-3000</w:t>
      </w:r>
    </w:p>
    <w:p w14:paraId="33E67B60" w14:textId="7BE75C45" w:rsidR="26918BE0" w:rsidRPr="00172CC9" w:rsidRDefault="26918BE0" w:rsidP="53987301">
      <w:pPr>
        <w:tabs>
          <w:tab w:val="left" w:pos="360"/>
          <w:tab w:val="left" w:pos="720"/>
          <w:tab w:val="left" w:pos="1080"/>
          <w:tab w:val="left" w:pos="1440"/>
          <w:tab w:val="left" w:pos="1800"/>
          <w:tab w:val="left" w:pos="2160"/>
          <w:tab w:val="left" w:pos="2520"/>
          <w:tab w:val="left" w:pos="2880"/>
        </w:tabs>
        <w:ind w:right="3600"/>
        <w:rPr>
          <w:rFonts w:eastAsia="Calibri" w:cs="Arial"/>
          <w:b/>
          <w:bCs/>
        </w:rPr>
      </w:pPr>
      <w:hyperlink r:id="rId11" w:history="1">
        <w:r w:rsidRPr="00172CC9">
          <w:rPr>
            <w:sz w:val="20"/>
            <w:szCs w:val="20"/>
          </w:rPr>
          <w:t>www.doe.mass.edu</w:t>
        </w:r>
      </w:hyperlink>
    </w:p>
    <w:p w14:paraId="334EF85D" w14:textId="64693F18" w:rsidR="53987301" w:rsidRPr="00172CC9" w:rsidRDefault="53987301"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73EB5488" w14:textId="7B5394B0" w:rsidR="53987301" w:rsidRPr="00172CC9" w:rsidRDefault="53987301"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6A94FEA6" w14:textId="2CF6A8A8" w:rsidR="00E64C7A" w:rsidRPr="009A137E" w:rsidRDefault="00E64C7A" w:rsidP="002A2D12">
      <w:pPr>
        <w:tabs>
          <w:tab w:val="left" w:pos="360"/>
          <w:tab w:val="left" w:pos="720"/>
          <w:tab w:val="left" w:pos="1080"/>
          <w:tab w:val="left" w:pos="1440"/>
          <w:tab w:val="left" w:pos="1800"/>
          <w:tab w:val="left" w:pos="2160"/>
          <w:tab w:val="left" w:pos="2520"/>
          <w:tab w:val="left" w:pos="2880"/>
        </w:tabs>
        <w:ind w:right="3600"/>
        <w:rPr>
          <w:rFonts w:ascii="Franklin Gothic Demi" w:hAnsi="Franklin Gothic Demi"/>
          <w:sz w:val="28"/>
          <w:szCs w:val="40"/>
        </w:rPr>
      </w:pPr>
      <w:r w:rsidRPr="009A137E">
        <w:rPr>
          <w:rFonts w:ascii="Franklin Gothic Demi" w:hAnsi="Franklin Gothic Demi"/>
          <w:sz w:val="28"/>
          <w:szCs w:val="40"/>
        </w:rPr>
        <w:t>American Institutes for Research</w:t>
      </w:r>
    </w:p>
    <w:p w14:paraId="7AF9AAE1" w14:textId="1F5EF69F" w:rsidR="00D67779" w:rsidRPr="002A2D12" w:rsidRDefault="00D67779" w:rsidP="002A2D12">
      <w:pPr>
        <w:tabs>
          <w:tab w:val="left" w:pos="360"/>
          <w:tab w:val="left" w:pos="720"/>
          <w:tab w:val="left" w:pos="1080"/>
          <w:tab w:val="left" w:pos="1440"/>
          <w:tab w:val="left" w:pos="1800"/>
          <w:tab w:val="left" w:pos="2160"/>
          <w:tab w:val="left" w:pos="2520"/>
          <w:tab w:val="left" w:pos="2880"/>
        </w:tabs>
        <w:spacing w:line="240" w:lineRule="auto"/>
        <w:ind w:right="3600"/>
        <w:rPr>
          <w:sz w:val="28"/>
          <w:szCs w:val="40"/>
        </w:rPr>
      </w:pPr>
      <w:r w:rsidRPr="002A2D12">
        <w:rPr>
          <w:sz w:val="28"/>
          <w:szCs w:val="40"/>
        </w:rPr>
        <w:t xml:space="preserve">Education Systems and Policy </w:t>
      </w:r>
    </w:p>
    <w:p w14:paraId="04E06657" w14:textId="1B3F633E" w:rsidR="00281957" w:rsidRPr="00281957" w:rsidRDefault="00281957" w:rsidP="002A2D12">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sidRPr="00281957">
        <w:rPr>
          <w:rFonts w:cs="Arial"/>
          <w:color w:val="1C252D"/>
          <w:sz w:val="20"/>
          <w:szCs w:val="20"/>
          <w:shd w:val="clear" w:color="auto" w:fill="FFFFFF"/>
        </w:rPr>
        <w:t>201 Jones Road, Suite 100</w:t>
      </w:r>
      <w:r w:rsidRPr="00281957">
        <w:rPr>
          <w:rFonts w:cs="Arial"/>
          <w:color w:val="1C252D"/>
          <w:sz w:val="20"/>
          <w:szCs w:val="20"/>
        </w:rPr>
        <w:br/>
      </w:r>
      <w:r w:rsidRPr="00281957">
        <w:rPr>
          <w:rFonts w:cs="Arial"/>
          <w:color w:val="1C252D"/>
          <w:sz w:val="20"/>
          <w:szCs w:val="20"/>
          <w:shd w:val="clear" w:color="auto" w:fill="FFFFFF"/>
        </w:rPr>
        <w:t>Waltham, MA 02451</w:t>
      </w:r>
      <w:r w:rsidRPr="00281957" w:rsidDel="00281957">
        <w:rPr>
          <w:sz w:val="20"/>
          <w:szCs w:val="20"/>
        </w:rPr>
        <w:t xml:space="preserve"> </w:t>
      </w:r>
    </w:p>
    <w:p w14:paraId="2A326DCB" w14:textId="10E47DB7" w:rsidR="00144555" w:rsidRPr="002A2D12" w:rsidRDefault="00144555" w:rsidP="002A2D12">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sidRPr="002A2D12">
        <w:rPr>
          <w:sz w:val="20"/>
          <w:szCs w:val="20"/>
        </w:rPr>
        <w:t xml:space="preserve">(202) 403-5000 </w:t>
      </w:r>
    </w:p>
    <w:p w14:paraId="50A18708" w14:textId="597002DF" w:rsidR="00144555" w:rsidRPr="002A2D12" w:rsidRDefault="00144555" w:rsidP="008E314D">
      <w:pPr>
        <w:tabs>
          <w:tab w:val="left" w:pos="360"/>
          <w:tab w:val="left" w:pos="720"/>
          <w:tab w:val="left" w:pos="1080"/>
          <w:tab w:val="left" w:pos="1440"/>
          <w:tab w:val="left" w:pos="1800"/>
          <w:tab w:val="left" w:pos="2160"/>
          <w:tab w:val="left" w:pos="2520"/>
          <w:tab w:val="left" w:pos="2880"/>
        </w:tabs>
        <w:ind w:right="3600"/>
        <w:rPr>
          <w:sz w:val="20"/>
          <w:szCs w:val="20"/>
        </w:rPr>
      </w:pPr>
      <w:r w:rsidRPr="002A2D12">
        <w:rPr>
          <w:sz w:val="20"/>
          <w:szCs w:val="20"/>
        </w:rPr>
        <w:t>www.air.org</w:t>
      </w:r>
    </w:p>
    <w:p w14:paraId="0C517B5F" w14:textId="77777777" w:rsidR="00A95BAB" w:rsidRDefault="00A95BAB" w:rsidP="00265A60">
      <w:pPr>
        <w:tabs>
          <w:tab w:val="left" w:pos="360"/>
          <w:tab w:val="left" w:pos="720"/>
          <w:tab w:val="left" w:pos="1080"/>
          <w:tab w:val="left" w:pos="1440"/>
          <w:tab w:val="left" w:pos="1800"/>
          <w:tab w:val="left" w:pos="2160"/>
          <w:tab w:val="left" w:pos="2520"/>
          <w:tab w:val="left" w:pos="2880"/>
        </w:tabs>
        <w:ind w:right="3600"/>
        <w:rPr>
          <w:sz w:val="28"/>
          <w:szCs w:val="40"/>
        </w:rPr>
      </w:pPr>
    </w:p>
    <w:p w14:paraId="569E3084" w14:textId="40CC17A0" w:rsidR="00E64C7A" w:rsidRDefault="005304F8" w:rsidP="53987301">
      <w:pPr>
        <w:spacing w:line="240" w:lineRule="auto"/>
        <w:rPr>
          <w:b/>
          <w:bCs/>
          <w:sz w:val="28"/>
          <w:szCs w:val="28"/>
        </w:rPr>
      </w:pPr>
      <w:r w:rsidRPr="53987301">
        <w:rPr>
          <w:b/>
          <w:bCs/>
          <w:sz w:val="28"/>
          <w:szCs w:val="28"/>
        </w:rPr>
        <w:br w:type="page"/>
      </w:r>
    </w:p>
    <w:p w14:paraId="224357F6" w14:textId="69CF0721" w:rsidR="008E314D" w:rsidRDefault="00D84CF0" w:rsidP="0055077E">
      <w:pPr>
        <w:pStyle w:val="TOCHeading"/>
      </w:pPr>
      <w:r>
        <w:lastRenderedPageBreak/>
        <w:t>Contents</w:t>
      </w:r>
    </w:p>
    <w:p w14:paraId="4552CD7F" w14:textId="6C36861B" w:rsidR="00D0646F" w:rsidRDefault="002E7525">
      <w:pPr>
        <w:pStyle w:val="TOC1"/>
        <w:rPr>
          <w:rFonts w:eastAsiaTheme="minorEastAsia"/>
          <w:noProof/>
        </w:rPr>
      </w:pPr>
      <w:r>
        <w:rPr>
          <w:sz w:val="20"/>
          <w:szCs w:val="20"/>
        </w:rPr>
        <w:fldChar w:fldCharType="begin"/>
      </w:r>
      <w:r>
        <w:rPr>
          <w:sz w:val="20"/>
          <w:szCs w:val="20"/>
        </w:rPr>
        <w:instrText xml:space="preserve"> TOC \h \z \t "Heading 2,1" </w:instrText>
      </w:r>
      <w:r>
        <w:rPr>
          <w:sz w:val="20"/>
          <w:szCs w:val="20"/>
        </w:rPr>
        <w:fldChar w:fldCharType="separate"/>
      </w:r>
      <w:hyperlink w:anchor="_Toc116988418" w:history="1">
        <w:r w:rsidR="00D0646F" w:rsidRPr="00A044B3">
          <w:rPr>
            <w:rStyle w:val="Hyperlink"/>
            <w:noProof/>
          </w:rPr>
          <w:t>Executive Summary</w:t>
        </w:r>
        <w:r w:rsidR="00D0646F">
          <w:rPr>
            <w:noProof/>
            <w:webHidden/>
          </w:rPr>
          <w:tab/>
        </w:r>
        <w:r w:rsidR="00D0646F">
          <w:rPr>
            <w:noProof/>
            <w:webHidden/>
          </w:rPr>
          <w:fldChar w:fldCharType="begin"/>
        </w:r>
        <w:r w:rsidR="00D0646F">
          <w:rPr>
            <w:noProof/>
            <w:webHidden/>
          </w:rPr>
          <w:instrText xml:space="preserve"> PAGEREF _Toc116988418 \h </w:instrText>
        </w:r>
        <w:r w:rsidR="00D0646F">
          <w:rPr>
            <w:noProof/>
            <w:webHidden/>
          </w:rPr>
        </w:r>
        <w:r w:rsidR="00D0646F">
          <w:rPr>
            <w:noProof/>
            <w:webHidden/>
          </w:rPr>
          <w:fldChar w:fldCharType="separate"/>
        </w:r>
        <w:r w:rsidR="00364ED9">
          <w:rPr>
            <w:noProof/>
            <w:webHidden/>
          </w:rPr>
          <w:t>1</w:t>
        </w:r>
        <w:r w:rsidR="00D0646F">
          <w:rPr>
            <w:noProof/>
            <w:webHidden/>
          </w:rPr>
          <w:fldChar w:fldCharType="end"/>
        </w:r>
      </w:hyperlink>
    </w:p>
    <w:p w14:paraId="14A25C07" w14:textId="035A319F" w:rsidR="00D0646F" w:rsidRDefault="00D0646F">
      <w:pPr>
        <w:pStyle w:val="TOC1"/>
        <w:rPr>
          <w:rFonts w:eastAsiaTheme="minorEastAsia"/>
          <w:noProof/>
        </w:rPr>
      </w:pPr>
      <w:hyperlink w:anchor="_Toc116988419" w:history="1">
        <w:r w:rsidRPr="00A044B3">
          <w:rPr>
            <w:rStyle w:val="Hyperlink"/>
            <w:noProof/>
          </w:rPr>
          <w:t>Westwood Public Schools: District Review Overview</w:t>
        </w:r>
        <w:r>
          <w:rPr>
            <w:noProof/>
            <w:webHidden/>
          </w:rPr>
          <w:tab/>
        </w:r>
        <w:r>
          <w:rPr>
            <w:noProof/>
            <w:webHidden/>
          </w:rPr>
          <w:fldChar w:fldCharType="begin"/>
        </w:r>
        <w:r>
          <w:rPr>
            <w:noProof/>
            <w:webHidden/>
          </w:rPr>
          <w:instrText xml:space="preserve"> PAGEREF _Toc116988419 \h </w:instrText>
        </w:r>
        <w:r>
          <w:rPr>
            <w:noProof/>
            <w:webHidden/>
          </w:rPr>
        </w:r>
        <w:r>
          <w:rPr>
            <w:noProof/>
            <w:webHidden/>
          </w:rPr>
          <w:fldChar w:fldCharType="separate"/>
        </w:r>
        <w:r w:rsidR="00364ED9">
          <w:rPr>
            <w:noProof/>
            <w:webHidden/>
          </w:rPr>
          <w:t>3</w:t>
        </w:r>
        <w:r>
          <w:rPr>
            <w:noProof/>
            <w:webHidden/>
          </w:rPr>
          <w:fldChar w:fldCharType="end"/>
        </w:r>
      </w:hyperlink>
    </w:p>
    <w:p w14:paraId="33B138AF" w14:textId="2AB8B5F4" w:rsidR="00D0646F" w:rsidRDefault="00D0646F">
      <w:pPr>
        <w:pStyle w:val="TOC1"/>
        <w:rPr>
          <w:rFonts w:eastAsiaTheme="minorEastAsia"/>
          <w:noProof/>
        </w:rPr>
      </w:pPr>
      <w:hyperlink w:anchor="_Toc116988420" w:history="1">
        <w:r w:rsidRPr="00A044B3">
          <w:rPr>
            <w:rStyle w:val="Hyperlink"/>
            <w:noProof/>
          </w:rPr>
          <w:t>Curriculum and Instruction</w:t>
        </w:r>
        <w:r>
          <w:rPr>
            <w:noProof/>
            <w:webHidden/>
          </w:rPr>
          <w:tab/>
        </w:r>
        <w:r>
          <w:rPr>
            <w:noProof/>
            <w:webHidden/>
          </w:rPr>
          <w:fldChar w:fldCharType="begin"/>
        </w:r>
        <w:r>
          <w:rPr>
            <w:noProof/>
            <w:webHidden/>
          </w:rPr>
          <w:instrText xml:space="preserve"> PAGEREF _Toc116988420 \h </w:instrText>
        </w:r>
        <w:r>
          <w:rPr>
            <w:noProof/>
            <w:webHidden/>
          </w:rPr>
        </w:r>
        <w:r>
          <w:rPr>
            <w:noProof/>
            <w:webHidden/>
          </w:rPr>
          <w:fldChar w:fldCharType="separate"/>
        </w:r>
        <w:r w:rsidR="00364ED9">
          <w:rPr>
            <w:noProof/>
            <w:webHidden/>
          </w:rPr>
          <w:t>7</w:t>
        </w:r>
        <w:r>
          <w:rPr>
            <w:noProof/>
            <w:webHidden/>
          </w:rPr>
          <w:fldChar w:fldCharType="end"/>
        </w:r>
      </w:hyperlink>
    </w:p>
    <w:p w14:paraId="30D857A2" w14:textId="441CEEE0" w:rsidR="00D0646F" w:rsidRDefault="00D0646F">
      <w:pPr>
        <w:pStyle w:val="TOC1"/>
        <w:rPr>
          <w:rFonts w:eastAsiaTheme="minorEastAsia"/>
          <w:noProof/>
        </w:rPr>
      </w:pPr>
      <w:hyperlink w:anchor="_Toc116988421" w:history="1">
        <w:r w:rsidRPr="00A044B3">
          <w:rPr>
            <w:rStyle w:val="Hyperlink"/>
            <w:noProof/>
          </w:rPr>
          <w:t>Assessment</w:t>
        </w:r>
        <w:r>
          <w:rPr>
            <w:noProof/>
            <w:webHidden/>
          </w:rPr>
          <w:tab/>
        </w:r>
        <w:r>
          <w:rPr>
            <w:noProof/>
            <w:webHidden/>
          </w:rPr>
          <w:fldChar w:fldCharType="begin"/>
        </w:r>
        <w:r>
          <w:rPr>
            <w:noProof/>
            <w:webHidden/>
          </w:rPr>
          <w:instrText xml:space="preserve"> PAGEREF _Toc116988421 \h </w:instrText>
        </w:r>
        <w:r>
          <w:rPr>
            <w:noProof/>
            <w:webHidden/>
          </w:rPr>
        </w:r>
        <w:r>
          <w:rPr>
            <w:noProof/>
            <w:webHidden/>
          </w:rPr>
          <w:fldChar w:fldCharType="separate"/>
        </w:r>
        <w:r w:rsidR="00364ED9">
          <w:rPr>
            <w:noProof/>
            <w:webHidden/>
          </w:rPr>
          <w:t>13</w:t>
        </w:r>
        <w:r>
          <w:rPr>
            <w:noProof/>
            <w:webHidden/>
          </w:rPr>
          <w:fldChar w:fldCharType="end"/>
        </w:r>
      </w:hyperlink>
    </w:p>
    <w:p w14:paraId="76A6B552" w14:textId="468E94AC" w:rsidR="00D0646F" w:rsidRDefault="00D0646F">
      <w:pPr>
        <w:pStyle w:val="TOC1"/>
        <w:rPr>
          <w:rFonts w:eastAsiaTheme="minorEastAsia"/>
          <w:noProof/>
        </w:rPr>
      </w:pPr>
      <w:hyperlink w:anchor="_Toc116988422" w:history="1">
        <w:r w:rsidRPr="00A044B3">
          <w:rPr>
            <w:rStyle w:val="Hyperlink"/>
            <w:noProof/>
          </w:rPr>
          <w:t>Student Support</w:t>
        </w:r>
        <w:r>
          <w:rPr>
            <w:noProof/>
            <w:webHidden/>
          </w:rPr>
          <w:tab/>
        </w:r>
        <w:r>
          <w:rPr>
            <w:noProof/>
            <w:webHidden/>
          </w:rPr>
          <w:fldChar w:fldCharType="begin"/>
        </w:r>
        <w:r>
          <w:rPr>
            <w:noProof/>
            <w:webHidden/>
          </w:rPr>
          <w:instrText xml:space="preserve"> PAGEREF _Toc116988422 \h </w:instrText>
        </w:r>
        <w:r>
          <w:rPr>
            <w:noProof/>
            <w:webHidden/>
          </w:rPr>
        </w:r>
        <w:r>
          <w:rPr>
            <w:noProof/>
            <w:webHidden/>
          </w:rPr>
          <w:fldChar w:fldCharType="separate"/>
        </w:r>
        <w:r w:rsidR="00364ED9">
          <w:rPr>
            <w:noProof/>
            <w:webHidden/>
          </w:rPr>
          <w:t>16</w:t>
        </w:r>
        <w:r>
          <w:rPr>
            <w:noProof/>
            <w:webHidden/>
          </w:rPr>
          <w:fldChar w:fldCharType="end"/>
        </w:r>
      </w:hyperlink>
    </w:p>
    <w:p w14:paraId="7486F1F6" w14:textId="47122D1A" w:rsidR="00D0646F" w:rsidRDefault="00D0646F">
      <w:pPr>
        <w:pStyle w:val="TOC1"/>
        <w:rPr>
          <w:rFonts w:eastAsiaTheme="minorEastAsia"/>
          <w:noProof/>
        </w:rPr>
      </w:pPr>
      <w:hyperlink w:anchor="_Toc116988423" w:history="1">
        <w:r w:rsidRPr="00A044B3">
          <w:rPr>
            <w:rStyle w:val="Hyperlink"/>
            <w:noProof/>
          </w:rPr>
          <w:t>Appendix A. Summary of Site Visit Activities</w:t>
        </w:r>
        <w:r>
          <w:rPr>
            <w:noProof/>
            <w:webHidden/>
          </w:rPr>
          <w:tab/>
          <w:t>A-</w:t>
        </w:r>
        <w:r>
          <w:rPr>
            <w:noProof/>
            <w:webHidden/>
          </w:rPr>
          <w:fldChar w:fldCharType="begin"/>
        </w:r>
        <w:r>
          <w:rPr>
            <w:noProof/>
            <w:webHidden/>
          </w:rPr>
          <w:instrText xml:space="preserve"> PAGEREF _Toc116988423 \h </w:instrText>
        </w:r>
        <w:r>
          <w:rPr>
            <w:noProof/>
            <w:webHidden/>
          </w:rPr>
        </w:r>
        <w:r>
          <w:rPr>
            <w:noProof/>
            <w:webHidden/>
          </w:rPr>
          <w:fldChar w:fldCharType="separate"/>
        </w:r>
        <w:r w:rsidR="00364ED9">
          <w:rPr>
            <w:noProof/>
            <w:webHidden/>
          </w:rPr>
          <w:t>1</w:t>
        </w:r>
        <w:r>
          <w:rPr>
            <w:noProof/>
            <w:webHidden/>
          </w:rPr>
          <w:fldChar w:fldCharType="end"/>
        </w:r>
      </w:hyperlink>
    </w:p>
    <w:p w14:paraId="77FD6F36" w14:textId="39E2A4B9" w:rsidR="00D0646F" w:rsidRDefault="00D0646F">
      <w:pPr>
        <w:pStyle w:val="TOC1"/>
        <w:rPr>
          <w:rFonts w:eastAsiaTheme="minorEastAsia"/>
          <w:noProof/>
        </w:rPr>
      </w:pPr>
      <w:hyperlink w:anchor="_Toc116988424" w:history="1">
        <w:r w:rsidRPr="00A044B3">
          <w:rPr>
            <w:rStyle w:val="Hyperlink"/>
            <w:noProof/>
          </w:rPr>
          <w:t>Appendix B. Enrollment, Attendance, Expenditures</w:t>
        </w:r>
        <w:r>
          <w:rPr>
            <w:noProof/>
            <w:webHidden/>
          </w:rPr>
          <w:tab/>
          <w:t>B-</w:t>
        </w:r>
        <w:r>
          <w:rPr>
            <w:noProof/>
            <w:webHidden/>
          </w:rPr>
          <w:fldChar w:fldCharType="begin"/>
        </w:r>
        <w:r>
          <w:rPr>
            <w:noProof/>
            <w:webHidden/>
          </w:rPr>
          <w:instrText xml:space="preserve"> PAGEREF _Toc116988424 \h </w:instrText>
        </w:r>
        <w:r>
          <w:rPr>
            <w:noProof/>
            <w:webHidden/>
          </w:rPr>
        </w:r>
        <w:r>
          <w:rPr>
            <w:noProof/>
            <w:webHidden/>
          </w:rPr>
          <w:fldChar w:fldCharType="separate"/>
        </w:r>
        <w:r w:rsidR="00364ED9">
          <w:rPr>
            <w:noProof/>
            <w:webHidden/>
          </w:rPr>
          <w:t>1</w:t>
        </w:r>
        <w:r>
          <w:rPr>
            <w:noProof/>
            <w:webHidden/>
          </w:rPr>
          <w:fldChar w:fldCharType="end"/>
        </w:r>
      </w:hyperlink>
    </w:p>
    <w:p w14:paraId="50A06CC4" w14:textId="218ABEB0" w:rsidR="00D0646F" w:rsidRDefault="00D0646F">
      <w:pPr>
        <w:pStyle w:val="TOC1"/>
        <w:rPr>
          <w:rFonts w:eastAsiaTheme="minorEastAsia"/>
          <w:noProof/>
        </w:rPr>
      </w:pPr>
      <w:hyperlink w:anchor="_Toc116988425" w:history="1">
        <w:r w:rsidRPr="00A044B3">
          <w:rPr>
            <w:rStyle w:val="Hyperlink"/>
            <w:noProof/>
          </w:rPr>
          <w:t>Appendix C. Districtwide Instructional Observation Report</w:t>
        </w:r>
        <w:r>
          <w:rPr>
            <w:noProof/>
            <w:webHidden/>
          </w:rPr>
          <w:tab/>
          <w:t>C-</w:t>
        </w:r>
        <w:r>
          <w:rPr>
            <w:noProof/>
            <w:webHidden/>
          </w:rPr>
          <w:fldChar w:fldCharType="begin"/>
        </w:r>
        <w:r>
          <w:rPr>
            <w:noProof/>
            <w:webHidden/>
          </w:rPr>
          <w:instrText xml:space="preserve"> PAGEREF _Toc116988425 \h </w:instrText>
        </w:r>
        <w:r>
          <w:rPr>
            <w:noProof/>
            <w:webHidden/>
          </w:rPr>
        </w:r>
        <w:r>
          <w:rPr>
            <w:noProof/>
            <w:webHidden/>
          </w:rPr>
          <w:fldChar w:fldCharType="separate"/>
        </w:r>
        <w:r w:rsidR="00364ED9">
          <w:rPr>
            <w:noProof/>
            <w:webHidden/>
          </w:rPr>
          <w:t>1</w:t>
        </w:r>
        <w:r>
          <w:rPr>
            <w:noProof/>
            <w:webHidden/>
          </w:rPr>
          <w:fldChar w:fldCharType="end"/>
        </w:r>
      </w:hyperlink>
    </w:p>
    <w:p w14:paraId="357988AD" w14:textId="4D9A6F0E" w:rsidR="00D0646F" w:rsidRDefault="00D0646F">
      <w:pPr>
        <w:pStyle w:val="TOC1"/>
        <w:rPr>
          <w:rFonts w:eastAsiaTheme="minorEastAsia"/>
          <w:noProof/>
        </w:rPr>
      </w:pPr>
      <w:hyperlink w:anchor="_Toc116988426" w:history="1">
        <w:r w:rsidRPr="00A044B3">
          <w:rPr>
            <w:rStyle w:val="Hyperlink"/>
            <w:noProof/>
          </w:rPr>
          <w:t>Appendix D. Resources to Support Implementation of DESE’s District Standards and Indicators</w:t>
        </w:r>
        <w:r>
          <w:rPr>
            <w:noProof/>
            <w:webHidden/>
          </w:rPr>
          <w:tab/>
          <w:t>D-</w:t>
        </w:r>
        <w:r>
          <w:rPr>
            <w:noProof/>
            <w:webHidden/>
          </w:rPr>
          <w:fldChar w:fldCharType="begin"/>
        </w:r>
        <w:r>
          <w:rPr>
            <w:noProof/>
            <w:webHidden/>
          </w:rPr>
          <w:instrText xml:space="preserve"> PAGEREF _Toc116988426 \h </w:instrText>
        </w:r>
        <w:r>
          <w:rPr>
            <w:noProof/>
            <w:webHidden/>
          </w:rPr>
        </w:r>
        <w:r>
          <w:rPr>
            <w:noProof/>
            <w:webHidden/>
          </w:rPr>
          <w:fldChar w:fldCharType="separate"/>
        </w:r>
        <w:r w:rsidR="00364ED9">
          <w:rPr>
            <w:noProof/>
            <w:webHidden/>
          </w:rPr>
          <w:t>1</w:t>
        </w:r>
        <w:r>
          <w:rPr>
            <w:noProof/>
            <w:webHidden/>
          </w:rPr>
          <w:fldChar w:fldCharType="end"/>
        </w:r>
      </w:hyperlink>
    </w:p>
    <w:p w14:paraId="127D16CA" w14:textId="6C67D3A0" w:rsidR="00D0646F" w:rsidRDefault="00D0646F">
      <w:pPr>
        <w:pStyle w:val="TOC1"/>
        <w:rPr>
          <w:rFonts w:eastAsiaTheme="minorEastAsia"/>
          <w:noProof/>
        </w:rPr>
      </w:pPr>
      <w:hyperlink w:anchor="_Toc116988427" w:history="1">
        <w:r w:rsidRPr="00A044B3">
          <w:rPr>
            <w:rStyle w:val="Hyperlink"/>
            <w:noProof/>
          </w:rPr>
          <w:t>Appendix E. Student Performance Tables</w:t>
        </w:r>
        <w:r>
          <w:rPr>
            <w:noProof/>
            <w:webHidden/>
          </w:rPr>
          <w:tab/>
          <w:t>E-</w:t>
        </w:r>
        <w:r>
          <w:rPr>
            <w:noProof/>
            <w:webHidden/>
          </w:rPr>
          <w:fldChar w:fldCharType="begin"/>
        </w:r>
        <w:r>
          <w:rPr>
            <w:noProof/>
            <w:webHidden/>
          </w:rPr>
          <w:instrText xml:space="preserve"> PAGEREF _Toc116988427 \h </w:instrText>
        </w:r>
        <w:r>
          <w:rPr>
            <w:noProof/>
            <w:webHidden/>
          </w:rPr>
        </w:r>
        <w:r>
          <w:rPr>
            <w:noProof/>
            <w:webHidden/>
          </w:rPr>
          <w:fldChar w:fldCharType="separate"/>
        </w:r>
        <w:r w:rsidR="00364ED9">
          <w:rPr>
            <w:noProof/>
            <w:webHidden/>
          </w:rPr>
          <w:t>1</w:t>
        </w:r>
        <w:r>
          <w:rPr>
            <w:noProof/>
            <w:webHidden/>
          </w:rPr>
          <w:fldChar w:fldCharType="end"/>
        </w:r>
      </w:hyperlink>
    </w:p>
    <w:p w14:paraId="6BA6D8CC" w14:textId="63DFF0DD" w:rsidR="002E7525" w:rsidRDefault="002E7525" w:rsidP="00161ED5">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Pr>
          <w:sz w:val="20"/>
          <w:szCs w:val="20"/>
        </w:rPr>
        <w:fldChar w:fldCharType="end"/>
      </w:r>
    </w:p>
    <w:p w14:paraId="4CD42A87" w14:textId="77777777" w:rsidR="002E7525" w:rsidRDefault="002E7525" w:rsidP="00161ED5">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p>
    <w:p w14:paraId="47E28774" w14:textId="7AD808BD" w:rsidR="008E314D" w:rsidRPr="000D45C3" w:rsidRDefault="008E314D" w:rsidP="00161ED5">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sidRPr="000D45C3">
        <w:rPr>
          <w:sz w:val="20"/>
          <w:szCs w:val="20"/>
        </w:rPr>
        <w:br w:type="page"/>
      </w:r>
    </w:p>
    <w:p w14:paraId="58733E23" w14:textId="04284F6E" w:rsidR="008E314D" w:rsidRDefault="008E314D" w:rsidP="008E314D">
      <w:pPr>
        <w:tabs>
          <w:tab w:val="left" w:pos="360"/>
          <w:tab w:val="left" w:pos="720"/>
          <w:tab w:val="left" w:pos="1080"/>
          <w:tab w:val="left" w:pos="1440"/>
          <w:tab w:val="left" w:pos="1800"/>
          <w:tab w:val="left" w:pos="2160"/>
          <w:tab w:val="left" w:pos="2520"/>
          <w:tab w:val="left" w:pos="2880"/>
        </w:tabs>
        <w:jc w:val="center"/>
      </w:pPr>
      <w:r>
        <w:rPr>
          <w:noProof/>
        </w:rPr>
        <w:lastRenderedPageBreak/>
        <w:drawing>
          <wp:inline distT="0" distB="0" distL="0" distR="0" wp14:anchorId="3E0278A7" wp14:editId="43EDC28E">
            <wp:extent cx="2352366" cy="1138686"/>
            <wp:effectExtent l="0" t="0" r="0" b="0"/>
            <wp:docPr id="13" name="Picture 3" descr="ES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352366" cy="1138686"/>
                    </a:xfrm>
                    <a:prstGeom prst="rect">
                      <a:avLst/>
                    </a:prstGeom>
                  </pic:spPr>
                </pic:pic>
              </a:graphicData>
            </a:graphic>
          </wp:inline>
        </w:drawing>
      </w:r>
    </w:p>
    <w:p w14:paraId="5823AC1D" w14:textId="62D3C945" w:rsidR="008E314D" w:rsidRDefault="008E314D" w:rsidP="0055077E">
      <w:pPr>
        <w:tabs>
          <w:tab w:val="left" w:pos="360"/>
          <w:tab w:val="left" w:pos="720"/>
          <w:tab w:val="left" w:pos="1080"/>
          <w:tab w:val="left" w:pos="1440"/>
          <w:tab w:val="left" w:pos="1800"/>
          <w:tab w:val="left" w:pos="2160"/>
          <w:tab w:val="left" w:pos="2520"/>
          <w:tab w:val="left" w:pos="2880"/>
        </w:tabs>
        <w:spacing w:after="240"/>
        <w:jc w:val="center"/>
      </w:pPr>
      <w:r>
        <w:t xml:space="preserve">This document was prepared by the </w:t>
      </w:r>
      <w:r w:rsidR="00740294">
        <w:t xml:space="preserve">American Institutes for Research, </w:t>
      </w:r>
      <w:r w:rsidR="001B4127">
        <w:t xml:space="preserve">in </w:t>
      </w:r>
      <w:r w:rsidR="00181912">
        <w:t xml:space="preserve">collaboration </w:t>
      </w:r>
      <w:r w:rsidR="001B4127">
        <w:t>with the</w:t>
      </w:r>
      <w:r>
        <w:br/>
        <w:t xml:space="preserve">Massachusetts Department of </w:t>
      </w:r>
      <w:r w:rsidRPr="00440BAB">
        <w:t xml:space="preserve">Elementary and Secondary </w:t>
      </w:r>
      <w:r>
        <w:t>Education</w:t>
      </w:r>
    </w:p>
    <w:p w14:paraId="6B8EC7D9" w14:textId="3B2F00DD" w:rsidR="008E314D" w:rsidRDefault="005D7AE1" w:rsidP="008E314D">
      <w:pPr>
        <w:tabs>
          <w:tab w:val="left" w:pos="360"/>
          <w:tab w:val="left" w:pos="720"/>
          <w:tab w:val="left" w:pos="1080"/>
          <w:tab w:val="left" w:pos="1440"/>
          <w:tab w:val="left" w:pos="1800"/>
          <w:tab w:val="left" w:pos="2160"/>
          <w:tab w:val="left" w:pos="2520"/>
          <w:tab w:val="left" w:pos="2880"/>
        </w:tabs>
        <w:spacing w:line="240" w:lineRule="auto"/>
        <w:jc w:val="center"/>
      </w:pPr>
      <w:r>
        <w:t>Jeff</w:t>
      </w:r>
      <w:r w:rsidR="00383EE1">
        <w:t>rey C. Riley</w:t>
      </w:r>
      <w:r>
        <w:t xml:space="preserve"> </w:t>
      </w:r>
    </w:p>
    <w:p w14:paraId="5F95BE93" w14:textId="24DBFE49" w:rsidR="008E314D" w:rsidRDefault="008E314D" w:rsidP="00177F96">
      <w:pPr>
        <w:tabs>
          <w:tab w:val="left" w:pos="360"/>
          <w:tab w:val="left" w:pos="720"/>
          <w:tab w:val="left" w:pos="1080"/>
          <w:tab w:val="left" w:pos="1440"/>
          <w:tab w:val="left" w:pos="1800"/>
          <w:tab w:val="left" w:pos="2160"/>
          <w:tab w:val="left" w:pos="2520"/>
          <w:tab w:val="left" w:pos="2880"/>
        </w:tabs>
        <w:spacing w:line="240" w:lineRule="auto"/>
        <w:jc w:val="center"/>
      </w:pPr>
      <w:r>
        <w:t>Commissioner</w:t>
      </w:r>
    </w:p>
    <w:p w14:paraId="26B707AB" w14:textId="1B85E3FB" w:rsidR="001E776B" w:rsidRPr="0055077E" w:rsidRDefault="001E776B" w:rsidP="0055077E">
      <w:pPr>
        <w:tabs>
          <w:tab w:val="left" w:pos="360"/>
          <w:tab w:val="left" w:pos="720"/>
          <w:tab w:val="left" w:pos="1080"/>
          <w:tab w:val="left" w:pos="1440"/>
          <w:tab w:val="left" w:pos="1800"/>
          <w:tab w:val="left" w:pos="2160"/>
          <w:tab w:val="left" w:pos="2520"/>
          <w:tab w:val="left" w:pos="2880"/>
        </w:tabs>
        <w:spacing w:after="240"/>
        <w:jc w:val="center"/>
        <w:rPr>
          <w:rStyle w:val="bold"/>
        </w:rPr>
      </w:pPr>
      <w:r w:rsidRPr="0055077E">
        <w:rPr>
          <w:rStyle w:val="bold"/>
        </w:rPr>
        <w:t xml:space="preserve">Published </w:t>
      </w:r>
      <w:r w:rsidR="006E0B69">
        <w:rPr>
          <w:rStyle w:val="bold"/>
        </w:rPr>
        <w:t>October</w:t>
      </w:r>
      <w:r w:rsidR="00CB4C49">
        <w:rPr>
          <w:rStyle w:val="bold"/>
        </w:rPr>
        <w:t xml:space="preserve"> 2022</w:t>
      </w:r>
    </w:p>
    <w:p w14:paraId="0EBCF93A" w14:textId="77777777" w:rsidR="008E314D" w:rsidRDefault="008E314D" w:rsidP="0055077E">
      <w:pPr>
        <w:tabs>
          <w:tab w:val="left" w:pos="360"/>
          <w:tab w:val="left" w:pos="720"/>
          <w:tab w:val="left" w:pos="1080"/>
          <w:tab w:val="left" w:pos="1440"/>
          <w:tab w:val="left" w:pos="1800"/>
          <w:tab w:val="left" w:pos="2160"/>
          <w:tab w:val="left" w:pos="2520"/>
          <w:tab w:val="left" w:pos="2880"/>
        </w:tabs>
        <w:spacing w:after="240"/>
        <w:jc w:val="center"/>
      </w:pPr>
      <w:r>
        <w:t xml:space="preserve">The Massachusetts Department of </w:t>
      </w:r>
      <w:r w:rsidRPr="00440BAB">
        <w:t xml:space="preserve">Elementary and Secondary </w:t>
      </w:r>
      <w:r>
        <w:t xml:space="preserve">Education, an affirmative action employer, is committed to ensuring that all of its programs and facilities are accessible to all members of the public. We do not discriminate on the basis of age, color, disability, national origin, race, religion, sex, gender identity, or sexual orientation. Inquiries regarding the Department’s compliance with Title IX and other civil rights laws may be directed to the Human Resources Director, </w:t>
      </w:r>
      <w:r>
        <w:rPr>
          <w:snapToGrid w:val="0"/>
        </w:rPr>
        <w:t xml:space="preserve">75 Pleasant </w:t>
      </w:r>
      <w:r>
        <w:t>St., Malden, MA 02148-4906. Phone: 781-338-6105.</w:t>
      </w:r>
    </w:p>
    <w:p w14:paraId="4361469B" w14:textId="77777777" w:rsidR="001166A5" w:rsidRDefault="001166A5" w:rsidP="0055077E">
      <w:pPr>
        <w:tabs>
          <w:tab w:val="left" w:pos="360"/>
          <w:tab w:val="left" w:pos="720"/>
          <w:tab w:val="left" w:pos="1080"/>
          <w:tab w:val="left" w:pos="1440"/>
          <w:tab w:val="left" w:pos="1800"/>
          <w:tab w:val="left" w:pos="2160"/>
          <w:tab w:val="left" w:pos="2520"/>
          <w:tab w:val="left" w:pos="2880"/>
        </w:tabs>
        <w:spacing w:after="240"/>
        <w:jc w:val="center"/>
      </w:pPr>
      <w:r>
        <w:t xml:space="preserve">© 2022 Massachusetts Department of </w:t>
      </w:r>
      <w:r w:rsidRPr="00440BAB">
        <w:t xml:space="preserve">Elementary and Secondary </w:t>
      </w:r>
      <w:r>
        <w:t>Education</w:t>
      </w:r>
    </w:p>
    <w:p w14:paraId="05DE9136" w14:textId="77777777" w:rsidR="001166A5" w:rsidRPr="003D726B" w:rsidRDefault="001166A5" w:rsidP="003D726B">
      <w:pPr>
        <w:tabs>
          <w:tab w:val="left" w:pos="360"/>
          <w:tab w:val="left" w:pos="720"/>
          <w:tab w:val="left" w:pos="1080"/>
          <w:tab w:val="left" w:pos="1440"/>
          <w:tab w:val="left" w:pos="1800"/>
          <w:tab w:val="left" w:pos="2160"/>
          <w:tab w:val="left" w:pos="2520"/>
          <w:tab w:val="left" w:pos="2880"/>
        </w:tabs>
        <w:spacing w:after="240"/>
        <w:jc w:val="center"/>
        <w:rPr>
          <w:i/>
          <w:spacing w:val="-4"/>
        </w:rPr>
      </w:pPr>
      <w:r w:rsidRPr="003D726B">
        <w:rPr>
          <w:i/>
          <w:spacing w:val="-4"/>
        </w:rPr>
        <w:t>Permission is hereby granted to copy any or all parts of this document for non-commercial educational purposes. Please credit the “Massachusetts Department of Elementary and Secondary Education.”</w:t>
      </w:r>
    </w:p>
    <w:p w14:paraId="4675837B" w14:textId="5D98951F" w:rsidR="001166A5" w:rsidRDefault="001166A5" w:rsidP="001166A5">
      <w:pPr>
        <w:tabs>
          <w:tab w:val="left" w:pos="360"/>
          <w:tab w:val="left" w:pos="720"/>
          <w:tab w:val="left" w:pos="1080"/>
          <w:tab w:val="left" w:pos="1440"/>
          <w:tab w:val="left" w:pos="1800"/>
          <w:tab w:val="left" w:pos="2160"/>
          <w:tab w:val="left" w:pos="2520"/>
          <w:tab w:val="left" w:pos="2880"/>
        </w:tabs>
        <w:jc w:val="center"/>
      </w:pPr>
      <w:r>
        <w:t>This document printed on recycled paper</w:t>
      </w:r>
      <w:r w:rsidR="00D84CF0">
        <w:t>.</w:t>
      </w:r>
    </w:p>
    <w:p w14:paraId="33BF0CF8" w14:textId="77777777" w:rsidR="001166A5" w:rsidRDefault="001166A5" w:rsidP="00984249">
      <w:pPr>
        <w:tabs>
          <w:tab w:val="left" w:pos="360"/>
          <w:tab w:val="left" w:pos="720"/>
          <w:tab w:val="left" w:pos="1080"/>
          <w:tab w:val="left" w:pos="1440"/>
          <w:tab w:val="left" w:pos="1800"/>
          <w:tab w:val="left" w:pos="2160"/>
          <w:tab w:val="left" w:pos="2520"/>
          <w:tab w:val="left" w:pos="2880"/>
        </w:tabs>
        <w:jc w:val="center"/>
      </w:pPr>
    </w:p>
    <w:p w14:paraId="3E4DE37D"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r w:rsidRPr="00841539">
        <w:t xml:space="preserve">Massachusetts Department of </w:t>
      </w:r>
      <w:r w:rsidRPr="00440BAB">
        <w:t xml:space="preserve">Elementary and Secondary </w:t>
      </w:r>
      <w:r w:rsidRPr="00841539">
        <w:t>Education</w:t>
      </w:r>
    </w:p>
    <w:p w14:paraId="4D1D0F8C"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r>
        <w:rPr>
          <w:snapToGrid w:val="0"/>
        </w:rPr>
        <w:t xml:space="preserve">75 Pleasant </w:t>
      </w:r>
      <w:r>
        <w:t>Street, Malden, MA 02148-4906</w:t>
      </w:r>
    </w:p>
    <w:p w14:paraId="6EEA3F3B" w14:textId="0B264AC8" w:rsidR="008E314D"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r>
        <w:t>Phone</w:t>
      </w:r>
      <w:r w:rsidR="00D84CF0">
        <w:t>:</w:t>
      </w:r>
      <w:r>
        <w:t xml:space="preserve"> 781-338-3000</w:t>
      </w:r>
      <w:r>
        <w:tab/>
      </w:r>
      <w:r w:rsidRPr="0020780F">
        <w:t>TTY: N.E.T. Relay 800-439-2370</w:t>
      </w:r>
    </w:p>
    <w:p w14:paraId="2B889E51"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hyperlink r:id="rId13" w:history="1">
        <w:r w:rsidRPr="00A70B44">
          <w:rPr>
            <w:rStyle w:val="Hyperlink"/>
          </w:rPr>
          <w:t>www.doe.mass.edu</w:t>
        </w:r>
      </w:hyperlink>
    </w:p>
    <w:p w14:paraId="332E41D9"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p>
    <w:p w14:paraId="10A0F30F" w14:textId="77777777" w:rsidR="008E314D" w:rsidRDefault="008E314D" w:rsidP="008E314D">
      <w:pPr>
        <w:tabs>
          <w:tab w:val="left" w:pos="360"/>
          <w:tab w:val="left" w:pos="720"/>
          <w:tab w:val="left" w:pos="1080"/>
          <w:tab w:val="left" w:pos="1440"/>
          <w:tab w:val="left" w:pos="1800"/>
          <w:tab w:val="left" w:pos="2160"/>
          <w:tab w:val="left" w:pos="2520"/>
          <w:tab w:val="left" w:pos="2880"/>
        </w:tabs>
      </w:pPr>
    </w:p>
    <w:p w14:paraId="09993608" w14:textId="77777777" w:rsidR="008E314D" w:rsidRDefault="008E314D" w:rsidP="008E314D">
      <w:pPr>
        <w:tabs>
          <w:tab w:val="left" w:pos="360"/>
          <w:tab w:val="left" w:pos="720"/>
          <w:tab w:val="left" w:pos="1080"/>
          <w:tab w:val="left" w:pos="1440"/>
          <w:tab w:val="left" w:pos="1800"/>
          <w:tab w:val="left" w:pos="2160"/>
          <w:tab w:val="left" w:pos="2520"/>
          <w:tab w:val="left" w:pos="2880"/>
        </w:tabs>
        <w:jc w:val="center"/>
        <w:sectPr w:rsidR="008E314D" w:rsidSect="00350132">
          <w:headerReference w:type="default" r:id="rId14"/>
          <w:footerReference w:type="default" r:id="rId15"/>
          <w:headerReference w:type="first" r:id="rId16"/>
          <w:footerReference w:type="first" r:id="rId17"/>
          <w:endnotePr>
            <w:numFmt w:val="decimal"/>
          </w:endnotePr>
          <w:pgSz w:w="12240" w:h="15840"/>
          <w:pgMar w:top="1440" w:right="1440" w:bottom="1440" w:left="1440" w:header="1440" w:footer="720" w:gutter="0"/>
          <w:pgNumType w:start="1"/>
          <w:cols w:space="720"/>
          <w:noEndnote/>
          <w:titlePg/>
          <w:docGrid w:linePitch="326"/>
        </w:sectPr>
      </w:pPr>
      <w:r>
        <w:rPr>
          <w:noProof/>
          <w:color w:val="2B579A"/>
          <w:shd w:val="clear" w:color="auto" w:fill="E6E6E6"/>
        </w:rPr>
        <w:drawing>
          <wp:inline distT="0" distB="0" distL="0" distR="0" wp14:anchorId="225FFCC1" wp14:editId="57703421">
            <wp:extent cx="1026795" cy="1017905"/>
            <wp:effectExtent l="0" t="0" r="0" b="0"/>
            <wp:docPr id="14" name="Picture 1" descr="State Seal of Massachuset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ate Seal of Massachusetts"/>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026795" cy="1017905"/>
                    </a:xfrm>
                    <a:prstGeom prst="rect">
                      <a:avLst/>
                    </a:prstGeom>
                    <a:noFill/>
                    <a:ln>
                      <a:noFill/>
                    </a:ln>
                  </pic:spPr>
                </pic:pic>
              </a:graphicData>
            </a:graphic>
          </wp:inline>
        </w:drawing>
      </w:r>
    </w:p>
    <w:p w14:paraId="31D83EE4" w14:textId="77777777" w:rsidR="00D95E4D" w:rsidRPr="004170E3" w:rsidRDefault="00D95E4D" w:rsidP="00D95E4D">
      <w:pPr>
        <w:pStyle w:val="Heading2"/>
      </w:pPr>
      <w:bookmarkStart w:id="1" w:name="_Toc104552877"/>
      <w:bookmarkStart w:id="2" w:name="_Toc116988418"/>
      <w:bookmarkStart w:id="3" w:name="_Toc350870260"/>
      <w:bookmarkStart w:id="4" w:name="_Toc273777167"/>
      <w:bookmarkStart w:id="5" w:name="_Toc277066425"/>
      <w:bookmarkStart w:id="6" w:name="_Toc337817149"/>
      <w:bookmarkStart w:id="7" w:name="_Toc101878649"/>
      <w:r w:rsidRPr="007C01ED">
        <w:lastRenderedPageBreak/>
        <w:t>Executive Summary</w:t>
      </w:r>
      <w:bookmarkEnd w:id="1"/>
      <w:bookmarkEnd w:id="2"/>
    </w:p>
    <w:p w14:paraId="362DBDA3" w14:textId="3CF4A4D1" w:rsidR="00842232" w:rsidRPr="000D62EE" w:rsidRDefault="00842232" w:rsidP="00842232">
      <w:pPr>
        <w:pStyle w:val="BodyText"/>
      </w:pPr>
      <w:r>
        <w:t xml:space="preserve">In accordance with Massachusetts state law, the Massachusetts Department of Elementary and Secondary Education (DESE) contracted with </w:t>
      </w:r>
      <w:r w:rsidR="00A52AAB">
        <w:t xml:space="preserve">the </w:t>
      </w:r>
      <w:r>
        <w:t>American Institutes for Research</w:t>
      </w:r>
      <w:r w:rsidR="00A52AAB" w:rsidRPr="002E4DA9">
        <w:rPr>
          <w:rFonts w:ascii="Franklin Gothic Book" w:hAnsi="Franklin Gothic Book" w:cs="Calibri"/>
        </w:rPr>
        <w:t>®</w:t>
      </w:r>
      <w:r>
        <w:t xml:space="preserve"> (AIR</w:t>
      </w:r>
      <w:r w:rsidR="00A52AAB" w:rsidRPr="002E4DA9">
        <w:rPr>
          <w:rFonts w:ascii="Franklin Gothic Book" w:hAnsi="Franklin Gothic Book" w:cs="Calibri"/>
        </w:rPr>
        <w:t>®</w:t>
      </w:r>
      <w:r>
        <w:t xml:space="preserve">) to conduct a targeted review of Westwood Public Schools </w:t>
      </w:r>
      <w:r w:rsidR="00A52AAB">
        <w:t xml:space="preserve">(hereafter, Westwood) </w:t>
      </w:r>
      <w:r>
        <w:t>in May 2022. Data collection activities associated with the review focused on understanding how district systems, structures, and practices operate in support of district continuous improvement efforts. The review focused on three of the six standards (and related indicators) that DESE has identified as being important component</w:t>
      </w:r>
      <w:r w:rsidRPr="000D62EE">
        <w:t xml:space="preserve">s of district effectiveness. </w:t>
      </w:r>
    </w:p>
    <w:p w14:paraId="13D0EC89" w14:textId="175B69E7" w:rsidR="00842232" w:rsidRDefault="00842232" w:rsidP="00842232">
      <w:pPr>
        <w:pStyle w:val="BodyText"/>
      </w:pPr>
      <w:r w:rsidRPr="004E0FCE">
        <w:t>All data collection procedures for this report took place during the 2021</w:t>
      </w:r>
      <w:r w:rsidR="001B20EC">
        <w:t>-</w:t>
      </w:r>
      <w:r w:rsidR="00A52AAB">
        <w:t>20</w:t>
      </w:r>
      <w:r w:rsidRPr="004E0FCE">
        <w:t xml:space="preserve">22 academic year. This </w:t>
      </w:r>
      <w:r w:rsidR="00A52AAB">
        <w:t xml:space="preserve">school </w:t>
      </w:r>
      <w:r w:rsidRPr="004E0FCE">
        <w:t xml:space="preserve">year represents the third </w:t>
      </w:r>
      <w:r w:rsidR="00A52AAB">
        <w:t xml:space="preserve">year </w:t>
      </w:r>
      <w:r w:rsidRPr="004E0FCE">
        <w:t xml:space="preserve">affected by </w:t>
      </w:r>
      <w:r w:rsidR="00A52AAB">
        <w:t>the</w:t>
      </w:r>
      <w:r w:rsidR="00A52AAB" w:rsidRPr="004E0FCE">
        <w:t xml:space="preserve"> </w:t>
      </w:r>
      <w:r w:rsidRPr="004E0FCE">
        <w:t xml:space="preserve">global </w:t>
      </w:r>
      <w:r w:rsidR="00A52AAB">
        <w:t xml:space="preserve">COVID-19 </w:t>
      </w:r>
      <w:r w:rsidRPr="004E0FCE">
        <w:t xml:space="preserve">pandemic, </w:t>
      </w:r>
      <w:r w:rsidR="00A52AAB">
        <w:t>which</w:t>
      </w:r>
      <w:r w:rsidRPr="004E0FCE">
        <w:t xml:space="preserve"> has had a significant impact on educational systems since March 2020. The districts reviewed during the 2021</w:t>
      </w:r>
      <w:r w:rsidR="001B20EC">
        <w:t>-</w:t>
      </w:r>
      <w:r w:rsidR="00A52AAB">
        <w:t>20</w:t>
      </w:r>
      <w:r w:rsidRPr="004E0FCE">
        <w:t xml:space="preserve">22 school year experienced school closures, significant illness </w:t>
      </w:r>
      <w:r w:rsidR="00A52AAB">
        <w:t>among</w:t>
      </w:r>
      <w:r w:rsidR="00A52AAB" w:rsidRPr="004E0FCE">
        <w:t xml:space="preserve"> </w:t>
      </w:r>
      <w:r w:rsidRPr="004E0FCE">
        <w:t>staff and students, shortages of instructional and noninstructional staff, transportation issues, and other challenges during the two preceding school years</w:t>
      </w:r>
      <w:r w:rsidR="001F37BE">
        <w:t>,</w:t>
      </w:r>
      <w:r w:rsidRPr="004E0FCE">
        <w:t xml:space="preserve"> and some of these challenges continued during </w:t>
      </w:r>
      <w:r w:rsidR="001F37BE">
        <w:t>2021-2022 as</w:t>
      </w:r>
      <w:r w:rsidRPr="004E0FCE">
        <w:t xml:space="preserve"> these districts were reviewed. Site visit and report writing teams considered these factors as they collected data and wrote reports. </w:t>
      </w:r>
    </w:p>
    <w:p w14:paraId="00C3B147" w14:textId="47080E37" w:rsidR="006A61A9" w:rsidRDefault="006A61A9" w:rsidP="006A61A9">
      <w:pPr>
        <w:pStyle w:val="BodyTextposthead"/>
      </w:pPr>
      <w:r>
        <w:t xml:space="preserve">Westwood is led by Emily Parks who is in her fifth year as superintendent. Parks has served in the district in various roles for the last 27 years. She has served in various roles, including teacher, assistant principal, high school principal, and assistant superintendent. The central office team is also led by the assistant superintendent; director of student services; director of finance and operations; director of equity, integration, and community partnerships; director of technology, learning, and innovation; and other various director and assistant director positions in support roles. </w:t>
      </w:r>
    </w:p>
    <w:p w14:paraId="510F00D6" w14:textId="77777777" w:rsidR="00842232" w:rsidRPr="00E14271" w:rsidRDefault="00842232" w:rsidP="00842232">
      <w:pPr>
        <w:pStyle w:val="Heading3"/>
      </w:pPr>
      <w:r w:rsidRPr="00E14271">
        <w:t>Curriculum and Instruction</w:t>
      </w:r>
    </w:p>
    <w:p w14:paraId="479FED01" w14:textId="48914B67" w:rsidR="00842232" w:rsidRDefault="00842232" w:rsidP="00842232">
      <w:pPr>
        <w:pStyle w:val="BodyTextposthead"/>
      </w:pPr>
      <w:r>
        <w:t>Westwoo</w:t>
      </w:r>
      <w:r w:rsidR="001F37BE">
        <w:t>d</w:t>
      </w:r>
      <w:r>
        <w:t xml:space="preserve"> conducts regular curriculum reviews and makes necessary updates to curriculum that is responsive to the needs of students and teachers. Curriculum is consistently analyzed to ensure vertical alignment and alignment to grade</w:t>
      </w:r>
      <w:r w:rsidR="00A562CF">
        <w:t>-level</w:t>
      </w:r>
      <w:r>
        <w:t xml:space="preserve"> standards. Curricula documents are stored on Aspen</w:t>
      </w:r>
      <w:r w:rsidR="007D06D9">
        <w:t>,</w:t>
      </w:r>
      <w:r>
        <w:t xml:space="preserve"> which is the district’s learning management system. </w:t>
      </w:r>
      <w:r w:rsidR="00650737">
        <w:t>High school</w:t>
      </w:r>
      <w:r>
        <w:t xml:space="preserve"> curriculum is primarily teacher created</w:t>
      </w:r>
      <w:r w:rsidR="007D06D9">
        <w:t>,</w:t>
      </w:r>
      <w:r>
        <w:t xml:space="preserve"> and curriculum at the middle and elementary levels </w:t>
      </w:r>
      <w:r w:rsidR="007D06D9">
        <w:t>is</w:t>
      </w:r>
      <w:r>
        <w:t xml:space="preserve"> a </w:t>
      </w:r>
      <w:r w:rsidR="000C258B">
        <w:t>mixture</w:t>
      </w:r>
      <w:r>
        <w:t xml:space="preserve"> of published curriculum and teacher</w:t>
      </w:r>
      <w:r w:rsidR="007D06D9">
        <w:t>-</w:t>
      </w:r>
      <w:r>
        <w:t xml:space="preserve">created curricular materials. The district engages in ongoing curricular updates, which include a focus on culturally diverse materials. </w:t>
      </w:r>
      <w:r w:rsidR="000B12C0">
        <w:t>Students are offered a</w:t>
      </w:r>
      <w:r>
        <w:t xml:space="preserve"> variety of courses</w:t>
      </w:r>
      <w:r w:rsidR="000B12C0">
        <w:t>,</w:t>
      </w:r>
      <w:r>
        <w:t xml:space="preserve"> and the high school has created a unique schedule </w:t>
      </w:r>
      <w:r w:rsidR="000B12C0">
        <w:t xml:space="preserve">that </w:t>
      </w:r>
      <w:r>
        <w:t xml:space="preserve">allows for more flexibility for students to explore their interests. </w:t>
      </w:r>
    </w:p>
    <w:p w14:paraId="1F94D845" w14:textId="5576F128" w:rsidR="005507FD" w:rsidRPr="00D05E84" w:rsidRDefault="005507FD" w:rsidP="005507FD">
      <w:r w:rsidRPr="1706DFDE">
        <w:t xml:space="preserve">Classroom instruction is a strength for the district based on stakeholder interviews and classroom observation data. </w:t>
      </w:r>
      <w:r>
        <w:t>Seven</w:t>
      </w:r>
      <w:r w:rsidRPr="00D34ED3">
        <w:t xml:space="preserve"> observers</w:t>
      </w:r>
      <w:r>
        <w:t xml:space="preserve">, who focused primarily on instruction in the classroom, visited Westwood during the week of May 23, 2022. The observers conducted 64 observations in a sample of classrooms across grade levels, focused on </w:t>
      </w:r>
      <w:r w:rsidR="007A0754">
        <w:t>English language arts (ELA)</w:t>
      </w:r>
      <w:r>
        <w:t xml:space="preserve">, and mathematics. Overall, for the K-5 grade band, instructional observations suggest mixed evidence of consistently strong language modeling (grades K-3), as well as high emotional support, classroom organization, and student engagement (Grades 4-5). For the 6-8 grade band, instructional observations provide evidence of strong classroom organization and mixed evidence of consistently strong emotional </w:t>
      </w:r>
      <w:r>
        <w:lastRenderedPageBreak/>
        <w:t xml:space="preserve">support, consistent student engagement, and rigorous instructional support. </w:t>
      </w:r>
      <w:r w:rsidR="000207C4" w:rsidRPr="000207C4">
        <w:t xml:space="preserve"> </w:t>
      </w:r>
      <w:r w:rsidR="000207C4">
        <w:t>For the 9-12 grade bands, instructional observations provide mixed evidence of strong emotional support, student engagement, and consistently rigorous instructional support, and strong evidence of classroom organization.</w:t>
      </w:r>
    </w:p>
    <w:p w14:paraId="5D542258" w14:textId="705799B9" w:rsidR="00842232" w:rsidRPr="00177F96" w:rsidRDefault="00842232" w:rsidP="00842232">
      <w:pPr>
        <w:pStyle w:val="Heading3"/>
        <w:rPr>
          <w:rFonts w:cstheme="minorHAnsi"/>
          <w:color w:val="000000" w:themeColor="text1"/>
        </w:rPr>
      </w:pPr>
      <w:r w:rsidRPr="00177F96">
        <w:rPr>
          <w:bdr w:val="none" w:sz="0" w:space="0" w:color="auto" w:frame="1"/>
        </w:rPr>
        <w:t>Assessment</w:t>
      </w:r>
    </w:p>
    <w:p w14:paraId="7FB661C8" w14:textId="575B75F4" w:rsidR="00842232" w:rsidRDefault="001F37BE" w:rsidP="00842232">
      <w:pPr>
        <w:pStyle w:val="BodyTextposthead"/>
      </w:pPr>
      <w:r>
        <w:rPr>
          <w:bdr w:val="none" w:sz="0" w:space="0" w:color="auto" w:frame="1"/>
        </w:rPr>
        <w:t>Westwood</w:t>
      </w:r>
      <w:r w:rsidR="00842232">
        <w:rPr>
          <w:bdr w:val="none" w:sz="0" w:space="0" w:color="auto" w:frame="1"/>
        </w:rPr>
        <w:t xml:space="preserve"> has a</w:t>
      </w:r>
      <w:r w:rsidR="006E1008">
        <w:rPr>
          <w:bdr w:val="none" w:sz="0" w:space="0" w:color="auto" w:frame="1"/>
        </w:rPr>
        <w:t xml:space="preserve"> well-documented</w:t>
      </w:r>
      <w:r w:rsidR="00842232">
        <w:rPr>
          <w:bdr w:val="none" w:sz="0" w:space="0" w:color="auto" w:frame="1"/>
        </w:rPr>
        <w:t xml:space="preserve"> assessment system adopted districtwide. Westwood elementary </w:t>
      </w:r>
      <w:r w:rsidR="00174089">
        <w:rPr>
          <w:bdr w:val="none" w:sz="0" w:space="0" w:color="auto" w:frame="1"/>
        </w:rPr>
        <w:t xml:space="preserve">and middle </w:t>
      </w:r>
      <w:r w:rsidR="00842232">
        <w:rPr>
          <w:bdr w:val="none" w:sz="0" w:space="0" w:color="auto" w:frame="1"/>
        </w:rPr>
        <w:t>schools administer STAR 360 benchmark assessments three times per year</w:t>
      </w:r>
      <w:r w:rsidR="0049483F">
        <w:rPr>
          <w:bdr w:val="none" w:sz="0" w:space="0" w:color="auto" w:frame="1"/>
        </w:rPr>
        <w:t xml:space="preserve"> </w:t>
      </w:r>
      <w:r w:rsidR="00842232">
        <w:rPr>
          <w:bdr w:val="none" w:sz="0" w:space="0" w:color="auto" w:frame="1"/>
        </w:rPr>
        <w:t>to assess progress of student learning. The high school uses AP</w:t>
      </w:r>
      <w:r w:rsidR="000B12C0">
        <w:rPr>
          <w:bdr w:val="none" w:sz="0" w:space="0" w:color="auto" w:frame="1"/>
        </w:rPr>
        <w:t xml:space="preserve"> (Advanced Placement)</w:t>
      </w:r>
      <w:r w:rsidR="00842232">
        <w:rPr>
          <w:bdr w:val="none" w:sz="0" w:space="0" w:color="auto" w:frame="1"/>
        </w:rPr>
        <w:t>, SAT, MCAS</w:t>
      </w:r>
      <w:r w:rsidR="000B12C0">
        <w:rPr>
          <w:bdr w:val="none" w:sz="0" w:space="0" w:color="auto" w:frame="1"/>
        </w:rPr>
        <w:t xml:space="preserve"> (</w:t>
      </w:r>
      <w:r w:rsidR="000B12C0">
        <w:t>Massachusetts Comprehensive Assessment System)</w:t>
      </w:r>
      <w:r w:rsidR="00842232">
        <w:rPr>
          <w:bdr w:val="none" w:sz="0" w:space="0" w:color="auto" w:frame="1"/>
        </w:rPr>
        <w:t>, and teacher</w:t>
      </w:r>
      <w:r w:rsidR="000B12C0">
        <w:rPr>
          <w:bdr w:val="none" w:sz="0" w:space="0" w:color="auto" w:frame="1"/>
        </w:rPr>
        <w:t>-</w:t>
      </w:r>
      <w:r w:rsidR="00842232">
        <w:rPr>
          <w:bdr w:val="none" w:sz="0" w:space="0" w:color="auto" w:frame="1"/>
        </w:rPr>
        <w:t xml:space="preserve">created formative and summative assessments to determine student progress. </w:t>
      </w:r>
      <w:r w:rsidR="00842232">
        <w:t xml:space="preserve">District priorities </w:t>
      </w:r>
      <w:r w:rsidR="000B12C0">
        <w:t xml:space="preserve">focused on </w:t>
      </w:r>
      <w:r w:rsidR="00842232">
        <w:t xml:space="preserve">the use of assessments and data to inform instruction and support students </w:t>
      </w:r>
      <w:r w:rsidR="000B12C0">
        <w:t xml:space="preserve">have </w:t>
      </w:r>
      <w:r w:rsidR="00842232">
        <w:t xml:space="preserve">created a positive culture </w:t>
      </w:r>
      <w:r w:rsidR="000B12C0">
        <w:t xml:space="preserve">in regard to </w:t>
      </w:r>
      <w:r w:rsidR="00842232">
        <w:t xml:space="preserve">data use throughout Westwood. Elementary and </w:t>
      </w:r>
      <w:r w:rsidR="00650737">
        <w:t>middle school</w:t>
      </w:r>
      <w:r w:rsidR="00842232">
        <w:t xml:space="preserve"> improvement plans explicitly call out goals </w:t>
      </w:r>
      <w:r w:rsidR="00820651">
        <w:t>regarding</w:t>
      </w:r>
      <w:r w:rsidR="00842232">
        <w:t xml:space="preserve"> the use of data. The </w:t>
      </w:r>
      <w:r w:rsidR="006328DA">
        <w:t>c</w:t>
      </w:r>
      <w:r w:rsidR="00842232">
        <w:t xml:space="preserve">hild </w:t>
      </w:r>
      <w:r w:rsidR="006328DA">
        <w:t>s</w:t>
      </w:r>
      <w:r w:rsidR="00842232">
        <w:t xml:space="preserve">tudy </w:t>
      </w:r>
      <w:r w:rsidR="006328DA">
        <w:t>t</w:t>
      </w:r>
      <w:r w:rsidR="00842232">
        <w:t>eams (CST</w:t>
      </w:r>
      <w:r w:rsidR="000B12C0">
        <w:t>s</w:t>
      </w:r>
      <w:r w:rsidR="00842232">
        <w:t>) throughout the district have systems embedded in</w:t>
      </w:r>
      <w:r w:rsidR="00AA1CD4">
        <w:t>to</w:t>
      </w:r>
      <w:r w:rsidR="00842232">
        <w:t xml:space="preserve"> their operation</w:t>
      </w:r>
      <w:r w:rsidR="000B12C0">
        <w:t>s</w:t>
      </w:r>
      <w:r w:rsidR="00842232">
        <w:t xml:space="preserve"> that ensure holistic </w:t>
      </w:r>
      <w:r w:rsidR="006746D6">
        <w:t>data are</w:t>
      </w:r>
      <w:r w:rsidR="00842232">
        <w:t xml:space="preserve"> collected and submitted as part of the student referral process. The CST uses data to inform the selection of interventions, monitoring student progress, and determining next steps. </w:t>
      </w:r>
      <w:r w:rsidR="006746D6">
        <w:t xml:space="preserve">Data </w:t>
      </w:r>
      <w:r w:rsidR="00CB4C49">
        <w:t xml:space="preserve">also </w:t>
      </w:r>
      <w:r w:rsidR="006746D6">
        <w:t>are</w:t>
      </w:r>
      <w:r w:rsidR="00842232">
        <w:t xml:space="preserve"> reviewed regularly by teachers districtwide. Teachers use a data analysis protocol to look at student work, </w:t>
      </w:r>
      <w:r w:rsidR="000B12C0">
        <w:t xml:space="preserve">review </w:t>
      </w:r>
      <w:r w:rsidR="00842232">
        <w:t>student assessment data, and make necessary adjustment</w:t>
      </w:r>
      <w:r w:rsidR="00AA1CD4">
        <w:t>s</w:t>
      </w:r>
      <w:r w:rsidR="00842232">
        <w:t xml:space="preserve"> to instruction. In addition, </w:t>
      </w:r>
      <w:r w:rsidR="00CD4D75">
        <w:t>teacher and school leader focus groups reported a shared understanding of</w:t>
      </w:r>
      <w:r w:rsidR="00842232">
        <w:t xml:space="preserve"> the importance of progress monitoring and the frequent collection of formative data to drive instruction. Students and parents agree that communication regarding </w:t>
      </w:r>
      <w:r w:rsidR="006746D6">
        <w:t>data are</w:t>
      </w:r>
      <w:r w:rsidR="00842232">
        <w:t xml:space="preserve"> shared with them frequently and clearly. </w:t>
      </w:r>
    </w:p>
    <w:p w14:paraId="12D2315E" w14:textId="77777777" w:rsidR="00842232" w:rsidRPr="006F2D0B" w:rsidRDefault="00842232" w:rsidP="00842232">
      <w:pPr>
        <w:pStyle w:val="Heading3"/>
      </w:pPr>
      <w:r w:rsidRPr="006F2D0B">
        <w:t>Student Support</w:t>
      </w:r>
    </w:p>
    <w:p w14:paraId="07FC9F95" w14:textId="68B46D94" w:rsidR="005E3913" w:rsidRPr="005E3913" w:rsidRDefault="00842232" w:rsidP="00842232">
      <w:pPr>
        <w:pStyle w:val="BodyTextposthead"/>
      </w:pPr>
      <w:r>
        <w:t>Classroom observation scores in the middle</w:t>
      </w:r>
      <w:r w:rsidR="00532D9E">
        <w:t xml:space="preserve"> and </w:t>
      </w:r>
      <w:r>
        <w:t>high range districtwide indicate</w:t>
      </w:r>
      <w:r w:rsidR="00820651">
        <w:t>d</w:t>
      </w:r>
      <w:r>
        <w:t xml:space="preserve"> evidence of safe and supportive classrooms</w:t>
      </w:r>
      <w:r w:rsidR="00820651">
        <w:t>,</w:t>
      </w:r>
      <w:r>
        <w:t xml:space="preserve"> and middle and </w:t>
      </w:r>
      <w:r w:rsidR="00650737">
        <w:t>high school</w:t>
      </w:r>
      <w:r>
        <w:t xml:space="preserve"> students report</w:t>
      </w:r>
      <w:r w:rsidR="00820651">
        <w:t>ed</w:t>
      </w:r>
      <w:r>
        <w:t xml:space="preserve"> feeling safe and supported at school. Creating safe and inclusive school environments for school communities remains a priority for Westwood. Teachers throughout the district have added more diverse texts and are intentional about including a variety of perspectives in lessons and lesson materials. Westwood </w:t>
      </w:r>
      <w:r w:rsidR="001F6BE4">
        <w:t>began</w:t>
      </w:r>
      <w:r>
        <w:t xml:space="preserve"> an equity audit </w:t>
      </w:r>
      <w:r w:rsidR="001F6BE4">
        <w:t>in the spring of</w:t>
      </w:r>
      <w:r>
        <w:t xml:space="preserve"> the 2021</w:t>
      </w:r>
      <w:r w:rsidR="001B20EC">
        <w:t>-</w:t>
      </w:r>
      <w:r>
        <w:t>2022 school year</w:t>
      </w:r>
      <w:r w:rsidR="00EE3D12">
        <w:t xml:space="preserve">. </w:t>
      </w:r>
      <w:r w:rsidR="00CE1DE5">
        <w:t>Findings from the</w:t>
      </w:r>
      <w:r w:rsidR="006F0F3E">
        <w:t xml:space="preserve"> resulting report, which the district expects to receive by the end of the calendar year,</w:t>
      </w:r>
      <w:r>
        <w:t xml:space="preserve"> </w:t>
      </w:r>
      <w:r w:rsidR="00CE1DE5">
        <w:t>will</w:t>
      </w:r>
      <w:r>
        <w:t xml:space="preserve"> inform </w:t>
      </w:r>
      <w:r w:rsidR="00E9750A">
        <w:t xml:space="preserve">future </w:t>
      </w:r>
      <w:r>
        <w:t>goals</w:t>
      </w:r>
      <w:r w:rsidR="00E9750A">
        <w:t xml:space="preserve"> in this area</w:t>
      </w:r>
      <w:r>
        <w:t xml:space="preserve">. In addition, Westwood has supported teachers </w:t>
      </w:r>
      <w:r w:rsidR="00F31619">
        <w:t xml:space="preserve">in </w:t>
      </w:r>
      <w:r>
        <w:t>implement</w:t>
      </w:r>
      <w:r w:rsidR="00F31619">
        <w:t>ing</w:t>
      </w:r>
      <w:r>
        <w:t xml:space="preserve"> culturally responsive teaching practices by providing ongoing focused professional development and coaching. </w:t>
      </w:r>
      <w:r w:rsidR="00820651">
        <w:t>Furthermore</w:t>
      </w:r>
      <w:r>
        <w:t xml:space="preserve">, Westwood </w:t>
      </w:r>
      <w:r w:rsidR="00820651">
        <w:t>continue</w:t>
      </w:r>
      <w:r w:rsidR="00F545D6">
        <w:t>s</w:t>
      </w:r>
      <w:r w:rsidR="00820651">
        <w:t xml:space="preserve"> to </w:t>
      </w:r>
      <w:r>
        <w:t>partner with community organizations to provide mental health services and access to social workers.</w:t>
      </w:r>
    </w:p>
    <w:p w14:paraId="53F466B9" w14:textId="5D2C6219" w:rsidR="001B0342" w:rsidRDefault="00820651" w:rsidP="001B0342">
      <w:pPr>
        <w:pStyle w:val="Heading2"/>
      </w:pPr>
      <w:bookmarkStart w:id="8" w:name="_Toc116988419"/>
      <w:bookmarkEnd w:id="3"/>
      <w:r>
        <w:lastRenderedPageBreak/>
        <w:t>Westwood Public Schools: District Review Overview</w:t>
      </w:r>
      <w:bookmarkEnd w:id="8"/>
    </w:p>
    <w:p w14:paraId="3AEE9888" w14:textId="77777777" w:rsidR="00842232" w:rsidRDefault="00842232" w:rsidP="00842232">
      <w:pPr>
        <w:pStyle w:val="Heading3"/>
        <w:rPr>
          <w:color w:val="C00000"/>
        </w:rPr>
      </w:pPr>
      <w:bookmarkStart w:id="9" w:name="_Toc273777149"/>
      <w:bookmarkStart w:id="10" w:name="_Toc277066412"/>
      <w:bookmarkStart w:id="11" w:name="_Toc338665638"/>
      <w:r w:rsidRPr="00C7256A">
        <w:t>Purpose</w:t>
      </w:r>
      <w:bookmarkEnd w:id="9"/>
      <w:bookmarkEnd w:id="10"/>
      <w:bookmarkEnd w:id="11"/>
    </w:p>
    <w:p w14:paraId="6E5E7A49" w14:textId="0F1AC7A2" w:rsidR="00842232" w:rsidRDefault="00842232" w:rsidP="00842232">
      <w:pPr>
        <w:pStyle w:val="BodyTextposthead"/>
      </w:pPr>
      <w:r>
        <w:t xml:space="preserve">Conducted under Chapter 15, Section 55A of the Massachusetts General Laws, </w:t>
      </w:r>
      <w:r w:rsidR="00820651">
        <w:t xml:space="preserve">targeted </w:t>
      </w:r>
      <w:r>
        <w:t xml:space="preserve">district reviews </w:t>
      </w:r>
      <w:r w:rsidRPr="00E06B74">
        <w:t xml:space="preserve">support </w:t>
      </w:r>
      <w:r>
        <w:t xml:space="preserve">local school </w:t>
      </w:r>
      <w:r w:rsidRPr="00E06B74">
        <w:t xml:space="preserve">districts in establishing or strengthening a cycle of continuous improvement. </w:t>
      </w:r>
      <w:r>
        <w:t>Reviews</w:t>
      </w:r>
      <w:r w:rsidRPr="00E06B74">
        <w:t xml:space="preserve"> </w:t>
      </w:r>
      <w:r>
        <w:t xml:space="preserve">carefully </w:t>
      </w:r>
      <w:r w:rsidR="00820651">
        <w:t xml:space="preserve">consider </w:t>
      </w:r>
      <w:r>
        <w:t xml:space="preserve">the effectiveness </w:t>
      </w:r>
      <w:r w:rsidRPr="00E06B74">
        <w:t>of systemwide functions</w:t>
      </w:r>
      <w:r>
        <w:t xml:space="preserve">, </w:t>
      </w:r>
      <w:r w:rsidR="00820651">
        <w:t>referring</w:t>
      </w:r>
      <w:r>
        <w:t xml:space="preserve"> to the </w:t>
      </w:r>
      <w:r w:rsidRPr="00E06B74">
        <w:t>six district standards</w:t>
      </w:r>
      <w:r>
        <w:t xml:space="preserve"> used by the DESE</w:t>
      </w:r>
      <w:r w:rsidRPr="00E06B74">
        <w:t>:</w:t>
      </w:r>
      <w:r>
        <w:t xml:space="preserve"> L</w:t>
      </w:r>
      <w:r w:rsidRPr="00086618">
        <w:t xml:space="preserve">eadership and </w:t>
      </w:r>
      <w:r>
        <w:t>G</w:t>
      </w:r>
      <w:r w:rsidRPr="00086618">
        <w:t xml:space="preserve">overnance, </w:t>
      </w:r>
      <w:r>
        <w:t>C</w:t>
      </w:r>
      <w:r w:rsidRPr="00086618">
        <w:t xml:space="preserve">urriculum and </w:t>
      </w:r>
      <w:r>
        <w:t>I</w:t>
      </w:r>
      <w:r w:rsidRPr="00086618">
        <w:t xml:space="preserve">nstruction, </w:t>
      </w:r>
      <w:r>
        <w:t>A</w:t>
      </w:r>
      <w:r w:rsidRPr="00086618">
        <w:t xml:space="preserve">ssessment, </w:t>
      </w:r>
      <w:r>
        <w:t>H</w:t>
      </w:r>
      <w:r w:rsidRPr="00086618">
        <w:t xml:space="preserve">uman </w:t>
      </w:r>
      <w:r>
        <w:t>R</w:t>
      </w:r>
      <w:r w:rsidRPr="00086618">
        <w:t xml:space="preserve">esources and </w:t>
      </w:r>
      <w:r>
        <w:t>P</w:t>
      </w:r>
      <w:r w:rsidRPr="00086618">
        <w:t xml:space="preserve">rofessional </w:t>
      </w:r>
      <w:r>
        <w:t>D</w:t>
      </w:r>
      <w:r w:rsidRPr="00086618">
        <w:t xml:space="preserve">evelopment, </w:t>
      </w:r>
      <w:r>
        <w:t>S</w:t>
      </w:r>
      <w:r w:rsidRPr="00086618">
        <w:t xml:space="preserve">tudent </w:t>
      </w:r>
      <w:r>
        <w:t>S</w:t>
      </w:r>
      <w:r w:rsidRPr="00086618">
        <w:t xml:space="preserve">upport, and </w:t>
      </w:r>
      <w:r>
        <w:t>F</w:t>
      </w:r>
      <w:r w:rsidRPr="00086618">
        <w:t xml:space="preserve">inancial and </w:t>
      </w:r>
      <w:r>
        <w:t>A</w:t>
      </w:r>
      <w:r w:rsidRPr="00086618">
        <w:t xml:space="preserve">sset </w:t>
      </w:r>
      <w:r>
        <w:t>M</w:t>
      </w:r>
      <w:r w:rsidRPr="00086618">
        <w:t>anagement.</w:t>
      </w:r>
      <w:r>
        <w:rPr>
          <w:rStyle w:val="FootnoteReference"/>
        </w:rPr>
        <w:footnoteReference w:id="2"/>
      </w:r>
      <w:r>
        <w:t xml:space="preserve"> </w:t>
      </w:r>
      <w:r w:rsidRPr="00F032EB">
        <w:t xml:space="preserve">The </w:t>
      </w:r>
      <w:r>
        <w:t>Westwood</w:t>
      </w:r>
      <w:r w:rsidRPr="00F032EB">
        <w:t xml:space="preserve"> review focused only on the three student-centered standards: Curriculum and Instruction, Assessment, and Student Support. </w:t>
      </w:r>
      <w:r>
        <w:t>Reviews</w:t>
      </w:r>
      <w:r w:rsidRPr="00E06B74">
        <w:t xml:space="preserve"> identify systems and practices that may be impeding improvement as well as those most likely to be contributi</w:t>
      </w:r>
      <w:r>
        <w:t xml:space="preserve">ng to positive results. </w:t>
      </w:r>
      <w:r>
        <w:rPr>
          <w:rFonts w:cs="Calibri"/>
          <w:bCs/>
        </w:rPr>
        <w:t>The</w:t>
      </w:r>
      <w:r w:rsidR="00957C4A">
        <w:rPr>
          <w:rFonts w:cs="Calibri"/>
          <w:bCs/>
        </w:rPr>
        <w:t xml:space="preserve"> design of the targeted</w:t>
      </w:r>
      <w:r>
        <w:rPr>
          <w:rFonts w:cs="Calibri"/>
          <w:bCs/>
        </w:rPr>
        <w:t xml:space="preserve"> </w:t>
      </w:r>
      <w:r w:rsidR="008C7A36">
        <w:rPr>
          <w:rFonts w:cs="Calibri"/>
          <w:bCs/>
        </w:rPr>
        <w:t xml:space="preserve">district review </w:t>
      </w:r>
      <w:r w:rsidRPr="00DC6F32">
        <w:rPr>
          <w:rFonts w:cs="Calibri"/>
          <w:bCs/>
        </w:rPr>
        <w:t>promote</w:t>
      </w:r>
      <w:r w:rsidR="00957C4A">
        <w:rPr>
          <w:rFonts w:cs="Calibri"/>
          <w:bCs/>
        </w:rPr>
        <w:t>s</w:t>
      </w:r>
      <w:r w:rsidRPr="00DC6F32">
        <w:rPr>
          <w:rFonts w:cs="Calibri"/>
          <w:bCs/>
        </w:rPr>
        <w:t xml:space="preserve"> district reflection on its own performance and potential next steps.</w:t>
      </w:r>
      <w:r>
        <w:rPr>
          <w:rFonts w:cs="Calibri"/>
          <w:bCs/>
        </w:rPr>
        <w:t xml:space="preserve"> </w:t>
      </w:r>
      <w:r>
        <w:t xml:space="preserve">In addition to providing information to each district reviewed, DESE uses review reports to identify resources and/or technical assistance to provide to the district. </w:t>
      </w:r>
    </w:p>
    <w:p w14:paraId="39863D67" w14:textId="77777777" w:rsidR="00842232" w:rsidRDefault="00842232" w:rsidP="00842232">
      <w:pPr>
        <w:pStyle w:val="Heading3"/>
      </w:pPr>
      <w:bookmarkStart w:id="12" w:name="_Toc273777151"/>
      <w:bookmarkStart w:id="13" w:name="_Toc277066413"/>
      <w:bookmarkStart w:id="14" w:name="_Toc338665639"/>
      <w:r w:rsidRPr="00C7256A">
        <w:t>Methodology</w:t>
      </w:r>
      <w:bookmarkEnd w:id="12"/>
      <w:bookmarkEnd w:id="13"/>
      <w:bookmarkEnd w:id="14"/>
    </w:p>
    <w:p w14:paraId="6DEE6E0F" w14:textId="1E4A3964" w:rsidR="00842232" w:rsidRPr="00842232" w:rsidRDefault="00842232" w:rsidP="00842232">
      <w:pPr>
        <w:pStyle w:val="BodyTextposthead"/>
      </w:pPr>
      <w:r w:rsidRPr="00842232">
        <w:t>A district review team consisting of AIR staff members and subcontractors, with expertise in each district standard, reviews documentation and extant data before conducting an on</w:t>
      </w:r>
      <w:r w:rsidR="00957C4A">
        <w:t>-</w:t>
      </w:r>
      <w:r w:rsidRPr="00842232">
        <w:t>site visit. On</w:t>
      </w:r>
      <w:r w:rsidR="00957C4A">
        <w:t>-</w:t>
      </w:r>
      <w:r w:rsidRPr="00842232">
        <w:t xml:space="preserve">site data collection includes team members conducting interviews and focus group sessions with a wide range of stakeholders, including school committee members, teachers’ association representatives, district and school administrators, teachers, students, and students’ families. Team members also observe classroom instruction and collect data using the </w:t>
      </w:r>
      <w:r w:rsidR="001F37BE">
        <w:t>Teachstone Classroom Assessment Scoring System (CLASS) protocol, developed by the Center for Advanced Study of Teaching and Learning at the University of Virginia</w:t>
      </w:r>
      <w:r w:rsidRPr="00842232">
        <w:t>.</w:t>
      </w:r>
      <w:r w:rsidRPr="001F37BE">
        <w:rPr>
          <w:rStyle w:val="FootnoteReference"/>
          <w:rFonts w:asciiTheme="minorHAnsi" w:hAnsiTheme="minorHAnsi" w:cstheme="minorBidi"/>
          <w:sz w:val="22"/>
          <w:szCs w:val="22"/>
        </w:rPr>
        <w:footnoteReference w:id="3"/>
      </w:r>
      <w:r w:rsidRPr="00842232">
        <w:t xml:space="preserve"> </w:t>
      </w:r>
      <w:r w:rsidR="00957C4A">
        <w:t xml:space="preserve">Virtual interviews and focus groups also are conducted as needed. </w:t>
      </w:r>
      <w:r w:rsidRPr="00842232">
        <w:t xml:space="preserve">Following the site visit, the team members code and analyze the data to develop a set of objective findings. The team lead and multiple quality assurance reviewers, including DESE staff, then review the initial draft of the report. </w:t>
      </w:r>
      <w:r w:rsidRPr="00842232">
        <w:rPr>
          <w:rStyle w:val="normaltextrun"/>
        </w:rPr>
        <w:t>DESE staff provides recommendations for the district, based on the findings of strengths and areas of growth identified</w:t>
      </w:r>
      <w:r w:rsidRPr="00842232">
        <w:t xml:space="preserve"> before AIR finalizes and submits the report to DESE. DESE previews and then sends the report to the district for factual review before publishing it on the DESE website.</w:t>
      </w:r>
    </w:p>
    <w:p w14:paraId="6F0126E3" w14:textId="77777777" w:rsidR="00842232" w:rsidRDefault="00842232" w:rsidP="00842232">
      <w:pPr>
        <w:pStyle w:val="Heading3"/>
      </w:pPr>
      <w:r w:rsidRPr="00C7256A">
        <w:t>Site Visit</w:t>
      </w:r>
    </w:p>
    <w:p w14:paraId="1A3DD2F8" w14:textId="1C5167A8" w:rsidR="00842232" w:rsidRPr="006A6ABE" w:rsidRDefault="00842232" w:rsidP="00842232">
      <w:pPr>
        <w:pStyle w:val="BodyTextposthead"/>
        <w:rPr>
          <w:color w:val="FF0000"/>
        </w:rPr>
      </w:pPr>
      <w:r w:rsidRPr="00E06B74">
        <w:t xml:space="preserve">The </w:t>
      </w:r>
      <w:r w:rsidR="0029127E">
        <w:t>on</w:t>
      </w:r>
      <w:r w:rsidR="00A91547">
        <w:t>-</w:t>
      </w:r>
      <w:r w:rsidRPr="00E06B74">
        <w:t xml:space="preserve">site visit to </w:t>
      </w:r>
      <w:r>
        <w:t xml:space="preserve">Westwood </w:t>
      </w:r>
      <w:r w:rsidRPr="00E06B74">
        <w:t xml:space="preserve">was conducted </w:t>
      </w:r>
      <w:r w:rsidR="00957C4A">
        <w:t>from</w:t>
      </w:r>
      <w:r>
        <w:t xml:space="preserve"> May 23</w:t>
      </w:r>
      <w:r w:rsidR="00957C4A">
        <w:t xml:space="preserve"> to May 27</w:t>
      </w:r>
      <w:r>
        <w:t>, 2022</w:t>
      </w:r>
      <w:r w:rsidRPr="006F2D0B">
        <w:t>.</w:t>
      </w:r>
      <w:r w:rsidRPr="00E06B74">
        <w:t xml:space="preserve"> The site visit included </w:t>
      </w:r>
      <w:r>
        <w:t>14</w:t>
      </w:r>
      <w:r w:rsidR="00CB4C49">
        <w:t> </w:t>
      </w:r>
      <w:r w:rsidRPr="00E06B74">
        <w:t xml:space="preserve">hours of interviews and focus groups with </w:t>
      </w:r>
      <w:r>
        <w:t>approximately 58</w:t>
      </w:r>
      <w:r w:rsidRPr="00E06B74">
        <w:t xml:space="preserve"> stakeholders</w:t>
      </w:r>
      <w:r>
        <w:t>, including</w:t>
      </w:r>
      <w:r w:rsidRPr="00E06B74">
        <w:t xml:space="preserve"> district administrators</w:t>
      </w:r>
      <w:r>
        <w:t>,</w:t>
      </w:r>
      <w:r w:rsidRPr="00E06B74">
        <w:t xml:space="preserve"> school staff</w:t>
      </w:r>
      <w:r>
        <w:t xml:space="preserve">, </w:t>
      </w:r>
      <w:r w:rsidRPr="00340F1E">
        <w:t xml:space="preserve">students, </w:t>
      </w:r>
      <w:r>
        <w:t xml:space="preserve">and </w:t>
      </w:r>
      <w:r w:rsidRPr="00340F1E">
        <w:t>students’ families</w:t>
      </w:r>
      <w:r w:rsidRPr="00E06B74">
        <w:t xml:space="preserve">. The review team conducted </w:t>
      </w:r>
      <w:r>
        <w:t xml:space="preserve">three teacher </w:t>
      </w:r>
      <w:r w:rsidRPr="00E06B74">
        <w:t xml:space="preserve">focus groups with </w:t>
      </w:r>
      <w:r>
        <w:t xml:space="preserve">nine </w:t>
      </w:r>
      <w:r w:rsidR="00650737">
        <w:t>elementary school</w:t>
      </w:r>
      <w:r w:rsidRPr="00E06B74">
        <w:t xml:space="preserve"> teachers, </w:t>
      </w:r>
      <w:r>
        <w:t xml:space="preserve">nine </w:t>
      </w:r>
      <w:r w:rsidR="00650737">
        <w:t>middle school</w:t>
      </w:r>
      <w:r w:rsidRPr="00E06B74">
        <w:t xml:space="preserve"> teachers, and </w:t>
      </w:r>
      <w:r>
        <w:t xml:space="preserve">six </w:t>
      </w:r>
      <w:r w:rsidR="00650737">
        <w:t>high school</w:t>
      </w:r>
      <w:r w:rsidRPr="00E06B74">
        <w:t xml:space="preserve"> teachers. </w:t>
      </w:r>
    </w:p>
    <w:p w14:paraId="50D33B5A" w14:textId="6972C6DA" w:rsidR="00842232" w:rsidRDefault="00842232" w:rsidP="00842232">
      <w:pPr>
        <w:pStyle w:val="BodyText"/>
      </w:pPr>
      <w:r w:rsidRPr="00E06B74">
        <w:lastRenderedPageBreak/>
        <w:t xml:space="preserve">The </w:t>
      </w:r>
      <w:r>
        <w:t xml:space="preserve">site </w:t>
      </w:r>
      <w:r w:rsidRPr="00E06B74">
        <w:t xml:space="preserve">team </w:t>
      </w:r>
      <w:r>
        <w:t xml:space="preserve">also conducted 64 observations of classroom instruction in seven </w:t>
      </w:r>
      <w:r w:rsidRPr="00E06B74">
        <w:t>schools.</w:t>
      </w:r>
      <w:r>
        <w:rPr>
          <w:rStyle w:val="FootnoteReference"/>
        </w:rPr>
        <w:footnoteReference w:id="4"/>
      </w:r>
      <w:r>
        <w:t xml:space="preserve"> The observation</w:t>
      </w:r>
      <w:r w:rsidR="00957C4A">
        <w:t>-</w:t>
      </w:r>
      <w:r>
        <w:t>trained and certified team members conducted instructional observations using the Teachstone CLASS protocol.</w:t>
      </w:r>
    </w:p>
    <w:p w14:paraId="5298BB91" w14:textId="49E2BE3E" w:rsidR="00842232" w:rsidRPr="00842232" w:rsidRDefault="00842232" w:rsidP="00842232">
      <w:pPr>
        <w:pStyle w:val="BodyText"/>
        <w:rPr>
          <w:spacing w:val="-2"/>
        </w:rPr>
      </w:pPr>
      <w:r w:rsidRPr="00842232">
        <w:rPr>
          <w:spacing w:val="-2"/>
        </w:rPr>
        <w:t xml:space="preserve">Additional information can be found in the appendices. Appendix A includes details about </w:t>
      </w:r>
      <w:r w:rsidR="00C57FC8">
        <w:rPr>
          <w:spacing w:val="-2"/>
        </w:rPr>
        <w:t xml:space="preserve">the </w:t>
      </w:r>
      <w:r w:rsidRPr="00842232">
        <w:rPr>
          <w:spacing w:val="-2"/>
        </w:rPr>
        <w:t xml:space="preserve">site visit review activities. Appendix B provides information about district enrollment, attendance, and expenditures. The </w:t>
      </w:r>
      <w:r w:rsidR="001F37BE">
        <w:rPr>
          <w:spacing w:val="-2"/>
        </w:rPr>
        <w:t>D</w:t>
      </w:r>
      <w:r w:rsidRPr="00842232">
        <w:rPr>
          <w:spacing w:val="-2"/>
        </w:rPr>
        <w:t xml:space="preserve">istrictwide </w:t>
      </w:r>
      <w:r w:rsidR="001F37BE">
        <w:rPr>
          <w:spacing w:val="-2"/>
        </w:rPr>
        <w:t>I</w:t>
      </w:r>
      <w:r w:rsidRPr="00842232">
        <w:rPr>
          <w:spacing w:val="-2"/>
        </w:rPr>
        <w:t xml:space="preserve">nstructional </w:t>
      </w:r>
      <w:r w:rsidR="001F37BE">
        <w:rPr>
          <w:spacing w:val="-2"/>
        </w:rPr>
        <w:t>O</w:t>
      </w:r>
      <w:r w:rsidRPr="00842232">
        <w:rPr>
          <w:spacing w:val="-2"/>
        </w:rPr>
        <w:t xml:space="preserve">bservation </w:t>
      </w:r>
      <w:r w:rsidR="001F37BE">
        <w:rPr>
          <w:spacing w:val="-2"/>
        </w:rPr>
        <w:t>R</w:t>
      </w:r>
      <w:r w:rsidRPr="00842232">
        <w:rPr>
          <w:spacing w:val="-2"/>
        </w:rPr>
        <w:t>eport is contained in Appendix C. Appendix D contains additional resources to support implementation of DESE's District Standards and Indicators. Lastly, Appendix E contains student performance data.</w:t>
      </w:r>
    </w:p>
    <w:p w14:paraId="48609BA4" w14:textId="77777777" w:rsidR="00842232" w:rsidRDefault="00842232" w:rsidP="00842232">
      <w:pPr>
        <w:pStyle w:val="Heading3"/>
      </w:pPr>
      <w:r w:rsidRPr="003F2AEE">
        <w:t>District Profile</w:t>
      </w:r>
    </w:p>
    <w:p w14:paraId="3D3FC6FC" w14:textId="6CDCAA7E" w:rsidR="00842232" w:rsidRDefault="00842232" w:rsidP="00842232">
      <w:pPr>
        <w:pStyle w:val="BodyTextposthead"/>
      </w:pPr>
      <w:r>
        <w:t xml:space="preserve">Westwood is led by </w:t>
      </w:r>
      <w:r w:rsidR="00735BE7">
        <w:t>Emily Parks</w:t>
      </w:r>
      <w:r w:rsidR="00F268FA">
        <w:t xml:space="preserve"> who is in </w:t>
      </w:r>
      <w:r>
        <w:t xml:space="preserve">her fifth year </w:t>
      </w:r>
      <w:r w:rsidR="00F268FA">
        <w:t>as superintendent</w:t>
      </w:r>
      <w:r w:rsidR="007B45E5">
        <w:t>. Parks</w:t>
      </w:r>
      <w:r w:rsidR="00F268FA">
        <w:t xml:space="preserve"> </w:t>
      </w:r>
      <w:r w:rsidR="007B45E5">
        <w:t>has served in the district in various roles for the last</w:t>
      </w:r>
      <w:r w:rsidR="006A61A9">
        <w:t xml:space="preserve"> </w:t>
      </w:r>
      <w:r w:rsidR="00C57FC8">
        <w:t>27</w:t>
      </w:r>
      <w:r>
        <w:t xml:space="preserve"> year</w:t>
      </w:r>
      <w:r w:rsidR="007B45E5">
        <w:t>s</w:t>
      </w:r>
      <w:r>
        <w:t>. She has served in various roles</w:t>
      </w:r>
      <w:r w:rsidR="00C57FC8">
        <w:t>,</w:t>
      </w:r>
      <w:r>
        <w:t xml:space="preserve"> including teacher, assistant principal, </w:t>
      </w:r>
      <w:r w:rsidR="00650737">
        <w:t>high school</w:t>
      </w:r>
      <w:r>
        <w:t xml:space="preserve"> principal, and assistant superintendent. The central office team is also led by the assistant superintendent</w:t>
      </w:r>
      <w:r w:rsidR="00C57FC8">
        <w:t>;</w:t>
      </w:r>
      <w:r>
        <w:t xml:space="preserve"> director of student services</w:t>
      </w:r>
      <w:r w:rsidR="00C57FC8">
        <w:t xml:space="preserve">; </w:t>
      </w:r>
      <w:r>
        <w:t>director of finance and operations</w:t>
      </w:r>
      <w:r w:rsidR="00C57FC8">
        <w:t xml:space="preserve">; </w:t>
      </w:r>
      <w:r>
        <w:t>director of equity, integration</w:t>
      </w:r>
      <w:r w:rsidR="00CB4C49">
        <w:t>,</w:t>
      </w:r>
      <w:r>
        <w:t xml:space="preserve"> and community partnerships</w:t>
      </w:r>
      <w:r w:rsidR="00C57FC8">
        <w:t>;</w:t>
      </w:r>
      <w:r>
        <w:t xml:space="preserve"> director of technology, learning</w:t>
      </w:r>
      <w:r w:rsidR="00CB4C49">
        <w:t>,</w:t>
      </w:r>
      <w:r>
        <w:t xml:space="preserve"> and innovation</w:t>
      </w:r>
      <w:r w:rsidR="00C57FC8">
        <w:t>; and</w:t>
      </w:r>
      <w:r>
        <w:t xml:space="preserve"> other various director and assistant director positions in support roles. </w:t>
      </w:r>
    </w:p>
    <w:p w14:paraId="52C1744F" w14:textId="60E13E67" w:rsidR="00842232" w:rsidRDefault="00842232" w:rsidP="00842232">
      <w:pPr>
        <w:pStyle w:val="BodyText"/>
      </w:pPr>
      <w:r>
        <w:t>In the 2021</w:t>
      </w:r>
      <w:r w:rsidR="001B20EC">
        <w:t>-</w:t>
      </w:r>
      <w:r>
        <w:t>2022 school year, there were 235.3 teachers in the district</w:t>
      </w:r>
      <w:r w:rsidR="00C57FC8">
        <w:t xml:space="preserve"> with </w:t>
      </w:r>
      <w:r>
        <w:t>2,894 students enrolled in the district’s eight schools</w:t>
      </w:r>
      <w:r w:rsidR="00C57FC8">
        <w:t xml:space="preserve"> and early education program</w:t>
      </w:r>
      <w:r>
        <w:t>. Table 1 provides an overview of student enrollment by school.</w:t>
      </w:r>
    </w:p>
    <w:p w14:paraId="6297CE78" w14:textId="4063DDB9" w:rsidR="00842232" w:rsidRPr="0027394E" w:rsidRDefault="00842232" w:rsidP="00842232">
      <w:pPr>
        <w:pStyle w:val="TableTitle0"/>
      </w:pPr>
      <w:r w:rsidRPr="0027394E">
        <w:t>Table 1</w:t>
      </w:r>
      <w:r w:rsidR="00F30EE3">
        <w:t>.</w:t>
      </w:r>
      <w:r w:rsidR="00F30EE3" w:rsidRPr="0027394E">
        <w:t xml:space="preserve"> </w:t>
      </w:r>
      <w:r>
        <w:t xml:space="preserve">Westwood </w:t>
      </w:r>
      <w:r w:rsidR="00476B8D">
        <w:t xml:space="preserve">Public </w:t>
      </w:r>
      <w:r w:rsidRPr="0027394E">
        <w:t>Schools</w:t>
      </w:r>
      <w:r w:rsidR="00476B8D">
        <w:t>:</w:t>
      </w:r>
      <w:r w:rsidRPr="0027394E">
        <w:t xml:space="preserve"> </w:t>
      </w:r>
      <w:r w:rsidR="00476B8D">
        <w:t>Type</w:t>
      </w:r>
      <w:r w:rsidRPr="0027394E">
        <w:t>, Grades Served, and Enrollment, 2021</w:t>
      </w:r>
      <w:r w:rsidR="001B20EC">
        <w:t>-</w:t>
      </w:r>
      <w:r w:rsidRPr="0027394E">
        <w:t>2022</w:t>
      </w:r>
    </w:p>
    <w:tbl>
      <w:tblPr>
        <w:tblStyle w:val="MSVTable11"/>
        <w:tblW w:w="5000" w:type="pct"/>
        <w:tblLook w:val="06A0" w:firstRow="1" w:lastRow="0" w:firstColumn="1" w:lastColumn="0" w:noHBand="1" w:noVBand="1"/>
        <w:tblCaption w:val="Table 1: Brockton Public Schools  "/>
        <w:tblDescription w:val="Schools, Type, Grades Served, and Enrollment, 2019-2020&#10;"/>
      </w:tblPr>
      <w:tblGrid>
        <w:gridCol w:w="3741"/>
        <w:gridCol w:w="1965"/>
        <w:gridCol w:w="1605"/>
        <w:gridCol w:w="2033"/>
      </w:tblGrid>
      <w:tr w:rsidR="00476B8D" w:rsidRPr="00AA1E10" w14:paraId="3B71E57E" w14:textId="77777777" w:rsidTr="00476B8D">
        <w:trPr>
          <w:cnfStyle w:val="100000000000" w:firstRow="1" w:lastRow="0" w:firstColumn="0" w:lastColumn="0" w:oddVBand="0" w:evenVBand="0" w:oddHBand="0" w:evenHBand="0" w:firstRowFirstColumn="0" w:firstRowLastColumn="0" w:lastRowFirstColumn="0" w:lastRowLastColumn="0"/>
        </w:trPr>
        <w:tc>
          <w:tcPr>
            <w:tcW w:w="3741" w:type="dxa"/>
            <w:hideMark/>
          </w:tcPr>
          <w:p w14:paraId="74D8AE47" w14:textId="523DDAFF" w:rsidR="00476B8D" w:rsidRDefault="00476B8D" w:rsidP="00476B8D">
            <w:pPr>
              <w:pStyle w:val="TableColHeadingLeft"/>
            </w:pPr>
            <w:r>
              <w:t xml:space="preserve">School </w:t>
            </w:r>
          </w:p>
        </w:tc>
        <w:tc>
          <w:tcPr>
            <w:tcW w:w="1965" w:type="dxa"/>
            <w:hideMark/>
          </w:tcPr>
          <w:p w14:paraId="37A2CE15" w14:textId="2A074BD8" w:rsidR="00476B8D" w:rsidRDefault="00476B8D" w:rsidP="00476B8D">
            <w:pPr>
              <w:pStyle w:val="TableColHeadingCenter"/>
            </w:pPr>
            <w:r>
              <w:t>Type</w:t>
            </w:r>
          </w:p>
        </w:tc>
        <w:tc>
          <w:tcPr>
            <w:tcW w:w="1605" w:type="dxa"/>
            <w:hideMark/>
          </w:tcPr>
          <w:p w14:paraId="7BC8D1DE" w14:textId="74F563D3" w:rsidR="00476B8D" w:rsidRDefault="00476B8D" w:rsidP="00476B8D">
            <w:pPr>
              <w:pStyle w:val="TableColHeadingCenter"/>
            </w:pPr>
            <w:r>
              <w:t>Grades served</w:t>
            </w:r>
          </w:p>
        </w:tc>
        <w:tc>
          <w:tcPr>
            <w:tcW w:w="2033" w:type="dxa"/>
          </w:tcPr>
          <w:p w14:paraId="62283479" w14:textId="05038500" w:rsidR="00476B8D" w:rsidRDefault="00476B8D" w:rsidP="00476B8D">
            <w:pPr>
              <w:pStyle w:val="TableColHeadingCenter"/>
            </w:pPr>
            <w:r>
              <w:t>Enrollment</w:t>
            </w:r>
          </w:p>
        </w:tc>
      </w:tr>
      <w:tr w:rsidR="00842232" w:rsidRPr="00AA1E10" w14:paraId="6D25D1D3" w14:textId="77777777" w:rsidTr="00476B8D">
        <w:tc>
          <w:tcPr>
            <w:tcW w:w="3741" w:type="dxa"/>
          </w:tcPr>
          <w:p w14:paraId="1B7DDCF4" w14:textId="77777777" w:rsidR="00842232" w:rsidRDefault="00842232" w:rsidP="00AA188F">
            <w:pPr>
              <w:pStyle w:val="TableText"/>
            </w:pPr>
            <w:r>
              <w:t>Deerfield School</w:t>
            </w:r>
          </w:p>
        </w:tc>
        <w:tc>
          <w:tcPr>
            <w:tcW w:w="1965" w:type="dxa"/>
          </w:tcPr>
          <w:p w14:paraId="46924FBC" w14:textId="77777777" w:rsidR="00842232" w:rsidRDefault="00842232" w:rsidP="00AA188F">
            <w:pPr>
              <w:pStyle w:val="TableTextCentered"/>
            </w:pPr>
            <w:r>
              <w:t>ES</w:t>
            </w:r>
          </w:p>
        </w:tc>
        <w:tc>
          <w:tcPr>
            <w:tcW w:w="1605" w:type="dxa"/>
          </w:tcPr>
          <w:p w14:paraId="7609C9FE" w14:textId="77777777" w:rsidR="00842232" w:rsidRDefault="00842232" w:rsidP="00AA188F">
            <w:pPr>
              <w:pStyle w:val="TableTextCentered"/>
            </w:pPr>
            <w:r>
              <w:t>K-5</w:t>
            </w:r>
          </w:p>
        </w:tc>
        <w:tc>
          <w:tcPr>
            <w:tcW w:w="2033" w:type="dxa"/>
            <w:shd w:val="clear" w:color="auto" w:fill="D9E2F3"/>
          </w:tcPr>
          <w:p w14:paraId="70970849" w14:textId="77777777" w:rsidR="00842232" w:rsidRDefault="00842232" w:rsidP="00AA188F">
            <w:pPr>
              <w:pStyle w:val="TableTextCentered"/>
            </w:pPr>
            <w:r>
              <w:t>182</w:t>
            </w:r>
          </w:p>
        </w:tc>
      </w:tr>
      <w:tr w:rsidR="00842232" w:rsidRPr="00AA1E10" w14:paraId="00789075" w14:textId="77777777" w:rsidTr="00476B8D">
        <w:tc>
          <w:tcPr>
            <w:tcW w:w="3741" w:type="dxa"/>
          </w:tcPr>
          <w:p w14:paraId="5EEF8EDA" w14:textId="77777777" w:rsidR="00842232" w:rsidRDefault="00842232" w:rsidP="00AA188F">
            <w:pPr>
              <w:pStyle w:val="TableText"/>
            </w:pPr>
            <w:r>
              <w:t xml:space="preserve">Downey </w:t>
            </w:r>
          </w:p>
        </w:tc>
        <w:tc>
          <w:tcPr>
            <w:tcW w:w="1965" w:type="dxa"/>
          </w:tcPr>
          <w:p w14:paraId="27481D22" w14:textId="77777777" w:rsidR="00842232" w:rsidRDefault="00842232" w:rsidP="00AA188F">
            <w:pPr>
              <w:pStyle w:val="TableTextCentered"/>
            </w:pPr>
            <w:r>
              <w:t>ES</w:t>
            </w:r>
          </w:p>
        </w:tc>
        <w:tc>
          <w:tcPr>
            <w:tcW w:w="1605" w:type="dxa"/>
          </w:tcPr>
          <w:p w14:paraId="14927653" w14:textId="7312017A" w:rsidR="00842232" w:rsidRDefault="00842232" w:rsidP="00AA188F">
            <w:pPr>
              <w:pStyle w:val="TableTextCentered"/>
            </w:pPr>
            <w:r>
              <w:t>P</w:t>
            </w:r>
            <w:r w:rsidR="006C6A4D">
              <w:t>K</w:t>
            </w:r>
            <w:r>
              <w:t>-5</w:t>
            </w:r>
          </w:p>
        </w:tc>
        <w:tc>
          <w:tcPr>
            <w:tcW w:w="2033" w:type="dxa"/>
            <w:shd w:val="clear" w:color="auto" w:fill="D9E2F3"/>
          </w:tcPr>
          <w:p w14:paraId="51D200E1" w14:textId="77777777" w:rsidR="00842232" w:rsidRDefault="00842232" w:rsidP="00AA188F">
            <w:pPr>
              <w:pStyle w:val="TableTextCentered"/>
            </w:pPr>
            <w:r>
              <w:t>306</w:t>
            </w:r>
          </w:p>
        </w:tc>
      </w:tr>
      <w:tr w:rsidR="00842232" w:rsidRPr="00AA1E10" w14:paraId="3FB76D93" w14:textId="77777777" w:rsidTr="00476B8D">
        <w:tc>
          <w:tcPr>
            <w:tcW w:w="3741" w:type="dxa"/>
          </w:tcPr>
          <w:p w14:paraId="2C4A8E61" w14:textId="6CA79E59" w:rsidR="00842232" w:rsidRDefault="00842232" w:rsidP="00AA188F">
            <w:pPr>
              <w:pStyle w:val="TableText"/>
            </w:pPr>
            <w:r>
              <w:t>E</w:t>
            </w:r>
            <w:r w:rsidR="00CB4C49">
              <w:t>.</w:t>
            </w:r>
            <w:r>
              <w:t xml:space="preserve"> W</w:t>
            </w:r>
            <w:r w:rsidR="00CB4C49">
              <w:t>.</w:t>
            </w:r>
            <w:r>
              <w:t xml:space="preserve"> Thurston Middle</w:t>
            </w:r>
          </w:p>
        </w:tc>
        <w:tc>
          <w:tcPr>
            <w:tcW w:w="1965" w:type="dxa"/>
          </w:tcPr>
          <w:p w14:paraId="4344E9B8" w14:textId="77777777" w:rsidR="00842232" w:rsidRDefault="00842232" w:rsidP="00AA188F">
            <w:pPr>
              <w:pStyle w:val="TableTextCentered"/>
            </w:pPr>
            <w:r>
              <w:t>MS</w:t>
            </w:r>
          </w:p>
        </w:tc>
        <w:tc>
          <w:tcPr>
            <w:tcW w:w="1605" w:type="dxa"/>
          </w:tcPr>
          <w:p w14:paraId="45C70BF3" w14:textId="77777777" w:rsidR="00842232" w:rsidRDefault="00842232" w:rsidP="00AA188F">
            <w:pPr>
              <w:pStyle w:val="TableTextCentered"/>
            </w:pPr>
            <w:r>
              <w:t>6-8</w:t>
            </w:r>
          </w:p>
        </w:tc>
        <w:tc>
          <w:tcPr>
            <w:tcW w:w="2033" w:type="dxa"/>
            <w:shd w:val="clear" w:color="auto" w:fill="D9E2F3"/>
          </w:tcPr>
          <w:p w14:paraId="0022522E" w14:textId="77777777" w:rsidR="00842232" w:rsidRDefault="00842232" w:rsidP="00AA188F">
            <w:pPr>
              <w:pStyle w:val="TableTextCentered"/>
            </w:pPr>
            <w:r>
              <w:t>662</w:t>
            </w:r>
          </w:p>
        </w:tc>
      </w:tr>
      <w:tr w:rsidR="00842232" w:rsidRPr="00AA1E10" w14:paraId="571A45FD" w14:textId="77777777" w:rsidTr="00476B8D">
        <w:tc>
          <w:tcPr>
            <w:tcW w:w="3741" w:type="dxa"/>
          </w:tcPr>
          <w:p w14:paraId="7AF38973" w14:textId="77777777" w:rsidR="00842232" w:rsidRDefault="00842232" w:rsidP="00AA188F">
            <w:pPr>
              <w:pStyle w:val="TableText"/>
            </w:pPr>
            <w:r>
              <w:t>Martha Jones</w:t>
            </w:r>
          </w:p>
        </w:tc>
        <w:tc>
          <w:tcPr>
            <w:tcW w:w="1965" w:type="dxa"/>
          </w:tcPr>
          <w:p w14:paraId="6BED0253" w14:textId="77777777" w:rsidR="00842232" w:rsidRDefault="00842232" w:rsidP="00AA188F">
            <w:pPr>
              <w:pStyle w:val="TableTextCentered"/>
            </w:pPr>
            <w:r>
              <w:t>ES</w:t>
            </w:r>
          </w:p>
        </w:tc>
        <w:tc>
          <w:tcPr>
            <w:tcW w:w="1605" w:type="dxa"/>
          </w:tcPr>
          <w:p w14:paraId="7E7F2C99" w14:textId="77777777" w:rsidR="00842232" w:rsidRDefault="00842232" w:rsidP="00AA188F">
            <w:pPr>
              <w:pStyle w:val="TableTextCentered"/>
            </w:pPr>
            <w:r>
              <w:t>K-5</w:t>
            </w:r>
          </w:p>
        </w:tc>
        <w:tc>
          <w:tcPr>
            <w:tcW w:w="2033" w:type="dxa"/>
            <w:shd w:val="clear" w:color="auto" w:fill="D9E2F3"/>
          </w:tcPr>
          <w:p w14:paraId="6FDEF2EC" w14:textId="77777777" w:rsidR="00842232" w:rsidRDefault="00842232" w:rsidP="00AA188F">
            <w:pPr>
              <w:pStyle w:val="TableTextCentered"/>
            </w:pPr>
            <w:r>
              <w:t>272</w:t>
            </w:r>
          </w:p>
        </w:tc>
      </w:tr>
      <w:tr w:rsidR="00842232" w:rsidRPr="00AA1E10" w14:paraId="4EE2D9FE" w14:textId="77777777" w:rsidTr="00476B8D">
        <w:tc>
          <w:tcPr>
            <w:tcW w:w="3741" w:type="dxa"/>
          </w:tcPr>
          <w:p w14:paraId="25FBD74C" w14:textId="77777777" w:rsidR="00842232" w:rsidRDefault="00842232" w:rsidP="00AA188F">
            <w:pPr>
              <w:pStyle w:val="TableText"/>
            </w:pPr>
            <w:r>
              <w:t xml:space="preserve">Paul Hanlon </w:t>
            </w:r>
          </w:p>
        </w:tc>
        <w:tc>
          <w:tcPr>
            <w:tcW w:w="1965" w:type="dxa"/>
          </w:tcPr>
          <w:p w14:paraId="497F5706" w14:textId="77777777" w:rsidR="00842232" w:rsidRDefault="00842232" w:rsidP="00AA188F">
            <w:pPr>
              <w:pStyle w:val="TableTextCentered"/>
            </w:pPr>
            <w:r>
              <w:t>ES</w:t>
            </w:r>
          </w:p>
        </w:tc>
        <w:tc>
          <w:tcPr>
            <w:tcW w:w="1605" w:type="dxa"/>
          </w:tcPr>
          <w:p w14:paraId="353A67E8" w14:textId="77777777" w:rsidR="00842232" w:rsidRDefault="00842232" w:rsidP="00AA188F">
            <w:pPr>
              <w:pStyle w:val="TableTextCentered"/>
            </w:pPr>
            <w:r>
              <w:t>K-5</w:t>
            </w:r>
          </w:p>
        </w:tc>
        <w:tc>
          <w:tcPr>
            <w:tcW w:w="2033" w:type="dxa"/>
            <w:shd w:val="clear" w:color="auto" w:fill="D9E2F3"/>
          </w:tcPr>
          <w:p w14:paraId="1CB10A3F" w14:textId="77777777" w:rsidR="00842232" w:rsidRDefault="00842232" w:rsidP="00AA188F">
            <w:pPr>
              <w:pStyle w:val="TableTextCentered"/>
            </w:pPr>
            <w:r>
              <w:t>189</w:t>
            </w:r>
          </w:p>
        </w:tc>
      </w:tr>
      <w:tr w:rsidR="00842232" w:rsidRPr="00AA1E10" w14:paraId="661EC87A" w14:textId="77777777" w:rsidTr="00476B8D">
        <w:tc>
          <w:tcPr>
            <w:tcW w:w="3741" w:type="dxa"/>
          </w:tcPr>
          <w:p w14:paraId="6FD1CD92" w14:textId="77777777" w:rsidR="00842232" w:rsidRDefault="00842232" w:rsidP="00AA188F">
            <w:pPr>
              <w:pStyle w:val="TableText"/>
            </w:pPr>
            <w:r>
              <w:t>Westwood High</w:t>
            </w:r>
          </w:p>
        </w:tc>
        <w:tc>
          <w:tcPr>
            <w:tcW w:w="1965" w:type="dxa"/>
          </w:tcPr>
          <w:p w14:paraId="5EC8543F" w14:textId="77777777" w:rsidR="00842232" w:rsidRDefault="00842232" w:rsidP="00AA188F">
            <w:pPr>
              <w:pStyle w:val="TableTextCentered"/>
            </w:pPr>
            <w:r>
              <w:t>HS</w:t>
            </w:r>
          </w:p>
        </w:tc>
        <w:tc>
          <w:tcPr>
            <w:tcW w:w="1605" w:type="dxa"/>
          </w:tcPr>
          <w:p w14:paraId="4654D89E" w14:textId="77777777" w:rsidR="00842232" w:rsidRDefault="00842232" w:rsidP="00AA188F">
            <w:pPr>
              <w:pStyle w:val="TableTextCentered"/>
            </w:pPr>
            <w:r>
              <w:t>9-12</w:t>
            </w:r>
          </w:p>
        </w:tc>
        <w:tc>
          <w:tcPr>
            <w:tcW w:w="2033" w:type="dxa"/>
            <w:shd w:val="clear" w:color="auto" w:fill="D9E2F3"/>
          </w:tcPr>
          <w:p w14:paraId="4006F62C" w14:textId="77777777" w:rsidR="00842232" w:rsidRDefault="00842232" w:rsidP="00AA188F">
            <w:pPr>
              <w:pStyle w:val="TableTextCentered"/>
            </w:pPr>
            <w:r>
              <w:t>952</w:t>
            </w:r>
          </w:p>
        </w:tc>
      </w:tr>
      <w:tr w:rsidR="00842232" w:rsidRPr="00AA1E10" w14:paraId="25C5B284" w14:textId="77777777" w:rsidTr="00476B8D">
        <w:tc>
          <w:tcPr>
            <w:tcW w:w="3741" w:type="dxa"/>
          </w:tcPr>
          <w:p w14:paraId="45FDF000" w14:textId="77777777" w:rsidR="00842232" w:rsidRDefault="00842232" w:rsidP="00AA188F">
            <w:pPr>
              <w:pStyle w:val="TableText"/>
            </w:pPr>
            <w:r>
              <w:t>Westwood Integrated Preschool</w:t>
            </w:r>
          </w:p>
        </w:tc>
        <w:tc>
          <w:tcPr>
            <w:tcW w:w="1965" w:type="dxa"/>
          </w:tcPr>
          <w:p w14:paraId="39ECF742" w14:textId="77777777" w:rsidR="00842232" w:rsidRDefault="00842232" w:rsidP="00AA188F">
            <w:pPr>
              <w:pStyle w:val="TableTextCentered"/>
            </w:pPr>
            <w:r>
              <w:t>PK</w:t>
            </w:r>
          </w:p>
        </w:tc>
        <w:tc>
          <w:tcPr>
            <w:tcW w:w="1605" w:type="dxa"/>
          </w:tcPr>
          <w:p w14:paraId="52D66ED9" w14:textId="77777777" w:rsidR="00842232" w:rsidRDefault="00842232" w:rsidP="00AA188F">
            <w:pPr>
              <w:pStyle w:val="TableTextCentered"/>
            </w:pPr>
            <w:r>
              <w:t>PK</w:t>
            </w:r>
          </w:p>
        </w:tc>
        <w:tc>
          <w:tcPr>
            <w:tcW w:w="2033" w:type="dxa"/>
            <w:shd w:val="clear" w:color="auto" w:fill="D9E2F3"/>
          </w:tcPr>
          <w:p w14:paraId="07676CCD" w14:textId="77777777" w:rsidR="00842232" w:rsidRDefault="00842232" w:rsidP="00AA188F">
            <w:pPr>
              <w:pStyle w:val="TableTextCentered"/>
            </w:pPr>
            <w:r>
              <w:t>43</w:t>
            </w:r>
          </w:p>
        </w:tc>
      </w:tr>
      <w:tr w:rsidR="00842232" w:rsidRPr="00AA1E10" w14:paraId="372BBEC7" w14:textId="77777777" w:rsidTr="00476B8D">
        <w:tc>
          <w:tcPr>
            <w:tcW w:w="3741" w:type="dxa"/>
          </w:tcPr>
          <w:p w14:paraId="2C5E34B7" w14:textId="387C2490" w:rsidR="00842232" w:rsidRDefault="00842232" w:rsidP="00AA188F">
            <w:pPr>
              <w:pStyle w:val="TableText"/>
            </w:pPr>
            <w:r>
              <w:t>William E</w:t>
            </w:r>
            <w:r w:rsidR="00CB4C49">
              <w:t>.</w:t>
            </w:r>
            <w:r>
              <w:t xml:space="preserve"> Sheehan</w:t>
            </w:r>
          </w:p>
        </w:tc>
        <w:tc>
          <w:tcPr>
            <w:tcW w:w="1965" w:type="dxa"/>
          </w:tcPr>
          <w:p w14:paraId="35192440" w14:textId="77777777" w:rsidR="00842232" w:rsidRDefault="00842232" w:rsidP="00AA188F">
            <w:pPr>
              <w:pStyle w:val="TableTextCentered"/>
            </w:pPr>
            <w:r>
              <w:t>ES</w:t>
            </w:r>
          </w:p>
        </w:tc>
        <w:tc>
          <w:tcPr>
            <w:tcW w:w="1605" w:type="dxa"/>
          </w:tcPr>
          <w:p w14:paraId="209087F0" w14:textId="77777777" w:rsidR="00842232" w:rsidRDefault="00842232" w:rsidP="00AA188F">
            <w:pPr>
              <w:pStyle w:val="TableTextCentered"/>
            </w:pPr>
            <w:r>
              <w:t>K-5</w:t>
            </w:r>
          </w:p>
        </w:tc>
        <w:tc>
          <w:tcPr>
            <w:tcW w:w="2033" w:type="dxa"/>
            <w:shd w:val="clear" w:color="auto" w:fill="D9E2F3"/>
          </w:tcPr>
          <w:p w14:paraId="63BBD01C" w14:textId="77777777" w:rsidR="00842232" w:rsidRDefault="00842232" w:rsidP="00AA188F">
            <w:pPr>
              <w:pStyle w:val="TableTextCentered"/>
            </w:pPr>
            <w:r>
              <w:t>288</w:t>
            </w:r>
          </w:p>
        </w:tc>
      </w:tr>
      <w:tr w:rsidR="00842232" w:rsidRPr="00AA1E10" w14:paraId="7DB0DC5E" w14:textId="77777777" w:rsidTr="00476B8D">
        <w:tc>
          <w:tcPr>
            <w:tcW w:w="3741" w:type="dxa"/>
            <w:hideMark/>
          </w:tcPr>
          <w:p w14:paraId="2442B4C2" w14:textId="77777777" w:rsidR="00842232" w:rsidRDefault="00842232" w:rsidP="00AA188F">
            <w:pPr>
              <w:pStyle w:val="TableSubheading"/>
            </w:pPr>
            <w:r>
              <w:t>Totals</w:t>
            </w:r>
          </w:p>
        </w:tc>
        <w:tc>
          <w:tcPr>
            <w:tcW w:w="1965" w:type="dxa"/>
          </w:tcPr>
          <w:p w14:paraId="2E1D2F80" w14:textId="028A6223" w:rsidR="00842232" w:rsidRPr="00897B5D" w:rsidRDefault="00897B5D" w:rsidP="00AA188F">
            <w:pPr>
              <w:tabs>
                <w:tab w:val="left" w:pos="360"/>
                <w:tab w:val="left" w:pos="720"/>
                <w:tab w:val="left" w:pos="1080"/>
                <w:tab w:val="left" w:pos="1440"/>
                <w:tab w:val="left" w:pos="1800"/>
                <w:tab w:val="left" w:pos="2160"/>
                <w:tab w:val="left" w:pos="2520"/>
                <w:tab w:val="left" w:pos="2880"/>
              </w:tabs>
              <w:spacing w:after="0"/>
              <w:ind w:firstLineChars="100" w:firstLine="200"/>
              <w:jc w:val="center"/>
              <w:rPr>
                <w:color w:val="000000"/>
                <w:sz w:val="20"/>
                <w:szCs w:val="20"/>
              </w:rPr>
            </w:pPr>
            <w:r w:rsidRPr="00897B5D">
              <w:rPr>
                <w:color w:val="000000"/>
                <w:sz w:val="20"/>
                <w:szCs w:val="20"/>
              </w:rPr>
              <w:t>NA</w:t>
            </w:r>
          </w:p>
        </w:tc>
        <w:tc>
          <w:tcPr>
            <w:tcW w:w="1605" w:type="dxa"/>
          </w:tcPr>
          <w:p w14:paraId="30B3FDBE" w14:textId="607AB180" w:rsidR="00842232" w:rsidRPr="00897B5D" w:rsidRDefault="00897B5D" w:rsidP="00AA188F">
            <w:pPr>
              <w:tabs>
                <w:tab w:val="left" w:pos="360"/>
                <w:tab w:val="left" w:pos="720"/>
                <w:tab w:val="left" w:pos="1080"/>
                <w:tab w:val="left" w:pos="1440"/>
                <w:tab w:val="left" w:pos="1800"/>
                <w:tab w:val="left" w:pos="2160"/>
                <w:tab w:val="left" w:pos="2520"/>
                <w:tab w:val="left" w:pos="2880"/>
              </w:tabs>
              <w:spacing w:after="0"/>
              <w:ind w:firstLineChars="100" w:firstLine="200"/>
              <w:jc w:val="center"/>
              <w:rPr>
                <w:color w:val="000000"/>
                <w:sz w:val="20"/>
                <w:szCs w:val="20"/>
              </w:rPr>
            </w:pPr>
            <w:r w:rsidRPr="00897B5D">
              <w:rPr>
                <w:color w:val="000000"/>
                <w:sz w:val="20"/>
                <w:szCs w:val="20"/>
              </w:rPr>
              <w:t>NA</w:t>
            </w:r>
          </w:p>
        </w:tc>
        <w:tc>
          <w:tcPr>
            <w:tcW w:w="2033" w:type="dxa"/>
            <w:shd w:val="clear" w:color="auto" w:fill="D9E2F3"/>
          </w:tcPr>
          <w:p w14:paraId="041A3D5D" w14:textId="77777777" w:rsidR="00842232" w:rsidRDefault="00842232" w:rsidP="00AA188F">
            <w:pPr>
              <w:pStyle w:val="TableSubheadingCentered"/>
            </w:pPr>
            <w:r>
              <w:t>2,894</w:t>
            </w:r>
          </w:p>
        </w:tc>
      </w:tr>
    </w:tbl>
    <w:p w14:paraId="7505B34E" w14:textId="2DF1ECA5" w:rsidR="00476B8D" w:rsidRDefault="00476B8D" w:rsidP="00CB4C49">
      <w:pPr>
        <w:pStyle w:val="TableNote"/>
      </w:pPr>
      <w:r>
        <w:rPr>
          <w:i/>
          <w:iCs/>
        </w:rPr>
        <w:t>Note.</w:t>
      </w:r>
      <w:r>
        <w:t xml:space="preserve"> Data as of October 1, 2021. </w:t>
      </w:r>
    </w:p>
    <w:p w14:paraId="2E88CC60" w14:textId="39930115" w:rsidR="00842232" w:rsidRDefault="00842232" w:rsidP="00CB4C49">
      <w:pPr>
        <w:pStyle w:val="BodyText"/>
      </w:pPr>
      <w:r>
        <w:t>Between 2019 and 2021</w:t>
      </w:r>
      <w:r w:rsidR="00547E9C">
        <w:t>,</w:t>
      </w:r>
      <w:r>
        <w:t xml:space="preserve"> overall student </w:t>
      </w:r>
      <w:r w:rsidRPr="00CB1A91">
        <w:t xml:space="preserve">enrollment </w:t>
      </w:r>
      <w:r w:rsidRPr="006F2D0B">
        <w:t>decreased</w:t>
      </w:r>
      <w:r w:rsidRPr="00CB1A91">
        <w:t xml:space="preserve"> by </w:t>
      </w:r>
      <w:r>
        <w:t xml:space="preserve">190 students. </w:t>
      </w:r>
      <w:r w:rsidRPr="00AE2098">
        <w:t>Enrollment figures by race/ethnicity and high</w:t>
      </w:r>
      <w:r w:rsidR="00476B8D">
        <w:t>-</w:t>
      </w:r>
      <w:r w:rsidRPr="00AE2098">
        <w:t xml:space="preserve">need populations (i.e., students with disabilities, </w:t>
      </w:r>
      <w:r w:rsidR="00476B8D">
        <w:t xml:space="preserve">students who are </w:t>
      </w:r>
      <w:r>
        <w:t>economically disadvantaged</w:t>
      </w:r>
      <w:r w:rsidRPr="00AE2098">
        <w:t xml:space="preserve">, and </w:t>
      </w:r>
      <w:r>
        <w:t xml:space="preserve">English learners </w:t>
      </w:r>
      <w:r w:rsidR="00547E9C">
        <w:t>[</w:t>
      </w:r>
      <w:r w:rsidRPr="00AE2098">
        <w:t>EL</w:t>
      </w:r>
      <w:r>
        <w:t>s</w:t>
      </w:r>
      <w:r w:rsidR="00547E9C">
        <w:t>]</w:t>
      </w:r>
      <w:r w:rsidRPr="00AE2098">
        <w:t xml:space="preserve"> and </w:t>
      </w:r>
      <w:r>
        <w:t>f</w:t>
      </w:r>
      <w:r w:rsidRPr="00AE2098">
        <w:t>ormer EL</w:t>
      </w:r>
      <w:r>
        <w:t>s</w:t>
      </w:r>
      <w:r w:rsidRPr="00AE2098">
        <w:t xml:space="preserve">) compared </w:t>
      </w:r>
      <w:r>
        <w:t>with</w:t>
      </w:r>
      <w:r w:rsidRPr="00AE2098">
        <w:t xml:space="preserve"> the state a</w:t>
      </w:r>
      <w:r>
        <w:t xml:space="preserve">re in </w:t>
      </w:r>
      <w:r w:rsidRPr="00CB4C49">
        <w:t xml:space="preserve">Tables B1 and </w:t>
      </w:r>
      <w:r w:rsidR="00CB4C49" w:rsidRPr="00CB4C49">
        <w:t xml:space="preserve">B2 </w:t>
      </w:r>
      <w:r w:rsidRPr="00CB4C49">
        <w:t>in Appendix B.</w:t>
      </w:r>
    </w:p>
    <w:p w14:paraId="5115509F" w14:textId="15FC45E9" w:rsidR="00842232" w:rsidRDefault="00842232" w:rsidP="00842232">
      <w:pPr>
        <w:pStyle w:val="Heading3"/>
      </w:pPr>
      <w:r>
        <w:lastRenderedPageBreak/>
        <w:t>S</w:t>
      </w:r>
      <w:r w:rsidRPr="00E06B74">
        <w:t>tudent Performance</w:t>
      </w:r>
    </w:p>
    <w:p w14:paraId="39C2C41F" w14:textId="0A12B771" w:rsidR="00842232" w:rsidRDefault="00842232" w:rsidP="00842232">
      <w:pPr>
        <w:pStyle w:val="BodyTextposthead"/>
      </w:pPr>
      <w:r>
        <w:t>The percent</w:t>
      </w:r>
      <w:r w:rsidR="00476B8D">
        <w:t>age</w:t>
      </w:r>
      <w:r>
        <w:t xml:space="preserve"> of students meeting or exceeding expectations on the Next-Gen</w:t>
      </w:r>
      <w:r w:rsidR="006012B1">
        <w:t>eration</w:t>
      </w:r>
      <w:r>
        <w:t xml:space="preserve"> MCAS is </w:t>
      </w:r>
      <w:r w:rsidRPr="00D05E84">
        <w:t>higher</w:t>
      </w:r>
      <w:r>
        <w:t xml:space="preserve"> than the average state rate for all tested grades and subject areas.</w:t>
      </w:r>
      <w:r w:rsidR="00A1018A">
        <w:t xml:space="preserve"> </w:t>
      </w:r>
      <w:r w:rsidRPr="00832477">
        <w:t xml:space="preserve">Tables </w:t>
      </w:r>
      <w:r>
        <w:t>2</w:t>
      </w:r>
      <w:r w:rsidRPr="00A91547">
        <w:t>-4</w:t>
      </w:r>
      <w:r w:rsidRPr="00832477">
        <w:t xml:space="preserve"> provide</w:t>
      </w:r>
      <w:r>
        <w:t xml:space="preserve"> an overview of student performance in English language arts (ELA), math</w:t>
      </w:r>
      <w:r w:rsidR="00CA509B">
        <w:t>ematics</w:t>
      </w:r>
      <w:r>
        <w:t>, and science by grade level between 2018 and 2021.</w:t>
      </w:r>
    </w:p>
    <w:p w14:paraId="7FEAA35D" w14:textId="0B141B95" w:rsidR="00842232" w:rsidRPr="00A52E41" w:rsidRDefault="00842232" w:rsidP="00842232">
      <w:pPr>
        <w:pStyle w:val="TableTitle0"/>
      </w:pPr>
      <w:r w:rsidRPr="00A52E41">
        <w:t xml:space="preserve">Table </w:t>
      </w:r>
      <w:r w:rsidRPr="58ACDD72">
        <w:rPr>
          <w:bCs/>
        </w:rPr>
        <w:t>2</w:t>
      </w:r>
      <w:r w:rsidRPr="00A52E41">
        <w:t xml:space="preserve">. </w:t>
      </w:r>
      <w:r w:rsidR="00476B8D">
        <w:rPr>
          <w:rStyle w:val="normaltextrun"/>
        </w:rPr>
        <w:t>Next-Generation MCAS ELA Percentage Meeting or Exceeding Expectations, 2018-2021</w:t>
      </w:r>
    </w:p>
    <w:tbl>
      <w:tblPr>
        <w:tblStyle w:val="MSVTable11"/>
        <w:tblW w:w="5000" w:type="pct"/>
        <w:tblLayout w:type="fixed"/>
        <w:tblLook w:val="04A0" w:firstRow="1" w:lastRow="0" w:firstColumn="1" w:lastColumn="0" w:noHBand="0" w:noVBand="1"/>
      </w:tblPr>
      <w:tblGrid>
        <w:gridCol w:w="1168"/>
        <w:gridCol w:w="1168"/>
        <w:gridCol w:w="1168"/>
        <w:gridCol w:w="1168"/>
        <w:gridCol w:w="1168"/>
        <w:gridCol w:w="1168"/>
        <w:gridCol w:w="1168"/>
        <w:gridCol w:w="1168"/>
      </w:tblGrid>
      <w:tr w:rsidR="00476B8D" w:rsidRPr="00B45C11" w14:paraId="635F7C88" w14:textId="77777777" w:rsidTr="00897B5D">
        <w:trPr>
          <w:cnfStyle w:val="100000000000" w:firstRow="1" w:lastRow="0" w:firstColumn="0" w:lastColumn="0" w:oddVBand="0" w:evenVBand="0" w:oddHBand="0" w:evenHBand="0" w:firstRowFirstColumn="0" w:firstRowLastColumn="0" w:lastRowFirstColumn="0" w:lastRowLastColumn="0"/>
        </w:trPr>
        <w:tc>
          <w:tcPr>
            <w:tcW w:w="1168" w:type="dxa"/>
            <w:vAlign w:val="center"/>
            <w:hideMark/>
          </w:tcPr>
          <w:p w14:paraId="678A1946" w14:textId="1D72D914" w:rsidR="00476B8D" w:rsidRPr="00842232" w:rsidRDefault="00476B8D" w:rsidP="00897B5D">
            <w:pPr>
              <w:pStyle w:val="TableColHeadingCenter"/>
            </w:pPr>
            <w:r>
              <w:rPr>
                <w:rStyle w:val="normaltextrun"/>
                <w:rFonts w:eastAsia="Calibri" w:cs="Calibri"/>
                <w:szCs w:val="20"/>
              </w:rPr>
              <w:t>Grade</w:t>
            </w:r>
          </w:p>
        </w:tc>
        <w:tc>
          <w:tcPr>
            <w:tcW w:w="1168" w:type="dxa"/>
            <w:vAlign w:val="center"/>
            <w:hideMark/>
          </w:tcPr>
          <w:p w14:paraId="37F88140" w14:textId="59FEA5B6" w:rsidR="00476B8D" w:rsidRPr="00842232" w:rsidRDefault="00476B8D" w:rsidP="00897B5D">
            <w:pPr>
              <w:pStyle w:val="TableColHeadingCenter"/>
            </w:pPr>
            <w:r>
              <w:rPr>
                <w:rStyle w:val="normaltextrun"/>
                <w:rFonts w:eastAsia="Calibri" w:cs="Calibri"/>
                <w:i/>
                <w:iCs/>
                <w:szCs w:val="20"/>
              </w:rPr>
              <w:t>N</w:t>
            </w:r>
            <w:r>
              <w:rPr>
                <w:rStyle w:val="normaltextrun"/>
                <w:rFonts w:eastAsia="Calibri" w:cs="Calibri"/>
                <w:szCs w:val="20"/>
              </w:rPr>
              <w:t xml:space="preserve"> (2021)</w:t>
            </w:r>
          </w:p>
        </w:tc>
        <w:tc>
          <w:tcPr>
            <w:tcW w:w="1168" w:type="dxa"/>
            <w:vAlign w:val="center"/>
            <w:hideMark/>
          </w:tcPr>
          <w:p w14:paraId="53834087" w14:textId="192821F8" w:rsidR="00476B8D" w:rsidRPr="00842232" w:rsidRDefault="00476B8D" w:rsidP="00897B5D">
            <w:pPr>
              <w:pStyle w:val="TableColHeadingCenter"/>
            </w:pPr>
            <w:r>
              <w:rPr>
                <w:rStyle w:val="normaltextrun"/>
                <w:rFonts w:eastAsia="Calibri" w:cs="Calibri"/>
                <w:szCs w:val="20"/>
              </w:rPr>
              <w:t>2018</w:t>
            </w:r>
          </w:p>
        </w:tc>
        <w:tc>
          <w:tcPr>
            <w:tcW w:w="1168" w:type="dxa"/>
            <w:vAlign w:val="center"/>
            <w:hideMark/>
          </w:tcPr>
          <w:p w14:paraId="6D4F516F" w14:textId="33ABDB52" w:rsidR="00476B8D" w:rsidRPr="00842232" w:rsidRDefault="00476B8D" w:rsidP="00897B5D">
            <w:pPr>
              <w:pStyle w:val="TableColHeadingCenter"/>
            </w:pPr>
            <w:r>
              <w:rPr>
                <w:rStyle w:val="normaltextrun"/>
                <w:rFonts w:eastAsia="Calibri" w:cs="Calibri"/>
                <w:szCs w:val="20"/>
              </w:rPr>
              <w:t>2019</w:t>
            </w:r>
          </w:p>
        </w:tc>
        <w:tc>
          <w:tcPr>
            <w:tcW w:w="1168" w:type="dxa"/>
            <w:vAlign w:val="center"/>
            <w:hideMark/>
          </w:tcPr>
          <w:p w14:paraId="16F3F9BA" w14:textId="6309A36A" w:rsidR="00476B8D" w:rsidRPr="00842232" w:rsidRDefault="00476B8D" w:rsidP="00897B5D">
            <w:pPr>
              <w:pStyle w:val="TableColHeadingCenter"/>
            </w:pPr>
            <w:r>
              <w:rPr>
                <w:rStyle w:val="normaltextrun"/>
                <w:rFonts w:eastAsia="Calibri" w:cs="Calibri"/>
                <w:szCs w:val="20"/>
              </w:rPr>
              <w:t>2021</w:t>
            </w:r>
          </w:p>
        </w:tc>
        <w:tc>
          <w:tcPr>
            <w:tcW w:w="1168" w:type="dxa"/>
            <w:vAlign w:val="center"/>
            <w:hideMark/>
          </w:tcPr>
          <w:p w14:paraId="28C0055A" w14:textId="03CF166B" w:rsidR="00476B8D" w:rsidRPr="00842232" w:rsidRDefault="00476B8D" w:rsidP="00897B5D">
            <w:pPr>
              <w:pStyle w:val="TableColHeadingCenter"/>
            </w:pPr>
            <w:r>
              <w:rPr>
                <w:rStyle w:val="normaltextrun"/>
                <w:rFonts w:eastAsia="Calibri" w:cs="Calibri"/>
                <w:szCs w:val="20"/>
              </w:rPr>
              <w:t>Change</w:t>
            </w:r>
          </w:p>
        </w:tc>
        <w:tc>
          <w:tcPr>
            <w:tcW w:w="1168" w:type="dxa"/>
            <w:vAlign w:val="center"/>
            <w:hideMark/>
          </w:tcPr>
          <w:p w14:paraId="699A0AAF" w14:textId="3A9BB27B" w:rsidR="00476B8D" w:rsidRPr="00842232" w:rsidRDefault="00476B8D" w:rsidP="00897B5D">
            <w:pPr>
              <w:pStyle w:val="TableColHeadingCenter"/>
            </w:pPr>
            <w:r>
              <w:rPr>
                <w:rStyle w:val="normaltextrun"/>
                <w:rFonts w:eastAsia="Calibri" w:cs="Calibri"/>
                <w:szCs w:val="20"/>
              </w:rPr>
              <w:t>State (2021)</w:t>
            </w:r>
          </w:p>
        </w:tc>
        <w:tc>
          <w:tcPr>
            <w:tcW w:w="1168" w:type="dxa"/>
            <w:vAlign w:val="center"/>
            <w:hideMark/>
          </w:tcPr>
          <w:p w14:paraId="5598D63B" w14:textId="5D33233B" w:rsidR="00476B8D" w:rsidRPr="00842232" w:rsidRDefault="00476B8D" w:rsidP="00897B5D">
            <w:pPr>
              <w:pStyle w:val="TableColHeadingCenter"/>
            </w:pPr>
            <w:r>
              <w:rPr>
                <w:rStyle w:val="normaltextrun"/>
                <w:rFonts w:eastAsia="Calibri" w:cs="Calibri"/>
                <w:szCs w:val="20"/>
              </w:rPr>
              <w:t>Above/</w:t>
            </w:r>
            <w:r>
              <w:rPr>
                <w:rFonts w:eastAsia="Calibri" w:cs="Calibri"/>
                <w:szCs w:val="20"/>
              </w:rPr>
              <w:br/>
            </w:r>
            <w:r w:rsidR="00191E03">
              <w:rPr>
                <w:rStyle w:val="normaltextrun"/>
                <w:rFonts w:eastAsia="Calibri" w:cs="Calibri"/>
                <w:szCs w:val="20"/>
              </w:rPr>
              <w:t>b</w:t>
            </w:r>
            <w:r>
              <w:rPr>
                <w:rStyle w:val="normaltextrun"/>
                <w:rFonts w:eastAsia="Calibri" w:cs="Calibri"/>
                <w:szCs w:val="20"/>
              </w:rPr>
              <w:t>elow</w:t>
            </w:r>
          </w:p>
        </w:tc>
      </w:tr>
      <w:tr w:rsidR="00842232" w:rsidRPr="00B45C11" w14:paraId="43A9DCE9" w14:textId="77777777" w:rsidTr="00842232">
        <w:trPr>
          <w:cnfStyle w:val="000000100000" w:firstRow="0" w:lastRow="0" w:firstColumn="0" w:lastColumn="0" w:oddVBand="0" w:evenVBand="0" w:oddHBand="1" w:evenHBand="0" w:firstRowFirstColumn="0" w:firstRowLastColumn="0" w:lastRowFirstColumn="0" w:lastRowLastColumn="0"/>
        </w:trPr>
        <w:tc>
          <w:tcPr>
            <w:tcW w:w="1168" w:type="dxa"/>
            <w:hideMark/>
          </w:tcPr>
          <w:p w14:paraId="61396B36" w14:textId="77777777" w:rsidR="00842232" w:rsidRPr="00842232" w:rsidRDefault="00842232" w:rsidP="00842232">
            <w:pPr>
              <w:pStyle w:val="TableTextCentered"/>
            </w:pPr>
            <w:r w:rsidRPr="00842232">
              <w:rPr>
                <w:rStyle w:val="normaltextrun"/>
              </w:rPr>
              <w:t>3</w:t>
            </w:r>
            <w:r w:rsidRPr="00842232">
              <w:rPr>
                <w:rStyle w:val="eop"/>
              </w:rPr>
              <w:t> </w:t>
            </w:r>
          </w:p>
        </w:tc>
        <w:tc>
          <w:tcPr>
            <w:tcW w:w="1168" w:type="dxa"/>
            <w:hideMark/>
          </w:tcPr>
          <w:p w14:paraId="72D2CF7B" w14:textId="77777777" w:rsidR="00842232" w:rsidRPr="00842232" w:rsidRDefault="00842232" w:rsidP="00842232">
            <w:pPr>
              <w:pStyle w:val="TableTextCentered"/>
            </w:pPr>
            <w:r w:rsidRPr="00842232">
              <w:rPr>
                <w:rStyle w:val="normaltextrun"/>
              </w:rPr>
              <w:t>217</w:t>
            </w:r>
            <w:r w:rsidRPr="00842232">
              <w:rPr>
                <w:rStyle w:val="eop"/>
              </w:rPr>
              <w:t> </w:t>
            </w:r>
          </w:p>
        </w:tc>
        <w:tc>
          <w:tcPr>
            <w:tcW w:w="1168" w:type="dxa"/>
            <w:hideMark/>
          </w:tcPr>
          <w:p w14:paraId="1C6E8BDC" w14:textId="77777777" w:rsidR="00842232" w:rsidRPr="00842232" w:rsidRDefault="00842232" w:rsidP="00842232">
            <w:pPr>
              <w:pStyle w:val="TableTextCentered"/>
            </w:pPr>
            <w:r w:rsidRPr="00842232">
              <w:rPr>
                <w:rStyle w:val="normaltextrun"/>
              </w:rPr>
              <w:t>76%</w:t>
            </w:r>
            <w:r w:rsidRPr="00842232">
              <w:rPr>
                <w:rStyle w:val="eop"/>
              </w:rPr>
              <w:t> </w:t>
            </w:r>
          </w:p>
        </w:tc>
        <w:tc>
          <w:tcPr>
            <w:tcW w:w="1168" w:type="dxa"/>
            <w:hideMark/>
          </w:tcPr>
          <w:p w14:paraId="57F8393B" w14:textId="77777777" w:rsidR="00842232" w:rsidRPr="00842232" w:rsidRDefault="00842232" w:rsidP="00842232">
            <w:pPr>
              <w:pStyle w:val="TableTextCentered"/>
            </w:pPr>
            <w:r w:rsidRPr="00842232">
              <w:rPr>
                <w:rStyle w:val="normaltextrun"/>
              </w:rPr>
              <w:t>86%</w:t>
            </w:r>
            <w:r w:rsidRPr="00842232">
              <w:rPr>
                <w:rStyle w:val="eop"/>
              </w:rPr>
              <w:t> </w:t>
            </w:r>
          </w:p>
        </w:tc>
        <w:tc>
          <w:tcPr>
            <w:tcW w:w="1168" w:type="dxa"/>
            <w:hideMark/>
          </w:tcPr>
          <w:p w14:paraId="68B8831E" w14:textId="77777777" w:rsidR="00842232" w:rsidRPr="00842232" w:rsidRDefault="00842232" w:rsidP="00842232">
            <w:pPr>
              <w:pStyle w:val="TableTextCentered"/>
            </w:pPr>
            <w:r w:rsidRPr="00842232">
              <w:rPr>
                <w:rStyle w:val="normaltextrun"/>
              </w:rPr>
              <w:t>81%</w:t>
            </w:r>
            <w:r w:rsidRPr="00842232">
              <w:rPr>
                <w:rStyle w:val="eop"/>
              </w:rPr>
              <w:t> </w:t>
            </w:r>
          </w:p>
        </w:tc>
        <w:tc>
          <w:tcPr>
            <w:tcW w:w="1168" w:type="dxa"/>
            <w:hideMark/>
          </w:tcPr>
          <w:p w14:paraId="098B0B51" w14:textId="77777777" w:rsidR="00842232" w:rsidRPr="00842232" w:rsidRDefault="00842232" w:rsidP="00842232">
            <w:pPr>
              <w:pStyle w:val="TableTextCentered"/>
            </w:pPr>
            <w:r w:rsidRPr="00842232">
              <w:rPr>
                <w:rStyle w:val="normaltextrun"/>
              </w:rPr>
              <w:t>5</w:t>
            </w:r>
            <w:r w:rsidRPr="00842232">
              <w:rPr>
                <w:rStyle w:val="eop"/>
              </w:rPr>
              <w:t> </w:t>
            </w:r>
          </w:p>
        </w:tc>
        <w:tc>
          <w:tcPr>
            <w:tcW w:w="1168" w:type="dxa"/>
            <w:hideMark/>
          </w:tcPr>
          <w:p w14:paraId="363DC7BE" w14:textId="77777777" w:rsidR="00842232" w:rsidRPr="00842232" w:rsidRDefault="00842232" w:rsidP="00842232">
            <w:pPr>
              <w:pStyle w:val="TableTextCentered"/>
            </w:pPr>
            <w:r w:rsidRPr="00842232">
              <w:rPr>
                <w:rStyle w:val="normaltextrun"/>
              </w:rPr>
              <w:t>51%</w:t>
            </w:r>
            <w:r w:rsidRPr="00842232">
              <w:rPr>
                <w:rStyle w:val="eop"/>
              </w:rPr>
              <w:t> </w:t>
            </w:r>
          </w:p>
        </w:tc>
        <w:tc>
          <w:tcPr>
            <w:tcW w:w="1168" w:type="dxa"/>
            <w:hideMark/>
          </w:tcPr>
          <w:p w14:paraId="7B248907" w14:textId="77777777" w:rsidR="00842232" w:rsidRPr="00842232" w:rsidRDefault="00842232" w:rsidP="00842232">
            <w:pPr>
              <w:pStyle w:val="TableTextCentered"/>
            </w:pPr>
            <w:r w:rsidRPr="00842232">
              <w:rPr>
                <w:rStyle w:val="normaltextrun"/>
              </w:rPr>
              <w:t>30</w:t>
            </w:r>
            <w:r w:rsidRPr="00842232">
              <w:rPr>
                <w:rStyle w:val="eop"/>
              </w:rPr>
              <w:t> </w:t>
            </w:r>
          </w:p>
        </w:tc>
      </w:tr>
      <w:tr w:rsidR="00842232" w:rsidRPr="00B45C11" w14:paraId="44F629C6" w14:textId="77777777" w:rsidTr="00842232">
        <w:tc>
          <w:tcPr>
            <w:tcW w:w="1168" w:type="dxa"/>
            <w:hideMark/>
          </w:tcPr>
          <w:p w14:paraId="668CAAC9" w14:textId="77777777" w:rsidR="00842232" w:rsidRPr="00842232" w:rsidRDefault="00842232" w:rsidP="00842232">
            <w:pPr>
              <w:pStyle w:val="TableTextCentered"/>
            </w:pPr>
            <w:r w:rsidRPr="00842232">
              <w:rPr>
                <w:rStyle w:val="normaltextrun"/>
              </w:rPr>
              <w:t>4</w:t>
            </w:r>
            <w:r w:rsidRPr="00842232">
              <w:rPr>
                <w:rStyle w:val="eop"/>
              </w:rPr>
              <w:t> </w:t>
            </w:r>
          </w:p>
        </w:tc>
        <w:tc>
          <w:tcPr>
            <w:tcW w:w="1168" w:type="dxa"/>
            <w:hideMark/>
          </w:tcPr>
          <w:p w14:paraId="3D80E08C" w14:textId="77777777" w:rsidR="00842232" w:rsidRPr="00842232" w:rsidRDefault="00842232" w:rsidP="00842232">
            <w:pPr>
              <w:pStyle w:val="TableTextCentered"/>
            </w:pPr>
            <w:r w:rsidRPr="00842232">
              <w:rPr>
                <w:rStyle w:val="normaltextrun"/>
              </w:rPr>
              <w:t>205</w:t>
            </w:r>
            <w:r w:rsidRPr="00842232">
              <w:rPr>
                <w:rStyle w:val="eop"/>
              </w:rPr>
              <w:t> </w:t>
            </w:r>
          </w:p>
        </w:tc>
        <w:tc>
          <w:tcPr>
            <w:tcW w:w="1168" w:type="dxa"/>
            <w:hideMark/>
          </w:tcPr>
          <w:p w14:paraId="14333A8C" w14:textId="77777777" w:rsidR="00842232" w:rsidRPr="00842232" w:rsidRDefault="00842232" w:rsidP="00842232">
            <w:pPr>
              <w:pStyle w:val="TableTextCentered"/>
            </w:pPr>
            <w:r w:rsidRPr="00842232">
              <w:rPr>
                <w:rStyle w:val="normaltextrun"/>
              </w:rPr>
              <w:t>82%</w:t>
            </w:r>
            <w:r w:rsidRPr="00842232">
              <w:rPr>
                <w:rStyle w:val="eop"/>
              </w:rPr>
              <w:t> </w:t>
            </w:r>
          </w:p>
        </w:tc>
        <w:tc>
          <w:tcPr>
            <w:tcW w:w="1168" w:type="dxa"/>
            <w:hideMark/>
          </w:tcPr>
          <w:p w14:paraId="0C59BE9E" w14:textId="77777777" w:rsidR="00842232" w:rsidRPr="00842232" w:rsidRDefault="00842232" w:rsidP="00842232">
            <w:pPr>
              <w:pStyle w:val="TableTextCentered"/>
            </w:pPr>
            <w:r w:rsidRPr="00842232">
              <w:rPr>
                <w:rStyle w:val="normaltextrun"/>
              </w:rPr>
              <w:t>81%</w:t>
            </w:r>
            <w:r w:rsidRPr="00842232">
              <w:rPr>
                <w:rStyle w:val="eop"/>
              </w:rPr>
              <w:t> </w:t>
            </w:r>
          </w:p>
        </w:tc>
        <w:tc>
          <w:tcPr>
            <w:tcW w:w="1168" w:type="dxa"/>
            <w:hideMark/>
          </w:tcPr>
          <w:p w14:paraId="69F257E3" w14:textId="77777777" w:rsidR="00842232" w:rsidRPr="00842232" w:rsidRDefault="00842232" w:rsidP="00842232">
            <w:pPr>
              <w:pStyle w:val="TableTextCentered"/>
            </w:pPr>
            <w:r w:rsidRPr="00842232">
              <w:rPr>
                <w:rStyle w:val="normaltextrun"/>
              </w:rPr>
              <w:t>81%</w:t>
            </w:r>
            <w:r w:rsidRPr="00842232">
              <w:rPr>
                <w:rStyle w:val="eop"/>
              </w:rPr>
              <w:t> </w:t>
            </w:r>
          </w:p>
        </w:tc>
        <w:tc>
          <w:tcPr>
            <w:tcW w:w="1168" w:type="dxa"/>
            <w:hideMark/>
          </w:tcPr>
          <w:p w14:paraId="11228AEA" w14:textId="77777777" w:rsidR="00842232" w:rsidRPr="00842232" w:rsidRDefault="00842232" w:rsidP="00842232">
            <w:pPr>
              <w:pStyle w:val="TableTextCentered"/>
            </w:pPr>
            <w:r w:rsidRPr="00842232">
              <w:rPr>
                <w:rStyle w:val="normaltextrun"/>
              </w:rPr>
              <w:t>-1</w:t>
            </w:r>
            <w:r w:rsidRPr="00842232">
              <w:rPr>
                <w:rStyle w:val="eop"/>
              </w:rPr>
              <w:t> </w:t>
            </w:r>
          </w:p>
        </w:tc>
        <w:tc>
          <w:tcPr>
            <w:tcW w:w="1168" w:type="dxa"/>
            <w:hideMark/>
          </w:tcPr>
          <w:p w14:paraId="7537F89D" w14:textId="77777777" w:rsidR="00842232" w:rsidRPr="00842232" w:rsidRDefault="00842232" w:rsidP="00842232">
            <w:pPr>
              <w:pStyle w:val="TableTextCentered"/>
            </w:pPr>
            <w:r w:rsidRPr="00842232">
              <w:rPr>
                <w:rStyle w:val="normaltextrun"/>
              </w:rPr>
              <w:t>49%</w:t>
            </w:r>
            <w:r w:rsidRPr="00842232">
              <w:rPr>
                <w:rStyle w:val="eop"/>
              </w:rPr>
              <w:t> </w:t>
            </w:r>
          </w:p>
        </w:tc>
        <w:tc>
          <w:tcPr>
            <w:tcW w:w="1168" w:type="dxa"/>
            <w:hideMark/>
          </w:tcPr>
          <w:p w14:paraId="7F49956B" w14:textId="77777777" w:rsidR="00842232" w:rsidRPr="00842232" w:rsidRDefault="00842232" w:rsidP="00842232">
            <w:pPr>
              <w:pStyle w:val="TableTextCentered"/>
            </w:pPr>
            <w:r w:rsidRPr="00842232">
              <w:rPr>
                <w:rStyle w:val="normaltextrun"/>
              </w:rPr>
              <w:t>32</w:t>
            </w:r>
            <w:r w:rsidRPr="00842232">
              <w:rPr>
                <w:rStyle w:val="eop"/>
              </w:rPr>
              <w:t> </w:t>
            </w:r>
          </w:p>
        </w:tc>
      </w:tr>
      <w:tr w:rsidR="00842232" w:rsidRPr="00B45C11" w14:paraId="27972C0E" w14:textId="77777777" w:rsidTr="00842232">
        <w:trPr>
          <w:cnfStyle w:val="000000100000" w:firstRow="0" w:lastRow="0" w:firstColumn="0" w:lastColumn="0" w:oddVBand="0" w:evenVBand="0" w:oddHBand="1" w:evenHBand="0" w:firstRowFirstColumn="0" w:firstRowLastColumn="0" w:lastRowFirstColumn="0" w:lastRowLastColumn="0"/>
        </w:trPr>
        <w:tc>
          <w:tcPr>
            <w:tcW w:w="1168" w:type="dxa"/>
            <w:hideMark/>
          </w:tcPr>
          <w:p w14:paraId="32AD6D2B" w14:textId="77777777" w:rsidR="00842232" w:rsidRPr="00842232" w:rsidRDefault="00842232" w:rsidP="00842232">
            <w:pPr>
              <w:pStyle w:val="TableTextCentered"/>
            </w:pPr>
            <w:r w:rsidRPr="00842232">
              <w:rPr>
                <w:rStyle w:val="normaltextrun"/>
              </w:rPr>
              <w:t>5</w:t>
            </w:r>
            <w:r w:rsidRPr="00842232">
              <w:rPr>
                <w:rStyle w:val="eop"/>
              </w:rPr>
              <w:t> </w:t>
            </w:r>
          </w:p>
        </w:tc>
        <w:tc>
          <w:tcPr>
            <w:tcW w:w="1168" w:type="dxa"/>
            <w:hideMark/>
          </w:tcPr>
          <w:p w14:paraId="4241D51A" w14:textId="77777777" w:rsidR="00842232" w:rsidRPr="00842232" w:rsidRDefault="00842232" w:rsidP="00842232">
            <w:pPr>
              <w:pStyle w:val="TableTextCentered"/>
            </w:pPr>
            <w:r w:rsidRPr="00842232">
              <w:rPr>
                <w:rStyle w:val="normaltextrun"/>
              </w:rPr>
              <w:t>222</w:t>
            </w:r>
            <w:r w:rsidRPr="00842232">
              <w:rPr>
                <w:rStyle w:val="eop"/>
              </w:rPr>
              <w:t> </w:t>
            </w:r>
          </w:p>
        </w:tc>
        <w:tc>
          <w:tcPr>
            <w:tcW w:w="1168" w:type="dxa"/>
            <w:hideMark/>
          </w:tcPr>
          <w:p w14:paraId="72990F0C" w14:textId="77777777" w:rsidR="00842232" w:rsidRPr="00842232" w:rsidRDefault="00842232" w:rsidP="00842232">
            <w:pPr>
              <w:pStyle w:val="TableTextCentered"/>
            </w:pPr>
            <w:r w:rsidRPr="00842232">
              <w:rPr>
                <w:rStyle w:val="normaltextrun"/>
              </w:rPr>
              <w:t>87%</w:t>
            </w:r>
            <w:r w:rsidRPr="00842232">
              <w:rPr>
                <w:rStyle w:val="eop"/>
              </w:rPr>
              <w:t> </w:t>
            </w:r>
          </w:p>
        </w:tc>
        <w:tc>
          <w:tcPr>
            <w:tcW w:w="1168" w:type="dxa"/>
            <w:hideMark/>
          </w:tcPr>
          <w:p w14:paraId="74E33FEF" w14:textId="77777777" w:rsidR="00842232" w:rsidRPr="00842232" w:rsidRDefault="00842232" w:rsidP="00842232">
            <w:pPr>
              <w:pStyle w:val="TableTextCentered"/>
            </w:pPr>
            <w:r w:rsidRPr="00842232">
              <w:rPr>
                <w:rStyle w:val="normaltextrun"/>
              </w:rPr>
              <w:t>86%</w:t>
            </w:r>
            <w:r w:rsidRPr="00842232">
              <w:rPr>
                <w:rStyle w:val="eop"/>
              </w:rPr>
              <w:t> </w:t>
            </w:r>
          </w:p>
        </w:tc>
        <w:tc>
          <w:tcPr>
            <w:tcW w:w="1168" w:type="dxa"/>
            <w:hideMark/>
          </w:tcPr>
          <w:p w14:paraId="4D18A856" w14:textId="77777777" w:rsidR="00842232" w:rsidRPr="00842232" w:rsidRDefault="00842232" w:rsidP="00842232">
            <w:pPr>
              <w:pStyle w:val="TableTextCentered"/>
            </w:pPr>
            <w:r w:rsidRPr="00842232">
              <w:rPr>
                <w:rStyle w:val="normaltextrun"/>
              </w:rPr>
              <w:t>82%</w:t>
            </w:r>
            <w:r w:rsidRPr="00842232">
              <w:rPr>
                <w:rStyle w:val="eop"/>
              </w:rPr>
              <w:t> </w:t>
            </w:r>
          </w:p>
        </w:tc>
        <w:tc>
          <w:tcPr>
            <w:tcW w:w="1168" w:type="dxa"/>
            <w:hideMark/>
          </w:tcPr>
          <w:p w14:paraId="45FED677" w14:textId="77777777" w:rsidR="00842232" w:rsidRPr="00842232" w:rsidRDefault="00842232" w:rsidP="00842232">
            <w:pPr>
              <w:pStyle w:val="TableTextCentered"/>
            </w:pPr>
            <w:r w:rsidRPr="00842232">
              <w:rPr>
                <w:rStyle w:val="normaltextrun"/>
              </w:rPr>
              <w:t>-5</w:t>
            </w:r>
            <w:r w:rsidRPr="00842232">
              <w:rPr>
                <w:rStyle w:val="eop"/>
              </w:rPr>
              <w:t> </w:t>
            </w:r>
          </w:p>
        </w:tc>
        <w:tc>
          <w:tcPr>
            <w:tcW w:w="1168" w:type="dxa"/>
            <w:hideMark/>
          </w:tcPr>
          <w:p w14:paraId="5C766A4C" w14:textId="77777777" w:rsidR="00842232" w:rsidRPr="00842232" w:rsidRDefault="00842232" w:rsidP="00842232">
            <w:pPr>
              <w:pStyle w:val="TableTextCentered"/>
            </w:pPr>
            <w:r w:rsidRPr="00842232">
              <w:rPr>
                <w:rStyle w:val="normaltextrun"/>
              </w:rPr>
              <w:t>47%</w:t>
            </w:r>
            <w:r w:rsidRPr="00842232">
              <w:rPr>
                <w:rStyle w:val="eop"/>
              </w:rPr>
              <w:t> </w:t>
            </w:r>
          </w:p>
        </w:tc>
        <w:tc>
          <w:tcPr>
            <w:tcW w:w="1168" w:type="dxa"/>
            <w:hideMark/>
          </w:tcPr>
          <w:p w14:paraId="45D8C1FF" w14:textId="77777777" w:rsidR="00842232" w:rsidRPr="00842232" w:rsidRDefault="00842232" w:rsidP="00842232">
            <w:pPr>
              <w:pStyle w:val="TableTextCentered"/>
            </w:pPr>
            <w:r w:rsidRPr="00842232">
              <w:rPr>
                <w:rStyle w:val="normaltextrun"/>
              </w:rPr>
              <w:t>35</w:t>
            </w:r>
            <w:r w:rsidRPr="00842232">
              <w:rPr>
                <w:rStyle w:val="eop"/>
              </w:rPr>
              <w:t> </w:t>
            </w:r>
          </w:p>
        </w:tc>
      </w:tr>
      <w:tr w:rsidR="00842232" w:rsidRPr="00B45C11" w14:paraId="4C874C86" w14:textId="77777777" w:rsidTr="00842232">
        <w:tc>
          <w:tcPr>
            <w:tcW w:w="1168" w:type="dxa"/>
            <w:hideMark/>
          </w:tcPr>
          <w:p w14:paraId="6D81D572" w14:textId="77777777" w:rsidR="00842232" w:rsidRPr="00842232" w:rsidRDefault="00842232" w:rsidP="00842232">
            <w:pPr>
              <w:pStyle w:val="TableTextCentered"/>
            </w:pPr>
            <w:r w:rsidRPr="00842232">
              <w:rPr>
                <w:rStyle w:val="normaltextrun"/>
              </w:rPr>
              <w:t>6</w:t>
            </w:r>
            <w:r w:rsidRPr="00842232">
              <w:rPr>
                <w:rStyle w:val="eop"/>
              </w:rPr>
              <w:t> </w:t>
            </w:r>
          </w:p>
        </w:tc>
        <w:tc>
          <w:tcPr>
            <w:tcW w:w="1168" w:type="dxa"/>
            <w:hideMark/>
          </w:tcPr>
          <w:p w14:paraId="28E677BE" w14:textId="77777777" w:rsidR="00842232" w:rsidRPr="00842232" w:rsidRDefault="00842232" w:rsidP="00842232">
            <w:pPr>
              <w:pStyle w:val="TableTextCentered"/>
            </w:pPr>
            <w:r w:rsidRPr="00842232">
              <w:rPr>
                <w:rStyle w:val="normaltextrun"/>
              </w:rPr>
              <w:t>241</w:t>
            </w:r>
            <w:r w:rsidRPr="00842232">
              <w:rPr>
                <w:rStyle w:val="eop"/>
              </w:rPr>
              <w:t> </w:t>
            </w:r>
          </w:p>
        </w:tc>
        <w:tc>
          <w:tcPr>
            <w:tcW w:w="1168" w:type="dxa"/>
            <w:hideMark/>
          </w:tcPr>
          <w:p w14:paraId="2C8C7B48" w14:textId="77777777" w:rsidR="00842232" w:rsidRPr="00842232" w:rsidRDefault="00842232" w:rsidP="00842232">
            <w:pPr>
              <w:pStyle w:val="TableTextCentered"/>
            </w:pPr>
            <w:r w:rsidRPr="00842232">
              <w:rPr>
                <w:rStyle w:val="normaltextrun"/>
              </w:rPr>
              <w:t>77%</w:t>
            </w:r>
            <w:r w:rsidRPr="00842232">
              <w:rPr>
                <w:rStyle w:val="eop"/>
              </w:rPr>
              <w:t> </w:t>
            </w:r>
          </w:p>
        </w:tc>
        <w:tc>
          <w:tcPr>
            <w:tcW w:w="1168" w:type="dxa"/>
            <w:hideMark/>
          </w:tcPr>
          <w:p w14:paraId="24624908" w14:textId="77777777" w:rsidR="00842232" w:rsidRPr="00842232" w:rsidRDefault="00842232" w:rsidP="00842232">
            <w:pPr>
              <w:pStyle w:val="TableTextCentered"/>
            </w:pPr>
            <w:r w:rsidRPr="00842232">
              <w:rPr>
                <w:rStyle w:val="normaltextrun"/>
              </w:rPr>
              <w:t>83%</w:t>
            </w:r>
            <w:r w:rsidRPr="00842232">
              <w:rPr>
                <w:rStyle w:val="eop"/>
              </w:rPr>
              <w:t> </w:t>
            </w:r>
          </w:p>
        </w:tc>
        <w:tc>
          <w:tcPr>
            <w:tcW w:w="1168" w:type="dxa"/>
            <w:hideMark/>
          </w:tcPr>
          <w:p w14:paraId="69988382" w14:textId="77777777" w:rsidR="00842232" w:rsidRPr="00842232" w:rsidRDefault="00842232" w:rsidP="00842232">
            <w:pPr>
              <w:pStyle w:val="TableTextCentered"/>
            </w:pPr>
            <w:r w:rsidRPr="00842232">
              <w:rPr>
                <w:rStyle w:val="normaltextrun"/>
              </w:rPr>
              <w:t>74%</w:t>
            </w:r>
            <w:r w:rsidRPr="00842232">
              <w:rPr>
                <w:rStyle w:val="eop"/>
              </w:rPr>
              <w:t> </w:t>
            </w:r>
          </w:p>
        </w:tc>
        <w:tc>
          <w:tcPr>
            <w:tcW w:w="1168" w:type="dxa"/>
            <w:hideMark/>
          </w:tcPr>
          <w:p w14:paraId="1AF9F6A2" w14:textId="77777777" w:rsidR="00842232" w:rsidRPr="00842232" w:rsidRDefault="00842232" w:rsidP="00842232">
            <w:pPr>
              <w:pStyle w:val="TableTextCentered"/>
            </w:pPr>
            <w:r w:rsidRPr="00842232">
              <w:rPr>
                <w:rStyle w:val="normaltextrun"/>
              </w:rPr>
              <w:t>-3</w:t>
            </w:r>
            <w:r w:rsidRPr="00842232">
              <w:rPr>
                <w:rStyle w:val="eop"/>
              </w:rPr>
              <w:t> </w:t>
            </w:r>
          </w:p>
        </w:tc>
        <w:tc>
          <w:tcPr>
            <w:tcW w:w="1168" w:type="dxa"/>
            <w:hideMark/>
          </w:tcPr>
          <w:p w14:paraId="0277679E" w14:textId="77777777" w:rsidR="00842232" w:rsidRPr="00842232" w:rsidRDefault="00842232" w:rsidP="00842232">
            <w:pPr>
              <w:pStyle w:val="TableTextCentered"/>
            </w:pPr>
            <w:r w:rsidRPr="00842232">
              <w:rPr>
                <w:rStyle w:val="normaltextrun"/>
              </w:rPr>
              <w:t>47%</w:t>
            </w:r>
            <w:r w:rsidRPr="00842232">
              <w:rPr>
                <w:rStyle w:val="eop"/>
              </w:rPr>
              <w:t> </w:t>
            </w:r>
          </w:p>
        </w:tc>
        <w:tc>
          <w:tcPr>
            <w:tcW w:w="1168" w:type="dxa"/>
            <w:hideMark/>
          </w:tcPr>
          <w:p w14:paraId="39CEC5CE" w14:textId="77777777" w:rsidR="00842232" w:rsidRPr="00842232" w:rsidRDefault="00842232" w:rsidP="00842232">
            <w:pPr>
              <w:pStyle w:val="TableTextCentered"/>
            </w:pPr>
            <w:r w:rsidRPr="00842232">
              <w:rPr>
                <w:rStyle w:val="normaltextrun"/>
              </w:rPr>
              <w:t>27</w:t>
            </w:r>
            <w:r w:rsidRPr="00842232">
              <w:rPr>
                <w:rStyle w:val="eop"/>
              </w:rPr>
              <w:t> </w:t>
            </w:r>
          </w:p>
        </w:tc>
      </w:tr>
      <w:tr w:rsidR="00842232" w:rsidRPr="00B45C11" w14:paraId="514C7475" w14:textId="77777777" w:rsidTr="00842232">
        <w:trPr>
          <w:cnfStyle w:val="000000100000" w:firstRow="0" w:lastRow="0" w:firstColumn="0" w:lastColumn="0" w:oddVBand="0" w:evenVBand="0" w:oddHBand="1" w:evenHBand="0" w:firstRowFirstColumn="0" w:firstRowLastColumn="0" w:lastRowFirstColumn="0" w:lastRowLastColumn="0"/>
        </w:trPr>
        <w:tc>
          <w:tcPr>
            <w:tcW w:w="1168" w:type="dxa"/>
            <w:hideMark/>
          </w:tcPr>
          <w:p w14:paraId="7D8F959B" w14:textId="77777777" w:rsidR="00842232" w:rsidRPr="00842232" w:rsidRDefault="00842232" w:rsidP="00842232">
            <w:pPr>
              <w:pStyle w:val="TableTextCentered"/>
            </w:pPr>
            <w:r w:rsidRPr="00842232">
              <w:rPr>
                <w:rStyle w:val="normaltextrun"/>
              </w:rPr>
              <w:t>7</w:t>
            </w:r>
            <w:r w:rsidRPr="00842232">
              <w:rPr>
                <w:rStyle w:val="eop"/>
              </w:rPr>
              <w:t> </w:t>
            </w:r>
          </w:p>
        </w:tc>
        <w:tc>
          <w:tcPr>
            <w:tcW w:w="1168" w:type="dxa"/>
            <w:hideMark/>
          </w:tcPr>
          <w:p w14:paraId="086B4EDA" w14:textId="77777777" w:rsidR="00842232" w:rsidRPr="00842232" w:rsidRDefault="00842232" w:rsidP="00842232">
            <w:pPr>
              <w:pStyle w:val="TableTextCentered"/>
            </w:pPr>
            <w:r w:rsidRPr="00842232">
              <w:rPr>
                <w:rStyle w:val="normaltextrun"/>
              </w:rPr>
              <w:t>211</w:t>
            </w:r>
            <w:r w:rsidRPr="00842232">
              <w:rPr>
                <w:rStyle w:val="eop"/>
              </w:rPr>
              <w:t> </w:t>
            </w:r>
          </w:p>
        </w:tc>
        <w:tc>
          <w:tcPr>
            <w:tcW w:w="1168" w:type="dxa"/>
            <w:hideMark/>
          </w:tcPr>
          <w:p w14:paraId="17BCB845" w14:textId="77777777" w:rsidR="00842232" w:rsidRPr="00842232" w:rsidRDefault="00842232" w:rsidP="00842232">
            <w:pPr>
              <w:pStyle w:val="TableTextCentered"/>
            </w:pPr>
            <w:r w:rsidRPr="00842232">
              <w:rPr>
                <w:rStyle w:val="normaltextrun"/>
              </w:rPr>
              <w:t>65%</w:t>
            </w:r>
            <w:r w:rsidRPr="00842232">
              <w:rPr>
                <w:rStyle w:val="eop"/>
              </w:rPr>
              <w:t> </w:t>
            </w:r>
          </w:p>
        </w:tc>
        <w:tc>
          <w:tcPr>
            <w:tcW w:w="1168" w:type="dxa"/>
            <w:hideMark/>
          </w:tcPr>
          <w:p w14:paraId="3DF5F5F3" w14:textId="77777777" w:rsidR="00842232" w:rsidRPr="00842232" w:rsidRDefault="00842232" w:rsidP="00842232">
            <w:pPr>
              <w:pStyle w:val="TableTextCentered"/>
            </w:pPr>
            <w:r w:rsidRPr="00842232">
              <w:rPr>
                <w:rStyle w:val="normaltextrun"/>
              </w:rPr>
              <w:t>61%</w:t>
            </w:r>
            <w:r w:rsidRPr="00842232">
              <w:rPr>
                <w:rStyle w:val="eop"/>
              </w:rPr>
              <w:t> </w:t>
            </w:r>
          </w:p>
        </w:tc>
        <w:tc>
          <w:tcPr>
            <w:tcW w:w="1168" w:type="dxa"/>
            <w:hideMark/>
          </w:tcPr>
          <w:p w14:paraId="1FE93EAD" w14:textId="77777777" w:rsidR="00842232" w:rsidRPr="00842232" w:rsidRDefault="00842232" w:rsidP="00842232">
            <w:pPr>
              <w:pStyle w:val="TableTextCentered"/>
            </w:pPr>
            <w:r w:rsidRPr="00842232">
              <w:rPr>
                <w:rStyle w:val="normaltextrun"/>
              </w:rPr>
              <w:t>71%</w:t>
            </w:r>
            <w:r w:rsidRPr="00842232">
              <w:rPr>
                <w:rStyle w:val="eop"/>
              </w:rPr>
              <w:t> </w:t>
            </w:r>
          </w:p>
        </w:tc>
        <w:tc>
          <w:tcPr>
            <w:tcW w:w="1168" w:type="dxa"/>
            <w:hideMark/>
          </w:tcPr>
          <w:p w14:paraId="52162CB1" w14:textId="77777777" w:rsidR="00842232" w:rsidRPr="00842232" w:rsidRDefault="00842232" w:rsidP="00842232">
            <w:pPr>
              <w:pStyle w:val="TableTextCentered"/>
            </w:pPr>
            <w:r w:rsidRPr="00842232">
              <w:rPr>
                <w:rStyle w:val="normaltextrun"/>
              </w:rPr>
              <w:t>6</w:t>
            </w:r>
            <w:r w:rsidRPr="00842232">
              <w:rPr>
                <w:rStyle w:val="eop"/>
              </w:rPr>
              <w:t> </w:t>
            </w:r>
          </w:p>
        </w:tc>
        <w:tc>
          <w:tcPr>
            <w:tcW w:w="1168" w:type="dxa"/>
            <w:hideMark/>
          </w:tcPr>
          <w:p w14:paraId="37BD64D5" w14:textId="77777777" w:rsidR="00842232" w:rsidRPr="00842232" w:rsidRDefault="00842232" w:rsidP="00842232">
            <w:pPr>
              <w:pStyle w:val="TableTextCentered"/>
            </w:pPr>
            <w:r w:rsidRPr="00842232">
              <w:rPr>
                <w:rStyle w:val="normaltextrun"/>
              </w:rPr>
              <w:t>43%</w:t>
            </w:r>
            <w:r w:rsidRPr="00842232">
              <w:rPr>
                <w:rStyle w:val="eop"/>
              </w:rPr>
              <w:t> </w:t>
            </w:r>
          </w:p>
        </w:tc>
        <w:tc>
          <w:tcPr>
            <w:tcW w:w="1168" w:type="dxa"/>
            <w:hideMark/>
          </w:tcPr>
          <w:p w14:paraId="77D213BF" w14:textId="77777777" w:rsidR="00842232" w:rsidRPr="00842232" w:rsidRDefault="00842232" w:rsidP="00842232">
            <w:pPr>
              <w:pStyle w:val="TableTextCentered"/>
            </w:pPr>
            <w:r w:rsidRPr="00842232">
              <w:rPr>
                <w:rStyle w:val="normaltextrun"/>
              </w:rPr>
              <w:t>28</w:t>
            </w:r>
            <w:r w:rsidRPr="00842232">
              <w:rPr>
                <w:rStyle w:val="eop"/>
              </w:rPr>
              <w:t> </w:t>
            </w:r>
          </w:p>
        </w:tc>
      </w:tr>
      <w:tr w:rsidR="00842232" w:rsidRPr="00B45C11" w14:paraId="5BBB2F06" w14:textId="77777777" w:rsidTr="00842232">
        <w:tc>
          <w:tcPr>
            <w:tcW w:w="1168" w:type="dxa"/>
            <w:hideMark/>
          </w:tcPr>
          <w:p w14:paraId="7D1C7FE5" w14:textId="77777777" w:rsidR="00842232" w:rsidRPr="00842232" w:rsidRDefault="00842232" w:rsidP="00842232">
            <w:pPr>
              <w:pStyle w:val="TableTextCentered"/>
            </w:pPr>
            <w:r w:rsidRPr="00842232">
              <w:rPr>
                <w:rStyle w:val="normaltextrun"/>
              </w:rPr>
              <w:t>8</w:t>
            </w:r>
            <w:r w:rsidRPr="00842232">
              <w:rPr>
                <w:rStyle w:val="eop"/>
              </w:rPr>
              <w:t> </w:t>
            </w:r>
          </w:p>
        </w:tc>
        <w:tc>
          <w:tcPr>
            <w:tcW w:w="1168" w:type="dxa"/>
            <w:hideMark/>
          </w:tcPr>
          <w:p w14:paraId="49637AC3" w14:textId="77777777" w:rsidR="00842232" w:rsidRPr="00842232" w:rsidRDefault="00842232" w:rsidP="00842232">
            <w:pPr>
              <w:pStyle w:val="TableTextCentered"/>
            </w:pPr>
            <w:r w:rsidRPr="00842232">
              <w:rPr>
                <w:rStyle w:val="normaltextrun"/>
              </w:rPr>
              <w:t>220</w:t>
            </w:r>
            <w:r w:rsidRPr="00842232">
              <w:rPr>
                <w:rStyle w:val="eop"/>
              </w:rPr>
              <w:t> </w:t>
            </w:r>
          </w:p>
        </w:tc>
        <w:tc>
          <w:tcPr>
            <w:tcW w:w="1168" w:type="dxa"/>
            <w:hideMark/>
          </w:tcPr>
          <w:p w14:paraId="08696D60" w14:textId="77777777" w:rsidR="00842232" w:rsidRPr="00842232" w:rsidRDefault="00842232" w:rsidP="00842232">
            <w:pPr>
              <w:pStyle w:val="TableTextCentered"/>
            </w:pPr>
            <w:r w:rsidRPr="00842232">
              <w:rPr>
                <w:rStyle w:val="normaltextrun"/>
              </w:rPr>
              <w:t>65%</w:t>
            </w:r>
            <w:r w:rsidRPr="00842232">
              <w:rPr>
                <w:rStyle w:val="eop"/>
              </w:rPr>
              <w:t> </w:t>
            </w:r>
          </w:p>
        </w:tc>
        <w:tc>
          <w:tcPr>
            <w:tcW w:w="1168" w:type="dxa"/>
            <w:hideMark/>
          </w:tcPr>
          <w:p w14:paraId="4F95A9E1" w14:textId="77777777" w:rsidR="00842232" w:rsidRPr="00842232" w:rsidRDefault="00842232" w:rsidP="00842232">
            <w:pPr>
              <w:pStyle w:val="TableTextCentered"/>
            </w:pPr>
            <w:r w:rsidRPr="00842232">
              <w:rPr>
                <w:rStyle w:val="normaltextrun"/>
              </w:rPr>
              <w:t>65%</w:t>
            </w:r>
            <w:r w:rsidRPr="00842232">
              <w:rPr>
                <w:rStyle w:val="eop"/>
              </w:rPr>
              <w:t> </w:t>
            </w:r>
          </w:p>
        </w:tc>
        <w:tc>
          <w:tcPr>
            <w:tcW w:w="1168" w:type="dxa"/>
            <w:hideMark/>
          </w:tcPr>
          <w:p w14:paraId="3BA30ACF" w14:textId="77777777" w:rsidR="00842232" w:rsidRPr="00842232" w:rsidRDefault="00842232" w:rsidP="00842232">
            <w:pPr>
              <w:pStyle w:val="TableTextCentered"/>
            </w:pPr>
            <w:r w:rsidRPr="00842232">
              <w:rPr>
                <w:rStyle w:val="normaltextrun"/>
              </w:rPr>
              <w:t>63%</w:t>
            </w:r>
            <w:r w:rsidRPr="00842232">
              <w:rPr>
                <w:rStyle w:val="eop"/>
              </w:rPr>
              <w:t> </w:t>
            </w:r>
          </w:p>
        </w:tc>
        <w:tc>
          <w:tcPr>
            <w:tcW w:w="1168" w:type="dxa"/>
            <w:hideMark/>
          </w:tcPr>
          <w:p w14:paraId="78E27A84" w14:textId="77777777" w:rsidR="00842232" w:rsidRPr="00842232" w:rsidRDefault="00842232" w:rsidP="00842232">
            <w:pPr>
              <w:pStyle w:val="TableTextCentered"/>
            </w:pPr>
            <w:r w:rsidRPr="00842232">
              <w:rPr>
                <w:rStyle w:val="normaltextrun"/>
              </w:rPr>
              <w:t>-2</w:t>
            </w:r>
            <w:r w:rsidRPr="00842232">
              <w:rPr>
                <w:rStyle w:val="eop"/>
              </w:rPr>
              <w:t> </w:t>
            </w:r>
          </w:p>
        </w:tc>
        <w:tc>
          <w:tcPr>
            <w:tcW w:w="1168" w:type="dxa"/>
            <w:hideMark/>
          </w:tcPr>
          <w:p w14:paraId="2383198F" w14:textId="77777777" w:rsidR="00842232" w:rsidRPr="00842232" w:rsidRDefault="00842232" w:rsidP="00842232">
            <w:pPr>
              <w:pStyle w:val="TableTextCentered"/>
            </w:pPr>
            <w:r w:rsidRPr="00842232">
              <w:rPr>
                <w:rStyle w:val="normaltextrun"/>
              </w:rPr>
              <w:t>41%</w:t>
            </w:r>
            <w:r w:rsidRPr="00842232">
              <w:rPr>
                <w:rStyle w:val="eop"/>
              </w:rPr>
              <w:t> </w:t>
            </w:r>
          </w:p>
        </w:tc>
        <w:tc>
          <w:tcPr>
            <w:tcW w:w="1168" w:type="dxa"/>
            <w:hideMark/>
          </w:tcPr>
          <w:p w14:paraId="7778434F" w14:textId="77777777" w:rsidR="00842232" w:rsidRPr="00842232" w:rsidRDefault="00842232" w:rsidP="00842232">
            <w:pPr>
              <w:pStyle w:val="TableTextCentered"/>
            </w:pPr>
            <w:r w:rsidRPr="00842232">
              <w:rPr>
                <w:rStyle w:val="normaltextrun"/>
              </w:rPr>
              <w:t>22</w:t>
            </w:r>
            <w:r w:rsidRPr="00842232">
              <w:rPr>
                <w:rStyle w:val="eop"/>
              </w:rPr>
              <w:t> </w:t>
            </w:r>
          </w:p>
        </w:tc>
      </w:tr>
      <w:tr w:rsidR="00842232" w:rsidRPr="00B45C11" w14:paraId="3B8CAD32" w14:textId="77777777" w:rsidTr="00842232">
        <w:trPr>
          <w:cnfStyle w:val="000000100000" w:firstRow="0" w:lastRow="0" w:firstColumn="0" w:lastColumn="0" w:oddVBand="0" w:evenVBand="0" w:oddHBand="1" w:evenHBand="0" w:firstRowFirstColumn="0" w:firstRowLastColumn="0" w:lastRowFirstColumn="0" w:lastRowLastColumn="0"/>
        </w:trPr>
        <w:tc>
          <w:tcPr>
            <w:tcW w:w="1168" w:type="dxa"/>
            <w:hideMark/>
          </w:tcPr>
          <w:p w14:paraId="3707E6CD" w14:textId="0DDB820E" w:rsidR="00842232" w:rsidRPr="00842232" w:rsidRDefault="00842232" w:rsidP="00842232">
            <w:pPr>
              <w:pStyle w:val="TableTextCentered"/>
            </w:pPr>
            <w:r w:rsidRPr="00842232">
              <w:rPr>
                <w:rStyle w:val="normaltextrun"/>
              </w:rPr>
              <w:t>3-8</w:t>
            </w:r>
            <w:r w:rsidRPr="00842232">
              <w:rPr>
                <w:rStyle w:val="eop"/>
              </w:rPr>
              <w:t> </w:t>
            </w:r>
          </w:p>
        </w:tc>
        <w:tc>
          <w:tcPr>
            <w:tcW w:w="1168" w:type="dxa"/>
            <w:hideMark/>
          </w:tcPr>
          <w:p w14:paraId="452E1659" w14:textId="77777777" w:rsidR="00842232" w:rsidRPr="00842232" w:rsidRDefault="00842232" w:rsidP="00842232">
            <w:pPr>
              <w:pStyle w:val="TableTextCentered"/>
            </w:pPr>
            <w:r w:rsidRPr="00842232">
              <w:rPr>
                <w:rStyle w:val="normaltextrun"/>
              </w:rPr>
              <w:t>1,316</w:t>
            </w:r>
            <w:r w:rsidRPr="00842232">
              <w:rPr>
                <w:rStyle w:val="eop"/>
              </w:rPr>
              <w:t> </w:t>
            </w:r>
          </w:p>
        </w:tc>
        <w:tc>
          <w:tcPr>
            <w:tcW w:w="1168" w:type="dxa"/>
            <w:hideMark/>
          </w:tcPr>
          <w:p w14:paraId="141C1FF0" w14:textId="77777777" w:rsidR="00842232" w:rsidRPr="00842232" w:rsidRDefault="00842232" w:rsidP="00842232">
            <w:pPr>
              <w:pStyle w:val="TableTextCentered"/>
            </w:pPr>
            <w:r w:rsidRPr="00842232">
              <w:rPr>
                <w:rStyle w:val="normaltextrun"/>
              </w:rPr>
              <w:t>75%</w:t>
            </w:r>
            <w:r w:rsidRPr="00842232">
              <w:rPr>
                <w:rStyle w:val="eop"/>
              </w:rPr>
              <w:t> </w:t>
            </w:r>
          </w:p>
        </w:tc>
        <w:tc>
          <w:tcPr>
            <w:tcW w:w="1168" w:type="dxa"/>
            <w:hideMark/>
          </w:tcPr>
          <w:p w14:paraId="1601F83B" w14:textId="77777777" w:rsidR="00842232" w:rsidRPr="00842232" w:rsidRDefault="00842232" w:rsidP="00842232">
            <w:pPr>
              <w:pStyle w:val="TableTextCentered"/>
            </w:pPr>
            <w:r w:rsidRPr="00842232">
              <w:rPr>
                <w:rStyle w:val="normaltextrun"/>
              </w:rPr>
              <w:t>77%</w:t>
            </w:r>
            <w:r w:rsidRPr="00842232">
              <w:rPr>
                <w:rStyle w:val="eop"/>
              </w:rPr>
              <w:t> </w:t>
            </w:r>
          </w:p>
        </w:tc>
        <w:tc>
          <w:tcPr>
            <w:tcW w:w="1168" w:type="dxa"/>
            <w:hideMark/>
          </w:tcPr>
          <w:p w14:paraId="649CB231" w14:textId="77777777" w:rsidR="00842232" w:rsidRPr="00842232" w:rsidRDefault="00842232" w:rsidP="00842232">
            <w:pPr>
              <w:pStyle w:val="TableTextCentered"/>
            </w:pPr>
            <w:r w:rsidRPr="00842232">
              <w:rPr>
                <w:rStyle w:val="normaltextrun"/>
              </w:rPr>
              <w:t>75%</w:t>
            </w:r>
            <w:r w:rsidRPr="00842232">
              <w:rPr>
                <w:rStyle w:val="eop"/>
              </w:rPr>
              <w:t> </w:t>
            </w:r>
          </w:p>
        </w:tc>
        <w:tc>
          <w:tcPr>
            <w:tcW w:w="1168" w:type="dxa"/>
            <w:hideMark/>
          </w:tcPr>
          <w:p w14:paraId="6A6CFBEE" w14:textId="77777777" w:rsidR="00842232" w:rsidRPr="00842232" w:rsidRDefault="00842232" w:rsidP="00842232">
            <w:pPr>
              <w:pStyle w:val="TableTextCentered"/>
            </w:pPr>
            <w:r w:rsidRPr="00842232">
              <w:rPr>
                <w:rStyle w:val="normaltextrun"/>
              </w:rPr>
              <w:t>0</w:t>
            </w:r>
            <w:r w:rsidRPr="00842232">
              <w:rPr>
                <w:rStyle w:val="eop"/>
              </w:rPr>
              <w:t> </w:t>
            </w:r>
          </w:p>
        </w:tc>
        <w:tc>
          <w:tcPr>
            <w:tcW w:w="1168" w:type="dxa"/>
            <w:hideMark/>
          </w:tcPr>
          <w:p w14:paraId="7209DC82" w14:textId="77777777" w:rsidR="00842232" w:rsidRPr="00842232" w:rsidRDefault="00842232" w:rsidP="00842232">
            <w:pPr>
              <w:pStyle w:val="TableTextCentered"/>
            </w:pPr>
            <w:r w:rsidRPr="00842232">
              <w:rPr>
                <w:rStyle w:val="normaltextrun"/>
              </w:rPr>
              <w:t>46%</w:t>
            </w:r>
            <w:r w:rsidRPr="00842232">
              <w:rPr>
                <w:rStyle w:val="eop"/>
              </w:rPr>
              <w:t> </w:t>
            </w:r>
          </w:p>
        </w:tc>
        <w:tc>
          <w:tcPr>
            <w:tcW w:w="1168" w:type="dxa"/>
            <w:hideMark/>
          </w:tcPr>
          <w:p w14:paraId="7F5D5B83" w14:textId="77777777" w:rsidR="00842232" w:rsidRPr="00842232" w:rsidRDefault="00842232" w:rsidP="00842232">
            <w:pPr>
              <w:pStyle w:val="TableTextCentered"/>
            </w:pPr>
            <w:r w:rsidRPr="00842232">
              <w:rPr>
                <w:rStyle w:val="normaltextrun"/>
              </w:rPr>
              <w:t>29</w:t>
            </w:r>
            <w:r w:rsidRPr="00842232">
              <w:rPr>
                <w:rStyle w:val="eop"/>
              </w:rPr>
              <w:t> </w:t>
            </w:r>
          </w:p>
        </w:tc>
      </w:tr>
      <w:tr w:rsidR="00842232" w:rsidRPr="00B45C11" w14:paraId="6A7592B4" w14:textId="77777777" w:rsidTr="00842232">
        <w:tc>
          <w:tcPr>
            <w:tcW w:w="1168" w:type="dxa"/>
            <w:hideMark/>
          </w:tcPr>
          <w:p w14:paraId="1EDD33B4" w14:textId="77777777" w:rsidR="00842232" w:rsidRPr="00842232" w:rsidRDefault="00842232" w:rsidP="00842232">
            <w:pPr>
              <w:pStyle w:val="TableTextCentered"/>
            </w:pPr>
            <w:r w:rsidRPr="00842232">
              <w:rPr>
                <w:rStyle w:val="normaltextrun"/>
              </w:rPr>
              <w:t>10</w:t>
            </w:r>
            <w:r w:rsidRPr="00842232">
              <w:rPr>
                <w:rStyle w:val="eop"/>
              </w:rPr>
              <w:t> </w:t>
            </w:r>
          </w:p>
        </w:tc>
        <w:tc>
          <w:tcPr>
            <w:tcW w:w="1168" w:type="dxa"/>
            <w:hideMark/>
          </w:tcPr>
          <w:p w14:paraId="27154062" w14:textId="77777777" w:rsidR="00842232" w:rsidRPr="00842232" w:rsidRDefault="00842232" w:rsidP="00842232">
            <w:pPr>
              <w:pStyle w:val="TableTextCentered"/>
            </w:pPr>
            <w:r w:rsidRPr="00842232">
              <w:rPr>
                <w:rStyle w:val="normaltextrun"/>
              </w:rPr>
              <w:t>237</w:t>
            </w:r>
            <w:r w:rsidRPr="00842232">
              <w:rPr>
                <w:rStyle w:val="eop"/>
              </w:rPr>
              <w:t> </w:t>
            </w:r>
          </w:p>
        </w:tc>
        <w:tc>
          <w:tcPr>
            <w:tcW w:w="1168" w:type="dxa"/>
            <w:hideMark/>
          </w:tcPr>
          <w:p w14:paraId="7553A7B8" w14:textId="6EE28C4B" w:rsidR="00842232" w:rsidRPr="00842232" w:rsidRDefault="00897B5D" w:rsidP="00842232">
            <w:pPr>
              <w:pStyle w:val="TableTextCentered"/>
            </w:pPr>
            <w:r>
              <w:rPr>
                <w:rStyle w:val="eop"/>
              </w:rPr>
              <w:t>NA</w:t>
            </w:r>
          </w:p>
        </w:tc>
        <w:tc>
          <w:tcPr>
            <w:tcW w:w="1168" w:type="dxa"/>
            <w:hideMark/>
          </w:tcPr>
          <w:p w14:paraId="25563FEC" w14:textId="77777777" w:rsidR="00842232" w:rsidRPr="00842232" w:rsidRDefault="00842232" w:rsidP="00842232">
            <w:pPr>
              <w:pStyle w:val="TableTextCentered"/>
            </w:pPr>
            <w:r w:rsidRPr="00842232">
              <w:rPr>
                <w:rStyle w:val="normaltextrun"/>
              </w:rPr>
              <w:t>84%</w:t>
            </w:r>
            <w:r w:rsidRPr="00842232">
              <w:rPr>
                <w:rStyle w:val="eop"/>
              </w:rPr>
              <w:t> </w:t>
            </w:r>
          </w:p>
        </w:tc>
        <w:tc>
          <w:tcPr>
            <w:tcW w:w="1168" w:type="dxa"/>
            <w:hideMark/>
          </w:tcPr>
          <w:p w14:paraId="78DF00CC" w14:textId="77777777" w:rsidR="00842232" w:rsidRPr="00842232" w:rsidRDefault="00842232" w:rsidP="00842232">
            <w:pPr>
              <w:pStyle w:val="TableTextCentered"/>
            </w:pPr>
            <w:r w:rsidRPr="00842232">
              <w:rPr>
                <w:rStyle w:val="normaltextrun"/>
              </w:rPr>
              <w:t>84%</w:t>
            </w:r>
            <w:r w:rsidRPr="00842232">
              <w:rPr>
                <w:rStyle w:val="eop"/>
              </w:rPr>
              <w:t> </w:t>
            </w:r>
          </w:p>
        </w:tc>
        <w:tc>
          <w:tcPr>
            <w:tcW w:w="1168" w:type="dxa"/>
            <w:hideMark/>
          </w:tcPr>
          <w:p w14:paraId="1E2E7791" w14:textId="5086CA7D" w:rsidR="00842232" w:rsidRPr="00842232" w:rsidRDefault="00897B5D" w:rsidP="00842232">
            <w:pPr>
              <w:pStyle w:val="TableTextCentered"/>
            </w:pPr>
            <w:r>
              <w:rPr>
                <w:rStyle w:val="eop"/>
              </w:rPr>
              <w:t>NA</w:t>
            </w:r>
          </w:p>
        </w:tc>
        <w:tc>
          <w:tcPr>
            <w:tcW w:w="1168" w:type="dxa"/>
            <w:hideMark/>
          </w:tcPr>
          <w:p w14:paraId="77ADA70D" w14:textId="77777777" w:rsidR="00842232" w:rsidRPr="00842232" w:rsidRDefault="00842232" w:rsidP="00842232">
            <w:pPr>
              <w:pStyle w:val="TableTextCentered"/>
            </w:pPr>
            <w:r w:rsidRPr="00842232">
              <w:rPr>
                <w:rStyle w:val="normaltextrun"/>
              </w:rPr>
              <w:t>64%</w:t>
            </w:r>
            <w:r w:rsidRPr="00842232">
              <w:rPr>
                <w:rStyle w:val="eop"/>
              </w:rPr>
              <w:t> </w:t>
            </w:r>
          </w:p>
        </w:tc>
        <w:tc>
          <w:tcPr>
            <w:tcW w:w="1168" w:type="dxa"/>
            <w:hideMark/>
          </w:tcPr>
          <w:p w14:paraId="5BEE9276" w14:textId="77777777" w:rsidR="00842232" w:rsidRPr="00842232" w:rsidRDefault="00842232" w:rsidP="00842232">
            <w:pPr>
              <w:pStyle w:val="TableTextCentered"/>
            </w:pPr>
            <w:r w:rsidRPr="00842232">
              <w:rPr>
                <w:rStyle w:val="normaltextrun"/>
              </w:rPr>
              <w:t>20</w:t>
            </w:r>
            <w:r w:rsidRPr="00842232">
              <w:rPr>
                <w:rStyle w:val="eop"/>
              </w:rPr>
              <w:t> </w:t>
            </w:r>
          </w:p>
        </w:tc>
      </w:tr>
    </w:tbl>
    <w:p w14:paraId="3B89FB6D" w14:textId="33EF140F" w:rsidR="00842232" w:rsidRPr="00B45C11" w:rsidRDefault="00476B8D" w:rsidP="00842232">
      <w:pPr>
        <w:pStyle w:val="TableNote"/>
      </w:pPr>
      <w:r w:rsidRPr="003F0907">
        <w:rPr>
          <w:rFonts w:eastAsia="Calibri"/>
          <w:i/>
          <w:iCs/>
        </w:rPr>
        <w:t>Note.</w:t>
      </w:r>
      <w:r w:rsidRPr="003F0907">
        <w:rPr>
          <w:rFonts w:eastAsia="Calibri"/>
        </w:rPr>
        <w:t xml:space="preserve"> Data sourced from </w:t>
      </w:r>
      <w:hyperlink r:id="rId19" w:history="1">
        <w:r w:rsidR="00842232" w:rsidRPr="00CE61AA">
          <w:rPr>
            <w:rStyle w:val="Hyperlink"/>
          </w:rPr>
          <w:t>https://profiles.doe.mass.edu/mcas/achievement_level.aspx?linkid=32&amp;orgcode=03350000&amp;</w:t>
        </w:r>
        <w:r w:rsidR="00842232" w:rsidRPr="00CE61AA">
          <w:rPr>
            <w:rStyle w:val="Hyperlink"/>
          </w:rPr>
          <w:br/>
          <w:t>orgtypecode=5&amp;</w:t>
        </w:r>
      </w:hyperlink>
      <w:r w:rsidR="00842232" w:rsidRPr="004E0FCE">
        <w:rPr>
          <w:rStyle w:val="Hyperlink"/>
        </w:rPr>
        <w:t xml:space="preserve"> </w:t>
      </w:r>
      <w:r w:rsidR="00842232">
        <w:t>(2021).</w:t>
      </w:r>
    </w:p>
    <w:p w14:paraId="377F5DFD" w14:textId="75E1483B" w:rsidR="00842232" w:rsidRPr="00A52E41" w:rsidRDefault="00842232" w:rsidP="00842232">
      <w:pPr>
        <w:pStyle w:val="TableTitle0"/>
      </w:pPr>
      <w:r w:rsidRPr="00A52E41">
        <w:t xml:space="preserve">Table </w:t>
      </w:r>
      <w:r w:rsidRPr="58ACDD72">
        <w:rPr>
          <w:bCs/>
        </w:rPr>
        <w:t>3</w:t>
      </w:r>
      <w:r w:rsidRPr="00A52E41">
        <w:t xml:space="preserve">. </w:t>
      </w:r>
      <w:r w:rsidR="00476B8D">
        <w:rPr>
          <w:rStyle w:val="normaltextrun"/>
        </w:rPr>
        <w:t>Next-Generation MCAS Mathematics Percentage Meeting or Exceeding Expectations, 2018-2021</w:t>
      </w:r>
    </w:p>
    <w:tbl>
      <w:tblPr>
        <w:tblStyle w:val="MSVTable11"/>
        <w:tblW w:w="5000" w:type="pct"/>
        <w:tblLayout w:type="fixed"/>
        <w:tblLook w:val="04A0" w:firstRow="1" w:lastRow="0" w:firstColumn="1" w:lastColumn="0" w:noHBand="0" w:noVBand="1"/>
      </w:tblPr>
      <w:tblGrid>
        <w:gridCol w:w="1168"/>
        <w:gridCol w:w="1168"/>
        <w:gridCol w:w="1168"/>
        <w:gridCol w:w="1168"/>
        <w:gridCol w:w="1168"/>
        <w:gridCol w:w="1168"/>
        <w:gridCol w:w="1168"/>
        <w:gridCol w:w="1168"/>
      </w:tblGrid>
      <w:tr w:rsidR="00476B8D" w:rsidRPr="00B45C11" w14:paraId="666D8CB4" w14:textId="77777777" w:rsidTr="00897B5D">
        <w:trPr>
          <w:cnfStyle w:val="100000000000" w:firstRow="1" w:lastRow="0" w:firstColumn="0" w:lastColumn="0" w:oddVBand="0" w:evenVBand="0" w:oddHBand="0" w:evenHBand="0" w:firstRowFirstColumn="0" w:firstRowLastColumn="0" w:lastRowFirstColumn="0" w:lastRowLastColumn="0"/>
        </w:trPr>
        <w:tc>
          <w:tcPr>
            <w:tcW w:w="1168" w:type="dxa"/>
            <w:vAlign w:val="center"/>
            <w:hideMark/>
          </w:tcPr>
          <w:p w14:paraId="2C458123" w14:textId="5E9CF5E5" w:rsidR="00476B8D" w:rsidRPr="004E0FCE" w:rsidRDefault="00476B8D" w:rsidP="00897B5D">
            <w:pPr>
              <w:pStyle w:val="TableColHeadingCenter"/>
            </w:pPr>
            <w:r>
              <w:rPr>
                <w:rStyle w:val="normaltextrun"/>
                <w:rFonts w:eastAsia="Calibri" w:cs="Calibri"/>
                <w:szCs w:val="20"/>
              </w:rPr>
              <w:t>Grade</w:t>
            </w:r>
          </w:p>
        </w:tc>
        <w:tc>
          <w:tcPr>
            <w:tcW w:w="1168" w:type="dxa"/>
            <w:vAlign w:val="center"/>
            <w:hideMark/>
          </w:tcPr>
          <w:p w14:paraId="0177E779" w14:textId="469232C6" w:rsidR="00476B8D" w:rsidRPr="004E0FCE" w:rsidRDefault="00476B8D" w:rsidP="00897B5D">
            <w:pPr>
              <w:pStyle w:val="TableColHeadingCenter"/>
            </w:pPr>
            <w:r>
              <w:rPr>
                <w:rStyle w:val="normaltextrun"/>
                <w:rFonts w:eastAsia="Calibri" w:cs="Calibri"/>
                <w:i/>
                <w:iCs/>
                <w:szCs w:val="20"/>
              </w:rPr>
              <w:t>N</w:t>
            </w:r>
            <w:r>
              <w:rPr>
                <w:rStyle w:val="normaltextrun"/>
                <w:rFonts w:eastAsia="Calibri" w:cs="Calibri"/>
                <w:szCs w:val="20"/>
              </w:rPr>
              <w:t xml:space="preserve"> (2021)</w:t>
            </w:r>
          </w:p>
        </w:tc>
        <w:tc>
          <w:tcPr>
            <w:tcW w:w="1168" w:type="dxa"/>
            <w:vAlign w:val="center"/>
            <w:hideMark/>
          </w:tcPr>
          <w:p w14:paraId="6FF7B292" w14:textId="71B2B4F0" w:rsidR="00476B8D" w:rsidRPr="004E0FCE" w:rsidRDefault="00476B8D" w:rsidP="00897B5D">
            <w:pPr>
              <w:pStyle w:val="TableColHeadingCenter"/>
            </w:pPr>
            <w:r>
              <w:rPr>
                <w:rStyle w:val="normaltextrun"/>
                <w:rFonts w:eastAsia="Calibri" w:cs="Calibri"/>
                <w:szCs w:val="20"/>
              </w:rPr>
              <w:t>2018</w:t>
            </w:r>
          </w:p>
        </w:tc>
        <w:tc>
          <w:tcPr>
            <w:tcW w:w="1168" w:type="dxa"/>
            <w:vAlign w:val="center"/>
            <w:hideMark/>
          </w:tcPr>
          <w:p w14:paraId="0C8A6BED" w14:textId="6FD44150" w:rsidR="00476B8D" w:rsidRPr="004E0FCE" w:rsidRDefault="00476B8D" w:rsidP="00897B5D">
            <w:pPr>
              <w:pStyle w:val="TableColHeadingCenter"/>
            </w:pPr>
            <w:r>
              <w:rPr>
                <w:rStyle w:val="normaltextrun"/>
                <w:rFonts w:eastAsia="Calibri" w:cs="Calibri"/>
                <w:szCs w:val="20"/>
              </w:rPr>
              <w:t>2019</w:t>
            </w:r>
          </w:p>
        </w:tc>
        <w:tc>
          <w:tcPr>
            <w:tcW w:w="1168" w:type="dxa"/>
            <w:vAlign w:val="center"/>
            <w:hideMark/>
          </w:tcPr>
          <w:p w14:paraId="355B1CDE" w14:textId="3CDA8A15" w:rsidR="00476B8D" w:rsidRPr="004E0FCE" w:rsidRDefault="00476B8D" w:rsidP="00897B5D">
            <w:pPr>
              <w:pStyle w:val="TableColHeadingCenter"/>
            </w:pPr>
            <w:r>
              <w:rPr>
                <w:rStyle w:val="normaltextrun"/>
                <w:rFonts w:eastAsia="Calibri" w:cs="Calibri"/>
                <w:szCs w:val="20"/>
              </w:rPr>
              <w:t>2021</w:t>
            </w:r>
          </w:p>
        </w:tc>
        <w:tc>
          <w:tcPr>
            <w:tcW w:w="1168" w:type="dxa"/>
            <w:vAlign w:val="center"/>
            <w:hideMark/>
          </w:tcPr>
          <w:p w14:paraId="036F4C37" w14:textId="26F01063" w:rsidR="00476B8D" w:rsidRPr="004E0FCE" w:rsidRDefault="00476B8D" w:rsidP="00897B5D">
            <w:pPr>
              <w:pStyle w:val="TableColHeadingCenter"/>
            </w:pPr>
            <w:r>
              <w:rPr>
                <w:rStyle w:val="normaltextrun"/>
                <w:rFonts w:eastAsia="Calibri" w:cs="Calibri"/>
                <w:szCs w:val="20"/>
              </w:rPr>
              <w:t>Change</w:t>
            </w:r>
          </w:p>
        </w:tc>
        <w:tc>
          <w:tcPr>
            <w:tcW w:w="1168" w:type="dxa"/>
            <w:vAlign w:val="center"/>
            <w:hideMark/>
          </w:tcPr>
          <w:p w14:paraId="5FCB8C1B" w14:textId="62B167C0" w:rsidR="00476B8D" w:rsidRPr="004E0FCE" w:rsidRDefault="00476B8D" w:rsidP="00897B5D">
            <w:pPr>
              <w:pStyle w:val="TableColHeadingCenter"/>
            </w:pPr>
            <w:r>
              <w:rPr>
                <w:rStyle w:val="normaltextrun"/>
                <w:rFonts w:eastAsia="Calibri" w:cs="Calibri"/>
                <w:szCs w:val="20"/>
              </w:rPr>
              <w:t>State (2021)</w:t>
            </w:r>
          </w:p>
        </w:tc>
        <w:tc>
          <w:tcPr>
            <w:tcW w:w="1168" w:type="dxa"/>
            <w:vAlign w:val="center"/>
            <w:hideMark/>
          </w:tcPr>
          <w:p w14:paraId="1ECAD582" w14:textId="7EBB7A80" w:rsidR="00476B8D" w:rsidRPr="004E0FCE" w:rsidRDefault="00476B8D" w:rsidP="00897B5D">
            <w:pPr>
              <w:pStyle w:val="TableColHeadingCenter"/>
            </w:pPr>
            <w:r>
              <w:rPr>
                <w:rStyle w:val="normaltextrun"/>
                <w:rFonts w:eastAsia="Calibri" w:cs="Calibri"/>
                <w:szCs w:val="20"/>
              </w:rPr>
              <w:t>Above/</w:t>
            </w:r>
            <w:r>
              <w:rPr>
                <w:rFonts w:eastAsia="Calibri" w:cs="Calibri"/>
                <w:szCs w:val="20"/>
              </w:rPr>
              <w:br/>
            </w:r>
            <w:r w:rsidR="00191E03">
              <w:rPr>
                <w:rStyle w:val="normaltextrun"/>
                <w:rFonts w:eastAsia="Calibri" w:cs="Calibri"/>
                <w:szCs w:val="20"/>
              </w:rPr>
              <w:t>b</w:t>
            </w:r>
            <w:r>
              <w:rPr>
                <w:rStyle w:val="normaltextrun"/>
                <w:rFonts w:eastAsia="Calibri" w:cs="Calibri"/>
                <w:szCs w:val="20"/>
              </w:rPr>
              <w:t>elow</w:t>
            </w:r>
          </w:p>
        </w:tc>
      </w:tr>
      <w:tr w:rsidR="00842232" w:rsidRPr="00B45C11" w14:paraId="32ED0CF5" w14:textId="77777777" w:rsidTr="00842232">
        <w:trPr>
          <w:cnfStyle w:val="000000100000" w:firstRow="0" w:lastRow="0" w:firstColumn="0" w:lastColumn="0" w:oddVBand="0" w:evenVBand="0" w:oddHBand="1" w:evenHBand="0" w:firstRowFirstColumn="0" w:firstRowLastColumn="0" w:lastRowFirstColumn="0" w:lastRowLastColumn="0"/>
        </w:trPr>
        <w:tc>
          <w:tcPr>
            <w:tcW w:w="1168" w:type="dxa"/>
            <w:hideMark/>
          </w:tcPr>
          <w:p w14:paraId="13BBC33D" w14:textId="77777777" w:rsidR="00842232" w:rsidRPr="00842232" w:rsidRDefault="00842232" w:rsidP="00842232">
            <w:pPr>
              <w:pStyle w:val="TableTextCentered"/>
            </w:pPr>
            <w:r w:rsidRPr="00842232">
              <w:rPr>
                <w:rStyle w:val="normaltextrun"/>
              </w:rPr>
              <w:t>3</w:t>
            </w:r>
            <w:r w:rsidRPr="00842232">
              <w:rPr>
                <w:rStyle w:val="eop"/>
              </w:rPr>
              <w:t> </w:t>
            </w:r>
          </w:p>
        </w:tc>
        <w:tc>
          <w:tcPr>
            <w:tcW w:w="1168" w:type="dxa"/>
            <w:hideMark/>
          </w:tcPr>
          <w:p w14:paraId="253DB994" w14:textId="77777777" w:rsidR="00842232" w:rsidRPr="00842232" w:rsidRDefault="00842232" w:rsidP="00842232">
            <w:pPr>
              <w:pStyle w:val="TableTextCentered"/>
            </w:pPr>
            <w:r w:rsidRPr="00842232">
              <w:rPr>
                <w:rStyle w:val="normaltextrun"/>
              </w:rPr>
              <w:t>217</w:t>
            </w:r>
            <w:r w:rsidRPr="00842232">
              <w:rPr>
                <w:rStyle w:val="eop"/>
              </w:rPr>
              <w:t> </w:t>
            </w:r>
          </w:p>
        </w:tc>
        <w:tc>
          <w:tcPr>
            <w:tcW w:w="1168" w:type="dxa"/>
            <w:hideMark/>
          </w:tcPr>
          <w:p w14:paraId="4C052201" w14:textId="77777777" w:rsidR="00842232" w:rsidRPr="00842232" w:rsidRDefault="00842232" w:rsidP="00842232">
            <w:pPr>
              <w:pStyle w:val="TableTextCentered"/>
            </w:pPr>
            <w:r w:rsidRPr="00842232">
              <w:rPr>
                <w:rStyle w:val="normaltextrun"/>
              </w:rPr>
              <w:t>70%</w:t>
            </w:r>
            <w:r w:rsidRPr="00842232">
              <w:rPr>
                <w:rStyle w:val="eop"/>
              </w:rPr>
              <w:t> </w:t>
            </w:r>
          </w:p>
        </w:tc>
        <w:tc>
          <w:tcPr>
            <w:tcW w:w="1168" w:type="dxa"/>
            <w:hideMark/>
          </w:tcPr>
          <w:p w14:paraId="7BF665E3" w14:textId="77777777" w:rsidR="00842232" w:rsidRPr="00842232" w:rsidRDefault="00842232" w:rsidP="00842232">
            <w:pPr>
              <w:pStyle w:val="TableTextCentered"/>
            </w:pPr>
            <w:r w:rsidRPr="00842232">
              <w:rPr>
                <w:rStyle w:val="normaltextrun"/>
              </w:rPr>
              <w:t>79%</w:t>
            </w:r>
            <w:r w:rsidRPr="00842232">
              <w:rPr>
                <w:rStyle w:val="eop"/>
              </w:rPr>
              <w:t> </w:t>
            </w:r>
          </w:p>
        </w:tc>
        <w:tc>
          <w:tcPr>
            <w:tcW w:w="1168" w:type="dxa"/>
            <w:hideMark/>
          </w:tcPr>
          <w:p w14:paraId="36AFBA63" w14:textId="77777777" w:rsidR="00842232" w:rsidRPr="00842232" w:rsidRDefault="00842232" w:rsidP="00842232">
            <w:pPr>
              <w:pStyle w:val="TableTextCentered"/>
            </w:pPr>
            <w:r w:rsidRPr="00842232">
              <w:rPr>
                <w:rStyle w:val="normaltextrun"/>
              </w:rPr>
              <w:t>68%</w:t>
            </w:r>
            <w:r w:rsidRPr="00842232">
              <w:rPr>
                <w:rStyle w:val="eop"/>
              </w:rPr>
              <w:t> </w:t>
            </w:r>
          </w:p>
        </w:tc>
        <w:tc>
          <w:tcPr>
            <w:tcW w:w="1168" w:type="dxa"/>
            <w:hideMark/>
          </w:tcPr>
          <w:p w14:paraId="0E8E4ACC" w14:textId="77777777" w:rsidR="00842232" w:rsidRPr="00842232" w:rsidRDefault="00842232" w:rsidP="00842232">
            <w:pPr>
              <w:pStyle w:val="TableTextCentered"/>
            </w:pPr>
            <w:r w:rsidRPr="00842232">
              <w:rPr>
                <w:rStyle w:val="normaltextrun"/>
              </w:rPr>
              <w:t>-2</w:t>
            </w:r>
            <w:r w:rsidRPr="00842232">
              <w:rPr>
                <w:rStyle w:val="eop"/>
              </w:rPr>
              <w:t> </w:t>
            </w:r>
          </w:p>
        </w:tc>
        <w:tc>
          <w:tcPr>
            <w:tcW w:w="1168" w:type="dxa"/>
            <w:hideMark/>
          </w:tcPr>
          <w:p w14:paraId="03D83DFE" w14:textId="77777777" w:rsidR="00842232" w:rsidRPr="00842232" w:rsidRDefault="00842232" w:rsidP="00842232">
            <w:pPr>
              <w:pStyle w:val="TableTextCentered"/>
            </w:pPr>
            <w:r w:rsidRPr="00842232">
              <w:rPr>
                <w:rStyle w:val="normaltextrun"/>
              </w:rPr>
              <w:t>33%</w:t>
            </w:r>
            <w:r w:rsidRPr="00842232">
              <w:rPr>
                <w:rStyle w:val="eop"/>
              </w:rPr>
              <w:t> </w:t>
            </w:r>
          </w:p>
        </w:tc>
        <w:tc>
          <w:tcPr>
            <w:tcW w:w="1168" w:type="dxa"/>
            <w:hideMark/>
          </w:tcPr>
          <w:p w14:paraId="19CEF080" w14:textId="77777777" w:rsidR="00842232" w:rsidRPr="00842232" w:rsidRDefault="00842232" w:rsidP="00842232">
            <w:pPr>
              <w:pStyle w:val="TableTextCentered"/>
            </w:pPr>
            <w:r w:rsidRPr="00842232">
              <w:rPr>
                <w:rStyle w:val="normaltextrun"/>
              </w:rPr>
              <w:t>35</w:t>
            </w:r>
            <w:r w:rsidRPr="00842232">
              <w:rPr>
                <w:rStyle w:val="eop"/>
              </w:rPr>
              <w:t> </w:t>
            </w:r>
          </w:p>
        </w:tc>
      </w:tr>
      <w:tr w:rsidR="00842232" w:rsidRPr="00B45C11" w14:paraId="574407E4" w14:textId="77777777" w:rsidTr="00842232">
        <w:tc>
          <w:tcPr>
            <w:tcW w:w="1168" w:type="dxa"/>
            <w:hideMark/>
          </w:tcPr>
          <w:p w14:paraId="4B16DE28" w14:textId="77777777" w:rsidR="00842232" w:rsidRPr="00842232" w:rsidRDefault="00842232" w:rsidP="00842232">
            <w:pPr>
              <w:pStyle w:val="TableTextCentered"/>
            </w:pPr>
            <w:r w:rsidRPr="00842232">
              <w:rPr>
                <w:rStyle w:val="normaltextrun"/>
              </w:rPr>
              <w:t>4</w:t>
            </w:r>
            <w:r w:rsidRPr="00842232">
              <w:rPr>
                <w:rStyle w:val="eop"/>
              </w:rPr>
              <w:t> </w:t>
            </w:r>
          </w:p>
        </w:tc>
        <w:tc>
          <w:tcPr>
            <w:tcW w:w="1168" w:type="dxa"/>
            <w:hideMark/>
          </w:tcPr>
          <w:p w14:paraId="4755857D" w14:textId="77777777" w:rsidR="00842232" w:rsidRPr="00842232" w:rsidRDefault="00842232" w:rsidP="00842232">
            <w:pPr>
              <w:pStyle w:val="TableTextCentered"/>
            </w:pPr>
            <w:r w:rsidRPr="00842232">
              <w:rPr>
                <w:rStyle w:val="normaltextrun"/>
              </w:rPr>
              <w:t>205</w:t>
            </w:r>
            <w:r w:rsidRPr="00842232">
              <w:rPr>
                <w:rStyle w:val="eop"/>
              </w:rPr>
              <w:t> </w:t>
            </w:r>
          </w:p>
        </w:tc>
        <w:tc>
          <w:tcPr>
            <w:tcW w:w="1168" w:type="dxa"/>
            <w:hideMark/>
          </w:tcPr>
          <w:p w14:paraId="36EEE7E6" w14:textId="77777777" w:rsidR="00842232" w:rsidRPr="00842232" w:rsidRDefault="00842232" w:rsidP="00842232">
            <w:pPr>
              <w:pStyle w:val="TableTextCentered"/>
            </w:pPr>
            <w:r w:rsidRPr="00842232">
              <w:rPr>
                <w:rStyle w:val="normaltextrun"/>
              </w:rPr>
              <w:t>78%</w:t>
            </w:r>
            <w:r w:rsidRPr="00842232">
              <w:rPr>
                <w:rStyle w:val="eop"/>
              </w:rPr>
              <w:t> </w:t>
            </w:r>
          </w:p>
        </w:tc>
        <w:tc>
          <w:tcPr>
            <w:tcW w:w="1168" w:type="dxa"/>
            <w:hideMark/>
          </w:tcPr>
          <w:p w14:paraId="06433415" w14:textId="77777777" w:rsidR="00842232" w:rsidRPr="00842232" w:rsidRDefault="00842232" w:rsidP="00842232">
            <w:pPr>
              <w:pStyle w:val="TableTextCentered"/>
            </w:pPr>
            <w:r w:rsidRPr="00842232">
              <w:rPr>
                <w:rStyle w:val="normaltextrun"/>
              </w:rPr>
              <w:t>83%</w:t>
            </w:r>
            <w:r w:rsidRPr="00842232">
              <w:rPr>
                <w:rStyle w:val="eop"/>
              </w:rPr>
              <w:t> </w:t>
            </w:r>
          </w:p>
        </w:tc>
        <w:tc>
          <w:tcPr>
            <w:tcW w:w="1168" w:type="dxa"/>
            <w:hideMark/>
          </w:tcPr>
          <w:p w14:paraId="5B31AEB8" w14:textId="77777777" w:rsidR="00842232" w:rsidRPr="00842232" w:rsidRDefault="00842232" w:rsidP="00842232">
            <w:pPr>
              <w:pStyle w:val="TableTextCentered"/>
            </w:pPr>
            <w:r w:rsidRPr="00842232">
              <w:rPr>
                <w:rStyle w:val="normaltextrun"/>
              </w:rPr>
              <w:t>69%</w:t>
            </w:r>
            <w:r w:rsidRPr="00842232">
              <w:rPr>
                <w:rStyle w:val="eop"/>
              </w:rPr>
              <w:t> </w:t>
            </w:r>
          </w:p>
        </w:tc>
        <w:tc>
          <w:tcPr>
            <w:tcW w:w="1168" w:type="dxa"/>
            <w:hideMark/>
          </w:tcPr>
          <w:p w14:paraId="1C089F50" w14:textId="77777777" w:rsidR="00842232" w:rsidRPr="00842232" w:rsidRDefault="00842232" w:rsidP="00842232">
            <w:pPr>
              <w:pStyle w:val="TableTextCentered"/>
            </w:pPr>
            <w:r w:rsidRPr="00842232">
              <w:rPr>
                <w:rStyle w:val="normaltextrun"/>
              </w:rPr>
              <w:t>-9</w:t>
            </w:r>
            <w:r w:rsidRPr="00842232">
              <w:rPr>
                <w:rStyle w:val="eop"/>
              </w:rPr>
              <w:t> </w:t>
            </w:r>
          </w:p>
        </w:tc>
        <w:tc>
          <w:tcPr>
            <w:tcW w:w="1168" w:type="dxa"/>
            <w:hideMark/>
          </w:tcPr>
          <w:p w14:paraId="11D48B12" w14:textId="77777777" w:rsidR="00842232" w:rsidRPr="00842232" w:rsidRDefault="00842232" w:rsidP="00842232">
            <w:pPr>
              <w:pStyle w:val="TableTextCentered"/>
            </w:pPr>
            <w:r w:rsidRPr="00842232">
              <w:rPr>
                <w:rStyle w:val="normaltextrun"/>
              </w:rPr>
              <w:t>33%</w:t>
            </w:r>
            <w:r w:rsidRPr="00842232">
              <w:rPr>
                <w:rStyle w:val="eop"/>
              </w:rPr>
              <w:t> </w:t>
            </w:r>
          </w:p>
        </w:tc>
        <w:tc>
          <w:tcPr>
            <w:tcW w:w="1168" w:type="dxa"/>
            <w:hideMark/>
          </w:tcPr>
          <w:p w14:paraId="21E7DE33" w14:textId="77777777" w:rsidR="00842232" w:rsidRPr="00842232" w:rsidRDefault="00842232" w:rsidP="00842232">
            <w:pPr>
              <w:pStyle w:val="TableTextCentered"/>
            </w:pPr>
            <w:r w:rsidRPr="00842232">
              <w:rPr>
                <w:rStyle w:val="normaltextrun"/>
              </w:rPr>
              <w:t>36</w:t>
            </w:r>
            <w:r w:rsidRPr="00842232">
              <w:rPr>
                <w:rStyle w:val="eop"/>
              </w:rPr>
              <w:t> </w:t>
            </w:r>
          </w:p>
        </w:tc>
      </w:tr>
      <w:tr w:rsidR="00842232" w:rsidRPr="00B45C11" w14:paraId="50DB0253" w14:textId="77777777" w:rsidTr="00842232">
        <w:trPr>
          <w:cnfStyle w:val="000000100000" w:firstRow="0" w:lastRow="0" w:firstColumn="0" w:lastColumn="0" w:oddVBand="0" w:evenVBand="0" w:oddHBand="1" w:evenHBand="0" w:firstRowFirstColumn="0" w:firstRowLastColumn="0" w:lastRowFirstColumn="0" w:lastRowLastColumn="0"/>
        </w:trPr>
        <w:tc>
          <w:tcPr>
            <w:tcW w:w="1168" w:type="dxa"/>
            <w:hideMark/>
          </w:tcPr>
          <w:p w14:paraId="67EFACF6" w14:textId="77777777" w:rsidR="00842232" w:rsidRPr="00842232" w:rsidRDefault="00842232" w:rsidP="00842232">
            <w:pPr>
              <w:pStyle w:val="TableTextCentered"/>
            </w:pPr>
            <w:r w:rsidRPr="00842232">
              <w:rPr>
                <w:rStyle w:val="normaltextrun"/>
              </w:rPr>
              <w:t>5</w:t>
            </w:r>
            <w:r w:rsidRPr="00842232">
              <w:rPr>
                <w:rStyle w:val="eop"/>
              </w:rPr>
              <w:t> </w:t>
            </w:r>
          </w:p>
        </w:tc>
        <w:tc>
          <w:tcPr>
            <w:tcW w:w="1168" w:type="dxa"/>
            <w:hideMark/>
          </w:tcPr>
          <w:p w14:paraId="70CB5239" w14:textId="77777777" w:rsidR="00842232" w:rsidRPr="00842232" w:rsidRDefault="00842232" w:rsidP="00842232">
            <w:pPr>
              <w:pStyle w:val="TableTextCentered"/>
            </w:pPr>
            <w:r w:rsidRPr="00842232">
              <w:rPr>
                <w:rStyle w:val="normaltextrun"/>
              </w:rPr>
              <w:t>221</w:t>
            </w:r>
            <w:r w:rsidRPr="00842232">
              <w:rPr>
                <w:rStyle w:val="eop"/>
              </w:rPr>
              <w:t> </w:t>
            </w:r>
          </w:p>
        </w:tc>
        <w:tc>
          <w:tcPr>
            <w:tcW w:w="1168" w:type="dxa"/>
            <w:hideMark/>
          </w:tcPr>
          <w:p w14:paraId="431E5463" w14:textId="77777777" w:rsidR="00842232" w:rsidRPr="00842232" w:rsidRDefault="00842232" w:rsidP="00842232">
            <w:pPr>
              <w:pStyle w:val="TableTextCentered"/>
            </w:pPr>
            <w:r w:rsidRPr="00842232">
              <w:rPr>
                <w:rStyle w:val="normaltextrun"/>
              </w:rPr>
              <w:t>76%</w:t>
            </w:r>
            <w:r w:rsidRPr="00842232">
              <w:rPr>
                <w:rStyle w:val="eop"/>
              </w:rPr>
              <w:t> </w:t>
            </w:r>
          </w:p>
        </w:tc>
        <w:tc>
          <w:tcPr>
            <w:tcW w:w="1168" w:type="dxa"/>
            <w:hideMark/>
          </w:tcPr>
          <w:p w14:paraId="7D982138" w14:textId="77777777" w:rsidR="00842232" w:rsidRPr="00842232" w:rsidRDefault="00842232" w:rsidP="00842232">
            <w:pPr>
              <w:pStyle w:val="TableTextCentered"/>
            </w:pPr>
            <w:r w:rsidRPr="00842232">
              <w:rPr>
                <w:rStyle w:val="normaltextrun"/>
              </w:rPr>
              <w:t>77%</w:t>
            </w:r>
            <w:r w:rsidRPr="00842232">
              <w:rPr>
                <w:rStyle w:val="eop"/>
              </w:rPr>
              <w:t> </w:t>
            </w:r>
          </w:p>
        </w:tc>
        <w:tc>
          <w:tcPr>
            <w:tcW w:w="1168" w:type="dxa"/>
            <w:hideMark/>
          </w:tcPr>
          <w:p w14:paraId="503F5794" w14:textId="77777777" w:rsidR="00842232" w:rsidRPr="00842232" w:rsidRDefault="00842232" w:rsidP="00842232">
            <w:pPr>
              <w:pStyle w:val="TableTextCentered"/>
            </w:pPr>
            <w:r w:rsidRPr="00842232">
              <w:rPr>
                <w:rStyle w:val="normaltextrun"/>
              </w:rPr>
              <w:t>67%</w:t>
            </w:r>
            <w:r w:rsidRPr="00842232">
              <w:rPr>
                <w:rStyle w:val="eop"/>
              </w:rPr>
              <w:t> </w:t>
            </w:r>
          </w:p>
        </w:tc>
        <w:tc>
          <w:tcPr>
            <w:tcW w:w="1168" w:type="dxa"/>
            <w:hideMark/>
          </w:tcPr>
          <w:p w14:paraId="290FBAE2" w14:textId="77777777" w:rsidR="00842232" w:rsidRPr="00842232" w:rsidRDefault="00842232" w:rsidP="00842232">
            <w:pPr>
              <w:pStyle w:val="TableTextCentered"/>
            </w:pPr>
            <w:r w:rsidRPr="00842232">
              <w:rPr>
                <w:rStyle w:val="normaltextrun"/>
              </w:rPr>
              <w:t>-9</w:t>
            </w:r>
            <w:r w:rsidRPr="00842232">
              <w:rPr>
                <w:rStyle w:val="eop"/>
              </w:rPr>
              <w:t> </w:t>
            </w:r>
          </w:p>
        </w:tc>
        <w:tc>
          <w:tcPr>
            <w:tcW w:w="1168" w:type="dxa"/>
            <w:hideMark/>
          </w:tcPr>
          <w:p w14:paraId="5B813C14" w14:textId="77777777" w:rsidR="00842232" w:rsidRPr="00842232" w:rsidRDefault="00842232" w:rsidP="00842232">
            <w:pPr>
              <w:pStyle w:val="TableTextCentered"/>
            </w:pPr>
            <w:r w:rsidRPr="00842232">
              <w:rPr>
                <w:rStyle w:val="normaltextrun"/>
              </w:rPr>
              <w:t>33%</w:t>
            </w:r>
            <w:r w:rsidRPr="00842232">
              <w:rPr>
                <w:rStyle w:val="eop"/>
              </w:rPr>
              <w:t> </w:t>
            </w:r>
          </w:p>
        </w:tc>
        <w:tc>
          <w:tcPr>
            <w:tcW w:w="1168" w:type="dxa"/>
            <w:hideMark/>
          </w:tcPr>
          <w:p w14:paraId="07EAAC27" w14:textId="77777777" w:rsidR="00842232" w:rsidRPr="00842232" w:rsidRDefault="00842232" w:rsidP="00842232">
            <w:pPr>
              <w:pStyle w:val="TableTextCentered"/>
            </w:pPr>
            <w:r w:rsidRPr="00842232">
              <w:rPr>
                <w:rStyle w:val="normaltextrun"/>
              </w:rPr>
              <w:t>34</w:t>
            </w:r>
            <w:r w:rsidRPr="00842232">
              <w:rPr>
                <w:rStyle w:val="eop"/>
              </w:rPr>
              <w:t> </w:t>
            </w:r>
          </w:p>
        </w:tc>
      </w:tr>
      <w:tr w:rsidR="00842232" w:rsidRPr="00B45C11" w14:paraId="06A5D2CD" w14:textId="77777777" w:rsidTr="00842232">
        <w:tc>
          <w:tcPr>
            <w:tcW w:w="1168" w:type="dxa"/>
            <w:hideMark/>
          </w:tcPr>
          <w:p w14:paraId="7CF4FFCB" w14:textId="77777777" w:rsidR="00842232" w:rsidRPr="00842232" w:rsidRDefault="00842232" w:rsidP="00842232">
            <w:pPr>
              <w:pStyle w:val="TableTextCentered"/>
            </w:pPr>
            <w:r w:rsidRPr="00842232">
              <w:rPr>
                <w:rStyle w:val="normaltextrun"/>
              </w:rPr>
              <w:t>6</w:t>
            </w:r>
            <w:r w:rsidRPr="00842232">
              <w:rPr>
                <w:rStyle w:val="eop"/>
              </w:rPr>
              <w:t> </w:t>
            </w:r>
          </w:p>
        </w:tc>
        <w:tc>
          <w:tcPr>
            <w:tcW w:w="1168" w:type="dxa"/>
            <w:hideMark/>
          </w:tcPr>
          <w:p w14:paraId="5E060030" w14:textId="77777777" w:rsidR="00842232" w:rsidRPr="00842232" w:rsidRDefault="00842232" w:rsidP="00842232">
            <w:pPr>
              <w:pStyle w:val="TableTextCentered"/>
            </w:pPr>
            <w:r w:rsidRPr="00842232">
              <w:rPr>
                <w:rStyle w:val="normaltextrun"/>
              </w:rPr>
              <w:t>240</w:t>
            </w:r>
            <w:r w:rsidRPr="00842232">
              <w:rPr>
                <w:rStyle w:val="eop"/>
              </w:rPr>
              <w:t> </w:t>
            </w:r>
          </w:p>
        </w:tc>
        <w:tc>
          <w:tcPr>
            <w:tcW w:w="1168" w:type="dxa"/>
            <w:hideMark/>
          </w:tcPr>
          <w:p w14:paraId="27420B94" w14:textId="77777777" w:rsidR="00842232" w:rsidRPr="00842232" w:rsidRDefault="00842232" w:rsidP="00842232">
            <w:pPr>
              <w:pStyle w:val="TableTextCentered"/>
            </w:pPr>
            <w:r w:rsidRPr="00842232">
              <w:rPr>
                <w:rStyle w:val="normaltextrun"/>
              </w:rPr>
              <w:t>69%</w:t>
            </w:r>
            <w:r w:rsidRPr="00842232">
              <w:rPr>
                <w:rStyle w:val="eop"/>
              </w:rPr>
              <w:t> </w:t>
            </w:r>
          </w:p>
        </w:tc>
        <w:tc>
          <w:tcPr>
            <w:tcW w:w="1168" w:type="dxa"/>
            <w:hideMark/>
          </w:tcPr>
          <w:p w14:paraId="2BC2F3F3" w14:textId="77777777" w:rsidR="00842232" w:rsidRPr="00842232" w:rsidRDefault="00842232" w:rsidP="00842232">
            <w:pPr>
              <w:pStyle w:val="TableTextCentered"/>
            </w:pPr>
            <w:r w:rsidRPr="00842232">
              <w:rPr>
                <w:rStyle w:val="normaltextrun"/>
              </w:rPr>
              <w:t>73%</w:t>
            </w:r>
            <w:r w:rsidRPr="00842232">
              <w:rPr>
                <w:rStyle w:val="eop"/>
              </w:rPr>
              <w:t> </w:t>
            </w:r>
          </w:p>
        </w:tc>
        <w:tc>
          <w:tcPr>
            <w:tcW w:w="1168" w:type="dxa"/>
            <w:hideMark/>
          </w:tcPr>
          <w:p w14:paraId="71157A2E" w14:textId="77777777" w:rsidR="00842232" w:rsidRPr="00842232" w:rsidRDefault="00842232" w:rsidP="00842232">
            <w:pPr>
              <w:pStyle w:val="TableTextCentered"/>
            </w:pPr>
            <w:r w:rsidRPr="00842232">
              <w:rPr>
                <w:rStyle w:val="normaltextrun"/>
              </w:rPr>
              <w:t>50%</w:t>
            </w:r>
            <w:r w:rsidRPr="00842232">
              <w:rPr>
                <w:rStyle w:val="eop"/>
              </w:rPr>
              <w:t> </w:t>
            </w:r>
          </w:p>
        </w:tc>
        <w:tc>
          <w:tcPr>
            <w:tcW w:w="1168" w:type="dxa"/>
            <w:hideMark/>
          </w:tcPr>
          <w:p w14:paraId="5FFD2CCC" w14:textId="77777777" w:rsidR="00842232" w:rsidRPr="00842232" w:rsidRDefault="00842232" w:rsidP="00842232">
            <w:pPr>
              <w:pStyle w:val="TableTextCentered"/>
            </w:pPr>
            <w:r w:rsidRPr="00842232">
              <w:rPr>
                <w:rStyle w:val="normaltextrun"/>
              </w:rPr>
              <w:t>-19</w:t>
            </w:r>
            <w:r w:rsidRPr="00842232">
              <w:rPr>
                <w:rStyle w:val="eop"/>
              </w:rPr>
              <w:t> </w:t>
            </w:r>
          </w:p>
        </w:tc>
        <w:tc>
          <w:tcPr>
            <w:tcW w:w="1168" w:type="dxa"/>
            <w:hideMark/>
          </w:tcPr>
          <w:p w14:paraId="0EAC7224" w14:textId="77777777" w:rsidR="00842232" w:rsidRPr="00842232" w:rsidRDefault="00842232" w:rsidP="00842232">
            <w:pPr>
              <w:pStyle w:val="TableTextCentered"/>
            </w:pPr>
            <w:r w:rsidRPr="00842232">
              <w:rPr>
                <w:rStyle w:val="normaltextrun"/>
              </w:rPr>
              <w:t>33%</w:t>
            </w:r>
            <w:r w:rsidRPr="00842232">
              <w:rPr>
                <w:rStyle w:val="eop"/>
              </w:rPr>
              <w:t> </w:t>
            </w:r>
          </w:p>
        </w:tc>
        <w:tc>
          <w:tcPr>
            <w:tcW w:w="1168" w:type="dxa"/>
            <w:hideMark/>
          </w:tcPr>
          <w:p w14:paraId="08A3955D" w14:textId="77777777" w:rsidR="00842232" w:rsidRPr="00842232" w:rsidRDefault="00842232" w:rsidP="00842232">
            <w:pPr>
              <w:pStyle w:val="TableTextCentered"/>
            </w:pPr>
            <w:r w:rsidRPr="00842232">
              <w:rPr>
                <w:rStyle w:val="normaltextrun"/>
              </w:rPr>
              <w:t>17</w:t>
            </w:r>
            <w:r w:rsidRPr="00842232">
              <w:rPr>
                <w:rStyle w:val="eop"/>
              </w:rPr>
              <w:t> </w:t>
            </w:r>
          </w:p>
        </w:tc>
      </w:tr>
      <w:tr w:rsidR="00842232" w:rsidRPr="00B45C11" w14:paraId="1248E5A0" w14:textId="77777777" w:rsidTr="00842232">
        <w:trPr>
          <w:cnfStyle w:val="000000100000" w:firstRow="0" w:lastRow="0" w:firstColumn="0" w:lastColumn="0" w:oddVBand="0" w:evenVBand="0" w:oddHBand="1" w:evenHBand="0" w:firstRowFirstColumn="0" w:firstRowLastColumn="0" w:lastRowFirstColumn="0" w:lastRowLastColumn="0"/>
        </w:trPr>
        <w:tc>
          <w:tcPr>
            <w:tcW w:w="1168" w:type="dxa"/>
            <w:hideMark/>
          </w:tcPr>
          <w:p w14:paraId="2294B6ED" w14:textId="77777777" w:rsidR="00842232" w:rsidRPr="00842232" w:rsidRDefault="00842232" w:rsidP="00842232">
            <w:pPr>
              <w:pStyle w:val="TableTextCentered"/>
            </w:pPr>
            <w:r w:rsidRPr="00842232">
              <w:rPr>
                <w:rStyle w:val="normaltextrun"/>
              </w:rPr>
              <w:t>7</w:t>
            </w:r>
            <w:r w:rsidRPr="00842232">
              <w:rPr>
                <w:rStyle w:val="eop"/>
              </w:rPr>
              <w:t> </w:t>
            </w:r>
          </w:p>
        </w:tc>
        <w:tc>
          <w:tcPr>
            <w:tcW w:w="1168" w:type="dxa"/>
            <w:hideMark/>
          </w:tcPr>
          <w:p w14:paraId="3E3A5B45" w14:textId="77777777" w:rsidR="00842232" w:rsidRPr="00842232" w:rsidRDefault="00842232" w:rsidP="00842232">
            <w:pPr>
              <w:pStyle w:val="TableTextCentered"/>
            </w:pPr>
            <w:r w:rsidRPr="00842232">
              <w:rPr>
                <w:rStyle w:val="normaltextrun"/>
              </w:rPr>
              <w:t>211</w:t>
            </w:r>
            <w:r w:rsidRPr="00842232">
              <w:rPr>
                <w:rStyle w:val="eop"/>
              </w:rPr>
              <w:t> </w:t>
            </w:r>
          </w:p>
        </w:tc>
        <w:tc>
          <w:tcPr>
            <w:tcW w:w="1168" w:type="dxa"/>
            <w:hideMark/>
          </w:tcPr>
          <w:p w14:paraId="5FCC303E" w14:textId="77777777" w:rsidR="00842232" w:rsidRPr="00842232" w:rsidRDefault="00842232" w:rsidP="00842232">
            <w:pPr>
              <w:pStyle w:val="TableTextCentered"/>
            </w:pPr>
            <w:r w:rsidRPr="00842232">
              <w:rPr>
                <w:rStyle w:val="normaltextrun"/>
              </w:rPr>
              <w:t>64%</w:t>
            </w:r>
            <w:r w:rsidRPr="00842232">
              <w:rPr>
                <w:rStyle w:val="eop"/>
              </w:rPr>
              <w:t> </w:t>
            </w:r>
          </w:p>
        </w:tc>
        <w:tc>
          <w:tcPr>
            <w:tcW w:w="1168" w:type="dxa"/>
            <w:hideMark/>
          </w:tcPr>
          <w:p w14:paraId="3763B3FC" w14:textId="77777777" w:rsidR="00842232" w:rsidRPr="00842232" w:rsidRDefault="00842232" w:rsidP="00842232">
            <w:pPr>
              <w:pStyle w:val="TableTextCentered"/>
            </w:pPr>
            <w:r w:rsidRPr="00842232">
              <w:rPr>
                <w:rStyle w:val="normaltextrun"/>
              </w:rPr>
              <w:t>75%</w:t>
            </w:r>
            <w:r w:rsidRPr="00842232">
              <w:rPr>
                <w:rStyle w:val="eop"/>
              </w:rPr>
              <w:t> </w:t>
            </w:r>
          </w:p>
        </w:tc>
        <w:tc>
          <w:tcPr>
            <w:tcW w:w="1168" w:type="dxa"/>
            <w:hideMark/>
          </w:tcPr>
          <w:p w14:paraId="06FC8EE3" w14:textId="77777777" w:rsidR="00842232" w:rsidRPr="00842232" w:rsidRDefault="00842232" w:rsidP="00842232">
            <w:pPr>
              <w:pStyle w:val="TableTextCentered"/>
            </w:pPr>
            <w:r w:rsidRPr="00842232">
              <w:rPr>
                <w:rStyle w:val="normaltextrun"/>
              </w:rPr>
              <w:t>65%</w:t>
            </w:r>
            <w:r w:rsidRPr="00842232">
              <w:rPr>
                <w:rStyle w:val="eop"/>
              </w:rPr>
              <w:t> </w:t>
            </w:r>
          </w:p>
        </w:tc>
        <w:tc>
          <w:tcPr>
            <w:tcW w:w="1168" w:type="dxa"/>
            <w:hideMark/>
          </w:tcPr>
          <w:p w14:paraId="220240C1" w14:textId="77777777" w:rsidR="00842232" w:rsidRPr="00842232" w:rsidRDefault="00842232" w:rsidP="00842232">
            <w:pPr>
              <w:pStyle w:val="TableTextCentered"/>
            </w:pPr>
            <w:r w:rsidRPr="00842232">
              <w:rPr>
                <w:rStyle w:val="normaltextrun"/>
              </w:rPr>
              <w:t>1</w:t>
            </w:r>
            <w:r w:rsidRPr="00842232">
              <w:rPr>
                <w:rStyle w:val="eop"/>
              </w:rPr>
              <w:t> </w:t>
            </w:r>
          </w:p>
        </w:tc>
        <w:tc>
          <w:tcPr>
            <w:tcW w:w="1168" w:type="dxa"/>
            <w:hideMark/>
          </w:tcPr>
          <w:p w14:paraId="4B7AFEFC" w14:textId="77777777" w:rsidR="00842232" w:rsidRPr="00842232" w:rsidRDefault="00842232" w:rsidP="00842232">
            <w:pPr>
              <w:pStyle w:val="TableTextCentered"/>
            </w:pPr>
            <w:r w:rsidRPr="00842232">
              <w:rPr>
                <w:rStyle w:val="normaltextrun"/>
              </w:rPr>
              <w:t>35%</w:t>
            </w:r>
            <w:r w:rsidRPr="00842232">
              <w:rPr>
                <w:rStyle w:val="eop"/>
              </w:rPr>
              <w:t> </w:t>
            </w:r>
          </w:p>
        </w:tc>
        <w:tc>
          <w:tcPr>
            <w:tcW w:w="1168" w:type="dxa"/>
            <w:hideMark/>
          </w:tcPr>
          <w:p w14:paraId="4894DF57" w14:textId="77777777" w:rsidR="00842232" w:rsidRPr="00842232" w:rsidRDefault="00842232" w:rsidP="00842232">
            <w:pPr>
              <w:pStyle w:val="TableTextCentered"/>
            </w:pPr>
            <w:r w:rsidRPr="00842232">
              <w:rPr>
                <w:rStyle w:val="normaltextrun"/>
              </w:rPr>
              <w:t>30</w:t>
            </w:r>
            <w:r w:rsidRPr="00842232">
              <w:rPr>
                <w:rStyle w:val="eop"/>
              </w:rPr>
              <w:t> </w:t>
            </w:r>
          </w:p>
        </w:tc>
      </w:tr>
      <w:tr w:rsidR="00842232" w:rsidRPr="00B45C11" w14:paraId="40E50404" w14:textId="77777777" w:rsidTr="00842232">
        <w:tc>
          <w:tcPr>
            <w:tcW w:w="1168" w:type="dxa"/>
            <w:hideMark/>
          </w:tcPr>
          <w:p w14:paraId="119DD683" w14:textId="77777777" w:rsidR="00842232" w:rsidRPr="00842232" w:rsidRDefault="00842232" w:rsidP="00842232">
            <w:pPr>
              <w:pStyle w:val="TableTextCentered"/>
            </w:pPr>
            <w:r w:rsidRPr="00842232">
              <w:rPr>
                <w:rStyle w:val="normaltextrun"/>
              </w:rPr>
              <w:t>8</w:t>
            </w:r>
            <w:r w:rsidRPr="00842232">
              <w:rPr>
                <w:rStyle w:val="eop"/>
              </w:rPr>
              <w:t> </w:t>
            </w:r>
          </w:p>
        </w:tc>
        <w:tc>
          <w:tcPr>
            <w:tcW w:w="1168" w:type="dxa"/>
            <w:hideMark/>
          </w:tcPr>
          <w:p w14:paraId="6F3B1995" w14:textId="77777777" w:rsidR="00842232" w:rsidRPr="00842232" w:rsidRDefault="00842232" w:rsidP="00842232">
            <w:pPr>
              <w:pStyle w:val="TableTextCentered"/>
            </w:pPr>
            <w:r w:rsidRPr="00842232">
              <w:rPr>
                <w:rStyle w:val="normaltextrun"/>
              </w:rPr>
              <w:t>220</w:t>
            </w:r>
            <w:r w:rsidRPr="00842232">
              <w:rPr>
                <w:rStyle w:val="eop"/>
              </w:rPr>
              <w:t> </w:t>
            </w:r>
          </w:p>
        </w:tc>
        <w:tc>
          <w:tcPr>
            <w:tcW w:w="1168" w:type="dxa"/>
            <w:hideMark/>
          </w:tcPr>
          <w:p w14:paraId="49515999" w14:textId="77777777" w:rsidR="00842232" w:rsidRPr="00842232" w:rsidRDefault="00842232" w:rsidP="00842232">
            <w:pPr>
              <w:pStyle w:val="TableTextCentered"/>
            </w:pPr>
            <w:r w:rsidRPr="00842232">
              <w:rPr>
                <w:rStyle w:val="normaltextrun"/>
              </w:rPr>
              <w:t>71%</w:t>
            </w:r>
            <w:r w:rsidRPr="00842232">
              <w:rPr>
                <w:rStyle w:val="eop"/>
              </w:rPr>
              <w:t> </w:t>
            </w:r>
          </w:p>
        </w:tc>
        <w:tc>
          <w:tcPr>
            <w:tcW w:w="1168" w:type="dxa"/>
            <w:hideMark/>
          </w:tcPr>
          <w:p w14:paraId="50E70EC9" w14:textId="77777777" w:rsidR="00842232" w:rsidRPr="00842232" w:rsidRDefault="00842232" w:rsidP="00842232">
            <w:pPr>
              <w:pStyle w:val="TableTextCentered"/>
            </w:pPr>
            <w:r w:rsidRPr="00842232">
              <w:rPr>
                <w:rStyle w:val="normaltextrun"/>
              </w:rPr>
              <w:t>67%</w:t>
            </w:r>
            <w:r w:rsidRPr="00842232">
              <w:rPr>
                <w:rStyle w:val="eop"/>
              </w:rPr>
              <w:t> </w:t>
            </w:r>
          </w:p>
        </w:tc>
        <w:tc>
          <w:tcPr>
            <w:tcW w:w="1168" w:type="dxa"/>
            <w:hideMark/>
          </w:tcPr>
          <w:p w14:paraId="4B2F0471" w14:textId="77777777" w:rsidR="00842232" w:rsidRPr="00842232" w:rsidRDefault="00842232" w:rsidP="00842232">
            <w:pPr>
              <w:pStyle w:val="TableTextCentered"/>
            </w:pPr>
            <w:r w:rsidRPr="00842232">
              <w:rPr>
                <w:rStyle w:val="normaltextrun"/>
              </w:rPr>
              <w:t>52%</w:t>
            </w:r>
            <w:r w:rsidRPr="00842232">
              <w:rPr>
                <w:rStyle w:val="eop"/>
              </w:rPr>
              <w:t> </w:t>
            </w:r>
          </w:p>
        </w:tc>
        <w:tc>
          <w:tcPr>
            <w:tcW w:w="1168" w:type="dxa"/>
            <w:hideMark/>
          </w:tcPr>
          <w:p w14:paraId="65CA5191" w14:textId="77777777" w:rsidR="00842232" w:rsidRPr="00842232" w:rsidRDefault="00842232" w:rsidP="00842232">
            <w:pPr>
              <w:pStyle w:val="TableTextCentered"/>
            </w:pPr>
            <w:r w:rsidRPr="00842232">
              <w:rPr>
                <w:rStyle w:val="normaltextrun"/>
              </w:rPr>
              <w:t>-19</w:t>
            </w:r>
            <w:r w:rsidRPr="00842232">
              <w:rPr>
                <w:rStyle w:val="eop"/>
              </w:rPr>
              <w:t> </w:t>
            </w:r>
          </w:p>
        </w:tc>
        <w:tc>
          <w:tcPr>
            <w:tcW w:w="1168" w:type="dxa"/>
            <w:hideMark/>
          </w:tcPr>
          <w:p w14:paraId="1DA824CF" w14:textId="77777777" w:rsidR="00842232" w:rsidRPr="00842232" w:rsidRDefault="00842232" w:rsidP="00842232">
            <w:pPr>
              <w:pStyle w:val="TableTextCentered"/>
            </w:pPr>
            <w:r w:rsidRPr="00842232">
              <w:rPr>
                <w:rStyle w:val="normaltextrun"/>
              </w:rPr>
              <w:t>32%</w:t>
            </w:r>
            <w:r w:rsidRPr="00842232">
              <w:rPr>
                <w:rStyle w:val="eop"/>
              </w:rPr>
              <w:t> </w:t>
            </w:r>
          </w:p>
        </w:tc>
        <w:tc>
          <w:tcPr>
            <w:tcW w:w="1168" w:type="dxa"/>
            <w:hideMark/>
          </w:tcPr>
          <w:p w14:paraId="5698D9B6" w14:textId="77777777" w:rsidR="00842232" w:rsidRPr="00842232" w:rsidRDefault="00842232" w:rsidP="00842232">
            <w:pPr>
              <w:pStyle w:val="TableTextCentered"/>
            </w:pPr>
            <w:r w:rsidRPr="00842232">
              <w:rPr>
                <w:rStyle w:val="normaltextrun"/>
              </w:rPr>
              <w:t>20</w:t>
            </w:r>
            <w:r w:rsidRPr="00842232">
              <w:rPr>
                <w:rStyle w:val="eop"/>
              </w:rPr>
              <w:t> </w:t>
            </w:r>
          </w:p>
        </w:tc>
      </w:tr>
      <w:tr w:rsidR="00842232" w:rsidRPr="00B45C11" w14:paraId="14895E6B" w14:textId="77777777" w:rsidTr="00842232">
        <w:trPr>
          <w:cnfStyle w:val="000000100000" w:firstRow="0" w:lastRow="0" w:firstColumn="0" w:lastColumn="0" w:oddVBand="0" w:evenVBand="0" w:oddHBand="1" w:evenHBand="0" w:firstRowFirstColumn="0" w:firstRowLastColumn="0" w:lastRowFirstColumn="0" w:lastRowLastColumn="0"/>
        </w:trPr>
        <w:tc>
          <w:tcPr>
            <w:tcW w:w="1168" w:type="dxa"/>
            <w:hideMark/>
          </w:tcPr>
          <w:p w14:paraId="2CD7F2AF" w14:textId="7957899E" w:rsidR="00842232" w:rsidRPr="00842232" w:rsidRDefault="00842232" w:rsidP="00842232">
            <w:pPr>
              <w:pStyle w:val="TableTextCentered"/>
            </w:pPr>
            <w:r w:rsidRPr="00842232">
              <w:rPr>
                <w:rStyle w:val="normaltextrun"/>
              </w:rPr>
              <w:t>3-8</w:t>
            </w:r>
            <w:r w:rsidRPr="00842232">
              <w:rPr>
                <w:rStyle w:val="eop"/>
              </w:rPr>
              <w:t> </w:t>
            </w:r>
          </w:p>
        </w:tc>
        <w:tc>
          <w:tcPr>
            <w:tcW w:w="1168" w:type="dxa"/>
            <w:hideMark/>
          </w:tcPr>
          <w:p w14:paraId="7385E642" w14:textId="77777777" w:rsidR="00842232" w:rsidRPr="00842232" w:rsidRDefault="00842232" w:rsidP="00842232">
            <w:pPr>
              <w:pStyle w:val="TableTextCentered"/>
            </w:pPr>
            <w:r w:rsidRPr="00842232">
              <w:rPr>
                <w:rStyle w:val="normaltextrun"/>
              </w:rPr>
              <w:t>1,314</w:t>
            </w:r>
            <w:r w:rsidRPr="00842232">
              <w:rPr>
                <w:rStyle w:val="eop"/>
              </w:rPr>
              <w:t> </w:t>
            </w:r>
          </w:p>
        </w:tc>
        <w:tc>
          <w:tcPr>
            <w:tcW w:w="1168" w:type="dxa"/>
            <w:hideMark/>
          </w:tcPr>
          <w:p w14:paraId="72DF6523" w14:textId="77777777" w:rsidR="00842232" w:rsidRPr="00842232" w:rsidRDefault="00842232" w:rsidP="00842232">
            <w:pPr>
              <w:pStyle w:val="TableTextCentered"/>
            </w:pPr>
            <w:r w:rsidRPr="00842232">
              <w:rPr>
                <w:rStyle w:val="normaltextrun"/>
              </w:rPr>
              <w:t>71%</w:t>
            </w:r>
            <w:r w:rsidRPr="00842232">
              <w:rPr>
                <w:rStyle w:val="eop"/>
              </w:rPr>
              <w:t> </w:t>
            </w:r>
          </w:p>
        </w:tc>
        <w:tc>
          <w:tcPr>
            <w:tcW w:w="1168" w:type="dxa"/>
            <w:hideMark/>
          </w:tcPr>
          <w:p w14:paraId="7F37F6F5" w14:textId="77777777" w:rsidR="00842232" w:rsidRPr="00842232" w:rsidRDefault="00842232" w:rsidP="00842232">
            <w:pPr>
              <w:pStyle w:val="TableTextCentered"/>
            </w:pPr>
            <w:r w:rsidRPr="00842232">
              <w:rPr>
                <w:rStyle w:val="normaltextrun"/>
              </w:rPr>
              <w:t>76%</w:t>
            </w:r>
            <w:r w:rsidRPr="00842232">
              <w:rPr>
                <w:rStyle w:val="eop"/>
              </w:rPr>
              <w:t> </w:t>
            </w:r>
          </w:p>
        </w:tc>
        <w:tc>
          <w:tcPr>
            <w:tcW w:w="1168" w:type="dxa"/>
            <w:hideMark/>
          </w:tcPr>
          <w:p w14:paraId="210A0FF7" w14:textId="77777777" w:rsidR="00842232" w:rsidRPr="00842232" w:rsidRDefault="00842232" w:rsidP="00842232">
            <w:pPr>
              <w:pStyle w:val="TableTextCentered"/>
            </w:pPr>
            <w:r w:rsidRPr="00842232">
              <w:rPr>
                <w:rStyle w:val="normaltextrun"/>
              </w:rPr>
              <w:t>62%</w:t>
            </w:r>
            <w:r w:rsidRPr="00842232">
              <w:rPr>
                <w:rStyle w:val="eop"/>
              </w:rPr>
              <w:t> </w:t>
            </w:r>
          </w:p>
        </w:tc>
        <w:tc>
          <w:tcPr>
            <w:tcW w:w="1168" w:type="dxa"/>
            <w:hideMark/>
          </w:tcPr>
          <w:p w14:paraId="1A132D0E" w14:textId="77777777" w:rsidR="00842232" w:rsidRPr="00842232" w:rsidRDefault="00842232" w:rsidP="00842232">
            <w:pPr>
              <w:pStyle w:val="TableTextCentered"/>
            </w:pPr>
            <w:r w:rsidRPr="00842232">
              <w:rPr>
                <w:rStyle w:val="normaltextrun"/>
              </w:rPr>
              <w:t>-9</w:t>
            </w:r>
            <w:r w:rsidRPr="00842232">
              <w:rPr>
                <w:rStyle w:val="eop"/>
              </w:rPr>
              <w:t> </w:t>
            </w:r>
          </w:p>
        </w:tc>
        <w:tc>
          <w:tcPr>
            <w:tcW w:w="1168" w:type="dxa"/>
            <w:hideMark/>
          </w:tcPr>
          <w:p w14:paraId="6CB44002" w14:textId="77777777" w:rsidR="00842232" w:rsidRPr="00842232" w:rsidRDefault="00842232" w:rsidP="00842232">
            <w:pPr>
              <w:pStyle w:val="TableTextCentered"/>
            </w:pPr>
            <w:r w:rsidRPr="00842232">
              <w:rPr>
                <w:rStyle w:val="normaltextrun"/>
              </w:rPr>
              <w:t>33%</w:t>
            </w:r>
            <w:r w:rsidRPr="00842232">
              <w:rPr>
                <w:rStyle w:val="eop"/>
              </w:rPr>
              <w:t> </w:t>
            </w:r>
          </w:p>
        </w:tc>
        <w:tc>
          <w:tcPr>
            <w:tcW w:w="1168" w:type="dxa"/>
            <w:hideMark/>
          </w:tcPr>
          <w:p w14:paraId="5A088955" w14:textId="77777777" w:rsidR="00842232" w:rsidRPr="00842232" w:rsidRDefault="00842232" w:rsidP="00842232">
            <w:pPr>
              <w:pStyle w:val="TableTextCentered"/>
            </w:pPr>
            <w:r w:rsidRPr="00842232">
              <w:rPr>
                <w:rStyle w:val="normaltextrun"/>
              </w:rPr>
              <w:t>29</w:t>
            </w:r>
            <w:r w:rsidRPr="00842232">
              <w:rPr>
                <w:rStyle w:val="eop"/>
              </w:rPr>
              <w:t> </w:t>
            </w:r>
          </w:p>
        </w:tc>
      </w:tr>
      <w:tr w:rsidR="00842232" w:rsidRPr="00B45C11" w14:paraId="5917B292" w14:textId="77777777" w:rsidTr="00842232">
        <w:tc>
          <w:tcPr>
            <w:tcW w:w="1168" w:type="dxa"/>
            <w:hideMark/>
          </w:tcPr>
          <w:p w14:paraId="74F7EEDB" w14:textId="77777777" w:rsidR="00842232" w:rsidRPr="00842232" w:rsidRDefault="00842232" w:rsidP="00842232">
            <w:pPr>
              <w:pStyle w:val="TableTextCentered"/>
            </w:pPr>
            <w:r w:rsidRPr="00842232">
              <w:rPr>
                <w:rStyle w:val="normaltextrun"/>
              </w:rPr>
              <w:t>10</w:t>
            </w:r>
            <w:r w:rsidRPr="00842232">
              <w:rPr>
                <w:rStyle w:val="eop"/>
              </w:rPr>
              <w:t> </w:t>
            </w:r>
          </w:p>
        </w:tc>
        <w:tc>
          <w:tcPr>
            <w:tcW w:w="1168" w:type="dxa"/>
            <w:hideMark/>
          </w:tcPr>
          <w:p w14:paraId="66934C68" w14:textId="77777777" w:rsidR="00842232" w:rsidRPr="00842232" w:rsidRDefault="00842232" w:rsidP="00842232">
            <w:pPr>
              <w:pStyle w:val="TableTextCentered"/>
            </w:pPr>
            <w:r w:rsidRPr="00842232">
              <w:rPr>
                <w:rStyle w:val="normaltextrun"/>
              </w:rPr>
              <w:t>239</w:t>
            </w:r>
            <w:r w:rsidRPr="00842232">
              <w:rPr>
                <w:rStyle w:val="eop"/>
              </w:rPr>
              <w:t> </w:t>
            </w:r>
          </w:p>
        </w:tc>
        <w:tc>
          <w:tcPr>
            <w:tcW w:w="1168" w:type="dxa"/>
            <w:hideMark/>
          </w:tcPr>
          <w:p w14:paraId="3BE70D92" w14:textId="6AC100F2" w:rsidR="00842232" w:rsidRPr="00842232" w:rsidRDefault="00897B5D" w:rsidP="00842232">
            <w:pPr>
              <w:pStyle w:val="TableTextCentered"/>
            </w:pPr>
            <w:r>
              <w:rPr>
                <w:rStyle w:val="normaltextrun"/>
              </w:rPr>
              <w:t>NA</w:t>
            </w:r>
            <w:r w:rsidR="0007230D" w:rsidRPr="00842232">
              <w:rPr>
                <w:rStyle w:val="eop"/>
              </w:rPr>
              <w:t> </w:t>
            </w:r>
          </w:p>
        </w:tc>
        <w:tc>
          <w:tcPr>
            <w:tcW w:w="1168" w:type="dxa"/>
            <w:hideMark/>
          </w:tcPr>
          <w:p w14:paraId="2A006113" w14:textId="77777777" w:rsidR="00842232" w:rsidRPr="00842232" w:rsidRDefault="00842232" w:rsidP="00842232">
            <w:pPr>
              <w:pStyle w:val="TableTextCentered"/>
            </w:pPr>
            <w:r w:rsidRPr="00842232">
              <w:rPr>
                <w:rStyle w:val="normaltextrun"/>
              </w:rPr>
              <w:t>89%</w:t>
            </w:r>
            <w:r w:rsidRPr="00842232">
              <w:rPr>
                <w:rStyle w:val="eop"/>
              </w:rPr>
              <w:t> </w:t>
            </w:r>
          </w:p>
        </w:tc>
        <w:tc>
          <w:tcPr>
            <w:tcW w:w="1168" w:type="dxa"/>
            <w:hideMark/>
          </w:tcPr>
          <w:p w14:paraId="6B98D0DE" w14:textId="77777777" w:rsidR="00842232" w:rsidRPr="00842232" w:rsidRDefault="00842232" w:rsidP="00842232">
            <w:pPr>
              <w:pStyle w:val="TableTextCentered"/>
            </w:pPr>
            <w:r w:rsidRPr="00842232">
              <w:rPr>
                <w:rStyle w:val="normaltextrun"/>
              </w:rPr>
              <w:t>80%</w:t>
            </w:r>
            <w:r w:rsidRPr="00842232">
              <w:rPr>
                <w:rStyle w:val="eop"/>
              </w:rPr>
              <w:t> </w:t>
            </w:r>
          </w:p>
        </w:tc>
        <w:tc>
          <w:tcPr>
            <w:tcW w:w="1168" w:type="dxa"/>
            <w:hideMark/>
          </w:tcPr>
          <w:p w14:paraId="6091D2FA" w14:textId="189B3B77" w:rsidR="00842232" w:rsidRPr="00842232" w:rsidRDefault="00897B5D" w:rsidP="00842232">
            <w:pPr>
              <w:pStyle w:val="TableTextCentered"/>
            </w:pPr>
            <w:r>
              <w:rPr>
                <w:rStyle w:val="normaltextrun"/>
              </w:rPr>
              <w:t>NA</w:t>
            </w:r>
          </w:p>
        </w:tc>
        <w:tc>
          <w:tcPr>
            <w:tcW w:w="1168" w:type="dxa"/>
            <w:hideMark/>
          </w:tcPr>
          <w:p w14:paraId="5557A440" w14:textId="77777777" w:rsidR="00842232" w:rsidRPr="00842232" w:rsidRDefault="00842232" w:rsidP="00842232">
            <w:pPr>
              <w:pStyle w:val="TableTextCentered"/>
            </w:pPr>
            <w:r w:rsidRPr="00842232">
              <w:rPr>
                <w:rStyle w:val="normaltextrun"/>
              </w:rPr>
              <w:t>52%</w:t>
            </w:r>
            <w:r w:rsidRPr="00842232">
              <w:rPr>
                <w:rStyle w:val="eop"/>
              </w:rPr>
              <w:t> </w:t>
            </w:r>
          </w:p>
        </w:tc>
        <w:tc>
          <w:tcPr>
            <w:tcW w:w="1168" w:type="dxa"/>
            <w:hideMark/>
          </w:tcPr>
          <w:p w14:paraId="1E450684" w14:textId="77777777" w:rsidR="00842232" w:rsidRPr="00842232" w:rsidRDefault="00842232" w:rsidP="00842232">
            <w:pPr>
              <w:pStyle w:val="TableTextCentered"/>
            </w:pPr>
            <w:r w:rsidRPr="00842232">
              <w:rPr>
                <w:rStyle w:val="normaltextrun"/>
              </w:rPr>
              <w:t>28</w:t>
            </w:r>
            <w:r w:rsidRPr="00842232">
              <w:rPr>
                <w:rStyle w:val="eop"/>
              </w:rPr>
              <w:t> </w:t>
            </w:r>
          </w:p>
        </w:tc>
      </w:tr>
    </w:tbl>
    <w:p w14:paraId="7D2A62DA" w14:textId="5C517B74" w:rsidR="00842232" w:rsidRPr="00B45C11" w:rsidRDefault="00476B8D" w:rsidP="00842232">
      <w:pPr>
        <w:pStyle w:val="TableNote"/>
      </w:pPr>
      <w:r w:rsidRPr="003F0907">
        <w:rPr>
          <w:rFonts w:eastAsia="Calibri"/>
          <w:i/>
          <w:iCs/>
        </w:rPr>
        <w:t>Note.</w:t>
      </w:r>
      <w:r w:rsidRPr="003F0907">
        <w:rPr>
          <w:rFonts w:eastAsia="Calibri"/>
        </w:rPr>
        <w:t xml:space="preserve"> Data sourced from </w:t>
      </w:r>
      <w:hyperlink r:id="rId20" w:history="1">
        <w:r w:rsidR="00842232" w:rsidRPr="00CE61AA">
          <w:rPr>
            <w:rStyle w:val="Hyperlink"/>
          </w:rPr>
          <w:t>https://profiles.doe.mass.edu/mcas/achievement_level.aspx?linkid=32&amp;orgcode=03350000&amp;</w:t>
        </w:r>
        <w:r w:rsidR="00842232" w:rsidRPr="00CE61AA">
          <w:rPr>
            <w:rStyle w:val="Hyperlink"/>
          </w:rPr>
          <w:br/>
          <w:t>orgtypecode=5&amp;</w:t>
        </w:r>
      </w:hyperlink>
      <w:r w:rsidR="00842232">
        <w:t xml:space="preserve"> (2021).</w:t>
      </w:r>
    </w:p>
    <w:p w14:paraId="7574E14A" w14:textId="77777777" w:rsidR="00842232" w:rsidRDefault="00842232">
      <w:pPr>
        <w:spacing w:line="240" w:lineRule="auto"/>
        <w:rPr>
          <w:rFonts w:ascii="Franklin Gothic Demi" w:hAnsi="Franklin Gothic Demi"/>
        </w:rPr>
      </w:pPr>
      <w:r>
        <w:br w:type="page"/>
      </w:r>
    </w:p>
    <w:p w14:paraId="5E1F40E7" w14:textId="5E1F69AB" w:rsidR="00842232" w:rsidRPr="00B45C11" w:rsidRDefault="00842232" w:rsidP="00842232">
      <w:pPr>
        <w:pStyle w:val="TableTitle0"/>
      </w:pPr>
      <w:r w:rsidRPr="00B45C11">
        <w:lastRenderedPageBreak/>
        <w:t xml:space="preserve">Table 4. </w:t>
      </w:r>
      <w:r w:rsidRPr="00842232">
        <w:rPr>
          <w:spacing w:val="-2"/>
        </w:rPr>
        <w:t>MCAS Science Percent</w:t>
      </w:r>
      <w:r w:rsidR="00CA509B">
        <w:rPr>
          <w:spacing w:val="-2"/>
        </w:rPr>
        <w:t>age</w:t>
      </w:r>
      <w:r w:rsidRPr="00842232">
        <w:rPr>
          <w:spacing w:val="-2"/>
        </w:rPr>
        <w:t xml:space="preserve"> Meeting or Exceeding Expectations in Grades 5 and 8, 2019</w:t>
      </w:r>
      <w:r w:rsidR="003F0907">
        <w:rPr>
          <w:spacing w:val="-2"/>
        </w:rPr>
        <w:noBreakHyphen/>
      </w:r>
      <w:r w:rsidRPr="00842232">
        <w:rPr>
          <w:spacing w:val="-2"/>
        </w:rPr>
        <w:t>2021</w:t>
      </w:r>
    </w:p>
    <w:tbl>
      <w:tblPr>
        <w:tblStyle w:val="MSVTable11"/>
        <w:tblW w:w="5000" w:type="pct"/>
        <w:tblLook w:val="04A0" w:firstRow="1" w:lastRow="0" w:firstColumn="1" w:lastColumn="0" w:noHBand="0" w:noVBand="1"/>
      </w:tblPr>
      <w:tblGrid>
        <w:gridCol w:w="1325"/>
        <w:gridCol w:w="1330"/>
        <w:gridCol w:w="1322"/>
        <w:gridCol w:w="1322"/>
        <w:gridCol w:w="1322"/>
        <w:gridCol w:w="1337"/>
        <w:gridCol w:w="1386"/>
      </w:tblGrid>
      <w:tr w:rsidR="00CA509B" w:rsidRPr="00B45C11" w14:paraId="11191A34" w14:textId="77777777" w:rsidTr="00897B5D">
        <w:trPr>
          <w:cnfStyle w:val="100000000000" w:firstRow="1" w:lastRow="0" w:firstColumn="0" w:lastColumn="0" w:oddVBand="0" w:evenVBand="0" w:oddHBand="0" w:evenHBand="0" w:firstRowFirstColumn="0" w:firstRowLastColumn="0" w:lastRowFirstColumn="0" w:lastRowLastColumn="0"/>
        </w:trPr>
        <w:tc>
          <w:tcPr>
            <w:tcW w:w="1325" w:type="dxa"/>
            <w:vAlign w:val="center"/>
            <w:hideMark/>
          </w:tcPr>
          <w:p w14:paraId="7009B38F" w14:textId="5E12F394" w:rsidR="00CA509B" w:rsidRPr="00842232" w:rsidRDefault="00CA509B" w:rsidP="00897B5D">
            <w:pPr>
              <w:pStyle w:val="TableColHeadingCenter"/>
            </w:pPr>
            <w:r>
              <w:t>Grade</w:t>
            </w:r>
          </w:p>
        </w:tc>
        <w:tc>
          <w:tcPr>
            <w:tcW w:w="1330" w:type="dxa"/>
            <w:vAlign w:val="center"/>
            <w:hideMark/>
          </w:tcPr>
          <w:p w14:paraId="3F3A6664" w14:textId="18174A43" w:rsidR="00CA509B" w:rsidRPr="00842232" w:rsidRDefault="00CA509B" w:rsidP="00897B5D">
            <w:pPr>
              <w:pStyle w:val="TableColHeadingCenter"/>
            </w:pPr>
            <w:r>
              <w:rPr>
                <w:i/>
                <w:iCs/>
              </w:rPr>
              <w:t>N</w:t>
            </w:r>
            <w:r>
              <w:t xml:space="preserve"> (2021)</w:t>
            </w:r>
          </w:p>
        </w:tc>
        <w:tc>
          <w:tcPr>
            <w:tcW w:w="1322" w:type="dxa"/>
            <w:vAlign w:val="center"/>
            <w:hideMark/>
          </w:tcPr>
          <w:p w14:paraId="3E76E478" w14:textId="5088A97B" w:rsidR="00CA509B" w:rsidRPr="00842232" w:rsidRDefault="00CA509B" w:rsidP="00897B5D">
            <w:pPr>
              <w:pStyle w:val="TableColHeadingCenter"/>
            </w:pPr>
            <w:r>
              <w:t>2019</w:t>
            </w:r>
          </w:p>
        </w:tc>
        <w:tc>
          <w:tcPr>
            <w:tcW w:w="1322" w:type="dxa"/>
            <w:vAlign w:val="center"/>
            <w:hideMark/>
          </w:tcPr>
          <w:p w14:paraId="722796C6" w14:textId="25DAB5EB" w:rsidR="00CA509B" w:rsidRPr="00842232" w:rsidRDefault="00CA509B" w:rsidP="00897B5D">
            <w:pPr>
              <w:pStyle w:val="TableColHeadingCenter"/>
            </w:pPr>
            <w:r>
              <w:t>2020</w:t>
            </w:r>
          </w:p>
        </w:tc>
        <w:tc>
          <w:tcPr>
            <w:tcW w:w="1322" w:type="dxa"/>
            <w:vAlign w:val="center"/>
            <w:hideMark/>
          </w:tcPr>
          <w:p w14:paraId="73D01932" w14:textId="5281B0DE" w:rsidR="00CA509B" w:rsidRPr="00842232" w:rsidRDefault="00CA509B" w:rsidP="00897B5D">
            <w:pPr>
              <w:pStyle w:val="TableColHeadingCenter"/>
            </w:pPr>
            <w:r>
              <w:t>2021</w:t>
            </w:r>
          </w:p>
        </w:tc>
        <w:tc>
          <w:tcPr>
            <w:tcW w:w="1337" w:type="dxa"/>
            <w:vAlign w:val="center"/>
            <w:hideMark/>
          </w:tcPr>
          <w:p w14:paraId="11638954" w14:textId="546B0CD7" w:rsidR="00CA509B" w:rsidRPr="00842232" w:rsidRDefault="00CA509B" w:rsidP="00897B5D">
            <w:pPr>
              <w:pStyle w:val="TableColHeadingCenter"/>
            </w:pPr>
            <w:r>
              <w:t>3-year change</w:t>
            </w:r>
          </w:p>
        </w:tc>
        <w:tc>
          <w:tcPr>
            <w:tcW w:w="1386" w:type="dxa"/>
            <w:vAlign w:val="center"/>
            <w:hideMark/>
          </w:tcPr>
          <w:p w14:paraId="3298203A" w14:textId="29D865EE" w:rsidR="00CA509B" w:rsidRPr="00842232" w:rsidRDefault="00CA509B" w:rsidP="00897B5D">
            <w:pPr>
              <w:pStyle w:val="TableColHeadingCenter"/>
            </w:pPr>
            <w:r>
              <w:t>State (2021)</w:t>
            </w:r>
          </w:p>
        </w:tc>
      </w:tr>
      <w:tr w:rsidR="00CA509B" w:rsidRPr="00B45C11" w14:paraId="542DEBC9" w14:textId="77777777" w:rsidTr="00CA509B">
        <w:trPr>
          <w:cnfStyle w:val="000000100000" w:firstRow="0" w:lastRow="0" w:firstColumn="0" w:lastColumn="0" w:oddVBand="0" w:evenVBand="0" w:oddHBand="1" w:evenHBand="0" w:firstRowFirstColumn="0" w:firstRowLastColumn="0" w:lastRowFirstColumn="0" w:lastRowLastColumn="0"/>
        </w:trPr>
        <w:tc>
          <w:tcPr>
            <w:tcW w:w="1325" w:type="dxa"/>
            <w:hideMark/>
          </w:tcPr>
          <w:p w14:paraId="0B0EFB29" w14:textId="77777777" w:rsidR="00CA509B" w:rsidRPr="00842232" w:rsidRDefault="00CA509B" w:rsidP="00CA509B">
            <w:pPr>
              <w:pStyle w:val="TableTextCentered"/>
            </w:pPr>
            <w:r w:rsidRPr="00842232">
              <w:rPr>
                <w:rStyle w:val="normaltextrun"/>
              </w:rPr>
              <w:t>5</w:t>
            </w:r>
            <w:r w:rsidRPr="00842232">
              <w:rPr>
                <w:rStyle w:val="eop"/>
              </w:rPr>
              <w:t> </w:t>
            </w:r>
          </w:p>
        </w:tc>
        <w:tc>
          <w:tcPr>
            <w:tcW w:w="1330" w:type="dxa"/>
            <w:hideMark/>
          </w:tcPr>
          <w:p w14:paraId="58C60532" w14:textId="77777777" w:rsidR="00CA509B" w:rsidRPr="00842232" w:rsidRDefault="00CA509B" w:rsidP="00CA509B">
            <w:pPr>
              <w:pStyle w:val="TableTextCentered"/>
            </w:pPr>
            <w:r w:rsidRPr="00842232">
              <w:rPr>
                <w:rStyle w:val="normaltextrun"/>
              </w:rPr>
              <w:t>221</w:t>
            </w:r>
            <w:r w:rsidRPr="00842232">
              <w:rPr>
                <w:rStyle w:val="eop"/>
              </w:rPr>
              <w:t> </w:t>
            </w:r>
          </w:p>
        </w:tc>
        <w:tc>
          <w:tcPr>
            <w:tcW w:w="1322" w:type="dxa"/>
            <w:hideMark/>
          </w:tcPr>
          <w:p w14:paraId="3FC23CEF" w14:textId="77777777" w:rsidR="00CA509B" w:rsidRPr="00842232" w:rsidRDefault="00CA509B" w:rsidP="00CA509B">
            <w:pPr>
              <w:pStyle w:val="TableTextCentered"/>
            </w:pPr>
            <w:r w:rsidRPr="00842232">
              <w:rPr>
                <w:rStyle w:val="normaltextrun"/>
              </w:rPr>
              <w:t>84%</w:t>
            </w:r>
            <w:r w:rsidRPr="00842232">
              <w:rPr>
                <w:rStyle w:val="eop"/>
              </w:rPr>
              <w:t> </w:t>
            </w:r>
          </w:p>
        </w:tc>
        <w:tc>
          <w:tcPr>
            <w:tcW w:w="1322" w:type="dxa"/>
            <w:hideMark/>
          </w:tcPr>
          <w:p w14:paraId="19A87AA3" w14:textId="240E4795" w:rsidR="00CA509B" w:rsidRPr="00842232" w:rsidRDefault="00897B5D" w:rsidP="00CA509B">
            <w:pPr>
              <w:pStyle w:val="TableTextCentered"/>
            </w:pPr>
            <w:r>
              <w:rPr>
                <w:rStyle w:val="normaltextrun"/>
                <w:rFonts w:ascii="Franklin Gothic Book" w:eastAsia="Calibri" w:hAnsi="Franklin Gothic Book" w:cs="Calibri"/>
              </w:rPr>
              <w:t>NA</w:t>
            </w:r>
            <w:r w:rsidR="00CA509B">
              <w:rPr>
                <w:rStyle w:val="normaltextrun"/>
                <w:rFonts w:eastAsia="Calibri" w:cs="Calibri"/>
              </w:rPr>
              <w:t> </w:t>
            </w:r>
          </w:p>
        </w:tc>
        <w:tc>
          <w:tcPr>
            <w:tcW w:w="1322" w:type="dxa"/>
            <w:hideMark/>
          </w:tcPr>
          <w:p w14:paraId="6F758293" w14:textId="77777777" w:rsidR="00CA509B" w:rsidRPr="00842232" w:rsidRDefault="00CA509B" w:rsidP="00CA509B">
            <w:pPr>
              <w:pStyle w:val="TableTextCentered"/>
            </w:pPr>
            <w:r w:rsidRPr="00842232">
              <w:rPr>
                <w:rStyle w:val="normaltextrun"/>
              </w:rPr>
              <w:t>76%</w:t>
            </w:r>
            <w:r w:rsidRPr="00842232">
              <w:rPr>
                <w:rStyle w:val="eop"/>
              </w:rPr>
              <w:t> </w:t>
            </w:r>
          </w:p>
        </w:tc>
        <w:tc>
          <w:tcPr>
            <w:tcW w:w="1337" w:type="dxa"/>
            <w:hideMark/>
          </w:tcPr>
          <w:p w14:paraId="0A1F268F" w14:textId="77777777" w:rsidR="00CA509B" w:rsidRPr="00842232" w:rsidRDefault="00CA509B" w:rsidP="00CA509B">
            <w:pPr>
              <w:pStyle w:val="TableTextCentered"/>
            </w:pPr>
            <w:r w:rsidRPr="00842232">
              <w:rPr>
                <w:rStyle w:val="normaltextrun"/>
              </w:rPr>
              <w:t>-8</w:t>
            </w:r>
            <w:r w:rsidRPr="00842232">
              <w:rPr>
                <w:rStyle w:val="eop"/>
              </w:rPr>
              <w:t> </w:t>
            </w:r>
          </w:p>
        </w:tc>
        <w:tc>
          <w:tcPr>
            <w:tcW w:w="1386" w:type="dxa"/>
            <w:hideMark/>
          </w:tcPr>
          <w:p w14:paraId="6816F7D1" w14:textId="77777777" w:rsidR="00CA509B" w:rsidRPr="00842232" w:rsidRDefault="00CA509B" w:rsidP="00CA509B">
            <w:pPr>
              <w:pStyle w:val="TableTextCentered"/>
            </w:pPr>
            <w:r w:rsidRPr="00842232">
              <w:rPr>
                <w:rStyle w:val="normaltextrun"/>
              </w:rPr>
              <w:t>42%</w:t>
            </w:r>
            <w:r w:rsidRPr="00842232">
              <w:rPr>
                <w:rStyle w:val="eop"/>
              </w:rPr>
              <w:t> </w:t>
            </w:r>
          </w:p>
        </w:tc>
      </w:tr>
      <w:tr w:rsidR="00CA509B" w:rsidRPr="00B45C11" w14:paraId="69838D48" w14:textId="77777777" w:rsidTr="00CA509B">
        <w:tc>
          <w:tcPr>
            <w:tcW w:w="1325" w:type="dxa"/>
            <w:hideMark/>
          </w:tcPr>
          <w:p w14:paraId="00BB5637" w14:textId="77777777" w:rsidR="00CA509B" w:rsidRPr="00842232" w:rsidRDefault="00CA509B" w:rsidP="00CA509B">
            <w:pPr>
              <w:pStyle w:val="TableTextCentered"/>
            </w:pPr>
            <w:r w:rsidRPr="00842232">
              <w:rPr>
                <w:rStyle w:val="normaltextrun"/>
              </w:rPr>
              <w:t>8</w:t>
            </w:r>
            <w:r w:rsidRPr="00842232">
              <w:rPr>
                <w:rStyle w:val="eop"/>
              </w:rPr>
              <w:t> </w:t>
            </w:r>
          </w:p>
        </w:tc>
        <w:tc>
          <w:tcPr>
            <w:tcW w:w="1330" w:type="dxa"/>
            <w:hideMark/>
          </w:tcPr>
          <w:p w14:paraId="2DE72771" w14:textId="77777777" w:rsidR="00CA509B" w:rsidRPr="00842232" w:rsidRDefault="00CA509B" w:rsidP="00CA509B">
            <w:pPr>
              <w:pStyle w:val="TableTextCentered"/>
            </w:pPr>
            <w:r w:rsidRPr="00842232">
              <w:rPr>
                <w:rStyle w:val="normaltextrun"/>
              </w:rPr>
              <w:t>202</w:t>
            </w:r>
            <w:r w:rsidRPr="00842232">
              <w:rPr>
                <w:rStyle w:val="eop"/>
              </w:rPr>
              <w:t> </w:t>
            </w:r>
          </w:p>
        </w:tc>
        <w:tc>
          <w:tcPr>
            <w:tcW w:w="1322" w:type="dxa"/>
            <w:hideMark/>
          </w:tcPr>
          <w:p w14:paraId="17E0DB04" w14:textId="77777777" w:rsidR="00CA509B" w:rsidRPr="00842232" w:rsidRDefault="00CA509B" w:rsidP="00CA509B">
            <w:pPr>
              <w:pStyle w:val="TableTextCentered"/>
            </w:pPr>
            <w:r w:rsidRPr="00842232">
              <w:rPr>
                <w:rStyle w:val="normaltextrun"/>
              </w:rPr>
              <w:t>69%</w:t>
            </w:r>
            <w:r w:rsidRPr="00842232">
              <w:rPr>
                <w:rStyle w:val="eop"/>
              </w:rPr>
              <w:t> </w:t>
            </w:r>
          </w:p>
        </w:tc>
        <w:tc>
          <w:tcPr>
            <w:tcW w:w="1322" w:type="dxa"/>
            <w:hideMark/>
          </w:tcPr>
          <w:p w14:paraId="283EF9F0" w14:textId="004E2A88" w:rsidR="00CA509B" w:rsidRPr="00842232" w:rsidRDefault="00897B5D" w:rsidP="00CA509B">
            <w:pPr>
              <w:pStyle w:val="TableTextCentered"/>
            </w:pPr>
            <w:r>
              <w:rPr>
                <w:rStyle w:val="normaltextrun"/>
                <w:rFonts w:ascii="Franklin Gothic Book" w:eastAsia="Calibri" w:hAnsi="Franklin Gothic Book" w:cs="Calibri"/>
              </w:rPr>
              <w:t>NA</w:t>
            </w:r>
            <w:r w:rsidR="00CA509B">
              <w:rPr>
                <w:rStyle w:val="normaltextrun"/>
                <w:rFonts w:eastAsia="Calibri" w:cs="Calibri"/>
              </w:rPr>
              <w:t> </w:t>
            </w:r>
          </w:p>
        </w:tc>
        <w:tc>
          <w:tcPr>
            <w:tcW w:w="1322" w:type="dxa"/>
            <w:hideMark/>
          </w:tcPr>
          <w:p w14:paraId="13074757" w14:textId="77777777" w:rsidR="00CA509B" w:rsidRPr="00842232" w:rsidRDefault="00CA509B" w:rsidP="00CA509B">
            <w:pPr>
              <w:pStyle w:val="TableTextCentered"/>
            </w:pPr>
            <w:r w:rsidRPr="00842232">
              <w:rPr>
                <w:rStyle w:val="normaltextrun"/>
              </w:rPr>
              <w:t>62%</w:t>
            </w:r>
            <w:r w:rsidRPr="00842232">
              <w:rPr>
                <w:rStyle w:val="eop"/>
              </w:rPr>
              <w:t> </w:t>
            </w:r>
          </w:p>
        </w:tc>
        <w:tc>
          <w:tcPr>
            <w:tcW w:w="1337" w:type="dxa"/>
            <w:hideMark/>
          </w:tcPr>
          <w:p w14:paraId="194899F4" w14:textId="77777777" w:rsidR="00CA509B" w:rsidRPr="00842232" w:rsidRDefault="00CA509B" w:rsidP="00CA509B">
            <w:pPr>
              <w:pStyle w:val="TableTextCentered"/>
            </w:pPr>
            <w:r w:rsidRPr="00842232">
              <w:rPr>
                <w:rStyle w:val="normaltextrun"/>
              </w:rPr>
              <w:t>-7</w:t>
            </w:r>
            <w:r w:rsidRPr="00842232">
              <w:rPr>
                <w:rStyle w:val="eop"/>
              </w:rPr>
              <w:t> </w:t>
            </w:r>
          </w:p>
        </w:tc>
        <w:tc>
          <w:tcPr>
            <w:tcW w:w="1386" w:type="dxa"/>
            <w:hideMark/>
          </w:tcPr>
          <w:p w14:paraId="1146F076" w14:textId="77777777" w:rsidR="00CA509B" w:rsidRPr="00842232" w:rsidRDefault="00CA509B" w:rsidP="00CA509B">
            <w:pPr>
              <w:pStyle w:val="TableTextCentered"/>
            </w:pPr>
            <w:r w:rsidRPr="00842232">
              <w:rPr>
                <w:rStyle w:val="normaltextrun"/>
              </w:rPr>
              <w:t>41%</w:t>
            </w:r>
            <w:r w:rsidRPr="00842232">
              <w:rPr>
                <w:rStyle w:val="eop"/>
              </w:rPr>
              <w:t> </w:t>
            </w:r>
          </w:p>
        </w:tc>
      </w:tr>
      <w:tr w:rsidR="00CA509B" w:rsidRPr="00B45C11" w14:paraId="37B4734F" w14:textId="77777777" w:rsidTr="00CA509B">
        <w:trPr>
          <w:cnfStyle w:val="000000100000" w:firstRow="0" w:lastRow="0" w:firstColumn="0" w:lastColumn="0" w:oddVBand="0" w:evenVBand="0" w:oddHBand="1" w:evenHBand="0" w:firstRowFirstColumn="0" w:firstRowLastColumn="0" w:lastRowFirstColumn="0" w:lastRowLastColumn="0"/>
        </w:trPr>
        <w:tc>
          <w:tcPr>
            <w:tcW w:w="1325" w:type="dxa"/>
            <w:hideMark/>
          </w:tcPr>
          <w:p w14:paraId="76D0045E" w14:textId="77777777" w:rsidR="00CA509B" w:rsidRPr="00842232" w:rsidRDefault="00CA509B" w:rsidP="00CA509B">
            <w:pPr>
              <w:pStyle w:val="TableTextCentered"/>
            </w:pPr>
            <w:r w:rsidRPr="00842232">
              <w:rPr>
                <w:rStyle w:val="normaltextrun"/>
              </w:rPr>
              <w:t>5 and 8</w:t>
            </w:r>
            <w:r w:rsidRPr="00842232">
              <w:rPr>
                <w:rStyle w:val="eop"/>
              </w:rPr>
              <w:t> </w:t>
            </w:r>
          </w:p>
        </w:tc>
        <w:tc>
          <w:tcPr>
            <w:tcW w:w="1330" w:type="dxa"/>
            <w:hideMark/>
          </w:tcPr>
          <w:p w14:paraId="25448063" w14:textId="77777777" w:rsidR="00CA509B" w:rsidRPr="00842232" w:rsidRDefault="00CA509B" w:rsidP="00CA509B">
            <w:pPr>
              <w:pStyle w:val="TableTextCentered"/>
            </w:pPr>
            <w:r w:rsidRPr="00842232">
              <w:rPr>
                <w:rStyle w:val="normaltextrun"/>
              </w:rPr>
              <w:t>423</w:t>
            </w:r>
            <w:r w:rsidRPr="00842232">
              <w:rPr>
                <w:rStyle w:val="eop"/>
              </w:rPr>
              <w:t> </w:t>
            </w:r>
          </w:p>
        </w:tc>
        <w:tc>
          <w:tcPr>
            <w:tcW w:w="1322" w:type="dxa"/>
            <w:hideMark/>
          </w:tcPr>
          <w:p w14:paraId="4FFE21B7" w14:textId="77777777" w:rsidR="00CA509B" w:rsidRPr="00842232" w:rsidRDefault="00CA509B" w:rsidP="00CA509B">
            <w:pPr>
              <w:pStyle w:val="TableTextCentered"/>
            </w:pPr>
            <w:r w:rsidRPr="00842232">
              <w:rPr>
                <w:rStyle w:val="normaltextrun"/>
              </w:rPr>
              <w:t>76%</w:t>
            </w:r>
            <w:r w:rsidRPr="00842232">
              <w:rPr>
                <w:rStyle w:val="eop"/>
              </w:rPr>
              <w:t> </w:t>
            </w:r>
          </w:p>
        </w:tc>
        <w:tc>
          <w:tcPr>
            <w:tcW w:w="1322" w:type="dxa"/>
            <w:hideMark/>
          </w:tcPr>
          <w:p w14:paraId="63605BD2" w14:textId="26F0B4C3" w:rsidR="00CA509B" w:rsidRPr="00842232" w:rsidRDefault="00897B5D" w:rsidP="00CA509B">
            <w:pPr>
              <w:pStyle w:val="TableTextCentered"/>
            </w:pPr>
            <w:r>
              <w:rPr>
                <w:rStyle w:val="normaltextrun"/>
                <w:rFonts w:ascii="Franklin Gothic Book" w:eastAsia="Calibri" w:hAnsi="Franklin Gothic Book" w:cs="Calibri"/>
              </w:rPr>
              <w:t>NA</w:t>
            </w:r>
            <w:r w:rsidR="00CA509B">
              <w:rPr>
                <w:rStyle w:val="normaltextrun"/>
                <w:rFonts w:eastAsia="Calibri" w:cs="Calibri"/>
              </w:rPr>
              <w:t> </w:t>
            </w:r>
          </w:p>
        </w:tc>
        <w:tc>
          <w:tcPr>
            <w:tcW w:w="1322" w:type="dxa"/>
            <w:hideMark/>
          </w:tcPr>
          <w:p w14:paraId="02AF682D" w14:textId="77777777" w:rsidR="00CA509B" w:rsidRPr="00842232" w:rsidRDefault="00CA509B" w:rsidP="00CA509B">
            <w:pPr>
              <w:pStyle w:val="TableTextCentered"/>
            </w:pPr>
            <w:r w:rsidRPr="00842232">
              <w:rPr>
                <w:rStyle w:val="normaltextrun"/>
              </w:rPr>
              <w:t>70%</w:t>
            </w:r>
            <w:r w:rsidRPr="00842232">
              <w:rPr>
                <w:rStyle w:val="eop"/>
              </w:rPr>
              <w:t> </w:t>
            </w:r>
          </w:p>
        </w:tc>
        <w:tc>
          <w:tcPr>
            <w:tcW w:w="1337" w:type="dxa"/>
            <w:hideMark/>
          </w:tcPr>
          <w:p w14:paraId="1E3C3482" w14:textId="77777777" w:rsidR="00CA509B" w:rsidRPr="00842232" w:rsidRDefault="00CA509B" w:rsidP="00CA509B">
            <w:pPr>
              <w:pStyle w:val="TableTextCentered"/>
            </w:pPr>
            <w:r w:rsidRPr="00842232">
              <w:rPr>
                <w:rStyle w:val="normaltextrun"/>
              </w:rPr>
              <w:t>-6</w:t>
            </w:r>
            <w:r w:rsidRPr="00842232">
              <w:rPr>
                <w:rStyle w:val="eop"/>
              </w:rPr>
              <w:t> </w:t>
            </w:r>
          </w:p>
        </w:tc>
        <w:tc>
          <w:tcPr>
            <w:tcW w:w="1386" w:type="dxa"/>
            <w:hideMark/>
          </w:tcPr>
          <w:p w14:paraId="06B70E83" w14:textId="77777777" w:rsidR="00CA509B" w:rsidRPr="00842232" w:rsidRDefault="00CA509B" w:rsidP="00CA509B">
            <w:pPr>
              <w:pStyle w:val="TableTextCentered"/>
            </w:pPr>
            <w:r w:rsidRPr="00842232">
              <w:rPr>
                <w:rStyle w:val="normaltextrun"/>
              </w:rPr>
              <w:t>42%</w:t>
            </w:r>
            <w:r w:rsidRPr="00842232">
              <w:rPr>
                <w:rStyle w:val="eop"/>
              </w:rPr>
              <w:t> </w:t>
            </w:r>
          </w:p>
        </w:tc>
      </w:tr>
      <w:tr w:rsidR="00CA509B" w:rsidRPr="00B45C11" w14:paraId="70AC2FE0" w14:textId="77777777" w:rsidTr="00CA509B">
        <w:tc>
          <w:tcPr>
            <w:tcW w:w="1325" w:type="dxa"/>
            <w:hideMark/>
          </w:tcPr>
          <w:p w14:paraId="20B86EA0" w14:textId="77777777" w:rsidR="00CA509B" w:rsidRPr="00842232" w:rsidRDefault="00CA509B" w:rsidP="00CA509B">
            <w:pPr>
              <w:pStyle w:val="TableTextCentered"/>
            </w:pPr>
            <w:r w:rsidRPr="00842232">
              <w:rPr>
                <w:rStyle w:val="normaltextrun"/>
              </w:rPr>
              <w:t>10</w:t>
            </w:r>
            <w:r w:rsidRPr="00842232">
              <w:rPr>
                <w:rStyle w:val="eop"/>
              </w:rPr>
              <w:t> </w:t>
            </w:r>
          </w:p>
        </w:tc>
        <w:tc>
          <w:tcPr>
            <w:tcW w:w="1330" w:type="dxa"/>
            <w:hideMark/>
          </w:tcPr>
          <w:p w14:paraId="5E78AA31" w14:textId="472E7A3C" w:rsidR="00CA509B" w:rsidRPr="00842232" w:rsidRDefault="00897B5D" w:rsidP="00CA509B">
            <w:pPr>
              <w:pStyle w:val="TableTextCentered"/>
            </w:pPr>
            <w:r>
              <w:rPr>
                <w:rStyle w:val="normaltextrun"/>
                <w:rFonts w:ascii="Franklin Gothic Book" w:eastAsia="Calibri" w:hAnsi="Franklin Gothic Book" w:cs="Calibri"/>
              </w:rPr>
              <w:t>NA</w:t>
            </w:r>
            <w:r w:rsidR="00CA509B">
              <w:rPr>
                <w:rStyle w:val="normaltextrun"/>
                <w:rFonts w:eastAsia="Calibri" w:cs="Calibri"/>
              </w:rPr>
              <w:t> </w:t>
            </w:r>
          </w:p>
        </w:tc>
        <w:tc>
          <w:tcPr>
            <w:tcW w:w="1322" w:type="dxa"/>
            <w:hideMark/>
          </w:tcPr>
          <w:p w14:paraId="5626113C" w14:textId="696025F4" w:rsidR="00CA509B" w:rsidRPr="00842232" w:rsidRDefault="00897B5D" w:rsidP="00CA509B">
            <w:pPr>
              <w:pStyle w:val="TableTextCentered"/>
            </w:pPr>
            <w:r>
              <w:rPr>
                <w:rStyle w:val="normaltextrun"/>
                <w:rFonts w:ascii="Franklin Gothic Book" w:eastAsia="Calibri" w:hAnsi="Franklin Gothic Book" w:cs="Calibri"/>
              </w:rPr>
              <w:t>NA</w:t>
            </w:r>
            <w:r w:rsidR="00CA509B">
              <w:rPr>
                <w:rStyle w:val="normaltextrun"/>
                <w:rFonts w:eastAsia="Calibri" w:cs="Calibri"/>
              </w:rPr>
              <w:t> </w:t>
            </w:r>
          </w:p>
        </w:tc>
        <w:tc>
          <w:tcPr>
            <w:tcW w:w="1322" w:type="dxa"/>
            <w:hideMark/>
          </w:tcPr>
          <w:p w14:paraId="0D70192B" w14:textId="28AD608B" w:rsidR="00CA509B" w:rsidRPr="00842232" w:rsidRDefault="00897B5D" w:rsidP="00CA509B">
            <w:pPr>
              <w:pStyle w:val="TableTextCentered"/>
            </w:pPr>
            <w:r>
              <w:rPr>
                <w:rStyle w:val="normaltextrun"/>
                <w:rFonts w:ascii="Franklin Gothic Book" w:eastAsia="Calibri" w:hAnsi="Franklin Gothic Book" w:cs="Calibri"/>
              </w:rPr>
              <w:t>NA</w:t>
            </w:r>
            <w:r w:rsidR="00CA509B">
              <w:rPr>
                <w:rStyle w:val="normaltextrun"/>
                <w:rFonts w:eastAsia="Calibri" w:cs="Calibri"/>
              </w:rPr>
              <w:t> </w:t>
            </w:r>
          </w:p>
        </w:tc>
        <w:tc>
          <w:tcPr>
            <w:tcW w:w="1322" w:type="dxa"/>
            <w:hideMark/>
          </w:tcPr>
          <w:p w14:paraId="20824F74" w14:textId="01000668" w:rsidR="00CA509B" w:rsidRPr="00842232" w:rsidRDefault="00897B5D" w:rsidP="00CA509B">
            <w:pPr>
              <w:pStyle w:val="TableTextCentered"/>
            </w:pPr>
            <w:r>
              <w:rPr>
                <w:rStyle w:val="normaltextrun"/>
                <w:rFonts w:ascii="Franklin Gothic Book" w:eastAsia="Calibri" w:hAnsi="Franklin Gothic Book" w:cs="Calibri"/>
              </w:rPr>
              <w:t>NA</w:t>
            </w:r>
            <w:r w:rsidR="00CA509B">
              <w:rPr>
                <w:rStyle w:val="normaltextrun"/>
                <w:rFonts w:eastAsia="Calibri" w:cs="Calibri"/>
              </w:rPr>
              <w:t> </w:t>
            </w:r>
          </w:p>
        </w:tc>
        <w:tc>
          <w:tcPr>
            <w:tcW w:w="1337" w:type="dxa"/>
            <w:hideMark/>
          </w:tcPr>
          <w:p w14:paraId="422EDDE5" w14:textId="70F61601" w:rsidR="00CA509B" w:rsidRPr="00842232" w:rsidRDefault="00897B5D" w:rsidP="00CA509B">
            <w:pPr>
              <w:pStyle w:val="TableTextCentered"/>
            </w:pPr>
            <w:r>
              <w:rPr>
                <w:rStyle w:val="normaltextrun"/>
                <w:rFonts w:ascii="Franklin Gothic Book" w:eastAsia="Calibri" w:hAnsi="Franklin Gothic Book" w:cs="Calibri"/>
              </w:rPr>
              <w:t>NA</w:t>
            </w:r>
            <w:r w:rsidR="00CA509B">
              <w:rPr>
                <w:rStyle w:val="normaltextrun"/>
                <w:rFonts w:eastAsia="Calibri" w:cs="Calibri"/>
              </w:rPr>
              <w:t> </w:t>
            </w:r>
          </w:p>
        </w:tc>
        <w:tc>
          <w:tcPr>
            <w:tcW w:w="1386" w:type="dxa"/>
            <w:hideMark/>
          </w:tcPr>
          <w:p w14:paraId="1B038258" w14:textId="2CEE55D2" w:rsidR="00CA509B" w:rsidRPr="00842232" w:rsidRDefault="00897B5D" w:rsidP="00CA509B">
            <w:pPr>
              <w:pStyle w:val="TableTextCentered"/>
            </w:pPr>
            <w:r>
              <w:rPr>
                <w:rStyle w:val="normaltextrun"/>
                <w:rFonts w:ascii="Franklin Gothic Book" w:eastAsia="Calibri" w:hAnsi="Franklin Gothic Book" w:cs="Calibri"/>
              </w:rPr>
              <w:t>NA</w:t>
            </w:r>
            <w:r w:rsidR="00CA509B">
              <w:rPr>
                <w:rStyle w:val="normaltextrun"/>
                <w:rFonts w:eastAsia="Calibri" w:cs="Calibri"/>
              </w:rPr>
              <w:t> </w:t>
            </w:r>
          </w:p>
        </w:tc>
      </w:tr>
    </w:tbl>
    <w:p w14:paraId="18B59046" w14:textId="08952DB4" w:rsidR="00842232" w:rsidRPr="00B45C11" w:rsidRDefault="00842232" w:rsidP="00842232">
      <w:pPr>
        <w:pStyle w:val="TableNote"/>
        <w:rPr>
          <w:rFonts w:eastAsiaTheme="minorHAnsi" w:cstheme="minorBidi"/>
          <w:sz w:val="22"/>
          <w:szCs w:val="22"/>
        </w:rPr>
      </w:pPr>
      <w:r w:rsidRPr="00CA509B">
        <w:rPr>
          <w:i/>
          <w:iCs/>
        </w:rPr>
        <w:t>N</w:t>
      </w:r>
      <w:r w:rsidR="00CA509B" w:rsidRPr="00CA509B">
        <w:rPr>
          <w:i/>
          <w:iCs/>
        </w:rPr>
        <w:t>ote</w:t>
      </w:r>
      <w:r w:rsidR="00CA509B">
        <w:t>.</w:t>
      </w:r>
      <w:r w:rsidRPr="00B45C11">
        <w:t xml:space="preserve"> </w:t>
      </w:r>
      <w:r w:rsidR="00CA509B" w:rsidRPr="00CA509B">
        <w:t xml:space="preserve">Grade 10 results for the spring 2021 </w:t>
      </w:r>
      <w:r w:rsidR="00CA509B">
        <w:t>Science and Technology/Engineering (STE)</w:t>
      </w:r>
      <w:r w:rsidR="00CA509B" w:rsidRPr="00CA509B">
        <w:t xml:space="preserve"> are not provided because students in the class of 2023 were not required to take the STE test. Information about Competency Determination requirements is available at https://www.doe.mass.edu/mcas/graduation.html. In 2019, 10th graders took the Legacy MCAS science test.</w:t>
      </w:r>
      <w:r w:rsidR="00CA509B">
        <w:t xml:space="preserve"> </w:t>
      </w:r>
      <w:r w:rsidRPr="003F0907">
        <w:t xml:space="preserve">Data sourced from </w:t>
      </w:r>
      <w:hyperlink r:id="rId21" w:history="1">
        <w:r w:rsidRPr="004E0FCE">
          <w:rPr>
            <w:rStyle w:val="Hyperlink"/>
          </w:rPr>
          <w:t>https://profiles.doe.mass.edu/mcas/achievement_level.aspx?linkid=32&amp;orgcode=03350000&amp;orgtypecode=5&amp;</w:t>
        </w:r>
      </w:hyperlink>
      <w:r>
        <w:t xml:space="preserve"> (2021).</w:t>
      </w:r>
    </w:p>
    <w:p w14:paraId="48EE24FF" w14:textId="18A63C2E" w:rsidR="005E3913" w:rsidRPr="00842232" w:rsidRDefault="00842232" w:rsidP="00842232">
      <w:pPr>
        <w:pStyle w:val="BodyText"/>
        <w:rPr>
          <w:spacing w:val="-2"/>
        </w:rPr>
      </w:pPr>
      <w:r w:rsidRPr="00842232">
        <w:rPr>
          <w:spacing w:val="-2"/>
        </w:rPr>
        <w:t xml:space="preserve">In addition, </w:t>
      </w:r>
      <w:r w:rsidR="00BF1790">
        <w:rPr>
          <w:spacing w:val="-2"/>
        </w:rPr>
        <w:t>t</w:t>
      </w:r>
      <w:r w:rsidR="00BF1790" w:rsidRPr="00BF1790">
        <w:rPr>
          <w:spacing w:val="-2"/>
        </w:rPr>
        <w:t>he district’s four-year graduation rate</w:t>
      </w:r>
      <w:r w:rsidR="00BF1790" w:rsidRPr="00842232">
        <w:rPr>
          <w:rStyle w:val="FootnoteReference"/>
          <w:rFonts w:asciiTheme="minorHAnsi" w:hAnsiTheme="minorHAnsi"/>
          <w:spacing w:val="-2"/>
        </w:rPr>
        <w:footnoteReference w:id="5"/>
      </w:r>
      <w:r w:rsidR="00BF1790" w:rsidRPr="00842232">
        <w:rPr>
          <w:spacing w:val="-2"/>
        </w:rPr>
        <w:t xml:space="preserve"> </w:t>
      </w:r>
      <w:r w:rsidR="00BF1790" w:rsidRPr="00BF1790">
        <w:rPr>
          <w:spacing w:val="-2"/>
        </w:rPr>
        <w:t>was</w:t>
      </w:r>
      <w:r w:rsidR="00BF1790">
        <w:rPr>
          <w:spacing w:val="-2"/>
        </w:rPr>
        <w:t xml:space="preserve"> </w:t>
      </w:r>
      <w:r w:rsidR="00BF1790" w:rsidRPr="00BF1790">
        <w:rPr>
          <w:spacing w:val="-2"/>
        </w:rPr>
        <w:t>9</w:t>
      </w:r>
      <w:r w:rsidR="00BF1790">
        <w:rPr>
          <w:spacing w:val="-2"/>
        </w:rPr>
        <w:t>8.0</w:t>
      </w:r>
      <w:r w:rsidR="00BF1790" w:rsidRPr="00BF1790">
        <w:rPr>
          <w:spacing w:val="-2"/>
        </w:rPr>
        <w:t xml:space="preserve"> percent in 2021</w:t>
      </w:r>
      <w:r w:rsidR="009D3537">
        <w:rPr>
          <w:spacing w:val="-2"/>
        </w:rPr>
        <w:t>,</w:t>
      </w:r>
      <w:r w:rsidR="00BF1790" w:rsidRPr="00BF1790">
        <w:rPr>
          <w:spacing w:val="-2"/>
        </w:rPr>
        <w:t xml:space="preserve"> above the state rate of 89.8 percent. In addition, the district</w:t>
      </w:r>
      <w:r w:rsidR="009D3537">
        <w:rPr>
          <w:spacing w:val="-2"/>
        </w:rPr>
        <w:t>’</w:t>
      </w:r>
      <w:r w:rsidR="00BF1790" w:rsidRPr="00BF1790">
        <w:rPr>
          <w:spacing w:val="-2"/>
        </w:rPr>
        <w:t>s five-year graduation rate was 9</w:t>
      </w:r>
      <w:r w:rsidR="00BF1790">
        <w:rPr>
          <w:spacing w:val="-2"/>
        </w:rPr>
        <w:t>7.5</w:t>
      </w:r>
      <w:r w:rsidR="00BF1790" w:rsidRPr="00BF1790">
        <w:rPr>
          <w:spacing w:val="-2"/>
        </w:rPr>
        <w:t xml:space="preserve"> percent in 2020</w:t>
      </w:r>
      <w:r w:rsidR="009D3537">
        <w:rPr>
          <w:spacing w:val="-2"/>
        </w:rPr>
        <w:t>,</w:t>
      </w:r>
      <w:r w:rsidR="00BF1790" w:rsidRPr="00BF1790">
        <w:rPr>
          <w:spacing w:val="-2"/>
        </w:rPr>
        <w:t xml:space="preserve"> above the state rate of 91 percent.</w:t>
      </w:r>
      <w:r w:rsidR="00BF1790">
        <w:rPr>
          <w:spacing w:val="-2"/>
        </w:rPr>
        <w:t xml:space="preserve"> </w:t>
      </w:r>
    </w:p>
    <w:p w14:paraId="730E29CB" w14:textId="77777777" w:rsidR="005E3913" w:rsidRPr="00CE6B35" w:rsidRDefault="005E3913" w:rsidP="005E3913"/>
    <w:p w14:paraId="016644D0" w14:textId="77777777" w:rsidR="005E3913" w:rsidRDefault="005E3913" w:rsidP="005E3913">
      <w:pPr>
        <w:rPr>
          <w:bCs/>
        </w:rPr>
      </w:pPr>
      <w:r>
        <w:rPr>
          <w:bCs/>
        </w:rPr>
        <w:br w:type="page"/>
      </w:r>
    </w:p>
    <w:p w14:paraId="7B9697E9" w14:textId="77777777" w:rsidR="00442E9C" w:rsidRPr="00E06CDE" w:rsidRDefault="00442E9C" w:rsidP="00442E9C">
      <w:pPr>
        <w:pStyle w:val="Heading2"/>
      </w:pPr>
      <w:bookmarkStart w:id="15" w:name="_Toc104552879"/>
      <w:bookmarkStart w:id="16" w:name="_Toc109852541"/>
      <w:bookmarkStart w:id="17" w:name="_Toc116988420"/>
      <w:r>
        <w:lastRenderedPageBreak/>
        <w:t>Curriculum and Instruction</w:t>
      </w:r>
      <w:bookmarkEnd w:id="15"/>
      <w:bookmarkEnd w:id="16"/>
      <w:bookmarkEnd w:id="17"/>
    </w:p>
    <w:p w14:paraId="368EF381" w14:textId="32AEFE66" w:rsidR="00EA6D24" w:rsidRDefault="00EA6D24" w:rsidP="00EA6D24">
      <w:pPr>
        <w:pStyle w:val="BodyText"/>
      </w:pPr>
      <w:r>
        <w:t>Westwood engages in regular curriculum reviews and involves multiple stakeholders in the process. Curriculum is documented and stored on the district’s learning management system, Aspen. A system is in place to ensure continuous work toward vertical alignment across content and grade levels. Multiple interview and focus group respondents explain</w:t>
      </w:r>
      <w:r w:rsidR="00EB5FD7">
        <w:t>ed</w:t>
      </w:r>
      <w:r>
        <w:t xml:space="preserve"> </w:t>
      </w:r>
      <w:r w:rsidR="00B77D2E">
        <w:t xml:space="preserve">that </w:t>
      </w:r>
      <w:r>
        <w:t>a particular focus on high</w:t>
      </w:r>
      <w:r w:rsidR="00EB5FD7">
        <w:t>-</w:t>
      </w:r>
      <w:r>
        <w:t xml:space="preserve">quality instruction </w:t>
      </w:r>
      <w:r w:rsidR="00EB5FD7">
        <w:t xml:space="preserve">has been set </w:t>
      </w:r>
      <w:r>
        <w:t>throughout Westwood</w:t>
      </w:r>
      <w:r w:rsidR="009F0F8C">
        <w:t>,</w:t>
      </w:r>
      <w:r>
        <w:t xml:space="preserve"> supported by ongoing professional development, instructional coaching, and observation feedback. </w:t>
      </w:r>
    </w:p>
    <w:p w14:paraId="25206AB1" w14:textId="5DF84336" w:rsidR="00EA6D24" w:rsidRDefault="00650737" w:rsidP="00EA6D24">
      <w:pPr>
        <w:pStyle w:val="BodyText"/>
      </w:pPr>
      <w:r>
        <w:t>High school</w:t>
      </w:r>
      <w:r w:rsidR="00EA6D24">
        <w:t xml:space="preserve"> curriculum is primarily teacher created. Curriculum at the middle school is a mix</w:t>
      </w:r>
      <w:r w:rsidR="00212003">
        <w:t>ture</w:t>
      </w:r>
      <w:r w:rsidR="00EA6D24">
        <w:t xml:space="preserve"> of teacher</w:t>
      </w:r>
      <w:r w:rsidR="00B77D2E">
        <w:t>-</w:t>
      </w:r>
      <w:r w:rsidR="00EA6D24">
        <w:t>created curriculum and curricular resources. Elementary teachers have access to published curriculum for all subject areas</w:t>
      </w:r>
      <w:r w:rsidR="00B77D2E">
        <w:t>;</w:t>
      </w:r>
      <w:r w:rsidR="00EA6D24">
        <w:t xml:space="preserve"> however, </w:t>
      </w:r>
      <w:r w:rsidR="003E5E7C">
        <w:t xml:space="preserve">teachers and leaders identified </w:t>
      </w:r>
      <w:r w:rsidR="00EA6D24">
        <w:t xml:space="preserve">social studies as a subject area </w:t>
      </w:r>
      <w:r w:rsidR="00B77D2E">
        <w:t xml:space="preserve">in need of </w:t>
      </w:r>
      <w:r w:rsidR="00584B58">
        <w:t>an adopted</w:t>
      </w:r>
      <w:r w:rsidR="00B77D2E">
        <w:t xml:space="preserve"> </w:t>
      </w:r>
      <w:r w:rsidR="00EA6D24">
        <w:t xml:space="preserve">curriculum. </w:t>
      </w:r>
    </w:p>
    <w:p w14:paraId="67A9BF12" w14:textId="769FAF1D" w:rsidR="00EA6D24" w:rsidRPr="00D05E84" w:rsidRDefault="00EA6D24" w:rsidP="00EA6D24">
      <w:pPr>
        <w:pStyle w:val="BodyText"/>
      </w:pPr>
      <w:r>
        <w:t>The district offers a variety of courses and has created a unique schedule that allows</w:t>
      </w:r>
      <w:r w:rsidR="00893420">
        <w:t xml:space="preserve"> high school</w:t>
      </w:r>
      <w:r>
        <w:t xml:space="preserve"> students to access</w:t>
      </w:r>
      <w:r w:rsidR="00294EAB">
        <w:t xml:space="preserve"> more interest</w:t>
      </w:r>
      <w:r w:rsidR="003E5E7C">
        <w:t>-</w:t>
      </w:r>
      <w:r w:rsidR="00294EAB">
        <w:t>based</w:t>
      </w:r>
      <w:r>
        <w:t xml:space="preserve"> courses. Stakeholders identified two areas for growth</w:t>
      </w:r>
      <w:r w:rsidR="00B77D2E">
        <w:t>—</w:t>
      </w:r>
      <w:r>
        <w:t xml:space="preserve">expanding secondary pathway options and disaggregating student participation data in advanced courses. </w:t>
      </w:r>
    </w:p>
    <w:p w14:paraId="76140D46" w14:textId="7C92B6A7" w:rsidR="00EA6D24" w:rsidRPr="00A52E41" w:rsidRDefault="00EA6D24" w:rsidP="00EA6D24">
      <w:pPr>
        <w:pStyle w:val="TableTitle0"/>
      </w:pPr>
      <w:r w:rsidRPr="00A52E41">
        <w:t xml:space="preserve">Table </w:t>
      </w:r>
      <w:r w:rsidR="00913A9C">
        <w:t>5</w:t>
      </w:r>
      <w:r w:rsidRPr="00A52E41">
        <w:t xml:space="preserve">. </w:t>
      </w:r>
      <w:r w:rsidR="00CA509B">
        <w:t>Summary of Key Strengths and Areas for Growth: Curriculum and Instruction Standard</w:t>
      </w:r>
    </w:p>
    <w:tbl>
      <w:tblPr>
        <w:tblStyle w:val="MSVTable11"/>
        <w:tblW w:w="5000" w:type="pct"/>
        <w:tblLook w:val="04A0" w:firstRow="1" w:lastRow="0" w:firstColumn="1" w:lastColumn="0" w:noHBand="0" w:noVBand="1"/>
      </w:tblPr>
      <w:tblGrid>
        <w:gridCol w:w="1613"/>
        <w:gridCol w:w="4048"/>
        <w:gridCol w:w="3683"/>
      </w:tblGrid>
      <w:tr w:rsidR="00EA6D24" w:rsidRPr="00AD22A8" w14:paraId="0383B9E2" w14:textId="77777777" w:rsidTr="003836D3">
        <w:trPr>
          <w:cnfStyle w:val="100000000000" w:firstRow="1" w:lastRow="0" w:firstColumn="0" w:lastColumn="0" w:oddVBand="0" w:evenVBand="0" w:oddHBand="0" w:evenHBand="0" w:firstRowFirstColumn="0" w:firstRowLastColumn="0" w:lastRowFirstColumn="0" w:lastRowLastColumn="0"/>
        </w:trPr>
        <w:tc>
          <w:tcPr>
            <w:tcW w:w="863" w:type="pct"/>
          </w:tcPr>
          <w:p w14:paraId="7A4E1A4E" w14:textId="77777777" w:rsidR="00EA6D24" w:rsidRPr="00AD22A8" w:rsidRDefault="00EA6D24" w:rsidP="00AA188F">
            <w:pPr>
              <w:pStyle w:val="TableColHeadingCenter"/>
              <w:rPr>
                <w:bdr w:val="none" w:sz="0" w:space="0" w:color="auto" w:frame="1"/>
              </w:rPr>
            </w:pPr>
            <w:r>
              <w:rPr>
                <w:bdr w:val="none" w:sz="0" w:space="0" w:color="auto" w:frame="1"/>
              </w:rPr>
              <w:t>Indicator</w:t>
            </w:r>
          </w:p>
        </w:tc>
        <w:tc>
          <w:tcPr>
            <w:tcW w:w="2166" w:type="pct"/>
          </w:tcPr>
          <w:p w14:paraId="2154277C" w14:textId="77777777" w:rsidR="00EA6D24" w:rsidRPr="00AD22A8" w:rsidRDefault="00EA6D24" w:rsidP="00AA188F">
            <w:pPr>
              <w:pStyle w:val="TableColHeadingCenter"/>
              <w:rPr>
                <w:bdr w:val="none" w:sz="0" w:space="0" w:color="auto" w:frame="1"/>
              </w:rPr>
            </w:pPr>
            <w:r w:rsidRPr="00AD22A8">
              <w:rPr>
                <w:bdr w:val="none" w:sz="0" w:space="0" w:color="auto" w:frame="1"/>
              </w:rPr>
              <w:t>Strengths</w:t>
            </w:r>
          </w:p>
        </w:tc>
        <w:tc>
          <w:tcPr>
            <w:tcW w:w="1971" w:type="pct"/>
          </w:tcPr>
          <w:p w14:paraId="347B9158" w14:textId="237610F1" w:rsidR="00EA6D24" w:rsidRPr="00AD22A8" w:rsidRDefault="00EA6D24" w:rsidP="00AA188F">
            <w:pPr>
              <w:pStyle w:val="TableColHeadingCenter"/>
              <w:rPr>
                <w:bdr w:val="none" w:sz="0" w:space="0" w:color="auto" w:frame="1"/>
              </w:rPr>
            </w:pPr>
            <w:r w:rsidRPr="00AD22A8">
              <w:rPr>
                <w:bdr w:val="none" w:sz="0" w:space="0" w:color="auto" w:frame="1"/>
              </w:rPr>
              <w:t xml:space="preserve">Areas for </w:t>
            </w:r>
            <w:r w:rsidR="00CA509B">
              <w:rPr>
                <w:bdr w:val="none" w:sz="0" w:space="0" w:color="auto" w:frame="1"/>
              </w:rPr>
              <w:t>g</w:t>
            </w:r>
            <w:r w:rsidRPr="00AD22A8">
              <w:rPr>
                <w:bdr w:val="none" w:sz="0" w:space="0" w:color="auto" w:frame="1"/>
              </w:rPr>
              <w:t>rowth</w:t>
            </w:r>
          </w:p>
        </w:tc>
      </w:tr>
      <w:tr w:rsidR="003836D3" w14:paraId="23E20289" w14:textId="77777777" w:rsidTr="003836D3">
        <w:trPr>
          <w:cnfStyle w:val="000000100000" w:firstRow="0" w:lastRow="0" w:firstColumn="0" w:lastColumn="0" w:oddVBand="0" w:evenVBand="0" w:oddHBand="1" w:evenHBand="0" w:firstRowFirstColumn="0" w:firstRowLastColumn="0" w:lastRowFirstColumn="0" w:lastRowLastColumn="0"/>
        </w:trPr>
        <w:tc>
          <w:tcPr>
            <w:tcW w:w="863" w:type="pct"/>
          </w:tcPr>
          <w:p w14:paraId="6F7ECF91" w14:textId="0374B32A" w:rsidR="003836D3" w:rsidRPr="00F45068" w:rsidRDefault="003836D3" w:rsidP="003836D3">
            <w:pPr>
              <w:pStyle w:val="TableSubheading"/>
              <w:rPr>
                <w:bdr w:val="none" w:sz="0" w:space="0" w:color="auto" w:frame="1"/>
              </w:rPr>
            </w:pPr>
            <w:r>
              <w:t>Curriculum selection and use</w:t>
            </w:r>
          </w:p>
        </w:tc>
        <w:tc>
          <w:tcPr>
            <w:tcW w:w="2166" w:type="pct"/>
          </w:tcPr>
          <w:p w14:paraId="6EEDDDEA" w14:textId="2F09FBEB" w:rsidR="003836D3" w:rsidRPr="00D05E84" w:rsidRDefault="003836D3" w:rsidP="003836D3">
            <w:pPr>
              <w:pStyle w:val="TableBullet1"/>
              <w:rPr>
                <w:b/>
                <w:bdr w:val="none" w:sz="0" w:space="0" w:color="auto" w:frame="1"/>
              </w:rPr>
            </w:pPr>
            <w:r w:rsidRPr="00D05E84">
              <w:rPr>
                <w:bdr w:val="none" w:sz="0" w:space="0" w:color="auto" w:frame="1"/>
              </w:rPr>
              <w:t>Regular curriculum reviews conducted</w:t>
            </w:r>
          </w:p>
          <w:p w14:paraId="36675E1B" w14:textId="77777777" w:rsidR="003836D3" w:rsidRDefault="003836D3" w:rsidP="003836D3">
            <w:pPr>
              <w:pStyle w:val="TableBullet1"/>
              <w:rPr>
                <w:b/>
                <w:bdr w:val="none" w:sz="0" w:space="0" w:color="auto" w:frame="1"/>
              </w:rPr>
            </w:pPr>
            <w:r w:rsidRPr="00D05E84">
              <w:rPr>
                <w:bdr w:val="none" w:sz="0" w:space="0" w:color="auto" w:frame="1"/>
              </w:rPr>
              <w:t>Curriculum is documented and easily accessed</w:t>
            </w:r>
          </w:p>
          <w:p w14:paraId="369214A4" w14:textId="77777777" w:rsidR="003836D3" w:rsidRDefault="003836D3" w:rsidP="003836D3">
            <w:pPr>
              <w:pStyle w:val="TableBullet1"/>
              <w:rPr>
                <w:b/>
                <w:bdr w:val="none" w:sz="0" w:space="0" w:color="auto" w:frame="1"/>
              </w:rPr>
            </w:pPr>
            <w:r>
              <w:rPr>
                <w:bdr w:val="none" w:sz="0" w:space="0" w:color="auto" w:frame="1"/>
              </w:rPr>
              <w:t>Focus on alignment to state standards</w:t>
            </w:r>
          </w:p>
          <w:p w14:paraId="1D2EA176" w14:textId="2D123FE9" w:rsidR="003836D3" w:rsidRPr="004E0FCE" w:rsidRDefault="003836D3" w:rsidP="003836D3">
            <w:pPr>
              <w:pStyle w:val="TableBullet1"/>
              <w:rPr>
                <w:rFonts w:ascii="Times New Roman" w:eastAsia="Times New Roman" w:hAnsi="Times New Roman" w:cs="Times New Roman"/>
                <w:b/>
                <w:szCs w:val="20"/>
                <w:bdr w:val="none" w:sz="0" w:space="0" w:color="auto" w:frame="1"/>
              </w:rPr>
            </w:pPr>
            <w:r>
              <w:rPr>
                <w:bdr w:val="none" w:sz="0" w:space="0" w:color="auto" w:frame="1"/>
              </w:rPr>
              <w:t xml:space="preserve">Focus on antiracist practices and </w:t>
            </w:r>
            <w:r w:rsidR="00B77D2E">
              <w:rPr>
                <w:spacing w:val="-2"/>
              </w:rPr>
              <w:t>diversity, equity, and inclusion (</w:t>
            </w:r>
            <w:r>
              <w:rPr>
                <w:bdr w:val="none" w:sz="0" w:space="0" w:color="auto" w:frame="1"/>
              </w:rPr>
              <w:t>DEI</w:t>
            </w:r>
            <w:r w:rsidR="00B77D2E">
              <w:rPr>
                <w:bdr w:val="none" w:sz="0" w:space="0" w:color="auto" w:frame="1"/>
              </w:rPr>
              <w:t>)</w:t>
            </w:r>
            <w:r>
              <w:rPr>
                <w:bdr w:val="none" w:sz="0" w:space="0" w:color="auto" w:frame="1"/>
              </w:rPr>
              <w:t xml:space="preserve"> </w:t>
            </w:r>
          </w:p>
        </w:tc>
        <w:tc>
          <w:tcPr>
            <w:tcW w:w="1971" w:type="pct"/>
          </w:tcPr>
          <w:p w14:paraId="6DB8BE2C" w14:textId="302AA9CF" w:rsidR="003836D3" w:rsidRDefault="003836D3" w:rsidP="003836D3">
            <w:pPr>
              <w:pStyle w:val="TableBullet1"/>
              <w:rPr>
                <w:b/>
                <w:bdr w:val="none" w:sz="0" w:space="0" w:color="auto" w:frame="1"/>
              </w:rPr>
            </w:pPr>
            <w:r>
              <w:rPr>
                <w:bdr w:val="none" w:sz="0" w:space="0" w:color="auto" w:frame="1"/>
              </w:rPr>
              <w:t xml:space="preserve">Use of CURATE to evaluate curricula </w:t>
            </w:r>
          </w:p>
          <w:p w14:paraId="63648F80" w14:textId="3721BA55" w:rsidR="003836D3" w:rsidRPr="004E0FCE" w:rsidRDefault="003836D3" w:rsidP="0CCDA7AA">
            <w:pPr>
              <w:pStyle w:val="TableBullet1"/>
              <w:numPr>
                <w:ilvl w:val="0"/>
                <w:numId w:val="0"/>
              </w:numPr>
              <w:rPr>
                <w:rFonts w:ascii="Times New Roman" w:eastAsia="Times New Roman" w:hAnsi="Times New Roman" w:cs="Times New Roman"/>
                <w:b/>
                <w:bdr w:val="none" w:sz="0" w:space="0" w:color="auto" w:frame="1"/>
              </w:rPr>
            </w:pPr>
            <w:r>
              <w:rPr>
                <w:bdr w:val="none" w:sz="0" w:space="0" w:color="auto" w:frame="1"/>
              </w:rPr>
              <w:t xml:space="preserve"> </w:t>
            </w:r>
          </w:p>
        </w:tc>
      </w:tr>
      <w:tr w:rsidR="003836D3" w14:paraId="1CA09F92" w14:textId="77777777" w:rsidTr="003836D3">
        <w:tc>
          <w:tcPr>
            <w:tcW w:w="863" w:type="pct"/>
          </w:tcPr>
          <w:p w14:paraId="3087FDDD" w14:textId="6FC12DB5" w:rsidR="003836D3" w:rsidRPr="00F45068" w:rsidRDefault="003836D3" w:rsidP="003836D3">
            <w:pPr>
              <w:pStyle w:val="TableSubheading"/>
              <w:rPr>
                <w:bdr w:val="none" w:sz="0" w:space="0" w:color="auto" w:frame="1"/>
              </w:rPr>
            </w:pPr>
            <w:r>
              <w:t>Classroom instruction</w:t>
            </w:r>
          </w:p>
        </w:tc>
        <w:tc>
          <w:tcPr>
            <w:tcW w:w="2166" w:type="pct"/>
          </w:tcPr>
          <w:p w14:paraId="6C22D4AF" w14:textId="3784035F" w:rsidR="003836D3" w:rsidRPr="00D05E84" w:rsidRDefault="003836D3" w:rsidP="003836D3">
            <w:pPr>
              <w:pStyle w:val="TableBullet1"/>
              <w:rPr>
                <w:bdr w:val="none" w:sz="0" w:space="0" w:color="auto" w:frame="1"/>
              </w:rPr>
            </w:pPr>
            <w:r>
              <w:rPr>
                <w:bdr w:val="none" w:sz="0" w:space="0" w:color="auto" w:frame="1"/>
              </w:rPr>
              <w:t>Student</w:t>
            </w:r>
            <w:r w:rsidR="002143A4">
              <w:rPr>
                <w:bdr w:val="none" w:sz="0" w:space="0" w:color="auto" w:frame="1"/>
              </w:rPr>
              <w:t>-</w:t>
            </w:r>
            <w:r>
              <w:rPr>
                <w:bdr w:val="none" w:sz="0" w:space="0" w:color="auto" w:frame="1"/>
              </w:rPr>
              <w:t>centered inquiry learning focused on small</w:t>
            </w:r>
            <w:r w:rsidR="002143A4">
              <w:rPr>
                <w:bdr w:val="none" w:sz="0" w:space="0" w:color="auto" w:frame="1"/>
              </w:rPr>
              <w:t>-</w:t>
            </w:r>
            <w:r>
              <w:rPr>
                <w:bdr w:val="none" w:sz="0" w:space="0" w:color="auto" w:frame="1"/>
              </w:rPr>
              <w:t>group instruction and collaboration</w:t>
            </w:r>
          </w:p>
          <w:p w14:paraId="0F462FC5" w14:textId="77777777" w:rsidR="003836D3" w:rsidRPr="003F0907" w:rsidRDefault="003836D3" w:rsidP="003836D3">
            <w:pPr>
              <w:pStyle w:val="TableBullet1"/>
              <w:rPr>
                <w:b/>
                <w:bdr w:val="none" w:sz="0" w:space="0" w:color="auto" w:frame="1"/>
              </w:rPr>
            </w:pPr>
            <w:r w:rsidRPr="003F0907">
              <w:rPr>
                <w:rFonts w:eastAsia="Calibri" w:cs="Calibri"/>
              </w:rPr>
              <w:t>Teachers consistently adjust their practice to meet the needs of all students</w:t>
            </w:r>
          </w:p>
        </w:tc>
        <w:tc>
          <w:tcPr>
            <w:tcW w:w="1971" w:type="pct"/>
          </w:tcPr>
          <w:p w14:paraId="12A34527" w14:textId="5E822CE6" w:rsidR="003836D3" w:rsidRPr="00B71173" w:rsidRDefault="003836D3" w:rsidP="003836D3">
            <w:pPr>
              <w:pStyle w:val="TableBullet1"/>
              <w:rPr>
                <w:b/>
                <w:bdr w:val="none" w:sz="0" w:space="0" w:color="auto" w:frame="1"/>
              </w:rPr>
            </w:pPr>
            <w:r>
              <w:rPr>
                <w:bdr w:val="none" w:sz="0" w:space="0" w:color="auto" w:frame="1"/>
              </w:rPr>
              <w:t xml:space="preserve">The use of social-emotional learning competencies </w:t>
            </w:r>
            <w:r w:rsidR="002143A4">
              <w:rPr>
                <w:bdr w:val="none" w:sz="0" w:space="0" w:color="auto" w:frame="1"/>
              </w:rPr>
              <w:t>a</w:t>
            </w:r>
            <w:r>
              <w:rPr>
                <w:bdr w:val="none" w:sz="0" w:space="0" w:color="auto" w:frame="1"/>
              </w:rPr>
              <w:t>nalysis and inquiry, quality of feedback, and instructional dialogue at the secondary levels</w:t>
            </w:r>
          </w:p>
        </w:tc>
      </w:tr>
      <w:tr w:rsidR="003836D3" w14:paraId="14AAAA63" w14:textId="77777777" w:rsidTr="003836D3">
        <w:trPr>
          <w:cnfStyle w:val="000000100000" w:firstRow="0" w:lastRow="0" w:firstColumn="0" w:lastColumn="0" w:oddVBand="0" w:evenVBand="0" w:oddHBand="1" w:evenHBand="0" w:firstRowFirstColumn="0" w:firstRowLastColumn="0" w:lastRowFirstColumn="0" w:lastRowLastColumn="0"/>
        </w:trPr>
        <w:tc>
          <w:tcPr>
            <w:tcW w:w="863" w:type="pct"/>
          </w:tcPr>
          <w:p w14:paraId="59165291" w14:textId="43016825" w:rsidR="003836D3" w:rsidRPr="00F45068" w:rsidRDefault="003836D3" w:rsidP="003836D3">
            <w:pPr>
              <w:pStyle w:val="TableSubheading"/>
              <w:rPr>
                <w:bdr w:val="none" w:sz="0" w:space="0" w:color="auto" w:frame="1"/>
              </w:rPr>
            </w:pPr>
            <w:r>
              <w:t>Student access to coursework</w:t>
            </w:r>
          </w:p>
        </w:tc>
        <w:tc>
          <w:tcPr>
            <w:tcW w:w="2166" w:type="pct"/>
          </w:tcPr>
          <w:p w14:paraId="486A7D29" w14:textId="77777777" w:rsidR="003836D3" w:rsidRPr="00D05E84" w:rsidRDefault="003836D3" w:rsidP="003836D3">
            <w:pPr>
              <w:pStyle w:val="TableBullet1"/>
              <w:rPr>
                <w:bdr w:val="none" w:sz="0" w:space="0" w:color="auto" w:frame="1"/>
              </w:rPr>
            </w:pPr>
            <w:r>
              <w:rPr>
                <w:bdr w:val="none" w:sz="0" w:space="0" w:color="auto" w:frame="1"/>
              </w:rPr>
              <w:t>Intentional focus on student enrollment data in programs to ensure equitable access</w:t>
            </w:r>
          </w:p>
          <w:p w14:paraId="38506ABB" w14:textId="77777777" w:rsidR="003836D3" w:rsidRPr="00D05E84" w:rsidRDefault="003836D3" w:rsidP="003836D3">
            <w:pPr>
              <w:pStyle w:val="TableBullet1"/>
              <w:rPr>
                <w:b/>
                <w:bdr w:val="none" w:sz="0" w:space="0" w:color="auto" w:frame="1"/>
              </w:rPr>
            </w:pPr>
            <w:r w:rsidRPr="00D05E84">
              <w:rPr>
                <w:bdr w:val="none" w:sz="0" w:space="0" w:color="auto" w:frame="1"/>
              </w:rPr>
              <w:t>Creative scheduling allows for students to explore their interests</w:t>
            </w:r>
          </w:p>
        </w:tc>
        <w:tc>
          <w:tcPr>
            <w:tcW w:w="1971" w:type="pct"/>
          </w:tcPr>
          <w:p w14:paraId="001B63CD" w14:textId="77777777" w:rsidR="003836D3" w:rsidRPr="00D05E84" w:rsidRDefault="003836D3" w:rsidP="003836D3">
            <w:pPr>
              <w:pStyle w:val="TableBullet1"/>
              <w:rPr>
                <w:bdr w:val="none" w:sz="0" w:space="0" w:color="auto" w:frame="1"/>
              </w:rPr>
            </w:pPr>
            <w:r>
              <w:rPr>
                <w:bdr w:val="none" w:sz="0" w:space="0" w:color="auto" w:frame="1"/>
              </w:rPr>
              <w:t>Data analysis that ensures equitable access to rigorous courses</w:t>
            </w:r>
          </w:p>
          <w:p w14:paraId="35D0571C" w14:textId="77777777" w:rsidR="003836D3" w:rsidRPr="00D05E84" w:rsidRDefault="003836D3" w:rsidP="003836D3">
            <w:pPr>
              <w:pStyle w:val="TableBullet1"/>
              <w:rPr>
                <w:b/>
                <w:bdr w:val="none" w:sz="0" w:space="0" w:color="auto" w:frame="1"/>
              </w:rPr>
            </w:pPr>
            <w:r>
              <w:rPr>
                <w:bdr w:val="none" w:sz="0" w:space="0" w:color="auto" w:frame="1"/>
              </w:rPr>
              <w:t>S</w:t>
            </w:r>
            <w:r w:rsidRPr="00D05E84">
              <w:rPr>
                <w:bdr w:val="none" w:sz="0" w:space="0" w:color="auto" w:frame="1"/>
              </w:rPr>
              <w:t>econdary pathway exploration and options for students</w:t>
            </w:r>
          </w:p>
        </w:tc>
      </w:tr>
    </w:tbl>
    <w:p w14:paraId="72575853" w14:textId="77777777" w:rsidR="00EA6D24" w:rsidRDefault="00EA6D24" w:rsidP="00EA6D24">
      <w:pPr>
        <w:pStyle w:val="Heading3"/>
      </w:pPr>
      <w:r>
        <w:t>Curriculum Selection and Use</w:t>
      </w:r>
    </w:p>
    <w:p w14:paraId="1BE4697B" w14:textId="49557EF6" w:rsidR="00EA6D24" w:rsidRDefault="00EA6D24" w:rsidP="00EA6D24">
      <w:pPr>
        <w:pStyle w:val="BodyTextposthead"/>
      </w:pPr>
      <w:r w:rsidRPr="1706DFDE">
        <w:t xml:space="preserve">Overall, curriculum selection and use is a strength for </w:t>
      </w:r>
      <w:r w:rsidR="003D6147">
        <w:t>Westwood</w:t>
      </w:r>
      <w:r w:rsidRPr="1706DFDE">
        <w:t xml:space="preserve">. Curriculum reviews are regular and inclusive, curricular materials are documented and easily accessible, and school and district leaders are </w:t>
      </w:r>
      <w:r>
        <w:t>taking steps</w:t>
      </w:r>
      <w:r w:rsidRPr="1706DFDE">
        <w:t xml:space="preserve"> to ensure vertical alignment </w:t>
      </w:r>
      <w:r>
        <w:t>across</w:t>
      </w:r>
      <w:r w:rsidRPr="1706DFDE">
        <w:t xml:space="preserve"> all curricula. One area for growth for the district is that </w:t>
      </w:r>
      <w:r w:rsidR="000C258B">
        <w:t>most</w:t>
      </w:r>
      <w:r w:rsidRPr="1706DFDE">
        <w:t xml:space="preserve"> curricula used is not rated according to CURATE,</w:t>
      </w:r>
      <w:r w:rsidR="00CA509B">
        <w:rPr>
          <w:rStyle w:val="FootnoteReference"/>
        </w:rPr>
        <w:footnoteReference w:id="6"/>
      </w:r>
      <w:r w:rsidRPr="1706DFDE">
        <w:t xml:space="preserve"> and the only curricula rated, the Investigations Math for grades K-5, is rated as “partially meets expectations</w:t>
      </w:r>
      <w:r w:rsidR="002143A4">
        <w:t>.</w:t>
      </w:r>
      <w:r w:rsidRPr="1706DFDE">
        <w:t xml:space="preserve">” </w:t>
      </w:r>
    </w:p>
    <w:p w14:paraId="24AF5AF1" w14:textId="4F36CE62" w:rsidR="00EA6D24" w:rsidRDefault="00EA6D24" w:rsidP="00EA6D24">
      <w:pPr>
        <w:pStyle w:val="BodyText"/>
      </w:pPr>
      <w:r w:rsidRPr="1706DFDE">
        <w:t xml:space="preserve">Curriculum reviews </w:t>
      </w:r>
      <w:r>
        <w:t>occur</w:t>
      </w:r>
      <w:r w:rsidRPr="1706DFDE">
        <w:t xml:space="preserve"> regularly</w:t>
      </w:r>
      <w:r>
        <w:t xml:space="preserve"> and include a variety of stakeholders. </w:t>
      </w:r>
      <w:r w:rsidR="003D6147">
        <w:t>Westwood</w:t>
      </w:r>
      <w:r w:rsidRPr="1706DFDE">
        <w:t xml:space="preserve"> has developed a curriculum review team, which includes teachers, students, parents, principals, and district leaders. Teachers noted that </w:t>
      </w:r>
      <w:r w:rsidRPr="002143A4">
        <w:t>“teachers’ voices are always sought out anytime there is a curriculum review</w:t>
      </w:r>
      <w:r w:rsidR="002143A4">
        <w:t>.</w:t>
      </w:r>
      <w:r w:rsidRPr="002143A4">
        <w:t>”</w:t>
      </w:r>
      <w:r w:rsidRPr="1706DFDE">
        <w:t xml:space="preserve"> Teachers also noted that not only do those reviews allow for alignment to state standards, but they also allow the district to examine and improve vertical alignment. Although many curricula are not rated by CURATE, school and district leaders explained that alignment to state standards is paramount when reviewing and creating curriculum. District and school leaders explained that the curriculum review team uses student data, such as STAR 360 data, MCAS data, and data from peer districts</w:t>
      </w:r>
      <w:r>
        <w:t xml:space="preserve"> to guide decisions</w:t>
      </w:r>
      <w:r w:rsidRPr="1706DFDE">
        <w:t xml:space="preserve">. </w:t>
      </w:r>
      <w:r w:rsidR="00820651">
        <w:t>In addition</w:t>
      </w:r>
      <w:r w:rsidR="006C0134">
        <w:t>,</w:t>
      </w:r>
      <w:r w:rsidRPr="1706DFDE">
        <w:t xml:space="preserve"> the district focus</w:t>
      </w:r>
      <w:r w:rsidR="006C0134">
        <w:t>es</w:t>
      </w:r>
      <w:r w:rsidRPr="1706DFDE">
        <w:t xml:space="preserve"> on </w:t>
      </w:r>
      <w:r w:rsidR="006C0134">
        <w:t>DEI</w:t>
      </w:r>
      <w:r w:rsidRPr="1706DFDE">
        <w:t xml:space="preserve"> in the curriculum reviews and</w:t>
      </w:r>
      <w:r w:rsidR="00DB3D3C">
        <w:t xml:space="preserve"> intends to </w:t>
      </w:r>
      <w:r w:rsidR="002F2733">
        <w:t>use findings from the ongoing equity audit to support this work</w:t>
      </w:r>
      <w:r w:rsidRPr="1706DFDE">
        <w:t xml:space="preserve">. Through this DEI work, the district has made changes to </w:t>
      </w:r>
      <w:r w:rsidR="006C0134">
        <w:t>its</w:t>
      </w:r>
      <w:r w:rsidR="006C0134" w:rsidRPr="1706DFDE">
        <w:t xml:space="preserve"> </w:t>
      </w:r>
      <w:r w:rsidRPr="1706DFDE">
        <w:t xml:space="preserve">curriculum at all grade levels, </w:t>
      </w:r>
      <w:r w:rsidR="006C0134">
        <w:t xml:space="preserve">as </w:t>
      </w:r>
      <w:r w:rsidRPr="1706DFDE">
        <w:t xml:space="preserve">highlighted in a 2021 memo on </w:t>
      </w:r>
      <w:r w:rsidR="006C0134">
        <w:t>a</w:t>
      </w:r>
      <w:r w:rsidR="006C0134" w:rsidRPr="1706DFDE">
        <w:t>nti</w:t>
      </w:r>
      <w:r w:rsidR="006C0134">
        <w:t>r</w:t>
      </w:r>
      <w:r w:rsidRPr="1706DFDE">
        <w:t xml:space="preserve">acist curricular changes. These changes include adding more texts from diverse authors, expanding the countries and societies studied in social studies, and ensuring that foundational texts at the elementary level are more inclusive. </w:t>
      </w:r>
    </w:p>
    <w:p w14:paraId="76409F6C" w14:textId="18A4623E" w:rsidR="00EA6D24" w:rsidRDefault="00EA6D24" w:rsidP="00EA6D24">
      <w:pPr>
        <w:pStyle w:val="BodyText"/>
      </w:pPr>
      <w:r w:rsidRPr="3435201E">
        <w:t>Curricular materials are effectively documented and accessible to teachers. Curricular maps are stored on Aspen, the district</w:t>
      </w:r>
      <w:r w:rsidR="009915E3">
        <w:t>’</w:t>
      </w:r>
      <w:r w:rsidRPr="3435201E">
        <w:t xml:space="preserve">s learning management system, and on Google Drive, for all teachers and school leaders to access. Curriculum maps are consistent, with unit titles, essential skills and understandings, guiding questions, formative assessments, summative assessments, and benchmark assessments included. </w:t>
      </w:r>
      <w:r w:rsidR="00D96C15">
        <w:t>M</w:t>
      </w:r>
      <w:r w:rsidRPr="3435201E">
        <w:t xml:space="preserve">iddle and </w:t>
      </w:r>
      <w:r w:rsidR="00650737">
        <w:t>high school</w:t>
      </w:r>
      <w:r w:rsidRPr="3435201E">
        <w:t xml:space="preserve"> </w:t>
      </w:r>
      <w:r w:rsidR="00D96C15">
        <w:t>teacher focus groups indicate</w:t>
      </w:r>
      <w:r w:rsidRPr="3435201E">
        <w:t xml:space="preserve"> </w:t>
      </w:r>
      <w:r w:rsidR="00CB5B30">
        <w:t xml:space="preserve">they </w:t>
      </w:r>
      <w:r w:rsidR="006C0134">
        <w:t>continually</w:t>
      </w:r>
      <w:r w:rsidRPr="3435201E">
        <w:t xml:space="preserve"> work to improve their curriculum based on </w:t>
      </w:r>
      <w:r w:rsidRPr="006C0134">
        <w:t>“relevance, alignment to standards, alignment to essential questions, and ensuring vertical and horizontal alignment</w:t>
      </w:r>
      <w:r w:rsidR="006C0134">
        <w:t>.</w:t>
      </w:r>
      <w:r w:rsidRPr="006C0134">
        <w:t>”</w:t>
      </w:r>
      <w:r w:rsidRPr="3435201E">
        <w:t xml:space="preserve"> According to </w:t>
      </w:r>
      <w:r w:rsidR="00C6569A">
        <w:t xml:space="preserve">interviewed </w:t>
      </w:r>
      <w:r w:rsidRPr="3435201E">
        <w:t xml:space="preserve">district leaders, the district works to ensure vertical alignment. Department heads from all schools meet regularly with the assistant superintendent to </w:t>
      </w:r>
      <w:r w:rsidRPr="006C0134">
        <w:t>“look at the big picture and then within a school</w:t>
      </w:r>
      <w:r w:rsidR="006C0134">
        <w:t xml:space="preserve"> . . . </w:t>
      </w:r>
      <w:r w:rsidRPr="006C0134">
        <w:t>to look at vertical alignment</w:t>
      </w:r>
      <w:r w:rsidR="006C0134">
        <w:t>.</w:t>
      </w:r>
      <w:r w:rsidRPr="006C0134">
        <w:t>”</w:t>
      </w:r>
      <w:r w:rsidRPr="3435201E">
        <w:rPr>
          <w:i/>
          <w:iCs/>
        </w:rPr>
        <w:t xml:space="preserve"> </w:t>
      </w:r>
      <w:r w:rsidRPr="3435201E">
        <w:t>Many stakeholders discussed the importance of vertical alignment and the push the district makes to ensure it.</w:t>
      </w:r>
    </w:p>
    <w:p w14:paraId="2830E434" w14:textId="54F32E1A" w:rsidR="00EA6D24" w:rsidRDefault="1DFF8C45" w:rsidP="00EA6D24">
      <w:pPr>
        <w:pStyle w:val="BodyText"/>
      </w:pPr>
      <w:r>
        <w:t>The high school uses primarily teacher</w:t>
      </w:r>
      <w:r w:rsidR="7D553E3C">
        <w:t>-</w:t>
      </w:r>
      <w:r>
        <w:t>cr</w:t>
      </w:r>
      <w:r w:rsidR="7D553E3C">
        <w:t>e</w:t>
      </w:r>
      <w:r>
        <w:t xml:space="preserve">ated curricula. </w:t>
      </w:r>
      <w:r w:rsidR="12EB5ACA">
        <w:t>Middle school</w:t>
      </w:r>
      <w:r>
        <w:t xml:space="preserve"> curriculum is a </w:t>
      </w:r>
      <w:r w:rsidR="2A0D5B1D">
        <w:t>mixture</w:t>
      </w:r>
      <w:r>
        <w:t xml:space="preserve"> of teacher</w:t>
      </w:r>
      <w:r w:rsidR="7D553E3C">
        <w:t>-</w:t>
      </w:r>
      <w:r>
        <w:t xml:space="preserve">created and published curriculum. </w:t>
      </w:r>
      <w:r w:rsidR="4AAB7D0B">
        <w:t>Math t</w:t>
      </w:r>
      <w:r>
        <w:t xml:space="preserve">eachers in the middle school use </w:t>
      </w:r>
      <w:r w:rsidR="1344488A">
        <w:t>the</w:t>
      </w:r>
      <w:r>
        <w:t xml:space="preserve"> Big Ideas</w:t>
      </w:r>
      <w:r w:rsidR="4A454A43">
        <w:t xml:space="preserve"> </w:t>
      </w:r>
      <w:r w:rsidR="5CF1AD06">
        <w:t>M</w:t>
      </w:r>
      <w:r w:rsidR="4A454A43">
        <w:t>ath</w:t>
      </w:r>
      <w:r w:rsidR="45E0E00E">
        <w:t xml:space="preserve"> curriculum</w:t>
      </w:r>
      <w:r w:rsidR="7D553E3C">
        <w:t>,</w:t>
      </w:r>
      <w:r>
        <w:t xml:space="preserve"> but the curriculum is currently under review</w:t>
      </w:r>
      <w:r w:rsidR="487CA8C7">
        <w:t>.</w:t>
      </w:r>
      <w:r>
        <w:t xml:space="preserve"> </w:t>
      </w:r>
      <w:r w:rsidR="487CA8C7">
        <w:t>T</w:t>
      </w:r>
      <w:r>
        <w:t xml:space="preserve">he district intends to pilot programs </w:t>
      </w:r>
      <w:r w:rsidR="7D553E3C">
        <w:t>in 2022-2023</w:t>
      </w:r>
      <w:r w:rsidR="2072EE67">
        <w:t>,</w:t>
      </w:r>
      <w:r>
        <w:t xml:space="preserve"> </w:t>
      </w:r>
      <w:r w:rsidR="00D8242B">
        <w:t>with the plan of</w:t>
      </w:r>
      <w:r>
        <w:t xml:space="preserve"> adopt</w:t>
      </w:r>
      <w:r w:rsidR="00D8242B">
        <w:t>ing</w:t>
      </w:r>
      <w:r>
        <w:t xml:space="preserve"> new resources. Science teachers at the </w:t>
      </w:r>
      <w:r w:rsidR="78885D7C">
        <w:t>middle</w:t>
      </w:r>
      <w:r w:rsidR="2F6AE7B3">
        <w:t xml:space="preserve"> </w:t>
      </w:r>
      <w:r w:rsidR="78885D7C">
        <w:t>school</w:t>
      </w:r>
      <w:r>
        <w:t xml:space="preserve"> use</w:t>
      </w:r>
      <w:r w:rsidR="07D2BE47">
        <w:t xml:space="preserve"> </w:t>
      </w:r>
      <w:r w:rsidR="554533AC">
        <w:t xml:space="preserve">the 2017 </w:t>
      </w:r>
      <w:r w:rsidR="07D2BE47">
        <w:t>Integrated Science</w:t>
      </w:r>
      <w:r w:rsidR="21F4E8D1">
        <w:t xml:space="preserve"> curriculum</w:t>
      </w:r>
      <w:r w:rsidR="07D2BE47">
        <w:t xml:space="preserve"> by</w:t>
      </w:r>
      <w:r>
        <w:t xml:space="preserve"> </w:t>
      </w:r>
      <w:r w:rsidR="6944A312">
        <w:t>McGraw Hill</w:t>
      </w:r>
      <w:r>
        <w:t xml:space="preserve">. Social studies </w:t>
      </w:r>
      <w:r w:rsidR="2072EE67">
        <w:t>teachers use</w:t>
      </w:r>
      <w:r w:rsidR="1A008B4D">
        <w:t xml:space="preserve"> a published curriculum by</w:t>
      </w:r>
      <w:r w:rsidR="00D8242B">
        <w:t xml:space="preserve"> </w:t>
      </w:r>
      <w:r>
        <w:t xml:space="preserve">Primary Source </w:t>
      </w:r>
      <w:r w:rsidR="78EEA4A8">
        <w:t>i</w:t>
      </w:r>
      <w:r w:rsidR="7A076FE7">
        <w:t>n</w:t>
      </w:r>
      <w:r w:rsidR="78EEA4A8">
        <w:t xml:space="preserve"> </w:t>
      </w:r>
      <w:r w:rsidR="7D553E3C">
        <w:t xml:space="preserve">eighth </w:t>
      </w:r>
      <w:r>
        <w:t>grade</w:t>
      </w:r>
      <w:r w:rsidR="7D553E3C">
        <w:t>,</w:t>
      </w:r>
      <w:r>
        <w:t xml:space="preserve"> and the district is looking to adopt a curriculum for </w:t>
      </w:r>
      <w:r w:rsidR="7A076FE7">
        <w:t xml:space="preserve">the </w:t>
      </w:r>
      <w:r w:rsidR="7D553E3C">
        <w:t xml:space="preserve">sixth </w:t>
      </w:r>
      <w:r>
        <w:t xml:space="preserve">and </w:t>
      </w:r>
      <w:r w:rsidR="7D553E3C">
        <w:t xml:space="preserve">seventh </w:t>
      </w:r>
      <w:r>
        <w:t>grades.</w:t>
      </w:r>
      <w:r w:rsidR="5EE68113">
        <w:t xml:space="preserve"> </w:t>
      </w:r>
      <w:r w:rsidR="00D8242B">
        <w:t xml:space="preserve">English language arts (ELA) </w:t>
      </w:r>
      <w:r w:rsidR="5EE68113">
        <w:t>curricula is teacher</w:t>
      </w:r>
      <w:r w:rsidR="002D186E">
        <w:t>-</w:t>
      </w:r>
      <w:r w:rsidR="5EE68113">
        <w:t xml:space="preserve">created </w:t>
      </w:r>
      <w:r w:rsidR="6FEB8985">
        <w:t>and</w:t>
      </w:r>
      <w:r w:rsidR="00D8242B">
        <w:t>,</w:t>
      </w:r>
      <w:r>
        <w:t xml:space="preserve"> </w:t>
      </w:r>
      <w:r w:rsidR="28FF6579">
        <w:t>a</w:t>
      </w:r>
      <w:r>
        <w:t xml:space="preserve">s a result of teacher feedback, the </w:t>
      </w:r>
      <w:r w:rsidR="12EB5ACA">
        <w:t>middle school</w:t>
      </w:r>
      <w:r>
        <w:t xml:space="preserve"> </w:t>
      </w:r>
      <w:r w:rsidR="7D553E3C">
        <w:t xml:space="preserve">ELA </w:t>
      </w:r>
      <w:r>
        <w:t xml:space="preserve">content area </w:t>
      </w:r>
      <w:r w:rsidR="4940C6C9">
        <w:t>is making the shift to</w:t>
      </w:r>
      <w:r>
        <w:t xml:space="preserve"> </w:t>
      </w:r>
      <w:r w:rsidR="4A441F63">
        <w:t>adoption of</w:t>
      </w:r>
      <w:r>
        <w:t xml:space="preserve"> published curriculum resources. </w:t>
      </w:r>
      <w:r w:rsidR="7D553E3C">
        <w:t>One</w:t>
      </w:r>
      <w:r>
        <w:t xml:space="preserve"> district leader explained that not one common adopted curriculum for ELA </w:t>
      </w:r>
      <w:r w:rsidR="756E073E">
        <w:t xml:space="preserve">exists; </w:t>
      </w:r>
      <w:r>
        <w:t xml:space="preserve">however, several teachers are currently piloting different programs </w:t>
      </w:r>
      <w:r w:rsidR="2D550310">
        <w:t xml:space="preserve">intending to adopt </w:t>
      </w:r>
      <w:r>
        <w:t xml:space="preserve">one for </w:t>
      </w:r>
      <w:r w:rsidR="348904A3">
        <w:t>2022-2023</w:t>
      </w:r>
      <w:r>
        <w:t xml:space="preserve">. Elementary schools have published materials and clear curriculum maps for science, ELA, and social-emotional learning. </w:t>
      </w:r>
      <w:r w:rsidR="43F8C3AA">
        <w:t>Multiple t</w:t>
      </w:r>
      <w:r>
        <w:t>eacher</w:t>
      </w:r>
      <w:r w:rsidR="43F8C3AA">
        <w:t xml:space="preserve"> focus group respondents</w:t>
      </w:r>
      <w:r>
        <w:t xml:space="preserve"> indicated they like having a published curricular resource as a foundation for their classes </w:t>
      </w:r>
      <w:r w:rsidR="348904A3">
        <w:t>because it</w:t>
      </w:r>
      <w:r>
        <w:t xml:space="preserve"> allows them to spend more of their time supplementing and modifying curriculum to meet the needs of their students.</w:t>
      </w:r>
    </w:p>
    <w:p w14:paraId="76AF5D01" w14:textId="2CC54CA2" w:rsidR="00EA6D24" w:rsidRDefault="00EA6D24" w:rsidP="00EA6D24">
      <w:pPr>
        <w:pStyle w:val="BodyText"/>
      </w:pPr>
      <w:r w:rsidRPr="1706DFDE">
        <w:t xml:space="preserve">Curriculum implementation </w:t>
      </w:r>
      <w:r>
        <w:t>is</w:t>
      </w:r>
      <w:r w:rsidRPr="1706DFDE">
        <w:t xml:space="preserve"> a strength for the district as </w:t>
      </w:r>
      <w:r w:rsidRPr="00AC6EF9">
        <w:t xml:space="preserve">well. Common planning time </w:t>
      </w:r>
      <w:r w:rsidR="00BE436E" w:rsidRPr="00AC6EF9">
        <w:t xml:space="preserve">(CPT) </w:t>
      </w:r>
      <w:r w:rsidRPr="00AC6EF9">
        <w:t>is</w:t>
      </w:r>
      <w:r>
        <w:t xml:space="preserve"> provided</w:t>
      </w:r>
      <w:r w:rsidRPr="1706DFDE">
        <w:t xml:space="preserve"> </w:t>
      </w:r>
      <w:r>
        <w:t>and</w:t>
      </w:r>
      <w:r w:rsidRPr="1706DFDE">
        <w:t xml:space="preserve"> used to discuss curriculum across grade levels and content areas. A strength for the district is the districtwide expectation </w:t>
      </w:r>
      <w:r w:rsidR="00820651">
        <w:t>regarding</w:t>
      </w:r>
      <w:r w:rsidRPr="1706DFDE">
        <w:t xml:space="preserve"> modification of instruction and materials to meet student needs. Aside from a robust special education program, specialist teachers noted several times how general education teachers consistently supplement and modify instruction to meet the needs of all students. According to the District Curriculum Accommodation Plan</w:t>
      </w:r>
      <w:r>
        <w:t xml:space="preserve"> (DCAP)</w:t>
      </w:r>
      <w:r w:rsidRPr="1706DFDE">
        <w:t xml:space="preserve">, the district </w:t>
      </w:r>
      <w:r w:rsidR="00BE436E">
        <w:t>has</w:t>
      </w:r>
      <w:r w:rsidR="00EB5FD7">
        <w:t xml:space="preserve"> six goals</w:t>
      </w:r>
      <w:r w:rsidRPr="1706DFDE">
        <w:t xml:space="preserve">, with explicit strategies to reach those goals—all </w:t>
      </w:r>
      <w:r w:rsidR="001E290E">
        <w:t>intending to create</w:t>
      </w:r>
      <w:r w:rsidRPr="1706DFDE">
        <w:t xml:space="preserve"> classroom environments inclusive of all learners. These goals include focusing on professional development, using assessment data to inform instruction, and </w:t>
      </w:r>
      <w:r w:rsidR="00BE436E">
        <w:t>applying</w:t>
      </w:r>
      <w:r w:rsidR="00BE436E" w:rsidRPr="1706DFDE">
        <w:t xml:space="preserve"> </w:t>
      </w:r>
      <w:r w:rsidR="00BE436E">
        <w:t>p</w:t>
      </w:r>
      <w:r w:rsidRPr="1706DFDE">
        <w:t xml:space="preserve">ositive </w:t>
      </w:r>
      <w:r w:rsidR="00BE436E">
        <w:t>b</w:t>
      </w:r>
      <w:r w:rsidR="00BE436E" w:rsidRPr="1706DFDE">
        <w:t xml:space="preserve">ehavioral </w:t>
      </w:r>
      <w:r w:rsidR="00BE436E">
        <w:t>s</w:t>
      </w:r>
      <w:r w:rsidRPr="1706DFDE">
        <w:t>upports, among others.</w:t>
      </w:r>
      <w:r>
        <w:t xml:space="preserve"> The district also uses literacy and math</w:t>
      </w:r>
      <w:r w:rsidR="00BE436E">
        <w:t>ematics</w:t>
      </w:r>
      <w:r>
        <w:t xml:space="preserve"> specialists to coach teachers with the goal of creating consisten</w:t>
      </w:r>
      <w:r w:rsidR="00C50DF1">
        <w:t>t</w:t>
      </w:r>
      <w:r>
        <w:t xml:space="preserve"> learning experiences across classrooms. </w:t>
      </w:r>
    </w:p>
    <w:p w14:paraId="408FDF75" w14:textId="77777777" w:rsidR="00EA6D24" w:rsidRDefault="00EA6D24" w:rsidP="00EA6D24">
      <w:pPr>
        <w:pStyle w:val="Heading3"/>
      </w:pPr>
      <w:r>
        <w:t>Classroom Instruction</w:t>
      </w:r>
    </w:p>
    <w:p w14:paraId="6A7C5B27" w14:textId="76653043" w:rsidR="00EA6D24" w:rsidRDefault="00EA6D24" w:rsidP="00EA6D24">
      <w:pPr>
        <w:pStyle w:val="BodyTextposthead"/>
      </w:pPr>
      <w:r>
        <w:t>Seven</w:t>
      </w:r>
      <w:r w:rsidRPr="00D34ED3">
        <w:t xml:space="preserve"> observers</w:t>
      </w:r>
      <w:r>
        <w:t>, who focused primarily on instruction in the classroom, visited Westwood during the week of May 23, 2022. The observers conducted 64 observations in a sample of classrooms across grade levels, focused on literacy, ELA, and mathematics. The CLASS protocol guided all classroom observations in the district. These observations used the three grade-band levels of CLASS protocols: K</w:t>
      </w:r>
      <w:r w:rsidR="001B20EC">
        <w:t>-</w:t>
      </w:r>
      <w:r>
        <w:t>3, Upper Elementary (4</w:t>
      </w:r>
      <w:r w:rsidR="001B20EC">
        <w:t>-</w:t>
      </w:r>
      <w:r>
        <w:t>5), and Secondary (6</w:t>
      </w:r>
      <w:r w:rsidR="001B20EC">
        <w:t>-</w:t>
      </w:r>
      <w:r>
        <w:t>12).</w:t>
      </w:r>
    </w:p>
    <w:p w14:paraId="3FC1C43B" w14:textId="53DCC67C" w:rsidR="00EA6D24" w:rsidRDefault="00EA6D24" w:rsidP="00EA6D24">
      <w:pPr>
        <w:pStyle w:val="BodyText"/>
      </w:pPr>
      <w:r>
        <w:t>The K</w:t>
      </w:r>
      <w:r w:rsidR="001B20EC">
        <w:t>-</w:t>
      </w:r>
      <w:r>
        <w:t>3 protocol includes 10 classroom dimensions related to three domains: Emotional Support, Classroom Organization, and Instructional Support. The Upper Elementary and Secondary protocols include 11 classroom dimensions related to three domains: Emotional Support, Classroom Organization, and Instructional Support, in addition to Student Engagement. The three domains observed at all levels broadly are defined as follows:</w:t>
      </w:r>
    </w:p>
    <w:p w14:paraId="0791D5D7" w14:textId="347B33B6" w:rsidR="00EA6D24" w:rsidRDefault="00EA6D24" w:rsidP="00EA6D24">
      <w:pPr>
        <w:pStyle w:val="Bullet1"/>
      </w:pPr>
      <w:r w:rsidRPr="00EA6D24">
        <w:rPr>
          <w:rStyle w:val="Bodytextdemi0"/>
        </w:rPr>
        <w:t>Emotional Support.</w:t>
      </w:r>
      <w:r>
        <w:t xml:space="preserve"> Describes the social-emotional functioning of the classroom, including teacher-student relationships and responsiveness to social-emotional needs.</w:t>
      </w:r>
    </w:p>
    <w:p w14:paraId="00C55ABF" w14:textId="757B90D9" w:rsidR="00EA6D24" w:rsidRDefault="00EA6D24" w:rsidP="00EA6D24">
      <w:pPr>
        <w:pStyle w:val="Bullet1"/>
      </w:pPr>
      <w:r w:rsidRPr="00EA6D24">
        <w:rPr>
          <w:rStyle w:val="Bodytextdemi0"/>
        </w:rPr>
        <w:t xml:space="preserve">Classroom Organization. </w:t>
      </w:r>
      <w:r>
        <w:t>Describes the management of students’ behavior, time, and attention in the classroom.</w:t>
      </w:r>
    </w:p>
    <w:p w14:paraId="2E37095C" w14:textId="2070DCD4" w:rsidR="00EA6D24" w:rsidRDefault="00EA6D24" w:rsidP="00EA6D24">
      <w:pPr>
        <w:pStyle w:val="Bullet1"/>
      </w:pPr>
      <w:r w:rsidRPr="00EA6D24">
        <w:rPr>
          <w:rStyle w:val="Bodytextdemi0"/>
        </w:rPr>
        <w:t>Instructional Support.</w:t>
      </w:r>
      <w:r>
        <w:t xml:space="preserve"> Describes the efforts to support cognitive and language development, including cognitive demand of the assigned tasks, the focus on higher order thinking skills, and the use of process-oriented feedback.</w:t>
      </w:r>
    </w:p>
    <w:p w14:paraId="106EDC34" w14:textId="24D47E92" w:rsidR="00EA6D24" w:rsidRDefault="00EA6D24" w:rsidP="00EA6D24">
      <w:pPr>
        <w:pStyle w:val="BodyText"/>
      </w:pPr>
      <w:r>
        <w:t>When conducting a classroom visit, the observer rates each dimension (including Student Engagement) on a scale of 1 to 7. A rating of 1 or 2 (low range) indicates that the dimension was never or rarely evident during the visit. A rating of 3, 4, or 5 (middle range) indicates that the dimension was evident but not exhibited consistently or in a way that included all students. A rating of 6 or 7 (high range) indicates that the dimension was reflected in all or most classroom activities and in a way that included all or most students.</w:t>
      </w:r>
    </w:p>
    <w:p w14:paraId="08026457" w14:textId="478DCFFA" w:rsidR="00EA6D24" w:rsidRDefault="00EA6D24" w:rsidP="00EA6D24">
      <w:pPr>
        <w:pStyle w:val="BodyText"/>
      </w:pPr>
      <w:r>
        <w:t>In Westwood, ratings are provided across three grade bands: K</w:t>
      </w:r>
      <w:r w:rsidR="001B20EC">
        <w:t>-</w:t>
      </w:r>
      <w:r>
        <w:t>5, 6</w:t>
      </w:r>
      <w:r w:rsidR="001B20EC">
        <w:t>-</w:t>
      </w:r>
      <w:r>
        <w:t>8, and 9</w:t>
      </w:r>
      <w:r w:rsidR="001B20EC">
        <w:t>-</w:t>
      </w:r>
      <w:r>
        <w:t xml:space="preserve">12. For each grade band, ratings are provided across the overarching domains, as well as at individual dimensions within those domains. The full report of findings from observations conducted in the district </w:t>
      </w:r>
      <w:r w:rsidR="002C2D9B">
        <w:t xml:space="preserve">is </w:t>
      </w:r>
      <w:r>
        <w:t xml:space="preserve">in Appendix C, and summary results are in Tables 17, 18, and 19 in this Appendix. </w:t>
      </w:r>
    </w:p>
    <w:p w14:paraId="6D3F2A7A" w14:textId="60AE5EFB" w:rsidR="00EA6D24" w:rsidRDefault="00EA6D24" w:rsidP="00EA6D24">
      <w:pPr>
        <w:pStyle w:val="BodyText"/>
      </w:pPr>
      <w:r>
        <w:t>In summary, findings from district observations were as follows:</w:t>
      </w:r>
    </w:p>
    <w:p w14:paraId="2B4D8727" w14:textId="1915984F" w:rsidR="00EA6D24" w:rsidRDefault="00EA6D24" w:rsidP="00EA6D24">
      <w:pPr>
        <w:pStyle w:val="Bullet1"/>
      </w:pPr>
      <w:r w:rsidRPr="00EA6D24">
        <w:rPr>
          <w:rStyle w:val="Bodytextdemi0"/>
        </w:rPr>
        <w:t xml:space="preserve">Emotional Support. </w:t>
      </w:r>
      <w:r w:rsidR="00F31978">
        <w:t>Average scores</w:t>
      </w:r>
      <w:r>
        <w:t xml:space="preserve"> </w:t>
      </w:r>
      <w:r w:rsidR="002B0D71">
        <w:t xml:space="preserve">(out of </w:t>
      </w:r>
      <w:r w:rsidR="00114A59">
        <w:t xml:space="preserve">7.0) </w:t>
      </w:r>
      <w:r>
        <w:t xml:space="preserve">were in the high range for </w:t>
      </w:r>
      <w:r w:rsidR="008E0EEE">
        <w:t>the K-5</w:t>
      </w:r>
      <w:r>
        <w:t xml:space="preserve"> grade band </w:t>
      </w:r>
      <w:r w:rsidR="00F31978">
        <w:t xml:space="preserve">(6.3) </w:t>
      </w:r>
      <w:r>
        <w:t>and in the middle range for 6-8 and 9-12 grade bands</w:t>
      </w:r>
      <w:r w:rsidR="00F31978">
        <w:t xml:space="preserve"> (5.</w:t>
      </w:r>
      <w:r w:rsidR="00D03285">
        <w:t>2 and 5.4, respectively)</w:t>
      </w:r>
      <w:r>
        <w:t xml:space="preserve">. </w:t>
      </w:r>
    </w:p>
    <w:p w14:paraId="5846AE52" w14:textId="5AD3D22A" w:rsidR="00EA6D24" w:rsidRDefault="1DFF8C45" w:rsidP="00EA6D24">
      <w:pPr>
        <w:pStyle w:val="Bullet1"/>
      </w:pPr>
      <w:r w:rsidRPr="5EE2FAD2">
        <w:rPr>
          <w:rStyle w:val="Bodytextdemi0"/>
        </w:rPr>
        <w:t xml:space="preserve">Classroom Organization. </w:t>
      </w:r>
      <w:r w:rsidR="713DC2D6">
        <w:t xml:space="preserve">Average scores </w:t>
      </w:r>
      <w:r>
        <w:t>were in the high range for all grade bands</w:t>
      </w:r>
      <w:r w:rsidR="1D893A63">
        <w:t xml:space="preserve"> (6.6 for </w:t>
      </w:r>
      <w:r w:rsidR="713DC2D6">
        <w:t xml:space="preserve">grades </w:t>
      </w:r>
      <w:r w:rsidR="1D893A63">
        <w:t xml:space="preserve">K-5, </w:t>
      </w:r>
      <w:r w:rsidR="19100950">
        <w:t xml:space="preserve">6.3 for </w:t>
      </w:r>
      <w:r w:rsidR="713DC2D6">
        <w:t>grades 6</w:t>
      </w:r>
      <w:r w:rsidR="19100950">
        <w:t xml:space="preserve">-8, </w:t>
      </w:r>
      <w:r w:rsidR="713DC2D6">
        <w:t>6.4 for grades 9-12)</w:t>
      </w:r>
      <w:r>
        <w:t xml:space="preserve">. </w:t>
      </w:r>
    </w:p>
    <w:p w14:paraId="2A9A60BF" w14:textId="13B79896" w:rsidR="00EA6D24" w:rsidRDefault="1DFF8C45" w:rsidP="00EA6D24">
      <w:pPr>
        <w:pStyle w:val="Bullet1"/>
      </w:pPr>
      <w:r w:rsidRPr="5EE2FAD2">
        <w:rPr>
          <w:rStyle w:val="Bodytextdemi0"/>
        </w:rPr>
        <w:t xml:space="preserve">Instructional Support. </w:t>
      </w:r>
      <w:r w:rsidR="713DC2D6">
        <w:t xml:space="preserve">Average scores </w:t>
      </w:r>
      <w:r>
        <w:t>were in the middle range for all grade bands</w:t>
      </w:r>
      <w:r w:rsidR="313F604B">
        <w:t xml:space="preserve"> (</w:t>
      </w:r>
      <w:r w:rsidR="599196C3">
        <w:t>5.2</w:t>
      </w:r>
      <w:r w:rsidR="313F604B">
        <w:t xml:space="preserve"> for grades K-5, </w:t>
      </w:r>
      <w:r w:rsidR="44CC8A8A">
        <w:t>4.0</w:t>
      </w:r>
      <w:r w:rsidR="313F604B">
        <w:t xml:space="preserve"> for grades 6-8, 4.5 for grades 9-12). </w:t>
      </w:r>
      <w:r>
        <w:t xml:space="preserve"> </w:t>
      </w:r>
    </w:p>
    <w:p w14:paraId="7F7E5ADF" w14:textId="4796B49C" w:rsidR="00EA6D24" w:rsidRDefault="00EA6D24" w:rsidP="00EA6D24">
      <w:pPr>
        <w:pStyle w:val="Bullet1"/>
      </w:pPr>
      <w:r w:rsidRPr="00EA6D24">
        <w:rPr>
          <w:rStyle w:val="Bodytextdemi0"/>
        </w:rPr>
        <w:t>Student Engagement.</w:t>
      </w:r>
      <w:r>
        <w:t xml:space="preserve"> For Grades 4 and </w:t>
      </w:r>
      <w:r w:rsidR="002C2D9B">
        <w:t>up</w:t>
      </w:r>
      <w:r>
        <w:t xml:space="preserve">, where student engagement was measured as an independent domain, </w:t>
      </w:r>
      <w:r w:rsidR="00D25922">
        <w:t>scores</w:t>
      </w:r>
      <w:r>
        <w:t xml:space="preserve"> were in the high range for the 4</w:t>
      </w:r>
      <w:r w:rsidR="001B20EC">
        <w:t>-</w:t>
      </w:r>
      <w:r>
        <w:t>5 grade band</w:t>
      </w:r>
      <w:r w:rsidR="00D00BCF">
        <w:t xml:space="preserve"> (6.8)</w:t>
      </w:r>
      <w:r>
        <w:t xml:space="preserve"> and in the middle range for the 6-8 and 9-12 grade bands</w:t>
      </w:r>
      <w:r w:rsidR="000F1096">
        <w:t xml:space="preserve"> (5.4 and 5.5, respectively)</w:t>
      </w:r>
      <w:r>
        <w:t xml:space="preserve">. </w:t>
      </w:r>
      <w:r w:rsidR="00D25922">
        <w:t xml:space="preserve"> </w:t>
      </w:r>
    </w:p>
    <w:p w14:paraId="27CA9DEA" w14:textId="18661281" w:rsidR="00A9688A" w:rsidRPr="00EA6D24" w:rsidRDefault="008C0121" w:rsidP="00A9688A">
      <w:pPr>
        <w:pStyle w:val="BodyText"/>
        <w:rPr>
          <w:spacing w:val="-2"/>
        </w:rPr>
      </w:pPr>
      <w:r>
        <w:t>Overall, instructional observations provide evidence of strong classroom organization at all grade spans and mixed evidence of consistent emotional support, rigorous instructional support, and student engagement across grade bands. F</w:t>
      </w:r>
      <w:r w:rsidR="00EA6D24">
        <w:t>or the K</w:t>
      </w:r>
      <w:r w:rsidR="001B20EC">
        <w:t>-</w:t>
      </w:r>
      <w:r w:rsidR="00EA6D24">
        <w:t xml:space="preserve">5 grade band, instructional observations suggest </w:t>
      </w:r>
      <w:r w:rsidR="00EF03F7">
        <w:t>strong</w:t>
      </w:r>
      <w:r w:rsidR="00EA6D24">
        <w:t xml:space="preserve"> emotional support, classroom organization, and student engagement (Grades 4</w:t>
      </w:r>
      <w:r w:rsidR="001B20EC">
        <w:t>-</w:t>
      </w:r>
      <w:r w:rsidR="00EA6D24">
        <w:t>5). For</w:t>
      </w:r>
      <w:r w:rsidR="00C93672">
        <w:t xml:space="preserve"> both</w:t>
      </w:r>
      <w:r w:rsidR="00EA6D24">
        <w:t xml:space="preserve"> the 6</w:t>
      </w:r>
      <w:r w:rsidR="001B20EC">
        <w:t>-</w:t>
      </w:r>
      <w:r w:rsidR="00EA6D24">
        <w:t>8</w:t>
      </w:r>
      <w:r w:rsidR="00C93672">
        <w:t xml:space="preserve"> and 9-12</w:t>
      </w:r>
      <w:r w:rsidR="00EA6D24">
        <w:t xml:space="preserve"> grade band</w:t>
      </w:r>
      <w:r w:rsidR="00C93672">
        <w:t>s</w:t>
      </w:r>
      <w:r w:rsidR="00EA6D24">
        <w:t>, instructional observations provide evidence of strong classroom organization and mixed evidence of consistently strong emotional support, student engagement, and rigorous instructional support.</w:t>
      </w:r>
      <w:r w:rsidR="00066FDA" w:rsidRPr="00066FDA">
        <w:t xml:space="preserve"> </w:t>
      </w:r>
      <w:r w:rsidR="00A9688A" w:rsidRPr="00EA6D24">
        <w:rPr>
          <w:spacing w:val="-2"/>
        </w:rPr>
        <w:t>Among the areas for improvement</w:t>
      </w:r>
      <w:r w:rsidR="00F55651">
        <w:rPr>
          <w:spacing w:val="-2"/>
        </w:rPr>
        <w:t xml:space="preserve">, scoring </w:t>
      </w:r>
      <w:r w:rsidR="00C54C1D">
        <w:rPr>
          <w:spacing w:val="-2"/>
        </w:rPr>
        <w:t xml:space="preserve">an average </w:t>
      </w:r>
      <w:r w:rsidR="00F55651">
        <w:rPr>
          <w:spacing w:val="-2"/>
        </w:rPr>
        <w:t>below 4.0</w:t>
      </w:r>
      <w:r w:rsidR="00C54C1D" w:rsidRPr="00C54C1D">
        <w:rPr>
          <w:spacing w:val="-2"/>
        </w:rPr>
        <w:t xml:space="preserve"> </w:t>
      </w:r>
      <w:r w:rsidR="00C54C1D" w:rsidRPr="00EA6D24">
        <w:rPr>
          <w:spacing w:val="-2"/>
        </w:rPr>
        <w:t xml:space="preserve">at the 6-8 </w:t>
      </w:r>
      <w:r w:rsidR="00C54C1D">
        <w:rPr>
          <w:spacing w:val="-2"/>
        </w:rPr>
        <w:t>grade band</w:t>
      </w:r>
      <w:r w:rsidR="00F55651">
        <w:rPr>
          <w:spacing w:val="-2"/>
        </w:rPr>
        <w:t>,</w:t>
      </w:r>
      <w:r w:rsidR="00A9688A" w:rsidRPr="00EA6D24">
        <w:rPr>
          <w:spacing w:val="-2"/>
        </w:rPr>
        <w:t xml:space="preserve"> were </w:t>
      </w:r>
      <w:r w:rsidR="00C54C1D">
        <w:rPr>
          <w:spacing w:val="-2"/>
        </w:rPr>
        <w:t xml:space="preserve">three instructional support dimensions: </w:t>
      </w:r>
      <w:r w:rsidR="00A9688A" w:rsidRPr="00EA6D24">
        <w:rPr>
          <w:spacing w:val="-2"/>
        </w:rPr>
        <w:t xml:space="preserve">analysis and inquiry, instructional dialogue, and quality of feedback. </w:t>
      </w:r>
    </w:p>
    <w:p w14:paraId="663B8701" w14:textId="3AFE64EA" w:rsidR="00EA6D24" w:rsidRDefault="00EA6D24" w:rsidP="00EA6D24">
      <w:pPr>
        <w:pStyle w:val="BodyText"/>
      </w:pPr>
      <w:r w:rsidRPr="1706DFDE">
        <w:t>Classroom instruction is a strength for the district based on stakeholder interviews and classroom observation data. When discussing common instructional practices, teacher</w:t>
      </w:r>
      <w:r w:rsidR="00B230DF">
        <w:t xml:space="preserve"> focus group </w:t>
      </w:r>
      <w:r w:rsidR="001B662C">
        <w:t>participants</w:t>
      </w:r>
      <w:r w:rsidRPr="1706DFDE">
        <w:t xml:space="preserve"> described student</w:t>
      </w:r>
      <w:r w:rsidR="002C2D9B">
        <w:t>-</w:t>
      </w:r>
      <w:r w:rsidRPr="1706DFDE">
        <w:t>centered learning and inquiry-based instruction as priorities for the district. Teachers also discussed the use of small</w:t>
      </w:r>
      <w:r w:rsidR="002C2D9B">
        <w:t>-</w:t>
      </w:r>
      <w:r w:rsidRPr="1706DFDE">
        <w:t>group instruction and collaboration. Student</w:t>
      </w:r>
      <w:r w:rsidR="00D31283">
        <w:t xml:space="preserve"> focus groups</w:t>
      </w:r>
      <w:r w:rsidR="007C47E4">
        <w:t xml:space="preserve"> </w:t>
      </w:r>
      <w:r w:rsidR="00AC5ED9">
        <w:t>participants</w:t>
      </w:r>
      <w:r w:rsidRPr="1706DFDE">
        <w:t xml:space="preserve"> </w:t>
      </w:r>
      <w:r w:rsidR="00D31283">
        <w:t>explained</w:t>
      </w:r>
      <w:r w:rsidR="00D31283" w:rsidRPr="1706DFDE">
        <w:t xml:space="preserve"> </w:t>
      </w:r>
      <w:r w:rsidRPr="1706DFDE">
        <w:t xml:space="preserve">that teachers use </w:t>
      </w:r>
      <w:r w:rsidRPr="002C2D9B">
        <w:t>“lots of different learning techniques and teaching techniques</w:t>
      </w:r>
      <w:r w:rsidR="002C2D9B">
        <w:t>,</w:t>
      </w:r>
      <w:r w:rsidRPr="002C2D9B">
        <w:t>”</w:t>
      </w:r>
      <w:r w:rsidRPr="1706DFDE">
        <w:t xml:space="preserve"> including discussions, notes, presentations, and group work</w:t>
      </w:r>
      <w:r w:rsidR="002C2D9B">
        <w:t xml:space="preserve">. Students also mentioned that </w:t>
      </w:r>
      <w:r w:rsidRPr="1706DFDE">
        <w:t xml:space="preserve">teachers </w:t>
      </w:r>
      <w:r w:rsidRPr="002C2D9B">
        <w:t>“make sure you understand everything concrete before you move on to anything else</w:t>
      </w:r>
      <w:r w:rsidR="002C2D9B">
        <w:t>.</w:t>
      </w:r>
      <w:r w:rsidRPr="002C2D9B">
        <w:t>”</w:t>
      </w:r>
      <w:r w:rsidRPr="1706DFDE">
        <w:t xml:space="preserve"> Some students </w:t>
      </w:r>
      <w:r w:rsidR="002C2D9B">
        <w:t>noted</w:t>
      </w:r>
      <w:r w:rsidRPr="1706DFDE">
        <w:t>, however, that classes can be “note</w:t>
      </w:r>
      <w:r w:rsidR="002C2D9B">
        <w:t xml:space="preserve"> </w:t>
      </w:r>
      <w:r w:rsidRPr="1706DFDE">
        <w:t>heavy</w:t>
      </w:r>
      <w:r w:rsidR="002C2D9B">
        <w:t>.</w:t>
      </w:r>
      <w:r w:rsidRPr="1706DFDE">
        <w:t xml:space="preserve">” </w:t>
      </w:r>
      <w:r w:rsidR="00A562CF">
        <w:t>Although</w:t>
      </w:r>
      <w:r w:rsidRPr="1706DFDE">
        <w:t xml:space="preserve"> students discuss</w:t>
      </w:r>
      <w:r w:rsidR="002C2D9B">
        <w:t>ed</w:t>
      </w:r>
      <w:r w:rsidRPr="1706DFDE">
        <w:t xml:space="preserve"> some variations across classes and teachers, many felt that classes are generally taught </w:t>
      </w:r>
      <w:r>
        <w:t xml:space="preserve">by </w:t>
      </w:r>
      <w:r w:rsidRPr="1706DFDE">
        <w:t>teachers using similar instructional methods.</w:t>
      </w:r>
      <w:r>
        <w:t xml:space="preserve"> </w:t>
      </w:r>
      <w:r w:rsidRPr="1706DFDE">
        <w:t>Parent</w:t>
      </w:r>
      <w:r w:rsidR="00D31283">
        <w:t xml:space="preserve"> focus group</w:t>
      </w:r>
      <w:r w:rsidR="00D27843">
        <w:t xml:space="preserve"> </w:t>
      </w:r>
      <w:r w:rsidR="001B662C">
        <w:t>participants</w:t>
      </w:r>
      <w:r w:rsidRPr="1706DFDE">
        <w:t xml:space="preserve"> described mostly positive experiences. Teachers, school leaders, district leaders, parents, and students all noted that teachers consistently adjust their practice to meet the needs of all students, with teachers and school leaders referencing the DCAP as a tool </w:t>
      </w:r>
      <w:r>
        <w:t>to guide their work.</w:t>
      </w:r>
      <w:r w:rsidRPr="1706DFDE">
        <w:t xml:space="preserve"> Teachers and school leaders mentioned that they want students to be challenged at all levels, not just in an honors and AP course, </w:t>
      </w:r>
      <w:r w:rsidR="00955AC1">
        <w:t>which</w:t>
      </w:r>
      <w:r w:rsidRPr="1706DFDE">
        <w:t xml:space="preserve"> is something the district is working on. </w:t>
      </w:r>
    </w:p>
    <w:p w14:paraId="14B72E32" w14:textId="3ABE3A36" w:rsidR="00EA6D24" w:rsidRPr="00D05E84" w:rsidRDefault="00EA6D24" w:rsidP="00EA6D24">
      <w:pPr>
        <w:pStyle w:val="BodyText"/>
      </w:pPr>
      <w:r>
        <w:t xml:space="preserve">Westwood engages in a formal practice to monitor the quality of instruction and provide feedback to teachers to improve instruction. </w:t>
      </w:r>
      <w:r w:rsidRPr="1706DFDE">
        <w:t xml:space="preserve">Teachers and school leaders described a regular evaluation process that includes department heads, principals, assistant principals, and special education team chairs. School leaders explained that nonprofessional status teachers have scheduled formal observation, and professional status teachers have </w:t>
      </w:r>
      <w:r w:rsidRPr="00E75F9A">
        <w:t>“mini observations and follow</w:t>
      </w:r>
      <w:r w:rsidR="00AC6EF9">
        <w:t>-</w:t>
      </w:r>
      <w:r w:rsidRPr="00E75F9A">
        <w:t>up conversations</w:t>
      </w:r>
      <w:r w:rsidR="00E75F9A">
        <w:t>.</w:t>
      </w:r>
      <w:r w:rsidRPr="00E75F9A">
        <w:t xml:space="preserve">” </w:t>
      </w:r>
      <w:r w:rsidRPr="1706DFDE">
        <w:t xml:space="preserve">All members of the evaluation team are trained in a district-developed evaluation tool. Instructional coaches and curriculum leads also offer coaching, modeling, and feedback for teachers. </w:t>
      </w:r>
      <w:r>
        <w:t>In addition, t</w:t>
      </w:r>
      <w:r w:rsidRPr="1706DFDE">
        <w:t xml:space="preserve">eachers discussed </w:t>
      </w:r>
      <w:r>
        <w:t xml:space="preserve">receiving ongoing </w:t>
      </w:r>
      <w:r w:rsidRPr="1706DFDE">
        <w:t>professional development focused on effective instruction</w:t>
      </w:r>
      <w:r>
        <w:t>.</w:t>
      </w:r>
    </w:p>
    <w:p w14:paraId="5273FF2B" w14:textId="1CF09986" w:rsidR="00EA6D24" w:rsidRDefault="00EA6D24" w:rsidP="00EA6D24">
      <w:pPr>
        <w:pStyle w:val="BodyText"/>
      </w:pPr>
      <w:r w:rsidRPr="10825AA8">
        <w:t xml:space="preserve">Two areas consistently discussed </w:t>
      </w:r>
      <w:r w:rsidR="00E75F9A">
        <w:t xml:space="preserve">for growth </w:t>
      </w:r>
      <w:r w:rsidRPr="10825AA8">
        <w:t>by</w:t>
      </w:r>
      <w:r w:rsidR="00AC5ED9">
        <w:t xml:space="preserve"> teacher and student support focus group </w:t>
      </w:r>
      <w:r w:rsidR="0059617D">
        <w:t>participants</w:t>
      </w:r>
      <w:r w:rsidRPr="10825AA8">
        <w:t xml:space="preserve"> were including more social</w:t>
      </w:r>
      <w:r w:rsidR="00E75F9A">
        <w:t>-</w:t>
      </w:r>
      <w:r w:rsidRPr="10825AA8">
        <w:t xml:space="preserve">emotional learning competencies into </w:t>
      </w:r>
      <w:r w:rsidR="00E75F9A">
        <w:t xml:space="preserve">the </w:t>
      </w:r>
      <w:r w:rsidRPr="10825AA8">
        <w:t xml:space="preserve">curriculum and ensuring students </w:t>
      </w:r>
      <w:r w:rsidR="00E75F9A">
        <w:t>take</w:t>
      </w:r>
      <w:r w:rsidRPr="10825AA8">
        <w:t xml:space="preserve"> more risks in the classroom. Teachers described a need for more professional development </w:t>
      </w:r>
      <w:r w:rsidR="00820651">
        <w:t>regarding</w:t>
      </w:r>
      <w:r w:rsidRPr="10825AA8">
        <w:t xml:space="preserve"> how to include and implement </w:t>
      </w:r>
      <w:r w:rsidR="00E75F9A">
        <w:t>s</w:t>
      </w:r>
      <w:r w:rsidR="00E75F9A" w:rsidRPr="10825AA8">
        <w:t>ocial</w:t>
      </w:r>
      <w:r w:rsidR="00E75F9A">
        <w:t>-e</w:t>
      </w:r>
      <w:r w:rsidRPr="10825AA8">
        <w:t xml:space="preserve">motional </w:t>
      </w:r>
      <w:r w:rsidR="00E75F9A">
        <w:t>l</w:t>
      </w:r>
      <w:r w:rsidRPr="10825AA8">
        <w:t xml:space="preserve">earning, a consistent </w:t>
      </w:r>
      <w:r w:rsidR="00E75F9A">
        <w:t>English as a second language (</w:t>
      </w:r>
      <w:r w:rsidRPr="10825AA8">
        <w:t>ESL</w:t>
      </w:r>
      <w:r w:rsidR="00E75F9A">
        <w:t>)</w:t>
      </w:r>
      <w:r w:rsidRPr="10825AA8">
        <w:t xml:space="preserve"> curriculum, and the desire for more </w:t>
      </w:r>
      <w:r w:rsidR="00E75F9A">
        <w:t>social-emotional learning</w:t>
      </w:r>
      <w:r w:rsidRPr="10825AA8">
        <w:t xml:space="preserve"> support in the form of another school psychologist for the district. In terms of students taking risks in the classroom and taking ownership over their learning, teachers explained that “students are very good at being students</w:t>
      </w:r>
      <w:r w:rsidR="00E75F9A">
        <w:t>,</w:t>
      </w:r>
      <w:r w:rsidRPr="10825AA8">
        <w:t xml:space="preserve">” but </w:t>
      </w:r>
      <w:r w:rsidR="00E84A05">
        <w:t xml:space="preserve">suggest </w:t>
      </w:r>
      <w:r w:rsidRPr="10825AA8">
        <w:t>they do not feel students take many risks. Teachers also explained they teach students study</w:t>
      </w:r>
      <w:r w:rsidR="00847269">
        <w:t xml:space="preserve"> skills</w:t>
      </w:r>
      <w:r w:rsidRPr="10825AA8">
        <w:t xml:space="preserve"> </w:t>
      </w:r>
      <w:r w:rsidR="00847269">
        <w:t>to support</w:t>
      </w:r>
      <w:r w:rsidRPr="10825AA8">
        <w:t xml:space="preserve"> students </w:t>
      </w:r>
      <w:r w:rsidR="00847269">
        <w:t xml:space="preserve">in </w:t>
      </w:r>
      <w:r w:rsidRPr="10825AA8">
        <w:t>tak</w:t>
      </w:r>
      <w:r w:rsidR="00847269">
        <w:t xml:space="preserve">ing </w:t>
      </w:r>
      <w:r w:rsidRPr="10825AA8">
        <w:t xml:space="preserve">more ownership of their learning. </w:t>
      </w:r>
    </w:p>
    <w:p w14:paraId="4710E7A4" w14:textId="22500F5F" w:rsidR="00EA6D24" w:rsidRDefault="00EA6D24" w:rsidP="00EA6D24">
      <w:pPr>
        <w:pStyle w:val="BodyText"/>
      </w:pPr>
      <w:r w:rsidRPr="1706DFDE">
        <w:t xml:space="preserve">Data </w:t>
      </w:r>
      <w:r>
        <w:t xml:space="preserve">from </w:t>
      </w:r>
      <w:r w:rsidRPr="1706DFDE">
        <w:t xml:space="preserve">the Districtwide Instructional Observation Report </w:t>
      </w:r>
      <w:r w:rsidR="00E75F9A">
        <w:t xml:space="preserve">in Appendix C </w:t>
      </w:r>
      <w:r w:rsidRPr="1706DFDE">
        <w:t xml:space="preserve">supports stakeholder claims of inclusive, rigorous, student-centered classrooms. The district scored in either the middle or </w:t>
      </w:r>
      <w:r w:rsidR="00E75F9A">
        <w:t xml:space="preserve">the </w:t>
      </w:r>
      <w:r w:rsidRPr="1706DFDE">
        <w:t xml:space="preserve">high range for all indicators in the </w:t>
      </w:r>
      <w:r w:rsidR="00C54C1D">
        <w:t>e</w:t>
      </w:r>
      <w:r w:rsidRPr="1706DFDE">
        <w:t xml:space="preserve">motional </w:t>
      </w:r>
      <w:r w:rsidR="00C54C1D">
        <w:t>s</w:t>
      </w:r>
      <w:r w:rsidRPr="1706DFDE">
        <w:t xml:space="preserve">upport </w:t>
      </w:r>
      <w:r w:rsidR="00E75F9A">
        <w:t>d</w:t>
      </w:r>
      <w:r w:rsidR="00E75F9A" w:rsidRPr="1706DFDE">
        <w:t>omain</w:t>
      </w:r>
      <w:r w:rsidRPr="1706DFDE">
        <w:t xml:space="preserve">, demonstrating that classrooms throughout the district are safe, inclusive, and positive spaces. </w:t>
      </w:r>
      <w:r w:rsidR="00820651">
        <w:t>In addition</w:t>
      </w:r>
      <w:r w:rsidR="00E75F9A">
        <w:t>,</w:t>
      </w:r>
      <w:r w:rsidRPr="1706DFDE">
        <w:t xml:space="preserve"> the district scored in the middle or high range for every indicator in the </w:t>
      </w:r>
      <w:r w:rsidR="00C54C1D">
        <w:t>i</w:t>
      </w:r>
      <w:r w:rsidRPr="1706DFDE">
        <w:t xml:space="preserve">nstructional </w:t>
      </w:r>
      <w:r w:rsidR="00C54C1D">
        <w:t>s</w:t>
      </w:r>
      <w:r w:rsidRPr="1706DFDE">
        <w:t xml:space="preserve">upport </w:t>
      </w:r>
      <w:r w:rsidR="00E75F9A">
        <w:t>d</w:t>
      </w:r>
      <w:r w:rsidR="00E75F9A" w:rsidRPr="1706DFDE">
        <w:t>omain</w:t>
      </w:r>
      <w:r w:rsidR="00690ECB">
        <w:t xml:space="preserve">, illustrating </w:t>
      </w:r>
      <w:r w:rsidR="00CB5E6E">
        <w:t>strong classroom instruction that regularly engages students in challenging learning activities</w:t>
      </w:r>
      <w:r w:rsidRPr="1706DFDE">
        <w:t xml:space="preserve">. The district scored well </w:t>
      </w:r>
      <w:r w:rsidR="00FA0B8F">
        <w:t xml:space="preserve">(5.0 or higher for all grade bands) </w:t>
      </w:r>
      <w:r w:rsidRPr="1706DFDE">
        <w:t xml:space="preserve">in </w:t>
      </w:r>
      <w:r w:rsidR="00E75F9A">
        <w:t>the</w:t>
      </w:r>
      <w:r w:rsidR="00C54C1D">
        <w:t xml:space="preserve"> i</w:t>
      </w:r>
      <w:r w:rsidRPr="1706DFDE">
        <w:t xml:space="preserve">nstructional </w:t>
      </w:r>
      <w:r w:rsidR="00C54C1D">
        <w:t>l</w:t>
      </w:r>
      <w:r w:rsidRPr="1706DFDE">
        <w:t xml:space="preserve">earning </w:t>
      </w:r>
      <w:r w:rsidR="00C54C1D">
        <w:t>f</w:t>
      </w:r>
      <w:r w:rsidRPr="1706DFDE">
        <w:t>ormats</w:t>
      </w:r>
      <w:r w:rsidR="00E75F9A">
        <w:t xml:space="preserve"> </w:t>
      </w:r>
      <w:r w:rsidR="00362121">
        <w:t>dimension</w:t>
      </w:r>
      <w:r w:rsidRPr="1706DFDE">
        <w:t xml:space="preserve">, meaning instruction is engaging, teachers use a variety of modalities and methods, and learning objectives are clear. At the </w:t>
      </w:r>
      <w:r w:rsidR="00212003">
        <w:t>middle</w:t>
      </w:r>
      <w:r w:rsidR="00E75F9A">
        <w:t xml:space="preserve"> </w:t>
      </w:r>
      <w:r w:rsidR="00212003">
        <w:t>school</w:t>
      </w:r>
      <w:r w:rsidRPr="1706DFDE">
        <w:t xml:space="preserve">, scores were lower for the </w:t>
      </w:r>
      <w:r w:rsidR="00B804E5">
        <w:t>a</w:t>
      </w:r>
      <w:r w:rsidRPr="1706DFDE">
        <w:t xml:space="preserve">nalysis and </w:t>
      </w:r>
      <w:r w:rsidR="00B804E5">
        <w:t>i</w:t>
      </w:r>
      <w:r w:rsidRPr="1706DFDE">
        <w:t>nquiry</w:t>
      </w:r>
      <w:r w:rsidR="00E75F9A">
        <w:t xml:space="preserve"> </w:t>
      </w:r>
      <w:r w:rsidR="00690ECB">
        <w:t>dimension</w:t>
      </w:r>
      <w:r w:rsidRPr="1706DFDE">
        <w:t>, corroborating students’ claims that some classes are focused on note taking and rote instruction. All grade levels recorded medium</w:t>
      </w:r>
      <w:r w:rsidR="00E75F9A">
        <w:t>-</w:t>
      </w:r>
      <w:r w:rsidRPr="1706DFDE">
        <w:t>to</w:t>
      </w:r>
      <w:r w:rsidR="00E75F9A">
        <w:t>-</w:t>
      </w:r>
      <w:r w:rsidRPr="1706DFDE">
        <w:t xml:space="preserve">high scores for student engagement. Overall, </w:t>
      </w:r>
      <w:r w:rsidR="00E75F9A">
        <w:t>Westwood’s</w:t>
      </w:r>
      <w:r w:rsidRPr="1706DFDE">
        <w:t xml:space="preserve"> scores on the </w:t>
      </w:r>
      <w:r w:rsidR="00E75F9A">
        <w:t xml:space="preserve">Districtwide </w:t>
      </w:r>
      <w:r w:rsidRPr="1706DFDE">
        <w:t>Instructional Observation Report show that classroom instruction is a strength.</w:t>
      </w:r>
    </w:p>
    <w:p w14:paraId="6E93624E" w14:textId="77777777" w:rsidR="00EA6D24" w:rsidRDefault="00EA6D24" w:rsidP="00EA6D24">
      <w:pPr>
        <w:pStyle w:val="Heading3"/>
      </w:pPr>
      <w:r>
        <w:t>Student Access to Coursework</w:t>
      </w:r>
    </w:p>
    <w:p w14:paraId="272F4179" w14:textId="37DA84AC" w:rsidR="00EA6D24" w:rsidRDefault="00EA6D24" w:rsidP="00EA6D24">
      <w:pPr>
        <w:pStyle w:val="BodyTextposthead"/>
      </w:pPr>
      <w:r w:rsidRPr="10825AA8">
        <w:t xml:space="preserve">Documents and stakeholder interviews show that Westwood has a wide variety of educational offerings for students and </w:t>
      </w:r>
      <w:r w:rsidR="005C62CA">
        <w:t xml:space="preserve">that </w:t>
      </w:r>
      <w:r w:rsidRPr="10825AA8">
        <w:t xml:space="preserve">the district is conscious of reviewing student enrollment data to ensure equitable access. According to the </w:t>
      </w:r>
      <w:r w:rsidR="00650737">
        <w:t>high school</w:t>
      </w:r>
      <w:r w:rsidRPr="10825AA8">
        <w:t xml:space="preserve"> program of studies, students have </w:t>
      </w:r>
      <w:r w:rsidR="005C62CA">
        <w:t>numerous</w:t>
      </w:r>
      <w:r w:rsidRPr="10825AA8">
        <w:t xml:space="preserve"> elective choices</w:t>
      </w:r>
      <w:r w:rsidR="005C62CA">
        <w:t>,</w:t>
      </w:r>
      <w:r w:rsidRPr="10825AA8">
        <w:t xml:space="preserve"> including creative writing classes, journalism classes, coding classes, and several different social studies and social science classes. Most of those classes are reserved for juniors and seniors. </w:t>
      </w:r>
      <w:r w:rsidR="00820651">
        <w:t>In addition</w:t>
      </w:r>
      <w:r w:rsidR="005C62CA">
        <w:t>,</w:t>
      </w:r>
      <w:r w:rsidRPr="10825AA8">
        <w:t xml:space="preserve"> </w:t>
      </w:r>
      <w:r w:rsidR="00EB5FD7">
        <w:t xml:space="preserve">students can take </w:t>
      </w:r>
      <w:r w:rsidRPr="10825AA8">
        <w:t>several AP classes, available in all content areas. Teachers also described a Senior Independent Project Program</w:t>
      </w:r>
      <w:r w:rsidR="005C62CA">
        <w:t xml:space="preserve">, </w:t>
      </w:r>
      <w:r w:rsidRPr="005C62CA">
        <w:t>“</w:t>
      </w:r>
      <w:r w:rsidR="005C62CA" w:rsidRPr="005C62CA">
        <w:t>S</w:t>
      </w:r>
      <w:r w:rsidRPr="005C62CA">
        <w:t>tudents are identifying an area of particular interest and constructing their own course with a mentor and a project in a team of faculty, who</w:t>
      </w:r>
      <w:r w:rsidR="005C62CA">
        <w:t>[m]</w:t>
      </w:r>
      <w:r w:rsidRPr="005C62CA">
        <w:t xml:space="preserve"> they meet with to give them feedback over the arc of their project.”</w:t>
      </w:r>
      <w:r w:rsidR="00581526">
        <w:t xml:space="preserve"> Teacher focus group participants explained that s</w:t>
      </w:r>
      <w:r w:rsidRPr="10825AA8">
        <w:t>pecial education students can pursue vocational interests</w:t>
      </w:r>
      <w:r w:rsidR="00581526">
        <w:t>,</w:t>
      </w:r>
      <w:r w:rsidRPr="10825AA8">
        <w:t xml:space="preserve"> </w:t>
      </w:r>
      <w:r w:rsidR="00581526">
        <w:t xml:space="preserve">where </w:t>
      </w:r>
      <w:r w:rsidRPr="10825AA8">
        <w:t xml:space="preserve">students work community-based summer jobs and internships through the Flex </w:t>
      </w:r>
      <w:r w:rsidR="0080611F" w:rsidRPr="10825AA8">
        <w:t>Program</w:t>
      </w:r>
      <w:r w:rsidR="0080611F">
        <w:t>,</w:t>
      </w:r>
      <w:r w:rsidR="0080611F" w:rsidRPr="10825AA8">
        <w:t xml:space="preserve"> as</w:t>
      </w:r>
      <w:r w:rsidRPr="10825AA8">
        <w:t xml:space="preserve"> described in the </w:t>
      </w:r>
      <w:r w:rsidR="00650737">
        <w:t>high school</w:t>
      </w:r>
      <w:r w:rsidRPr="10825AA8">
        <w:t xml:space="preserve"> </w:t>
      </w:r>
      <w:r w:rsidR="002F63CE">
        <w:t>p</w:t>
      </w:r>
      <w:r w:rsidR="002F63CE" w:rsidRPr="10825AA8">
        <w:t xml:space="preserve">rogram </w:t>
      </w:r>
      <w:r w:rsidRPr="10825AA8">
        <w:t xml:space="preserve">of </w:t>
      </w:r>
      <w:r w:rsidR="002F63CE">
        <w:t>s</w:t>
      </w:r>
      <w:r w:rsidR="002F63CE" w:rsidRPr="10825AA8">
        <w:t>tudies</w:t>
      </w:r>
      <w:r w:rsidRPr="10825AA8">
        <w:t xml:space="preserve">. </w:t>
      </w:r>
      <w:r>
        <w:t xml:space="preserve">One school leader explained, </w:t>
      </w:r>
      <w:r w:rsidR="002F63CE">
        <w:t>f</w:t>
      </w:r>
      <w:r w:rsidR="002F63CE" w:rsidRPr="10825AA8">
        <w:t>reshman</w:t>
      </w:r>
      <w:r w:rsidRPr="10825AA8">
        <w:t xml:space="preserve">, sophomores, and juniors can also enroll in a “J-Term” in which teachers </w:t>
      </w:r>
      <w:r w:rsidRPr="005C62CA">
        <w:t>“suspend traditional instruction and are offering immersive courses over a four-to-five-day period where kids are really doing a deep dive into a particular subject.”</w:t>
      </w:r>
      <w:r w:rsidRPr="10825AA8">
        <w:t xml:space="preserve"> At the </w:t>
      </w:r>
      <w:r w:rsidR="00212003">
        <w:t>middle</w:t>
      </w:r>
      <w:r w:rsidR="005C62CA">
        <w:t xml:space="preserve"> </w:t>
      </w:r>
      <w:r w:rsidR="00212003">
        <w:t>school</w:t>
      </w:r>
      <w:r w:rsidRPr="10825AA8">
        <w:t xml:space="preserve">, teachers described opportunities such as TedTalks, a </w:t>
      </w:r>
      <w:r w:rsidR="005C62CA">
        <w:t>seventh-</w:t>
      </w:r>
      <w:r w:rsidRPr="10825AA8">
        <w:t xml:space="preserve">grade writers conference, and participating in a Harvard Forest Study. </w:t>
      </w:r>
      <w:r w:rsidR="00820651">
        <w:t>In addition</w:t>
      </w:r>
      <w:r w:rsidR="005C62CA">
        <w:t>,</w:t>
      </w:r>
      <w:r w:rsidRPr="10825AA8">
        <w:t xml:space="preserve"> school leaders discussed an effort to align middle</w:t>
      </w:r>
      <w:r w:rsidR="005C62CA">
        <w:t>-</w:t>
      </w:r>
      <w:r w:rsidRPr="10825AA8">
        <w:t xml:space="preserve"> and </w:t>
      </w:r>
      <w:r w:rsidR="00650737">
        <w:t>high school</w:t>
      </w:r>
      <w:r w:rsidRPr="10825AA8">
        <w:t xml:space="preserve"> schedules to allow </w:t>
      </w:r>
      <w:r w:rsidR="00650737">
        <w:t>middle school</w:t>
      </w:r>
      <w:r w:rsidRPr="10825AA8">
        <w:t xml:space="preserve"> students the opportunity to take higher level courses. District leaders explained that many elementary schools have “outdoor classrooms” that allow students to learn science in a hands-on, exploratory way. </w:t>
      </w:r>
    </w:p>
    <w:p w14:paraId="37CA6620" w14:textId="32104AAA" w:rsidR="005E3913" w:rsidRDefault="00A562CF" w:rsidP="00EA6D24">
      <w:pPr>
        <w:pStyle w:val="BodyText"/>
      </w:pPr>
      <w:r>
        <w:t>Although</w:t>
      </w:r>
      <w:r w:rsidR="00EA6D24" w:rsidRPr="1706DFDE">
        <w:t xml:space="preserve"> </w:t>
      </w:r>
      <w:r w:rsidR="00EA6D24" w:rsidRPr="5D91F530">
        <w:t>teachers and school leaders</w:t>
      </w:r>
      <w:r w:rsidR="00EA6D24" w:rsidRPr="1706DFDE">
        <w:t xml:space="preserve"> </w:t>
      </w:r>
      <w:r w:rsidR="00EB5FD7">
        <w:t>noted that</w:t>
      </w:r>
      <w:r w:rsidR="00EA6D24" w:rsidRPr="1706DFDE">
        <w:t xml:space="preserve"> </w:t>
      </w:r>
      <w:r w:rsidR="002F63CE">
        <w:t xml:space="preserve">any </w:t>
      </w:r>
      <w:r w:rsidR="00EA6D24" w:rsidRPr="1706DFDE">
        <w:t xml:space="preserve">student </w:t>
      </w:r>
      <w:r w:rsidR="002F63CE">
        <w:t>may</w:t>
      </w:r>
      <w:r w:rsidR="00EA6D24" w:rsidRPr="1706DFDE">
        <w:t xml:space="preserve"> enroll in higher level classes, teachers explained </w:t>
      </w:r>
      <w:r w:rsidR="002C15B9" w:rsidRPr="1706DFDE">
        <w:t>that</w:t>
      </w:r>
      <w:r w:rsidR="00EA6D24" w:rsidRPr="1706DFDE">
        <w:t xml:space="preserve"> </w:t>
      </w:r>
      <w:r w:rsidR="00EA6D24" w:rsidRPr="005C62CA">
        <w:t>“</w:t>
      </w:r>
      <w:r w:rsidR="005C62CA" w:rsidRPr="005C62CA">
        <w:t>T</w:t>
      </w:r>
      <w:r w:rsidR="00EA6D24" w:rsidRPr="005C62CA">
        <w:t>racking is a big problem</w:t>
      </w:r>
      <w:r w:rsidR="005C62CA" w:rsidRPr="005C62CA">
        <w:t xml:space="preserve"> . . .</w:t>
      </w:r>
      <w:r w:rsidR="005C62CA" w:rsidRPr="005C62CA" w:rsidDel="005C62CA">
        <w:t xml:space="preserve"> </w:t>
      </w:r>
      <w:r w:rsidR="00EA6D24" w:rsidRPr="005C62CA">
        <w:t>it’s harder for kids once they’re in a particular track to move up [a level].”</w:t>
      </w:r>
      <w:r w:rsidR="00EA6D24" w:rsidRPr="1706DFDE">
        <w:t xml:space="preserve"> Teacher</w:t>
      </w:r>
      <w:r w:rsidR="00A8522D">
        <w:t xml:space="preserve"> focus group participants</w:t>
      </w:r>
      <w:r w:rsidR="00EA6D24" w:rsidRPr="1706DFDE">
        <w:t xml:space="preserve"> described wanting to create more pathways and opportunities for students that may not be </w:t>
      </w:r>
      <w:r w:rsidR="00EA6D24">
        <w:t>interested in college</w:t>
      </w:r>
      <w:r w:rsidR="00EA6D24" w:rsidRPr="1706DFDE">
        <w:t xml:space="preserve">. Similar issues of equity were discussed by district leaders, who will be examining student data </w:t>
      </w:r>
      <w:r w:rsidR="00820651">
        <w:t>regarding</w:t>
      </w:r>
      <w:r w:rsidR="00EA6D24" w:rsidRPr="1706DFDE">
        <w:t xml:space="preserve"> “equity and outcomes” to ensure that all students have access to</w:t>
      </w:r>
      <w:r w:rsidR="005A1D6F">
        <w:t xml:space="preserve"> rigorous</w:t>
      </w:r>
      <w:r w:rsidR="00EA6D24" w:rsidRPr="1706DFDE">
        <w:t xml:space="preserve"> course work</w:t>
      </w:r>
      <w:r w:rsidR="00807D10">
        <w:t xml:space="preserve"> moving forward.</w:t>
      </w:r>
      <w:r w:rsidR="00EA6D24" w:rsidRPr="1706DFDE">
        <w:t xml:space="preserve"> </w:t>
      </w:r>
    </w:p>
    <w:p w14:paraId="7AAE3D59" w14:textId="79100912" w:rsidR="002511C7" w:rsidRDefault="002511C7" w:rsidP="000B68FB">
      <w:pPr>
        <w:pStyle w:val="Heading3"/>
      </w:pPr>
      <w:r>
        <w:t>Recommendations</w:t>
      </w:r>
    </w:p>
    <w:p w14:paraId="06E2B228" w14:textId="3A2917EF" w:rsidR="000B68FB" w:rsidRDefault="00257907" w:rsidP="000B68FB">
      <w:pPr>
        <w:pStyle w:val="Bullet1"/>
      </w:pPr>
      <w:r>
        <w:t xml:space="preserve">The district should </w:t>
      </w:r>
      <w:r w:rsidR="00D86487">
        <w:t>use</w:t>
      </w:r>
      <w:r w:rsidR="000B68FB">
        <w:t xml:space="preserve"> CURATE to evaluate </w:t>
      </w:r>
      <w:r w:rsidR="00D86487">
        <w:t xml:space="preserve">existing and any potential new </w:t>
      </w:r>
      <w:r w:rsidR="00796135">
        <w:t>curricula</w:t>
      </w:r>
      <w:r w:rsidR="00D86487">
        <w:t>.</w:t>
      </w:r>
    </w:p>
    <w:p w14:paraId="49C2B4E0" w14:textId="7EFF406F" w:rsidR="000B68FB" w:rsidRDefault="462C8D9A" w:rsidP="000B68FB">
      <w:pPr>
        <w:pStyle w:val="Bullet1"/>
      </w:pPr>
      <w:r>
        <w:t xml:space="preserve">District and school leaders should </w:t>
      </w:r>
      <w:r w:rsidR="40875CCA">
        <w:t xml:space="preserve">provide teachers with </w:t>
      </w:r>
      <w:r w:rsidR="5FD5D026">
        <w:t xml:space="preserve">professional development related to </w:t>
      </w:r>
      <w:r w:rsidR="3994FBA6">
        <w:t>social-emotional learning competencies, quality of feedback, and instructional dialogue at the secondary levels</w:t>
      </w:r>
      <w:r w:rsidR="02FD0818">
        <w:t>.</w:t>
      </w:r>
    </w:p>
    <w:p w14:paraId="4DA1C34D" w14:textId="7ABF5A1F" w:rsidR="000B68FB" w:rsidRDefault="000D4E49" w:rsidP="000B68FB">
      <w:pPr>
        <w:pStyle w:val="Bullet1"/>
      </w:pPr>
      <w:r>
        <w:t xml:space="preserve">The district should establish </w:t>
      </w:r>
      <w:r w:rsidR="007F5E3E">
        <w:t>a data analysis process</w:t>
      </w:r>
      <w:r w:rsidR="000B68FB">
        <w:t xml:space="preserve"> that </w:t>
      </w:r>
      <w:r w:rsidR="00F01192">
        <w:t>examines and ensures</w:t>
      </w:r>
      <w:r w:rsidR="000B68FB">
        <w:t xml:space="preserve"> equitable access to rigorous courses</w:t>
      </w:r>
      <w:r w:rsidR="007F5E3E">
        <w:t>.</w:t>
      </w:r>
    </w:p>
    <w:p w14:paraId="5C7CE8B0" w14:textId="0DAE6E53" w:rsidR="002511C7" w:rsidRPr="005F089D" w:rsidRDefault="008052E1" w:rsidP="000B68FB">
      <w:pPr>
        <w:pStyle w:val="Bullet1"/>
      </w:pPr>
      <w:r>
        <w:t>The district should provide s</w:t>
      </w:r>
      <w:r w:rsidR="000B68FB">
        <w:t xml:space="preserve">econdary pathway exploration and options for </w:t>
      </w:r>
      <w:r>
        <w:t xml:space="preserve">all </w:t>
      </w:r>
      <w:r w:rsidR="000B68FB">
        <w:t>students</w:t>
      </w:r>
      <w:r>
        <w:t>.</w:t>
      </w:r>
    </w:p>
    <w:p w14:paraId="6ABCB64F" w14:textId="77777777" w:rsidR="005E3913" w:rsidRPr="00E06CDE" w:rsidRDefault="005E3913" w:rsidP="005E3913">
      <w:pPr>
        <w:pStyle w:val="Heading2"/>
      </w:pPr>
      <w:bookmarkStart w:id="18" w:name="_Toc104557397"/>
      <w:bookmarkStart w:id="19" w:name="_Toc116988421"/>
      <w:r>
        <w:t>Assessment</w:t>
      </w:r>
      <w:bookmarkEnd w:id="18"/>
      <w:bookmarkEnd w:id="19"/>
    </w:p>
    <w:p w14:paraId="4E697BE3" w14:textId="2BBE0E45" w:rsidR="00EA6D24" w:rsidRPr="00D05E84" w:rsidRDefault="00EA6D24" w:rsidP="00EA6D24">
      <w:pPr>
        <w:pStyle w:val="BodyText"/>
      </w:pPr>
      <w:r w:rsidRPr="00D05E84">
        <w:t>Westwood h</w:t>
      </w:r>
      <w:r>
        <w:t xml:space="preserve">as created and sustained a positive culture </w:t>
      </w:r>
      <w:r w:rsidR="00820651">
        <w:t>regarding</w:t>
      </w:r>
      <w:r>
        <w:t xml:space="preserve"> the consistent collection, monitoring, and use of data throughout the district. MCAS results are used to set and track districtwide goals. School</w:t>
      </w:r>
      <w:r w:rsidR="00A562CF">
        <w:t>-level</w:t>
      </w:r>
      <w:r>
        <w:t xml:space="preserve"> </w:t>
      </w:r>
      <w:r w:rsidR="006746D6">
        <w:t>data are</w:t>
      </w:r>
      <w:r>
        <w:t xml:space="preserve"> collected through the use of STAR 360 benchmark assessments for grades K-8 and </w:t>
      </w:r>
      <w:r w:rsidR="005C62CA">
        <w:t xml:space="preserve">through the use of </w:t>
      </w:r>
      <w:r>
        <w:t>unit and teacher</w:t>
      </w:r>
      <w:r w:rsidR="005C62CA">
        <w:t>-</w:t>
      </w:r>
      <w:r>
        <w:t xml:space="preserve">created assessments at the high school. </w:t>
      </w:r>
      <w:r w:rsidR="006746D6">
        <w:t>Data are</w:t>
      </w:r>
      <w:r>
        <w:t xml:space="preserve"> consistently reviewed during </w:t>
      </w:r>
      <w:r w:rsidR="005C62CA">
        <w:t>CPT</w:t>
      </w:r>
      <w:r>
        <w:t xml:space="preserve"> and used to guide decisions at the district, school, and classroom levels. Teacher, parent, and student focus groups agree that data results are consistently and clearly communicated. </w:t>
      </w:r>
      <w:r w:rsidR="003836D3">
        <w:t>Table 6 summarizes the key strengths and areas for growth in assessment.</w:t>
      </w:r>
    </w:p>
    <w:p w14:paraId="3FC29CAA" w14:textId="353638AC" w:rsidR="00EA6D24" w:rsidRPr="00A52E41" w:rsidRDefault="00EA6D24" w:rsidP="00EA6D24">
      <w:pPr>
        <w:pStyle w:val="TableTitle0"/>
      </w:pPr>
      <w:r w:rsidRPr="00A52E41">
        <w:t xml:space="preserve">Table </w:t>
      </w:r>
      <w:r w:rsidR="00913A9C">
        <w:t>6</w:t>
      </w:r>
      <w:r w:rsidRPr="00A52E41">
        <w:t xml:space="preserve">. </w:t>
      </w:r>
      <w:r w:rsidR="003836D3">
        <w:t>Summary of Key Strengths and Areas for Growth: Assessment Standard</w:t>
      </w:r>
    </w:p>
    <w:tbl>
      <w:tblPr>
        <w:tblStyle w:val="MSVTable11"/>
        <w:tblW w:w="5000" w:type="pct"/>
        <w:tblLook w:val="04A0" w:firstRow="1" w:lastRow="0" w:firstColumn="1" w:lastColumn="0" w:noHBand="0" w:noVBand="1"/>
      </w:tblPr>
      <w:tblGrid>
        <w:gridCol w:w="1792"/>
        <w:gridCol w:w="4861"/>
        <w:gridCol w:w="2691"/>
      </w:tblGrid>
      <w:tr w:rsidR="00EA6D24" w:rsidRPr="00AD22A8" w14:paraId="64908405" w14:textId="77777777" w:rsidTr="5EE2FAD2">
        <w:trPr>
          <w:cnfStyle w:val="100000000000" w:firstRow="1" w:lastRow="0" w:firstColumn="0" w:lastColumn="0" w:oddVBand="0" w:evenVBand="0" w:oddHBand="0" w:evenHBand="0" w:firstRowFirstColumn="0" w:firstRowLastColumn="0" w:lastRowFirstColumn="0" w:lastRowLastColumn="0"/>
          <w:trHeight w:val="188"/>
        </w:trPr>
        <w:tc>
          <w:tcPr>
            <w:tcW w:w="959" w:type="pct"/>
          </w:tcPr>
          <w:p w14:paraId="2801007F" w14:textId="77777777" w:rsidR="00EA6D24" w:rsidRPr="00AD22A8" w:rsidRDefault="00EA6D24" w:rsidP="00AA188F">
            <w:pPr>
              <w:pStyle w:val="TableColHeadingCenter"/>
              <w:rPr>
                <w:bdr w:val="none" w:sz="0" w:space="0" w:color="auto" w:frame="1"/>
              </w:rPr>
            </w:pPr>
            <w:r>
              <w:rPr>
                <w:bdr w:val="none" w:sz="0" w:space="0" w:color="auto" w:frame="1"/>
              </w:rPr>
              <w:t>Indicator</w:t>
            </w:r>
          </w:p>
        </w:tc>
        <w:tc>
          <w:tcPr>
            <w:tcW w:w="2601" w:type="pct"/>
          </w:tcPr>
          <w:p w14:paraId="497CE0B4" w14:textId="77777777" w:rsidR="00EA6D24" w:rsidRPr="00AD22A8" w:rsidRDefault="00EA6D24" w:rsidP="00AA188F">
            <w:pPr>
              <w:pStyle w:val="TableColHeadingCenter"/>
              <w:rPr>
                <w:bdr w:val="none" w:sz="0" w:space="0" w:color="auto" w:frame="1"/>
              </w:rPr>
            </w:pPr>
            <w:r w:rsidRPr="00AD22A8">
              <w:rPr>
                <w:bdr w:val="none" w:sz="0" w:space="0" w:color="auto" w:frame="1"/>
              </w:rPr>
              <w:t>Strengths</w:t>
            </w:r>
          </w:p>
        </w:tc>
        <w:tc>
          <w:tcPr>
            <w:tcW w:w="1440" w:type="pct"/>
          </w:tcPr>
          <w:p w14:paraId="56C527B1" w14:textId="7C28DC86" w:rsidR="00EA6D24" w:rsidRPr="00AD22A8" w:rsidRDefault="00EA6D24" w:rsidP="00AA188F">
            <w:pPr>
              <w:pStyle w:val="TableColHeadingCenter"/>
            </w:pPr>
            <w:r w:rsidRPr="00AD22A8">
              <w:rPr>
                <w:bdr w:val="none" w:sz="0" w:space="0" w:color="auto" w:frame="1"/>
              </w:rPr>
              <w:t xml:space="preserve">Areas for </w:t>
            </w:r>
            <w:r w:rsidR="003836D3">
              <w:rPr>
                <w:bdr w:val="none" w:sz="0" w:space="0" w:color="auto" w:frame="1"/>
              </w:rPr>
              <w:t>g</w:t>
            </w:r>
            <w:r w:rsidRPr="00AD22A8">
              <w:rPr>
                <w:bdr w:val="none" w:sz="0" w:space="0" w:color="auto" w:frame="1"/>
              </w:rPr>
              <w:t>rowth</w:t>
            </w:r>
          </w:p>
        </w:tc>
      </w:tr>
      <w:tr w:rsidR="003836D3" w14:paraId="75E06138" w14:textId="77777777" w:rsidTr="00897B5D">
        <w:trPr>
          <w:cnfStyle w:val="000000100000" w:firstRow="0" w:lastRow="0" w:firstColumn="0" w:lastColumn="0" w:oddVBand="0" w:evenVBand="0" w:oddHBand="1" w:evenHBand="0" w:firstRowFirstColumn="0" w:firstRowLastColumn="0" w:lastRowFirstColumn="0" w:lastRowLastColumn="0"/>
        </w:trPr>
        <w:tc>
          <w:tcPr>
            <w:tcW w:w="959" w:type="pct"/>
          </w:tcPr>
          <w:p w14:paraId="1725A20A" w14:textId="46A0E9CE" w:rsidR="003836D3" w:rsidRPr="000A2E2C" w:rsidRDefault="003836D3" w:rsidP="003836D3">
            <w:pPr>
              <w:pStyle w:val="TableSubheading"/>
              <w:rPr>
                <w:bdr w:val="none" w:sz="0" w:space="0" w:color="auto" w:frame="1"/>
              </w:rPr>
            </w:pPr>
            <w:r>
              <w:t>Data and assessment systems</w:t>
            </w:r>
          </w:p>
        </w:tc>
        <w:tc>
          <w:tcPr>
            <w:tcW w:w="2601" w:type="pct"/>
          </w:tcPr>
          <w:p w14:paraId="19C61487" w14:textId="77777777" w:rsidR="003836D3" w:rsidRDefault="003836D3" w:rsidP="003836D3">
            <w:pPr>
              <w:pStyle w:val="TableBullet1"/>
              <w:rPr>
                <w:b/>
                <w:bdr w:val="none" w:sz="0" w:space="0" w:color="auto" w:frame="1"/>
              </w:rPr>
            </w:pPr>
            <w:r>
              <w:rPr>
                <w:bdr w:val="none" w:sz="0" w:space="0" w:color="auto" w:frame="1"/>
              </w:rPr>
              <w:t>Benchmark assessments administered three times per year for grades K-8</w:t>
            </w:r>
          </w:p>
          <w:p w14:paraId="1A2696C0" w14:textId="77777777" w:rsidR="003836D3" w:rsidRPr="00E64505" w:rsidRDefault="003836D3" w:rsidP="003836D3">
            <w:pPr>
              <w:pStyle w:val="TableBullet1"/>
              <w:rPr>
                <w:b/>
                <w:bdr w:val="none" w:sz="0" w:space="0" w:color="auto" w:frame="1"/>
              </w:rPr>
            </w:pPr>
            <w:r>
              <w:rPr>
                <w:bdr w:val="none" w:sz="0" w:space="0" w:color="auto" w:frame="1"/>
              </w:rPr>
              <w:t>Newly adopted STAR 360 assessment for grades 6-8</w:t>
            </w:r>
          </w:p>
          <w:p w14:paraId="5F0E500A" w14:textId="5571F7C0" w:rsidR="00E64505" w:rsidRPr="00D05E84" w:rsidRDefault="00E64505" w:rsidP="003836D3">
            <w:pPr>
              <w:pStyle w:val="TableBullet1"/>
              <w:rPr>
                <w:b/>
                <w:bdr w:val="none" w:sz="0" w:space="0" w:color="auto" w:frame="1"/>
              </w:rPr>
            </w:pPr>
            <w:r>
              <w:rPr>
                <w:bdr w:val="none" w:sz="0" w:space="0" w:color="auto" w:frame="1"/>
              </w:rPr>
              <w:t>Grade-level standards prioritized while creating common assessments</w:t>
            </w:r>
          </w:p>
        </w:tc>
        <w:tc>
          <w:tcPr>
            <w:tcW w:w="1440" w:type="pct"/>
            <w:vAlign w:val="center"/>
          </w:tcPr>
          <w:p w14:paraId="7CE8C49D" w14:textId="609BFCFE" w:rsidR="00374AE9" w:rsidRDefault="00374AE9" w:rsidP="00897B5D">
            <w:pPr>
              <w:pStyle w:val="TableBullet1"/>
              <w:jc w:val="center"/>
              <w:rPr>
                <w:b/>
                <w:bdr w:val="none" w:sz="0" w:space="0" w:color="auto" w:frame="1"/>
              </w:rPr>
            </w:pPr>
            <w:r>
              <w:rPr>
                <w:bdr w:val="none" w:sz="0" w:space="0" w:color="auto" w:frame="1"/>
              </w:rPr>
              <w:t>N/A</w:t>
            </w:r>
          </w:p>
          <w:p w14:paraId="43217709" w14:textId="77777777" w:rsidR="003836D3" w:rsidRPr="00915531" w:rsidRDefault="003836D3" w:rsidP="00897B5D">
            <w:pPr>
              <w:pStyle w:val="TableBullet1"/>
              <w:numPr>
                <w:ilvl w:val="0"/>
                <w:numId w:val="0"/>
              </w:numPr>
              <w:jc w:val="center"/>
              <w:rPr>
                <w:b/>
                <w:highlight w:val="yellow"/>
                <w:bdr w:val="none" w:sz="0" w:space="0" w:color="auto" w:frame="1"/>
              </w:rPr>
            </w:pPr>
          </w:p>
        </w:tc>
      </w:tr>
      <w:tr w:rsidR="003836D3" w14:paraId="3405376A" w14:textId="77777777" w:rsidTr="00897B5D">
        <w:tc>
          <w:tcPr>
            <w:tcW w:w="959" w:type="pct"/>
          </w:tcPr>
          <w:p w14:paraId="3BFE9017" w14:textId="263657AF" w:rsidR="003836D3" w:rsidRPr="00F45068" w:rsidRDefault="003836D3" w:rsidP="003836D3">
            <w:pPr>
              <w:pStyle w:val="TableSubheading"/>
              <w:rPr>
                <w:bdr w:val="none" w:sz="0" w:space="0" w:color="auto" w:frame="1"/>
              </w:rPr>
            </w:pPr>
            <w:r>
              <w:t>Data use</w:t>
            </w:r>
          </w:p>
        </w:tc>
        <w:tc>
          <w:tcPr>
            <w:tcW w:w="2601" w:type="pct"/>
          </w:tcPr>
          <w:p w14:paraId="2FEA87D1" w14:textId="77777777" w:rsidR="003836D3" w:rsidRDefault="003836D3" w:rsidP="003836D3">
            <w:pPr>
              <w:pStyle w:val="TableBullet1"/>
              <w:rPr>
                <w:b/>
                <w:bdr w:val="none" w:sz="0" w:space="0" w:color="auto" w:frame="1"/>
              </w:rPr>
            </w:pPr>
            <w:r>
              <w:rPr>
                <w:bdr w:val="none" w:sz="0" w:space="0" w:color="auto" w:frame="1"/>
              </w:rPr>
              <w:t>STAR 360 benchmark data used systematically three times per year to modify instruction</w:t>
            </w:r>
          </w:p>
          <w:p w14:paraId="53691F03" w14:textId="48BEBB74" w:rsidR="003836D3" w:rsidRDefault="003836D3" w:rsidP="003836D3">
            <w:pPr>
              <w:pStyle w:val="TableBullet1"/>
              <w:rPr>
                <w:b/>
                <w:bdr w:val="none" w:sz="0" w:space="0" w:color="auto" w:frame="1"/>
              </w:rPr>
            </w:pPr>
            <w:r>
              <w:rPr>
                <w:bdr w:val="none" w:sz="0" w:space="0" w:color="auto" w:frame="1"/>
              </w:rPr>
              <w:t xml:space="preserve">MCAS </w:t>
            </w:r>
            <w:r w:rsidR="006746D6">
              <w:rPr>
                <w:bdr w:val="none" w:sz="0" w:space="0" w:color="auto" w:frame="1"/>
              </w:rPr>
              <w:t xml:space="preserve">data </w:t>
            </w:r>
            <w:r>
              <w:rPr>
                <w:bdr w:val="none" w:sz="0" w:space="0" w:color="auto" w:frame="1"/>
              </w:rPr>
              <w:t>used to set goals and monitor progress</w:t>
            </w:r>
          </w:p>
          <w:p w14:paraId="02D797E0" w14:textId="7EA06F18" w:rsidR="003836D3" w:rsidRDefault="003836D3" w:rsidP="003836D3">
            <w:pPr>
              <w:pStyle w:val="TableBullet1"/>
              <w:rPr>
                <w:b/>
                <w:bdr w:val="none" w:sz="0" w:space="0" w:color="auto" w:frame="1"/>
              </w:rPr>
            </w:pPr>
            <w:r>
              <w:rPr>
                <w:bdr w:val="none" w:sz="0" w:space="0" w:color="auto" w:frame="1"/>
              </w:rPr>
              <w:t>Elementary</w:t>
            </w:r>
            <w:r w:rsidR="005C62CA">
              <w:rPr>
                <w:bdr w:val="none" w:sz="0" w:space="0" w:color="auto" w:frame="1"/>
              </w:rPr>
              <w:t>-</w:t>
            </w:r>
            <w:r>
              <w:rPr>
                <w:bdr w:val="none" w:sz="0" w:space="0" w:color="auto" w:frame="1"/>
              </w:rPr>
              <w:t xml:space="preserve"> and </w:t>
            </w:r>
            <w:r w:rsidR="00650737">
              <w:rPr>
                <w:bdr w:val="none" w:sz="0" w:space="0" w:color="auto" w:frame="1"/>
              </w:rPr>
              <w:t>middle school</w:t>
            </w:r>
            <w:r>
              <w:rPr>
                <w:bdr w:val="none" w:sz="0" w:space="0" w:color="auto" w:frame="1"/>
              </w:rPr>
              <w:t xml:space="preserve"> improvement plans include goals </w:t>
            </w:r>
            <w:r w:rsidR="00820651">
              <w:rPr>
                <w:bdr w:val="none" w:sz="0" w:space="0" w:color="auto" w:frame="1"/>
              </w:rPr>
              <w:t>regarding</w:t>
            </w:r>
            <w:r>
              <w:rPr>
                <w:bdr w:val="none" w:sz="0" w:space="0" w:color="auto" w:frame="1"/>
              </w:rPr>
              <w:t xml:space="preserve"> data use</w:t>
            </w:r>
          </w:p>
          <w:p w14:paraId="23EA216D" w14:textId="77777777" w:rsidR="003836D3" w:rsidRDefault="003836D3" w:rsidP="003836D3">
            <w:pPr>
              <w:pStyle w:val="TableBullet1"/>
              <w:rPr>
                <w:b/>
                <w:bdr w:val="none" w:sz="0" w:space="0" w:color="auto" w:frame="1"/>
              </w:rPr>
            </w:pPr>
            <w:r>
              <w:rPr>
                <w:bdr w:val="none" w:sz="0" w:space="0" w:color="auto" w:frame="1"/>
              </w:rPr>
              <w:t>Holistic data collection and analysis during CST</w:t>
            </w:r>
          </w:p>
          <w:p w14:paraId="68111D27" w14:textId="7593B14B" w:rsidR="003836D3" w:rsidRPr="004966E3" w:rsidRDefault="003836D3" w:rsidP="003836D3">
            <w:pPr>
              <w:pStyle w:val="TableBullet1"/>
              <w:rPr>
                <w:b/>
                <w:bdr w:val="none" w:sz="0" w:space="0" w:color="auto" w:frame="1"/>
              </w:rPr>
            </w:pPr>
          </w:p>
        </w:tc>
        <w:tc>
          <w:tcPr>
            <w:tcW w:w="1440" w:type="pct"/>
            <w:vAlign w:val="center"/>
          </w:tcPr>
          <w:p w14:paraId="149CF385" w14:textId="77777777" w:rsidR="00374AE9" w:rsidRDefault="00374AE9" w:rsidP="00897B5D">
            <w:pPr>
              <w:pStyle w:val="TableBullet1"/>
              <w:jc w:val="center"/>
              <w:rPr>
                <w:b/>
                <w:bdr w:val="none" w:sz="0" w:space="0" w:color="auto" w:frame="1"/>
              </w:rPr>
            </w:pPr>
            <w:r>
              <w:rPr>
                <w:bdr w:val="none" w:sz="0" w:space="0" w:color="auto" w:frame="1"/>
              </w:rPr>
              <w:t>N/A</w:t>
            </w:r>
          </w:p>
          <w:p w14:paraId="739847BE" w14:textId="77777777" w:rsidR="003836D3" w:rsidRPr="004E0FCE" w:rsidRDefault="003836D3" w:rsidP="00897B5D">
            <w:pPr>
              <w:pStyle w:val="TableBullet1"/>
              <w:numPr>
                <w:ilvl w:val="0"/>
                <w:numId w:val="0"/>
              </w:numPr>
              <w:jc w:val="center"/>
              <w:rPr>
                <w:b/>
                <w:highlight w:val="yellow"/>
                <w:bdr w:val="none" w:sz="0" w:space="0" w:color="auto" w:frame="1"/>
              </w:rPr>
            </w:pPr>
          </w:p>
        </w:tc>
      </w:tr>
      <w:tr w:rsidR="003836D3" w14:paraId="6951E163" w14:textId="77777777" w:rsidTr="00897B5D">
        <w:trPr>
          <w:cnfStyle w:val="000000100000" w:firstRow="0" w:lastRow="0" w:firstColumn="0" w:lastColumn="0" w:oddVBand="0" w:evenVBand="0" w:oddHBand="1" w:evenHBand="0" w:firstRowFirstColumn="0" w:firstRowLastColumn="0" w:lastRowFirstColumn="0" w:lastRowLastColumn="0"/>
        </w:trPr>
        <w:tc>
          <w:tcPr>
            <w:tcW w:w="959" w:type="pct"/>
          </w:tcPr>
          <w:p w14:paraId="472BACDB" w14:textId="59E835BF" w:rsidR="003836D3" w:rsidRPr="00F45068" w:rsidRDefault="003836D3" w:rsidP="003836D3">
            <w:pPr>
              <w:pStyle w:val="TableSubheading"/>
              <w:rPr>
                <w:bdr w:val="none" w:sz="0" w:space="0" w:color="auto" w:frame="1"/>
              </w:rPr>
            </w:pPr>
            <w:r>
              <w:t>Sharing results</w:t>
            </w:r>
          </w:p>
        </w:tc>
        <w:tc>
          <w:tcPr>
            <w:tcW w:w="2601" w:type="pct"/>
          </w:tcPr>
          <w:p w14:paraId="7193351B" w14:textId="3C62D666" w:rsidR="003836D3" w:rsidRDefault="003836D3" w:rsidP="003836D3">
            <w:pPr>
              <w:pStyle w:val="TableBullet1"/>
              <w:rPr>
                <w:b/>
                <w:bdr w:val="none" w:sz="0" w:space="0" w:color="auto" w:frame="1"/>
              </w:rPr>
            </w:pPr>
            <w:r w:rsidRPr="00D05E84">
              <w:rPr>
                <w:bdr w:val="none" w:sz="0" w:space="0" w:color="auto" w:frame="1"/>
              </w:rPr>
              <w:t>Progress</w:t>
            </w:r>
            <w:r>
              <w:rPr>
                <w:bdr w:val="none" w:sz="0" w:space="0" w:color="auto" w:frame="1"/>
              </w:rPr>
              <w:t xml:space="preserve"> reports sent home quarterly</w:t>
            </w:r>
          </w:p>
          <w:p w14:paraId="37694E10" w14:textId="36C7E41E" w:rsidR="003836D3" w:rsidRDefault="003836D3" w:rsidP="003836D3">
            <w:pPr>
              <w:pStyle w:val="TableBullet1"/>
              <w:rPr>
                <w:b/>
                <w:bdr w:val="none" w:sz="0" w:space="0" w:color="auto" w:frame="1"/>
              </w:rPr>
            </w:pPr>
            <w:r>
              <w:rPr>
                <w:bdr w:val="none" w:sz="0" w:space="0" w:color="auto" w:frame="1"/>
              </w:rPr>
              <w:t>Students’ progress available via Aspen or Google Classroom</w:t>
            </w:r>
          </w:p>
          <w:p w14:paraId="5DE47C06" w14:textId="2D871D4E" w:rsidR="003836D3" w:rsidRPr="00D05E84" w:rsidRDefault="003836D3" w:rsidP="003836D3">
            <w:pPr>
              <w:pStyle w:val="TableBullet1"/>
              <w:rPr>
                <w:b/>
                <w:bdr w:val="none" w:sz="0" w:space="0" w:color="auto" w:frame="1"/>
              </w:rPr>
            </w:pPr>
            <w:r>
              <w:rPr>
                <w:bdr w:val="none" w:sz="0" w:space="0" w:color="auto" w:frame="1"/>
              </w:rPr>
              <w:t xml:space="preserve">MCAS results shared districtwide </w:t>
            </w:r>
          </w:p>
        </w:tc>
        <w:tc>
          <w:tcPr>
            <w:tcW w:w="1440" w:type="pct"/>
            <w:vAlign w:val="center"/>
          </w:tcPr>
          <w:p w14:paraId="2176E592" w14:textId="3C8A2FAF" w:rsidR="003836D3" w:rsidRPr="0054100D" w:rsidRDefault="44A7FAB1" w:rsidP="00897B5D">
            <w:pPr>
              <w:pStyle w:val="TableBullet1"/>
              <w:jc w:val="center"/>
              <w:rPr>
                <w:bdr w:val="none" w:sz="0" w:space="0" w:color="auto" w:frame="1"/>
              </w:rPr>
            </w:pPr>
            <w:r>
              <w:rPr>
                <w:bdr w:val="none" w:sz="0" w:space="0" w:color="auto" w:frame="1"/>
              </w:rPr>
              <w:t>N/A</w:t>
            </w:r>
          </w:p>
        </w:tc>
      </w:tr>
    </w:tbl>
    <w:p w14:paraId="05407A85" w14:textId="77777777" w:rsidR="00EA6D24" w:rsidRDefault="00EA6D24" w:rsidP="00EA6D24">
      <w:pPr>
        <w:pStyle w:val="Heading3"/>
      </w:pPr>
      <w:r>
        <w:t>Data and Assessment Systems</w:t>
      </w:r>
    </w:p>
    <w:p w14:paraId="15A8F4D8" w14:textId="200A8FC7" w:rsidR="00EA6D24" w:rsidRDefault="00EA6D24" w:rsidP="00EA6D24">
      <w:pPr>
        <w:pStyle w:val="BodyTextposthead"/>
        <w:rPr>
          <w:rFonts w:cs="Arial"/>
          <w:b/>
          <w:bCs/>
        </w:rPr>
      </w:pPr>
      <w:r w:rsidRPr="5B4C2E18">
        <w:t xml:space="preserve">According to documents and </w:t>
      </w:r>
      <w:r w:rsidRPr="4C63A4CE">
        <w:t>school leaders, district leaders, and teacher</w:t>
      </w:r>
      <w:r w:rsidRPr="5B4C2E18">
        <w:t xml:space="preserve"> interviews, the district uses multiple assessment types to monitor student progress and performance. </w:t>
      </w:r>
      <w:r w:rsidRPr="006F2D0B">
        <w:t>Westwood relies on MCAS data to better understand how the district is performing, and teachers use th</w:t>
      </w:r>
      <w:r w:rsidR="006E6269">
        <w:t>ese</w:t>
      </w:r>
      <w:r w:rsidRPr="006F2D0B">
        <w:t xml:space="preserve"> data to track student performance.</w:t>
      </w:r>
      <w:r w:rsidRPr="5B4C2E18">
        <w:t xml:space="preserve"> The district also </w:t>
      </w:r>
      <w:r w:rsidR="008F048C" w:rsidRPr="5B4C2E18">
        <w:t>administer</w:t>
      </w:r>
      <w:r w:rsidR="008F048C">
        <w:t xml:space="preserve">s </w:t>
      </w:r>
      <w:r w:rsidRPr="5B4C2E18">
        <w:t xml:space="preserve">STAR 360 benchmark assessments for ELA and </w:t>
      </w:r>
      <w:r w:rsidR="006E6269">
        <w:t>m</w:t>
      </w:r>
      <w:r w:rsidR="006E6269" w:rsidRPr="5B4C2E18">
        <w:t>ath</w:t>
      </w:r>
      <w:r w:rsidR="006E6269">
        <w:t>ematics</w:t>
      </w:r>
      <w:r w:rsidR="006E6269" w:rsidRPr="5B4C2E18">
        <w:t xml:space="preserve"> </w:t>
      </w:r>
      <w:r w:rsidR="008F048C">
        <w:t>three</w:t>
      </w:r>
      <w:r w:rsidR="008F048C" w:rsidRPr="5B4C2E18">
        <w:t xml:space="preserve"> times per year </w:t>
      </w:r>
      <w:r w:rsidRPr="5B4C2E18">
        <w:t>in grades K-8</w:t>
      </w:r>
      <w:r w:rsidR="00ED195F">
        <w:t>;</w:t>
      </w:r>
      <w:r w:rsidRPr="5B4C2E18">
        <w:t xml:space="preserve"> </w:t>
      </w:r>
      <w:r w:rsidR="00ED195F">
        <w:t>this</w:t>
      </w:r>
      <w:r w:rsidRPr="5B4C2E18">
        <w:t xml:space="preserve"> </w:t>
      </w:r>
      <w:r w:rsidR="00ED195F">
        <w:t>gives</w:t>
      </w:r>
      <w:r w:rsidRPr="5B4C2E18">
        <w:t xml:space="preserve"> teachers individual student data and </w:t>
      </w:r>
      <w:r w:rsidR="008F048C">
        <w:t xml:space="preserve">the ability to monitor student </w:t>
      </w:r>
      <w:r w:rsidRPr="5B4C2E18">
        <w:t>progress multiple times during the school year</w:t>
      </w:r>
      <w:r w:rsidR="008F048C">
        <w:t xml:space="preserve">. </w:t>
      </w:r>
      <w:r w:rsidRPr="5B4C2E18">
        <w:t>The 2021</w:t>
      </w:r>
      <w:r w:rsidR="001B20EC">
        <w:t>-</w:t>
      </w:r>
      <w:r w:rsidRPr="5B4C2E18">
        <w:t xml:space="preserve">2022 school year was the first time that STAR </w:t>
      </w:r>
      <w:r w:rsidR="006E6269">
        <w:t xml:space="preserve">360 </w:t>
      </w:r>
      <w:r w:rsidRPr="5B4C2E18">
        <w:t>was administered in grades 6-8</w:t>
      </w:r>
      <w:r w:rsidR="00C700D0">
        <w:t>; in previous years, the assessment was administered only in grades K-5.</w:t>
      </w:r>
      <w:r w:rsidRPr="5B4C2E18">
        <w:t xml:space="preserve"> </w:t>
      </w:r>
      <w:r w:rsidR="008826BF">
        <w:t>The progress and performance of ELs is</w:t>
      </w:r>
      <w:r w:rsidRPr="5B4C2E18">
        <w:t xml:space="preserve"> </w:t>
      </w:r>
      <w:r w:rsidR="00120605">
        <w:t xml:space="preserve">also </w:t>
      </w:r>
      <w:r w:rsidRPr="5B4C2E18">
        <w:t>assessed using ACCESS testing and WIDA screeners. Teacher</w:t>
      </w:r>
      <w:r w:rsidR="00AB339E">
        <w:t xml:space="preserve"> focus group respondents</w:t>
      </w:r>
      <w:r w:rsidRPr="5B4C2E18">
        <w:t xml:space="preserve"> described using many different formative and summative assessments, like unit tests</w:t>
      </w:r>
      <w:r w:rsidRPr="006F2D0B">
        <w:t xml:space="preserve">. Student work </w:t>
      </w:r>
      <w:r w:rsidR="00120605">
        <w:t xml:space="preserve">often </w:t>
      </w:r>
      <w:r w:rsidRPr="006F2D0B">
        <w:t>is used as an informal dataset when looking for a comprehensive picture of student</w:t>
      </w:r>
      <w:r w:rsidR="00E20E62">
        <w:t xml:space="preserve"> learning</w:t>
      </w:r>
      <w:r w:rsidRPr="006F2D0B">
        <w:t>. Teacher</w:t>
      </w:r>
      <w:r>
        <w:t xml:space="preserve"> focus grou</w:t>
      </w:r>
      <w:r w:rsidR="00AB339E">
        <w:t>p participants</w:t>
      </w:r>
      <w:r>
        <w:t xml:space="preserve"> indicated that a</w:t>
      </w:r>
      <w:r w:rsidRPr="5B4C2E18">
        <w:t xml:space="preserve">t the </w:t>
      </w:r>
      <w:r w:rsidR="00212003">
        <w:t>high</w:t>
      </w:r>
      <w:r w:rsidR="006E6269">
        <w:t xml:space="preserve"> </w:t>
      </w:r>
      <w:r w:rsidR="00212003">
        <w:t>school</w:t>
      </w:r>
      <w:r>
        <w:t>,</w:t>
      </w:r>
      <w:r w:rsidRPr="5B4C2E18">
        <w:t xml:space="preserve"> teaching teams and department teams meet often during </w:t>
      </w:r>
      <w:r w:rsidR="006E6269">
        <w:t>CPTs</w:t>
      </w:r>
      <w:r w:rsidRPr="5B4C2E18">
        <w:t xml:space="preserve"> to develop </w:t>
      </w:r>
      <w:r w:rsidR="00AB339E">
        <w:t>standards</w:t>
      </w:r>
      <w:r w:rsidR="008F048C">
        <w:t>-</w:t>
      </w:r>
      <w:r w:rsidR="00AB339E">
        <w:t xml:space="preserve">aligned </w:t>
      </w:r>
      <w:r w:rsidRPr="5B4C2E18">
        <w:t>common assessments and to review student data to ensure alignment across different courses. Data from AP and SAT test</w:t>
      </w:r>
      <w:r>
        <w:t>s</w:t>
      </w:r>
      <w:r w:rsidRPr="5B4C2E18">
        <w:t xml:space="preserve"> are also used at the </w:t>
      </w:r>
      <w:r w:rsidR="00212003">
        <w:t>high</w:t>
      </w:r>
      <w:r w:rsidR="006E6269">
        <w:t xml:space="preserve"> </w:t>
      </w:r>
      <w:r w:rsidR="00212003">
        <w:t>school</w:t>
      </w:r>
      <w:r w:rsidRPr="5B4C2E18">
        <w:t xml:space="preserve"> to examine progress and performance on a broader scale, according to district leaders. Teacher</w:t>
      </w:r>
      <w:r w:rsidR="00CE593F">
        <w:t xml:space="preserve"> focus group participants</w:t>
      </w:r>
      <w:r w:rsidRPr="5B4C2E18">
        <w:t xml:space="preserve"> noted that alignment to state standards is a priority when developing common assessments. District leaders, school leaders, and teachers described how the district has made it a priority to examine multiple and complimentary data sources when collecting data. School staff highlighted that students in the elementary grades have a “running record” into which teachers input </w:t>
      </w:r>
      <w:r>
        <w:t xml:space="preserve">formative and summative </w:t>
      </w:r>
      <w:r w:rsidR="00BC7C6F">
        <w:t xml:space="preserve">assessment </w:t>
      </w:r>
      <w:r w:rsidRPr="5B4C2E18">
        <w:t>data. This record can be access</w:t>
      </w:r>
      <w:r>
        <w:t>ed</w:t>
      </w:r>
      <w:r w:rsidRPr="5B4C2E18">
        <w:t xml:space="preserve"> by teachers, specialists, and principals to ensure that multiple sources of data are used when examining a student’s progress and performance. Overall, the district has a clear purpose and system for collecting and reviewing data</w:t>
      </w:r>
      <w:r w:rsidR="00250E2F">
        <w:t>.</w:t>
      </w:r>
    </w:p>
    <w:p w14:paraId="0DC5C29C" w14:textId="77777777" w:rsidR="00EA6D24" w:rsidRDefault="00EA6D24" w:rsidP="00EA6D24">
      <w:pPr>
        <w:pStyle w:val="Heading3"/>
      </w:pPr>
      <w:r>
        <w:t>Data Use</w:t>
      </w:r>
    </w:p>
    <w:p w14:paraId="76C7A0BA" w14:textId="68606024" w:rsidR="00EA6D24" w:rsidRDefault="00EA6D24" w:rsidP="00EA6D24">
      <w:pPr>
        <w:pStyle w:val="BodyTextposthead"/>
      </w:pPr>
      <w:r>
        <w:t xml:space="preserve">According to </w:t>
      </w:r>
      <w:r w:rsidR="003D6147">
        <w:t xml:space="preserve">Westwood </w:t>
      </w:r>
      <w:r>
        <w:t xml:space="preserve">documents and stakeholder interviews, consistent and effective expectations </w:t>
      </w:r>
      <w:r w:rsidR="00EB5FD7">
        <w:t xml:space="preserve">exist in regard to </w:t>
      </w:r>
      <w:r>
        <w:t xml:space="preserve">data use. School leaders, teachers, and district leaders </w:t>
      </w:r>
      <w:r w:rsidR="006E6269">
        <w:t>must</w:t>
      </w:r>
      <w:r>
        <w:t xml:space="preserve"> use many sources of data </w:t>
      </w:r>
      <w:r w:rsidR="006E6269">
        <w:t xml:space="preserve">often </w:t>
      </w:r>
      <w:r>
        <w:t>to drive decision</w:t>
      </w:r>
      <w:r w:rsidR="005C1832">
        <w:t>-</w:t>
      </w:r>
      <w:r>
        <w:t xml:space="preserve">making. </w:t>
      </w:r>
      <w:r w:rsidR="00A265FF">
        <w:t>During focus groups and</w:t>
      </w:r>
      <w:r w:rsidR="00907207">
        <w:t xml:space="preserve"> interviews, s</w:t>
      </w:r>
      <w:r>
        <w:t xml:space="preserve">chool and district leaders described a process for looking at data that includes looking at MCAS data with all grade levels, focusing on using both formative and summative assessment data, and providing professional development for teachers to support data literacy </w:t>
      </w:r>
      <w:r w:rsidR="006746D6">
        <w:t>to</w:t>
      </w:r>
      <w:r>
        <w:t xml:space="preserve"> make informed decisions regarding instructional practices. Teachers explained that school leaders</w:t>
      </w:r>
      <w:r w:rsidR="000935C6">
        <w:t xml:space="preserve"> regularly and</w:t>
      </w:r>
      <w:r>
        <w:t xml:space="preserve"> collaboratively review STAR 360 data with teachers and work to assist teachers in </w:t>
      </w:r>
      <w:r w:rsidR="00DB6AB3">
        <w:t xml:space="preserve">using </w:t>
      </w:r>
      <w:r>
        <w:t>assessment results to inform instruction.</w:t>
      </w:r>
      <w:r w:rsidR="000935C6">
        <w:t xml:space="preserve"> Data is reviewed during CPT, </w:t>
      </w:r>
      <w:r w:rsidR="008258AA">
        <w:t>dedicated data review meetings, and instructional coaching sessions.</w:t>
      </w:r>
      <w:r>
        <w:t xml:space="preserve"> District documents show that the leaders compare year-to-year MCAS results to set and track districtwide goals, and school leaders mentioned they look at data from peer districts as well. Teachers, specialists, and school leaders also explained that data from </w:t>
      </w:r>
      <w:r w:rsidR="006E6269">
        <w:t>ELs</w:t>
      </w:r>
      <w:r>
        <w:t xml:space="preserve"> and students receiving special education services </w:t>
      </w:r>
      <w:r w:rsidR="00DB6AB3">
        <w:t xml:space="preserve">are </w:t>
      </w:r>
      <w:r>
        <w:t xml:space="preserve">collected </w:t>
      </w:r>
      <w:r w:rsidRPr="006E6269">
        <w:t>“all the time”</w:t>
      </w:r>
      <w:r>
        <w:t xml:space="preserve"> and they are constantly analyzing that data to monitor student progress. </w:t>
      </w:r>
    </w:p>
    <w:p w14:paraId="636DF967" w14:textId="7CFEA76C" w:rsidR="00EA6D24" w:rsidRDefault="00EA6D24" w:rsidP="00EA6D24">
      <w:pPr>
        <w:pStyle w:val="BodyText"/>
      </w:pPr>
      <w:r>
        <w:t>Elementary</w:t>
      </w:r>
      <w:r w:rsidR="006E6269">
        <w:t>-</w:t>
      </w:r>
      <w:r>
        <w:t xml:space="preserve"> and </w:t>
      </w:r>
      <w:r w:rsidR="00650737">
        <w:t>middle school</w:t>
      </w:r>
      <w:r>
        <w:t xml:space="preserve"> improvement plans clearly show a district focus on data use, with goals specifically targeting the use of formal assessment data, </w:t>
      </w:r>
      <w:r w:rsidR="008826BF">
        <w:t xml:space="preserve">as well as </w:t>
      </w:r>
      <w:r>
        <w:t xml:space="preserve">informal data, to determine interventions, supports, and adjustments to practice. These goals also describe using </w:t>
      </w:r>
      <w:r w:rsidR="00253AF9">
        <w:t>CPT</w:t>
      </w:r>
      <w:r>
        <w:t xml:space="preserve"> for teachers to examine student data as well as highlight changes made to the CST process that includes the use of more data. Teachers and school leaders explained that the use of STAR 360 benchmark assessment data, MCAS data, and informal data like student work are expected to be included when referring a student to the </w:t>
      </w:r>
      <w:r w:rsidR="00253AF9">
        <w:t>CST</w:t>
      </w:r>
      <w:r>
        <w:t xml:space="preserve">. The CST </w:t>
      </w:r>
      <w:r w:rsidR="00253AF9">
        <w:t>p</w:t>
      </w:r>
      <w:r>
        <w:t>rocedure document include</w:t>
      </w:r>
      <w:r w:rsidR="00253AF9">
        <w:t>s</w:t>
      </w:r>
      <w:r>
        <w:t xml:space="preserve"> a section for presenting work and data samples, </w:t>
      </w:r>
      <w:r w:rsidR="00253AF9">
        <w:t xml:space="preserve">as well as a section on </w:t>
      </w:r>
      <w:r>
        <w:t xml:space="preserve">how to appropriately use data to monitor interventions. The DCAP also specifically mentions a data analysis goal, with strategies outlining </w:t>
      </w:r>
      <w:r w:rsidRPr="00253AF9">
        <w:t>“internal and external data use to assess academic programs and student learning</w:t>
      </w:r>
      <w:r w:rsidR="00253AF9">
        <w:t>.</w:t>
      </w:r>
      <w:r w:rsidRPr="00253AF9">
        <w:t>”</w:t>
      </w:r>
      <w:r>
        <w:t xml:space="preserve"> </w:t>
      </w:r>
      <w:r w:rsidR="00820651">
        <w:t>In addition</w:t>
      </w:r>
      <w:r w:rsidR="00253AF9">
        <w:t>,</w:t>
      </w:r>
      <w:r>
        <w:t xml:space="preserve"> teachers and school leaders mentioned the use of </w:t>
      </w:r>
      <w:r w:rsidR="00253AF9">
        <w:t>CPT</w:t>
      </w:r>
      <w:r>
        <w:t xml:space="preserve"> to review student data, and teachers </w:t>
      </w:r>
      <w:r w:rsidR="008826BF">
        <w:t xml:space="preserve">noted that </w:t>
      </w:r>
      <w:r>
        <w:t xml:space="preserve">observing </w:t>
      </w:r>
      <w:r w:rsidR="006746D6">
        <w:t xml:space="preserve">data </w:t>
      </w:r>
      <w:r w:rsidR="00253AF9">
        <w:t>is</w:t>
      </w:r>
      <w:r>
        <w:t xml:space="preserve"> an integral part of their practice. District leaders also noted that the district has done </w:t>
      </w:r>
      <w:r w:rsidRPr="00253AF9">
        <w:t>“a major overhaul”</w:t>
      </w:r>
      <w:r>
        <w:t xml:space="preserve"> of the student evaluation system and </w:t>
      </w:r>
      <w:r w:rsidR="008826BF">
        <w:t xml:space="preserve">has </w:t>
      </w:r>
      <w:r>
        <w:t>shifted the focus away from only looking at one set of data to now looking at multiple sources of data</w:t>
      </w:r>
      <w:r w:rsidR="00253AF9">
        <w:t>,</w:t>
      </w:r>
      <w:r>
        <w:t xml:space="preserve"> including formal, informal, summative, and formative data when reviewing student, school, or district progress. Teachers explained the shift in culture regarding the use of data and the types of data use</w:t>
      </w:r>
      <w:r w:rsidR="008826BF">
        <w:t>d</w:t>
      </w:r>
      <w:r>
        <w:t xml:space="preserve"> helps them better understand student’s needs and can add context to conversations about interventions rather than relying solely on MCAS or STAR 360 data. This claim is supported by the </w:t>
      </w:r>
      <w:r w:rsidRPr="00253AF9">
        <w:rPr>
          <w:i/>
          <w:iCs/>
        </w:rPr>
        <w:t>Protocol for Discussing Student Work</w:t>
      </w:r>
      <w:r>
        <w:t xml:space="preserve"> document, which allows teachers to describe and interpret student work data and </w:t>
      </w:r>
      <w:r w:rsidRPr="00253AF9">
        <w:t xml:space="preserve">make a plan for adjustments, modifications, and interventions they can make to support the student. Furthermore, </w:t>
      </w:r>
      <w:r w:rsidRPr="00253AF9">
        <w:rPr>
          <w:rFonts w:eastAsia="Calibri" w:cs="Calibri"/>
        </w:rPr>
        <w:t xml:space="preserve">district and school staff use a Collaborative Data Protocol to spark conversations about data during meetings. </w:t>
      </w:r>
      <w:r w:rsidRPr="00253AF9">
        <w:t>Data use, and the support of, are both clear strengths for the district.</w:t>
      </w:r>
      <w:r>
        <w:t xml:space="preserve"> </w:t>
      </w:r>
    </w:p>
    <w:p w14:paraId="0D05CBBF" w14:textId="77777777" w:rsidR="00EA6D24" w:rsidRDefault="00EA6D24" w:rsidP="00EA6D24">
      <w:pPr>
        <w:pStyle w:val="Heading3"/>
        <w:rPr>
          <w:highlight w:val="yellow"/>
        </w:rPr>
      </w:pPr>
      <w:r>
        <w:t>Sharing Results</w:t>
      </w:r>
    </w:p>
    <w:p w14:paraId="68F50AFC" w14:textId="2BDF8300" w:rsidR="005E3913" w:rsidRPr="008D2BCF" w:rsidRDefault="00EA6D24" w:rsidP="00EA6D24">
      <w:pPr>
        <w:pStyle w:val="BodyTextposthead"/>
        <w:rPr>
          <w:b/>
        </w:rPr>
      </w:pPr>
      <w:r w:rsidRPr="10825AA8">
        <w:t xml:space="preserve">Based on interviews with teachers, school leaders, and </w:t>
      </w:r>
      <w:r w:rsidR="00B64412">
        <w:t>families</w:t>
      </w:r>
      <w:r>
        <w:t>,</w:t>
      </w:r>
      <w:r w:rsidRPr="10825AA8">
        <w:t xml:space="preserve"> Westwood shares assessment results with students, teachers, and families in clear, timely, and easily understood</w:t>
      </w:r>
      <w:r w:rsidR="00955AC1">
        <w:t xml:space="preserve"> ways</w:t>
      </w:r>
      <w:r w:rsidRPr="10825AA8">
        <w:t xml:space="preserve">. According to school and district leaders, the district is intentional about reviewing MCAS data. District leaders explained that MCAS </w:t>
      </w:r>
      <w:r w:rsidR="006746D6">
        <w:t>data are</w:t>
      </w:r>
      <w:r w:rsidRPr="10825AA8">
        <w:t xml:space="preserve"> shared and examined during districtwide professional development time and schoolwide </w:t>
      </w:r>
      <w:r w:rsidR="00253AF9">
        <w:t>CPTs</w:t>
      </w:r>
      <w:r w:rsidRPr="10825AA8">
        <w:t xml:space="preserve">. </w:t>
      </w:r>
      <w:r w:rsidRPr="3F346032">
        <w:t xml:space="preserve">The 2021 districtwide </w:t>
      </w:r>
      <w:r w:rsidRPr="00253AF9">
        <w:rPr>
          <w:i/>
          <w:iCs/>
        </w:rPr>
        <w:t>MCAS Memo</w:t>
      </w:r>
      <w:r w:rsidR="001B20EC">
        <w:t xml:space="preserve"> </w:t>
      </w:r>
      <w:r w:rsidRPr="3F346032">
        <w:t>shows</w:t>
      </w:r>
      <w:r w:rsidRPr="10825AA8">
        <w:t xml:space="preserve"> that MCAS data summaries are sent to staff throughout the district, with reported changes, yearly comparisons, and observed trends. School leaders explained that data from benchmark assessments, like STAR 360, </w:t>
      </w:r>
      <w:r w:rsidR="00297C9C">
        <w:t>can be shared</w:t>
      </w:r>
      <w:r w:rsidRPr="10825AA8">
        <w:t xml:space="preserve"> during a parent</w:t>
      </w:r>
      <w:r w:rsidR="00297C9C">
        <w:t xml:space="preserve"> </w:t>
      </w:r>
      <w:r w:rsidRPr="10825AA8">
        <w:t>teacher conference</w:t>
      </w:r>
      <w:r w:rsidR="00297C9C">
        <w:t>s</w:t>
      </w:r>
      <w:r w:rsidR="001235AF">
        <w:t xml:space="preserve"> but it is not a formal expectation. Additionally, STAR 360 results </w:t>
      </w:r>
      <w:r w:rsidRPr="10825AA8">
        <w:t xml:space="preserve">are not included in progress reports or sent home to parents in a formal way. However, school leaders </w:t>
      </w:r>
      <w:r w:rsidR="00253AF9">
        <w:t>noted</w:t>
      </w:r>
      <w:r w:rsidRPr="10825AA8">
        <w:t xml:space="preserve"> that should those results lead to referral for an intervention, they </w:t>
      </w:r>
      <w:r w:rsidRPr="00253AF9">
        <w:t>“always make sure [to have] a conversation with [the] parent</w:t>
      </w:r>
      <w:r w:rsidR="00253AF9">
        <w:t>.</w:t>
      </w:r>
      <w:r w:rsidRPr="00253AF9">
        <w:t>”</w:t>
      </w:r>
      <w:r w:rsidRPr="10825AA8">
        <w:t xml:space="preserve"> School leaders explained that parent-teacher conferences happen twice per year at the elementary and </w:t>
      </w:r>
      <w:r w:rsidR="00650737">
        <w:t>middle school</w:t>
      </w:r>
      <w:r w:rsidRPr="10825AA8">
        <w:t xml:space="preserve"> levels and are “student</w:t>
      </w:r>
      <w:r w:rsidR="00253AF9">
        <w:t xml:space="preserve"> </w:t>
      </w:r>
      <w:r w:rsidRPr="10825AA8">
        <w:t xml:space="preserve">led” at the </w:t>
      </w:r>
      <w:r w:rsidR="00650737">
        <w:t>middle school</w:t>
      </w:r>
      <w:r w:rsidRPr="10825AA8">
        <w:t xml:space="preserve"> level—which ensures that students are aware of their progress and feedback from teachers. Parents </w:t>
      </w:r>
      <w:r w:rsidR="008826BF">
        <w:t>noted</w:t>
      </w:r>
      <w:r w:rsidR="008826BF" w:rsidRPr="10825AA8">
        <w:t xml:space="preserve"> </w:t>
      </w:r>
      <w:r w:rsidRPr="10825AA8">
        <w:t xml:space="preserve">that communication about students’ progress is good, with parents of students enrolled in special education explaining they get </w:t>
      </w:r>
      <w:r w:rsidRPr="00253AF9">
        <w:t>“very frequent”</w:t>
      </w:r>
      <w:r w:rsidRPr="10825AA8">
        <w:t xml:space="preserve"> updates. Parents reported having access to both Aspen and Google Classroom </w:t>
      </w:r>
      <w:r w:rsidR="00DB0002">
        <w:t>so</w:t>
      </w:r>
      <w:r w:rsidR="00DB0002" w:rsidRPr="10825AA8">
        <w:t xml:space="preserve"> </w:t>
      </w:r>
      <w:r w:rsidRPr="10825AA8">
        <w:t xml:space="preserve">they can monitor their child’s progress. Many parents noted that, at the </w:t>
      </w:r>
      <w:r w:rsidR="00212003">
        <w:t>high</w:t>
      </w:r>
      <w:r w:rsidR="00DA2E88">
        <w:t xml:space="preserve"> </w:t>
      </w:r>
      <w:r w:rsidR="00212003">
        <w:t>school</w:t>
      </w:r>
      <w:r w:rsidRPr="10825AA8">
        <w:t>, an increased feeling of independence</w:t>
      </w:r>
      <w:r w:rsidR="00EB5FD7">
        <w:t xml:space="preserve"> exists</w:t>
      </w:r>
      <w:r w:rsidR="00120605">
        <w:t>,</w:t>
      </w:r>
      <w:r w:rsidRPr="10825AA8">
        <w:t xml:space="preserve"> but teachers will make sure to check in if the student is struggling. Students also described feedback as effective and timely and said that many teachers provide comments on assignments through Google Classroom or use rubrics to provide specific feedback. Some students felt that </w:t>
      </w:r>
      <w:r w:rsidR="00120605">
        <w:t>how</w:t>
      </w:r>
      <w:r w:rsidRPr="10825AA8">
        <w:t xml:space="preserve"> they receive feedback varies between teachers and subjects, but</w:t>
      </w:r>
      <w:r w:rsidR="00120605">
        <w:t>,</w:t>
      </w:r>
      <w:r w:rsidRPr="10825AA8">
        <w:t xml:space="preserve"> overall</w:t>
      </w:r>
      <w:r w:rsidR="00120605">
        <w:t>,</w:t>
      </w:r>
      <w:r w:rsidRPr="10825AA8">
        <w:t xml:space="preserve"> teachers make sure to keep students up to date on their progress. Students also explained that most feedback on assignments is formal, but they can receive informal feedback during additional dedicated blocks of time, or </w:t>
      </w:r>
      <w:r w:rsidR="008826BF">
        <w:t>if a teacher pulls</w:t>
      </w:r>
      <w:r w:rsidRPr="10825AA8">
        <w:t xml:space="preserve"> a student aside during class. Overall, sharing results is a strength for the district.</w:t>
      </w:r>
    </w:p>
    <w:p w14:paraId="1BB35C03" w14:textId="422F59FE" w:rsidR="005E3913" w:rsidRPr="005838B6" w:rsidRDefault="005E3913" w:rsidP="00F01192">
      <w:pPr>
        <w:pStyle w:val="Bullet1"/>
        <w:rPr>
          <w:b/>
          <w:bCs/>
          <w:sz w:val="28"/>
          <w:szCs w:val="28"/>
        </w:rPr>
      </w:pPr>
      <w:r w:rsidRPr="005838B6">
        <w:rPr>
          <w:b/>
          <w:bCs/>
          <w:sz w:val="28"/>
          <w:szCs w:val="28"/>
        </w:rPr>
        <w:br w:type="page"/>
      </w:r>
    </w:p>
    <w:p w14:paraId="4ADD993C" w14:textId="77777777" w:rsidR="005E3913" w:rsidRPr="00E06CDE" w:rsidRDefault="005E3913" w:rsidP="005E3913">
      <w:pPr>
        <w:pStyle w:val="Heading2"/>
      </w:pPr>
      <w:bookmarkStart w:id="20" w:name="_Toc104557398"/>
      <w:bookmarkStart w:id="21" w:name="_Toc116988422"/>
      <w:r>
        <w:t>Student Support</w:t>
      </w:r>
      <w:bookmarkEnd w:id="20"/>
      <w:bookmarkEnd w:id="21"/>
    </w:p>
    <w:p w14:paraId="634F2706" w14:textId="186497AA" w:rsidR="00EA6D24" w:rsidRPr="00D05E84" w:rsidRDefault="007A051A" w:rsidP="00EA6D24">
      <w:pPr>
        <w:pStyle w:val="BodyText"/>
      </w:pPr>
      <w:r>
        <w:t>Westwood</w:t>
      </w:r>
      <w:r w:rsidR="00EA6D24">
        <w:t xml:space="preserve"> has taken several steps to increase cultural competence districtwide with the goal to create and sustain safe and supportive schools. Teachers have audited curriculum resulting in the addition of more diverse texts and prioritizing the inclusion of diverse voices and perspectives across curricula. The district also </w:t>
      </w:r>
      <w:r>
        <w:t>has made</w:t>
      </w:r>
      <w:r w:rsidR="00EA6D24">
        <w:t xml:space="preserve"> adopting culturally responsive teaching practices</w:t>
      </w:r>
      <w:r>
        <w:t xml:space="preserve"> a priority</w:t>
      </w:r>
      <w:r w:rsidR="00EA6D24">
        <w:t xml:space="preserve">. In addition, Westwood chose to undergo an equity audit </w:t>
      </w:r>
      <w:r w:rsidR="00700BCE">
        <w:t>intending to use</w:t>
      </w:r>
      <w:r w:rsidR="00EA6D24">
        <w:t xml:space="preserve"> the data to inform practice and goals for the 2022</w:t>
      </w:r>
      <w:r w:rsidR="001B20EC">
        <w:t>-</w:t>
      </w:r>
      <w:r w:rsidR="00EA6D24">
        <w:t>2023 school year. Students reported their classes represent diverse perspectives</w:t>
      </w:r>
      <w:r>
        <w:t>,</w:t>
      </w:r>
      <w:r w:rsidR="00EA6D24">
        <w:t xml:space="preserve"> and the overall consensus was they feel safe and supported at school. Furthermore, Westwood maintains several community partnerships to support program</w:t>
      </w:r>
      <w:r w:rsidR="00FA73AE">
        <w:t>m</w:t>
      </w:r>
      <w:r w:rsidR="00EA6D24">
        <w:t xml:space="preserve">ing and </w:t>
      </w:r>
      <w:r w:rsidR="007202B1">
        <w:t xml:space="preserve">students </w:t>
      </w:r>
      <w:r w:rsidR="00EA6D24">
        <w:t xml:space="preserve">districtwide. </w:t>
      </w:r>
      <w:r w:rsidR="003836D3">
        <w:t>Table 7 summarizes the key strengths and areas for growth for student support.</w:t>
      </w:r>
    </w:p>
    <w:p w14:paraId="6E98F701" w14:textId="6536ED34" w:rsidR="00EA6D24" w:rsidRPr="00A52E41" w:rsidRDefault="00EA6D24" w:rsidP="00EA6D24">
      <w:pPr>
        <w:pStyle w:val="TableTitle0"/>
      </w:pPr>
      <w:r w:rsidRPr="00A52E41">
        <w:t xml:space="preserve">Table </w:t>
      </w:r>
      <w:r w:rsidR="00913A9C">
        <w:t>7</w:t>
      </w:r>
      <w:r w:rsidRPr="00A52E41">
        <w:t xml:space="preserve">. </w:t>
      </w:r>
      <w:r w:rsidR="003836D3">
        <w:t>Summary of Key Strengths and Areas for Growth: Student Support Standard</w:t>
      </w:r>
    </w:p>
    <w:tbl>
      <w:tblPr>
        <w:tblStyle w:val="MSVTable11"/>
        <w:tblW w:w="5000" w:type="pct"/>
        <w:tblLook w:val="04A0" w:firstRow="1" w:lastRow="0" w:firstColumn="1" w:lastColumn="0" w:noHBand="0" w:noVBand="1"/>
      </w:tblPr>
      <w:tblGrid>
        <w:gridCol w:w="2153"/>
        <w:gridCol w:w="4139"/>
        <w:gridCol w:w="3052"/>
      </w:tblGrid>
      <w:tr w:rsidR="00EA6D24" w:rsidRPr="006F2D0B" w14:paraId="4DF17F8C" w14:textId="77777777" w:rsidTr="5EE2FAD2">
        <w:trPr>
          <w:cnfStyle w:val="100000000000" w:firstRow="1" w:lastRow="0" w:firstColumn="0" w:lastColumn="0" w:oddVBand="0" w:evenVBand="0" w:oddHBand="0" w:evenHBand="0" w:firstRowFirstColumn="0" w:firstRowLastColumn="0" w:lastRowFirstColumn="0" w:lastRowLastColumn="0"/>
          <w:trHeight w:val="188"/>
        </w:trPr>
        <w:tc>
          <w:tcPr>
            <w:tcW w:w="1152" w:type="pct"/>
          </w:tcPr>
          <w:p w14:paraId="7D48DBCB" w14:textId="77777777" w:rsidR="00EA6D24" w:rsidRPr="006F2D0B" w:rsidRDefault="00EA6D24" w:rsidP="00AA188F">
            <w:pPr>
              <w:pStyle w:val="TableColHeadingCenter"/>
              <w:rPr>
                <w:bdr w:val="none" w:sz="0" w:space="0" w:color="auto" w:frame="1"/>
              </w:rPr>
            </w:pPr>
            <w:r w:rsidRPr="006F2D0B">
              <w:rPr>
                <w:bdr w:val="none" w:sz="0" w:space="0" w:color="auto" w:frame="1"/>
              </w:rPr>
              <w:t>Indicator</w:t>
            </w:r>
          </w:p>
        </w:tc>
        <w:tc>
          <w:tcPr>
            <w:tcW w:w="2215" w:type="pct"/>
          </w:tcPr>
          <w:p w14:paraId="6F24F374" w14:textId="77777777" w:rsidR="00EA6D24" w:rsidRPr="006F2D0B" w:rsidRDefault="00EA6D24" w:rsidP="00AA188F">
            <w:pPr>
              <w:pStyle w:val="TableColHeadingCenter"/>
              <w:rPr>
                <w:bdr w:val="none" w:sz="0" w:space="0" w:color="auto" w:frame="1"/>
              </w:rPr>
            </w:pPr>
            <w:r w:rsidRPr="006F2D0B">
              <w:rPr>
                <w:bdr w:val="none" w:sz="0" w:space="0" w:color="auto" w:frame="1"/>
              </w:rPr>
              <w:t>Strengths</w:t>
            </w:r>
          </w:p>
        </w:tc>
        <w:tc>
          <w:tcPr>
            <w:tcW w:w="1633" w:type="pct"/>
          </w:tcPr>
          <w:p w14:paraId="779C9AF4" w14:textId="0736D483" w:rsidR="00EA6D24" w:rsidRPr="006F2D0B" w:rsidRDefault="00EA6D24" w:rsidP="00AA188F">
            <w:pPr>
              <w:pStyle w:val="TableColHeadingCenter"/>
              <w:rPr>
                <w:bdr w:val="none" w:sz="0" w:space="0" w:color="auto" w:frame="1"/>
              </w:rPr>
            </w:pPr>
            <w:r w:rsidRPr="006F2D0B">
              <w:rPr>
                <w:bdr w:val="none" w:sz="0" w:space="0" w:color="auto" w:frame="1"/>
              </w:rPr>
              <w:t xml:space="preserve">Areas for </w:t>
            </w:r>
            <w:r w:rsidR="003836D3">
              <w:rPr>
                <w:bdr w:val="none" w:sz="0" w:space="0" w:color="auto" w:frame="1"/>
              </w:rPr>
              <w:t>g</w:t>
            </w:r>
            <w:r w:rsidRPr="006F2D0B">
              <w:rPr>
                <w:bdr w:val="none" w:sz="0" w:space="0" w:color="auto" w:frame="1"/>
              </w:rPr>
              <w:t>rowth</w:t>
            </w:r>
          </w:p>
        </w:tc>
      </w:tr>
      <w:tr w:rsidR="003836D3" w:rsidRPr="006F2D0B" w14:paraId="3DC58B73" w14:textId="77777777" w:rsidTr="5EE2FAD2">
        <w:trPr>
          <w:cnfStyle w:val="000000100000" w:firstRow="0" w:lastRow="0" w:firstColumn="0" w:lastColumn="0" w:oddVBand="0" w:evenVBand="0" w:oddHBand="1" w:evenHBand="0" w:firstRowFirstColumn="0" w:firstRowLastColumn="0" w:lastRowFirstColumn="0" w:lastRowLastColumn="0"/>
        </w:trPr>
        <w:tc>
          <w:tcPr>
            <w:tcW w:w="1152" w:type="pct"/>
          </w:tcPr>
          <w:p w14:paraId="44B6EFE8" w14:textId="5D83594A" w:rsidR="003836D3" w:rsidRPr="006F2D0B" w:rsidRDefault="003836D3" w:rsidP="003836D3">
            <w:pPr>
              <w:pStyle w:val="TableSubheading"/>
              <w:rPr>
                <w:bdr w:val="none" w:sz="0" w:space="0" w:color="auto" w:frame="1"/>
              </w:rPr>
            </w:pPr>
            <w:r>
              <w:t>Safe and supportive school climate and culture</w:t>
            </w:r>
          </w:p>
        </w:tc>
        <w:tc>
          <w:tcPr>
            <w:tcW w:w="2215" w:type="pct"/>
          </w:tcPr>
          <w:p w14:paraId="391E6D26" w14:textId="13055276" w:rsidR="003836D3" w:rsidRPr="00F37D4E" w:rsidRDefault="003836D3" w:rsidP="003836D3">
            <w:pPr>
              <w:pStyle w:val="TableBullet1"/>
            </w:pPr>
            <w:r w:rsidRPr="00F37D4E">
              <w:t>Pursuing an equity audit and will use the data to plan for the 2022</w:t>
            </w:r>
            <w:r>
              <w:t>-</w:t>
            </w:r>
            <w:r w:rsidRPr="00F37D4E">
              <w:t>2023 school year</w:t>
            </w:r>
          </w:p>
          <w:p w14:paraId="5F4E2AC9" w14:textId="77777777" w:rsidR="003836D3" w:rsidRPr="00F37D4E" w:rsidRDefault="003836D3" w:rsidP="003836D3">
            <w:pPr>
              <w:pStyle w:val="TableBullet1"/>
            </w:pPr>
            <w:r w:rsidRPr="00F37D4E">
              <w:t>Offering professional development to improve cultural responsiveness</w:t>
            </w:r>
          </w:p>
          <w:p w14:paraId="54CC5502" w14:textId="4E3945E5" w:rsidR="003836D3" w:rsidRPr="00F37D4E" w:rsidRDefault="004E3EAB" w:rsidP="003836D3">
            <w:pPr>
              <w:pStyle w:val="TableBullet1"/>
            </w:pPr>
            <w:r>
              <w:t>Districtwide Instructional Observation Report</w:t>
            </w:r>
            <w:r w:rsidR="003836D3" w:rsidRPr="00F37D4E">
              <w:t xml:space="preserve"> scores in the middle and high ranges for safe and supportive classrooms</w:t>
            </w:r>
          </w:p>
        </w:tc>
        <w:tc>
          <w:tcPr>
            <w:tcW w:w="1633" w:type="pct"/>
          </w:tcPr>
          <w:p w14:paraId="3DE60E76" w14:textId="1083CCE3" w:rsidR="003836D3" w:rsidRPr="00F37D4E" w:rsidRDefault="54A9E05B" w:rsidP="003836D3">
            <w:pPr>
              <w:pStyle w:val="TableBullet1"/>
            </w:pPr>
            <w:bookmarkStart w:id="22" w:name="_Hlk111114321"/>
            <w:r>
              <w:t>D</w:t>
            </w:r>
            <w:r w:rsidR="45826074">
              <w:t>istrictwide restorative practices</w:t>
            </w:r>
            <w:bookmarkEnd w:id="22"/>
            <w:r w:rsidR="1512D8C5">
              <w:t xml:space="preserve"> to </w:t>
            </w:r>
            <w:r w:rsidR="5736A429">
              <w:t>ensure timely and effective response to disciplinary issues</w:t>
            </w:r>
          </w:p>
        </w:tc>
      </w:tr>
      <w:tr w:rsidR="003836D3" w:rsidRPr="006F2D0B" w14:paraId="538D1A1E" w14:textId="77777777" w:rsidTr="00897B5D">
        <w:tc>
          <w:tcPr>
            <w:tcW w:w="1152" w:type="pct"/>
          </w:tcPr>
          <w:p w14:paraId="5E8398A9" w14:textId="27E862AF" w:rsidR="003836D3" w:rsidRPr="006F2D0B" w:rsidRDefault="003836D3" w:rsidP="003836D3">
            <w:pPr>
              <w:pStyle w:val="TableSubheading"/>
              <w:rPr>
                <w:bdr w:val="none" w:sz="0" w:space="0" w:color="auto" w:frame="1"/>
              </w:rPr>
            </w:pPr>
            <w:r>
              <w:t>Tiered systems of support</w:t>
            </w:r>
          </w:p>
        </w:tc>
        <w:tc>
          <w:tcPr>
            <w:tcW w:w="2215" w:type="pct"/>
          </w:tcPr>
          <w:p w14:paraId="79847C15" w14:textId="191EAE77" w:rsidR="003836D3" w:rsidRPr="00F37D4E" w:rsidRDefault="003836D3" w:rsidP="003836D3">
            <w:pPr>
              <w:pStyle w:val="TableBullet1"/>
            </w:pPr>
            <w:r w:rsidRPr="00F37D4E">
              <w:t>The use of the CST to provide differentiated targeted support to students</w:t>
            </w:r>
          </w:p>
          <w:p w14:paraId="6A993906" w14:textId="77777777" w:rsidR="003836D3" w:rsidRPr="00F37D4E" w:rsidRDefault="003836D3" w:rsidP="003836D3">
            <w:pPr>
              <w:pStyle w:val="TableBullet1"/>
            </w:pPr>
            <w:r w:rsidRPr="00F37D4E">
              <w:t xml:space="preserve">A variety of universal supports and interventions available </w:t>
            </w:r>
          </w:p>
          <w:p w14:paraId="132D7DB7" w14:textId="77777777" w:rsidR="003836D3" w:rsidRPr="00F37D4E" w:rsidRDefault="003836D3" w:rsidP="003836D3">
            <w:pPr>
              <w:pStyle w:val="TableBullet1"/>
            </w:pPr>
            <w:r w:rsidRPr="00F37D4E">
              <w:t xml:space="preserve">Special education programming </w:t>
            </w:r>
          </w:p>
        </w:tc>
        <w:tc>
          <w:tcPr>
            <w:tcW w:w="1633" w:type="pct"/>
            <w:vAlign w:val="center"/>
          </w:tcPr>
          <w:p w14:paraId="533C837C" w14:textId="318D54F3" w:rsidR="003836D3" w:rsidRPr="00F37D4E" w:rsidRDefault="00897B5D" w:rsidP="00897B5D">
            <w:pPr>
              <w:pStyle w:val="TableBullet1"/>
              <w:numPr>
                <w:ilvl w:val="0"/>
                <w:numId w:val="0"/>
              </w:numPr>
              <w:jc w:val="center"/>
            </w:pPr>
            <w:r>
              <w:t>NA</w:t>
            </w:r>
          </w:p>
        </w:tc>
      </w:tr>
      <w:tr w:rsidR="003836D3" w14:paraId="2C32B51E" w14:textId="77777777" w:rsidTr="5EE2FAD2">
        <w:trPr>
          <w:cnfStyle w:val="000000100000" w:firstRow="0" w:lastRow="0" w:firstColumn="0" w:lastColumn="0" w:oddVBand="0" w:evenVBand="0" w:oddHBand="1" w:evenHBand="0" w:firstRowFirstColumn="0" w:firstRowLastColumn="0" w:lastRowFirstColumn="0" w:lastRowLastColumn="0"/>
        </w:trPr>
        <w:tc>
          <w:tcPr>
            <w:tcW w:w="1152" w:type="pct"/>
          </w:tcPr>
          <w:p w14:paraId="672FC437" w14:textId="30E1C192" w:rsidR="003836D3" w:rsidRPr="006F2D0B" w:rsidRDefault="003836D3" w:rsidP="003836D3">
            <w:pPr>
              <w:pStyle w:val="TableSubheading"/>
              <w:rPr>
                <w:bdr w:val="none" w:sz="0" w:space="0" w:color="auto" w:frame="1"/>
              </w:rPr>
            </w:pPr>
            <w:r>
              <w:t>Family, student, and community engagement and partnerships</w:t>
            </w:r>
          </w:p>
        </w:tc>
        <w:tc>
          <w:tcPr>
            <w:tcW w:w="2215" w:type="pct"/>
          </w:tcPr>
          <w:p w14:paraId="2E877196" w14:textId="290990C3" w:rsidR="003836D3" w:rsidRPr="00F37D4E" w:rsidRDefault="003836D3" w:rsidP="003836D3">
            <w:pPr>
              <w:pStyle w:val="TableBullet1"/>
            </w:pPr>
            <w:r w:rsidRPr="00F37D4E">
              <w:t xml:space="preserve">The district, schools, and teachers provide consistent </w:t>
            </w:r>
            <w:r w:rsidR="00120605">
              <w:t xml:space="preserve">and </w:t>
            </w:r>
            <w:r w:rsidRPr="00F37D4E">
              <w:t>frequent communication home</w:t>
            </w:r>
          </w:p>
          <w:p w14:paraId="1D1D47C8" w14:textId="77777777" w:rsidR="003836D3" w:rsidRPr="00F37D4E" w:rsidRDefault="003836D3" w:rsidP="003836D3">
            <w:pPr>
              <w:pStyle w:val="TableBullet1"/>
            </w:pPr>
            <w:r w:rsidRPr="00F37D4E">
              <w:t>Partnership with Westwood Youth and Family services to provide mental health services</w:t>
            </w:r>
          </w:p>
          <w:p w14:paraId="075797A8" w14:textId="1144C1A3" w:rsidR="003836D3" w:rsidRPr="00F37D4E" w:rsidRDefault="003836D3" w:rsidP="003836D3">
            <w:pPr>
              <w:pStyle w:val="TableBullet1"/>
            </w:pPr>
            <w:r w:rsidRPr="00F37D4E">
              <w:t xml:space="preserve">Maintain a partnership with Lesley University to provide access </w:t>
            </w:r>
            <w:r w:rsidR="00647DFA" w:rsidRPr="00647DFA">
              <w:t>to provide access to special education interns and to increase the candidate pipeline for special education teachers</w:t>
            </w:r>
          </w:p>
        </w:tc>
        <w:tc>
          <w:tcPr>
            <w:tcW w:w="1633" w:type="pct"/>
          </w:tcPr>
          <w:p w14:paraId="4661ACE5" w14:textId="77777777" w:rsidR="003836D3" w:rsidRPr="00F37D4E" w:rsidRDefault="003836D3" w:rsidP="003836D3">
            <w:pPr>
              <w:pStyle w:val="TableBullet1"/>
            </w:pPr>
            <w:r w:rsidRPr="00F37D4E">
              <w:t>Inclusive practices to increase engagement of families from diverse backgrounds</w:t>
            </w:r>
          </w:p>
        </w:tc>
      </w:tr>
    </w:tbl>
    <w:p w14:paraId="305B1744" w14:textId="77777777" w:rsidR="00EA6D24" w:rsidRDefault="00EA6D24" w:rsidP="00EA6D24">
      <w:pPr>
        <w:pStyle w:val="Heading3"/>
      </w:pPr>
      <w:r>
        <w:t>Safe and Supportive School Climate and Culture</w:t>
      </w:r>
    </w:p>
    <w:p w14:paraId="31985D9A" w14:textId="731A5A10" w:rsidR="00EA6D24" w:rsidRDefault="00EA6D24" w:rsidP="00EA6D24">
      <w:pPr>
        <w:pStyle w:val="BodyTextposthead"/>
      </w:pPr>
      <w:r w:rsidRPr="7A912178">
        <w:t>According to stakeholder interviews and district documen</w:t>
      </w:r>
      <w:r>
        <w:t>ts</w:t>
      </w:r>
      <w:r w:rsidRPr="7A912178">
        <w:t>, Westwood prioritizes the physical, intellectual, and emotional safety and well-being of students and adults</w:t>
      </w:r>
      <w:r w:rsidR="00BB0A1E">
        <w:t xml:space="preserve">. Westwood </w:t>
      </w:r>
      <w:r w:rsidRPr="7A912178">
        <w:t xml:space="preserve">creates an environment that helps students develop social, emotional, and academic competencies. The district has hired a </w:t>
      </w:r>
      <w:r w:rsidR="00BB0A1E">
        <w:t>d</w:t>
      </w:r>
      <w:r w:rsidRPr="7A912178">
        <w:t xml:space="preserve">irector of </w:t>
      </w:r>
      <w:r w:rsidR="00BB0A1E">
        <w:t>s</w:t>
      </w:r>
      <w:r w:rsidRPr="7A912178">
        <w:t xml:space="preserve">afety, who works with other district and school leaders to develop safety plans to ensure schools remain safe spaces for teachers and students. </w:t>
      </w:r>
      <w:r>
        <w:t xml:space="preserve">One lever Westwood has committed to strengthening is growing the cultural competence of the staff to create a welcoming, engaging, and safe environment for all stakeholders. </w:t>
      </w:r>
      <w:r w:rsidRPr="7A912178">
        <w:t xml:space="preserve">Teachers and school leaders described an immense effort placed on </w:t>
      </w:r>
      <w:r>
        <w:t>c</w:t>
      </w:r>
      <w:r w:rsidRPr="7A912178">
        <w:t xml:space="preserve">ulturally </w:t>
      </w:r>
      <w:r>
        <w:t>r</w:t>
      </w:r>
      <w:r w:rsidRPr="7A912178">
        <w:t xml:space="preserve">esponsive </w:t>
      </w:r>
      <w:r>
        <w:t>t</w:t>
      </w:r>
      <w:r w:rsidRPr="7A912178">
        <w:t>eaching practices, from diversifying books in the library to including diverse voices and histories in curriculums, a</w:t>
      </w:r>
      <w:r>
        <w:t xml:space="preserve">s well as </w:t>
      </w:r>
      <w:r w:rsidR="00BB0A1E">
        <w:t xml:space="preserve">to </w:t>
      </w:r>
      <w:r>
        <w:t>engaging in</w:t>
      </w:r>
      <w:r w:rsidRPr="7A912178">
        <w:t xml:space="preserve"> several professional development opportunities</w:t>
      </w:r>
      <w:r>
        <w:t xml:space="preserve"> to develop cultural responsiveness</w:t>
      </w:r>
      <w:r w:rsidRPr="7A912178">
        <w:t xml:space="preserve">. School leaders noted that </w:t>
      </w:r>
      <w:r>
        <w:t xml:space="preserve">increasing </w:t>
      </w:r>
      <w:r w:rsidRPr="7A912178">
        <w:t>cultural responsiveness has been a</w:t>
      </w:r>
      <w:r>
        <w:t>n intentional</w:t>
      </w:r>
      <w:r w:rsidRPr="7A912178">
        <w:t xml:space="preserve"> district goal </w:t>
      </w:r>
      <w:r w:rsidRPr="00BB0A1E">
        <w:t>for “five to seven years</w:t>
      </w:r>
      <w:r w:rsidR="00BB0A1E" w:rsidRPr="00BB0A1E">
        <w:t>.</w:t>
      </w:r>
      <w:r w:rsidRPr="00BB0A1E">
        <w:t>”</w:t>
      </w:r>
      <w:r w:rsidRPr="00D05E84">
        <w:rPr>
          <w:i/>
          <w:iCs/>
        </w:rPr>
        <w:t xml:space="preserve"> </w:t>
      </w:r>
      <w:r>
        <w:t xml:space="preserve">In addition, district leaders explained that the district </w:t>
      </w:r>
      <w:r w:rsidR="00851131">
        <w:t>began an equity audit in the spring of the 2021-2022 school year</w:t>
      </w:r>
      <w:r w:rsidR="00871845">
        <w:t xml:space="preserve"> and intends to use </w:t>
      </w:r>
      <w:r w:rsidR="00C06EA5">
        <w:t>findings from the audit to</w:t>
      </w:r>
      <w:r w:rsidR="00851131">
        <w:t xml:space="preserve"> inform future </w:t>
      </w:r>
      <w:r w:rsidR="00C06EA5">
        <w:t>work</w:t>
      </w:r>
      <w:r w:rsidR="00851131">
        <w:t xml:space="preserve"> in this area.</w:t>
      </w:r>
    </w:p>
    <w:p w14:paraId="16020A29" w14:textId="4AAD6CFA" w:rsidR="00647BFD" w:rsidRDefault="1DFF8C45" w:rsidP="00647BFD">
      <w:pPr>
        <w:pStyle w:val="BodyText"/>
        <w:rPr>
          <w:rFonts w:cs="Arial"/>
          <w:b/>
          <w:bCs/>
          <w:highlight w:val="yellow"/>
        </w:rPr>
      </w:pPr>
      <w:r>
        <w:t xml:space="preserve">Data from the Districtwide Instructional Observation Report </w:t>
      </w:r>
      <w:r w:rsidR="7F469B91">
        <w:t xml:space="preserve">in Appendix C </w:t>
      </w:r>
      <w:r>
        <w:t>show that teachers and school leaders have created safe and supportive classrooms, with all grade levels scoring in the middle and high ranges</w:t>
      </w:r>
      <w:r w:rsidR="16FAD855">
        <w:t xml:space="preserve"> for the </w:t>
      </w:r>
      <w:r w:rsidR="48F67A99">
        <w:t>e</w:t>
      </w:r>
      <w:r w:rsidR="3D801E2E">
        <w:t>motional</w:t>
      </w:r>
      <w:r w:rsidR="16FAD855">
        <w:t xml:space="preserve"> </w:t>
      </w:r>
      <w:r w:rsidR="48F67A99">
        <w:t>s</w:t>
      </w:r>
      <w:r w:rsidR="16FAD855">
        <w:t xml:space="preserve">upport </w:t>
      </w:r>
      <w:r w:rsidR="3D801E2E">
        <w:t>domain</w:t>
      </w:r>
      <w:r w:rsidR="1A351709">
        <w:t>, and all grade bands scoring, on average, above 5.0 for the positive climate and teacher sensitivity dimensions</w:t>
      </w:r>
      <w:r>
        <w:t xml:space="preserve">. </w:t>
      </w:r>
      <w:r w:rsidR="0E1956DE">
        <w:t xml:space="preserve">Student focus group respondents </w:t>
      </w:r>
      <w:r>
        <w:t>described feeling safe and respected at their schools and felt teachers make a concerted effort to bring diversity into “every aspect” of the classes. They also mentioned opportunities to be involved in school leadership with activities like</w:t>
      </w:r>
      <w:r w:rsidR="1AEBC629">
        <w:t xml:space="preserve"> the</w:t>
      </w:r>
      <w:r>
        <w:t xml:space="preserve"> school council. District and school leaders described how schools use positive behavior interventions and supports to manage student behaviors. Recently the district conducted a review of student discipline </w:t>
      </w:r>
      <w:r w:rsidR="7F469B91">
        <w:t xml:space="preserve">data </w:t>
      </w:r>
      <w:r>
        <w:t xml:space="preserve">to examine </w:t>
      </w:r>
      <w:r w:rsidR="7F469B91">
        <w:t xml:space="preserve">whether </w:t>
      </w:r>
      <w:r>
        <w:t xml:space="preserve">discipline is enforced consistently and equitably. They found no disparities in discipline referrals and responses when comparing student demographics. </w:t>
      </w:r>
      <w:r w:rsidR="5394CA40">
        <w:t>Although no disparities were found, d</w:t>
      </w:r>
      <w:r>
        <w:t>istrict leaders explained that the district is look</w:t>
      </w:r>
      <w:r w:rsidR="7F469B91">
        <w:t>ing</w:t>
      </w:r>
      <w:r>
        <w:t xml:space="preserve"> into</w:t>
      </w:r>
      <w:r w:rsidR="5394CA40">
        <w:t xml:space="preserve"> adopting</w:t>
      </w:r>
      <w:r>
        <w:t xml:space="preserve"> restorative justice practices</w:t>
      </w:r>
      <w:r w:rsidR="2F9535DC">
        <w:t xml:space="preserve"> as </w:t>
      </w:r>
      <w:r w:rsidR="2CF1D716">
        <w:t xml:space="preserve">a </w:t>
      </w:r>
      <w:r w:rsidR="2F9535DC">
        <w:t>foundation to responding</w:t>
      </w:r>
      <w:r w:rsidR="76AFB2A0">
        <w:t xml:space="preserve"> proactively</w:t>
      </w:r>
      <w:r w:rsidR="2F9535DC">
        <w:t xml:space="preserve"> to disciplinary issues. </w:t>
      </w:r>
      <w:r w:rsidR="49764E65">
        <w:t>Training student</w:t>
      </w:r>
      <w:r w:rsidR="76AFB2A0">
        <w:t>-</w:t>
      </w:r>
      <w:r w:rsidR="49764E65">
        <w:t xml:space="preserve">facing instructional and support staff in restorative practices would help build capacity </w:t>
      </w:r>
      <w:r w:rsidR="5394CA40">
        <w:t>in</w:t>
      </w:r>
      <w:r w:rsidR="73AE79F2">
        <w:t xml:space="preserve"> adults to</w:t>
      </w:r>
      <w:r w:rsidR="1D54F19F">
        <w:t xml:space="preserve"> support </w:t>
      </w:r>
      <w:r w:rsidR="77C1889B">
        <w:t>students in gaining conflict resolution skills a</w:t>
      </w:r>
      <w:r w:rsidR="6C8E2D51">
        <w:t xml:space="preserve">s well as encourage </w:t>
      </w:r>
      <w:r w:rsidR="3B712AE7">
        <w:t xml:space="preserve">equity as school personnel respond </w:t>
      </w:r>
      <w:r w:rsidR="32A99B14">
        <w:t xml:space="preserve">consistently </w:t>
      </w:r>
      <w:r w:rsidR="3B712AE7">
        <w:t>to discipline issues</w:t>
      </w:r>
      <w:r>
        <w:t xml:space="preserve">. </w:t>
      </w:r>
      <w:r w:rsidR="37D9F986">
        <w:t>Participants in m</w:t>
      </w:r>
      <w:r w:rsidR="387EAD0F">
        <w:t xml:space="preserve">iddle and high school </w:t>
      </w:r>
      <w:r w:rsidR="32A99B14">
        <w:t xml:space="preserve">staff </w:t>
      </w:r>
      <w:r w:rsidR="387EAD0F">
        <w:t>focus group</w:t>
      </w:r>
      <w:r w:rsidR="37D9F986">
        <w:t>s</w:t>
      </w:r>
      <w:r w:rsidR="387EAD0F">
        <w:t xml:space="preserve"> indicated there is a clear discipline policy in place. However, middle school </w:t>
      </w:r>
      <w:r w:rsidR="64669402">
        <w:t xml:space="preserve">focus group participants explained that discipline is not always timely, teacher expectations </w:t>
      </w:r>
      <w:r w:rsidR="34B2A504">
        <w:t>differ</w:t>
      </w:r>
      <w:r w:rsidR="64669402">
        <w:t xml:space="preserve"> from class to class, and </w:t>
      </w:r>
      <w:r w:rsidR="7B1B4062">
        <w:t>discipline can be ineffective</w:t>
      </w:r>
      <w:r w:rsidR="13588E44">
        <w:t xml:space="preserve"> at mitigating undesired behaviors</w:t>
      </w:r>
      <w:r w:rsidR="7B1B4062">
        <w:t xml:space="preserve">. </w:t>
      </w:r>
      <w:r w:rsidR="61905128">
        <w:t>Despite there being room for growth</w:t>
      </w:r>
      <w:r w:rsidR="13588E44">
        <w:t>, students still felt their schools were safe and welcoming.</w:t>
      </w:r>
    </w:p>
    <w:p w14:paraId="1A010D9A" w14:textId="77777777" w:rsidR="00EA6D24" w:rsidRDefault="00EA6D24" w:rsidP="00115504">
      <w:pPr>
        <w:pStyle w:val="Heading3"/>
      </w:pPr>
      <w:r>
        <w:t>Tiered Systems of Support</w:t>
      </w:r>
    </w:p>
    <w:p w14:paraId="357399D3" w14:textId="30A2A4E3" w:rsidR="00EA6D24" w:rsidRDefault="00BB0A1E" w:rsidP="00EA6D24">
      <w:pPr>
        <w:pStyle w:val="BodyTextposthead"/>
      </w:pPr>
      <w:r>
        <w:t>Westwood</w:t>
      </w:r>
      <w:r w:rsidR="00EA6D24" w:rsidRPr="7A912178">
        <w:t xml:space="preserve"> has a proactive approach and system designed to meet the needs of all students</w:t>
      </w:r>
      <w:r w:rsidR="00EB5FD7">
        <w:t>, which</w:t>
      </w:r>
      <w:r w:rsidR="00EA6D24" w:rsidRPr="7A912178">
        <w:t xml:space="preserve"> </w:t>
      </w:r>
      <w:r w:rsidR="00EB5FD7">
        <w:t>b</w:t>
      </w:r>
      <w:r w:rsidR="00EA6D24" w:rsidRPr="7A912178">
        <w:t xml:space="preserve">ased on stakeholder interviews and documents is a strength for the district. </w:t>
      </w:r>
      <w:r w:rsidR="00EA6D24">
        <w:t xml:space="preserve">One district leader explained that </w:t>
      </w:r>
      <w:r>
        <w:t>T</w:t>
      </w:r>
      <w:r w:rsidR="00EA6D24">
        <w:t xml:space="preserve">ier </w:t>
      </w:r>
      <w:r>
        <w:t>1</w:t>
      </w:r>
      <w:r w:rsidR="00EA6D24">
        <w:t xml:space="preserve"> </w:t>
      </w:r>
      <w:r w:rsidR="00EA6D24" w:rsidRPr="00BB0A1E">
        <w:t>“general education instruction is supplemented by literacy specialists, math specialists, science specialists, as well as a coexisting mental health model.”</w:t>
      </w:r>
      <w:r w:rsidR="00EA6D24">
        <w:t xml:space="preserve"> </w:t>
      </w:r>
      <w:r w:rsidR="00981578">
        <w:t>Within</w:t>
      </w:r>
      <w:r w:rsidR="00981578" w:rsidRPr="7A912178">
        <w:t xml:space="preserve"> </w:t>
      </w:r>
      <w:r>
        <w:t>Tier 1</w:t>
      </w:r>
      <w:r w:rsidR="00EA6D24" w:rsidRPr="7A912178">
        <w:t>, teachers modify instruction for students</w:t>
      </w:r>
      <w:r w:rsidR="00EA6D24">
        <w:t xml:space="preserve"> using </w:t>
      </w:r>
      <w:r w:rsidR="00981578">
        <w:t xml:space="preserve">strategies outlined in </w:t>
      </w:r>
      <w:r w:rsidR="00EA6D24">
        <w:t>the district’s</w:t>
      </w:r>
      <w:r w:rsidR="00EA6D24" w:rsidRPr="7A912178">
        <w:t xml:space="preserve"> DCAP</w:t>
      </w:r>
      <w:r w:rsidR="004E3EAB">
        <w:t>,</w:t>
      </w:r>
      <w:r w:rsidR="00EA6D24" w:rsidRPr="7A912178">
        <w:t xml:space="preserve"> </w:t>
      </w:r>
      <w:r w:rsidR="00EA6D24">
        <w:t>which specifically</w:t>
      </w:r>
      <w:r w:rsidR="00EA6D24" w:rsidRPr="7A912178">
        <w:t xml:space="preserve"> outlines </w:t>
      </w:r>
      <w:r w:rsidR="00EA6D24">
        <w:t xml:space="preserve">the </w:t>
      </w:r>
      <w:r w:rsidR="00EA6D24" w:rsidRPr="7A912178">
        <w:t>goals and processes</w:t>
      </w:r>
      <w:r w:rsidR="00EA6D24">
        <w:t xml:space="preserve"> for accommodating students</w:t>
      </w:r>
      <w:r w:rsidR="00EA6D24" w:rsidRPr="7A912178">
        <w:t xml:space="preserve">. </w:t>
      </w:r>
      <w:r w:rsidR="00820651">
        <w:t>In addition</w:t>
      </w:r>
      <w:r>
        <w:t>,</w:t>
      </w:r>
      <w:r w:rsidR="00EA6D24" w:rsidRPr="7A912178">
        <w:t xml:space="preserve"> teachers and school leaders described how they use data from their benchmark assessment, STAR 360, </w:t>
      </w:r>
      <w:r w:rsidR="00EA6D24">
        <w:t xml:space="preserve">and other summative and formative assessments </w:t>
      </w:r>
      <w:r w:rsidR="00EA6D24" w:rsidRPr="7A912178">
        <w:t>to determine the appropriate supports and modifications needed.</w:t>
      </w:r>
      <w:r w:rsidR="00EA6D24">
        <w:t xml:space="preserve"> Students at all levels, K-12, can receive </w:t>
      </w:r>
      <w:r w:rsidR="00981578">
        <w:t>support</w:t>
      </w:r>
      <w:r w:rsidR="00981578" w:rsidRPr="7A912178">
        <w:t xml:space="preserve"> </w:t>
      </w:r>
      <w:r w:rsidR="00EA6D24" w:rsidRPr="7A912178">
        <w:t xml:space="preserve">from a </w:t>
      </w:r>
      <w:r w:rsidR="009C0C00">
        <w:t>mathematics</w:t>
      </w:r>
      <w:r w:rsidR="00EA6D24" w:rsidRPr="7A912178">
        <w:t xml:space="preserve"> or ELA specialis</w:t>
      </w:r>
      <w:r w:rsidR="00EA6D24">
        <w:t>t, guidance counselors, school adjustment counselors, and school psychologists</w:t>
      </w:r>
      <w:r w:rsidR="00EA6D24" w:rsidRPr="7A912178">
        <w:t xml:space="preserve">. School leaders and specialists also explained how benchmark </w:t>
      </w:r>
      <w:r w:rsidR="006746D6">
        <w:t>data are</w:t>
      </w:r>
      <w:r w:rsidR="00EA6D24" w:rsidRPr="7A912178">
        <w:t xml:space="preserve"> used in the </w:t>
      </w:r>
      <w:r w:rsidR="00EA6D24">
        <w:t>districtwide CST</w:t>
      </w:r>
      <w:r w:rsidR="00EA6D24" w:rsidRPr="7A912178">
        <w:t xml:space="preserve"> process when a child is referred for additional interventions and potentially special education. The </w:t>
      </w:r>
      <w:r w:rsidR="00274562">
        <w:t>CST</w:t>
      </w:r>
      <w:r w:rsidR="00EA6D24" w:rsidRPr="7A912178">
        <w:t xml:space="preserve"> </w:t>
      </w:r>
      <w:r w:rsidR="00E75727">
        <w:t xml:space="preserve">team </w:t>
      </w:r>
      <w:r w:rsidR="002110DD">
        <w:t>includes</w:t>
      </w:r>
      <w:r w:rsidR="00EA6D24" w:rsidRPr="7A912178">
        <w:t xml:space="preserve"> school leaders and </w:t>
      </w:r>
      <w:r w:rsidR="00EA6D24">
        <w:t xml:space="preserve">student support </w:t>
      </w:r>
      <w:r w:rsidR="00EA6D24" w:rsidRPr="7A912178">
        <w:t>specialists</w:t>
      </w:r>
      <w:r w:rsidR="00EA6D24">
        <w:t>. The goal of the CST</w:t>
      </w:r>
      <w:r w:rsidR="00EA6D24" w:rsidRPr="7A912178">
        <w:t xml:space="preserve"> </w:t>
      </w:r>
      <w:r w:rsidR="00EA6D24">
        <w:t xml:space="preserve">is to analyze data from </w:t>
      </w:r>
      <w:r w:rsidR="0005654A">
        <w:t xml:space="preserve">classroom teachers, </w:t>
      </w:r>
      <w:r w:rsidR="0041618B">
        <w:t>student support specialists including but not limited to progress data, assessment data, and behavior data</w:t>
      </w:r>
      <w:r w:rsidR="00EA6D24">
        <w:t>, determine an appropriate intervention, and monitor student progress.</w:t>
      </w:r>
      <w:r w:rsidR="00EA6D24" w:rsidRPr="7A912178">
        <w:t xml:space="preserve"> </w:t>
      </w:r>
      <w:r w:rsidR="00EA6D24">
        <w:t>If a student does not make adequate progress toward goals, then the CST increase</w:t>
      </w:r>
      <w:r w:rsidR="00274562">
        <w:t>s</w:t>
      </w:r>
      <w:r w:rsidR="00EA6D24">
        <w:t xml:space="preserve"> the frequency or intensity of the intervention or modifies the intervention. </w:t>
      </w:r>
      <w:r w:rsidR="00EA6D24" w:rsidRPr="7A912178">
        <w:t xml:space="preserve">Teachers and school leaders explained that parents are involved in the process as well to ensure open communication. </w:t>
      </w:r>
    </w:p>
    <w:p w14:paraId="2EE0F511" w14:textId="08B7F842" w:rsidR="00EA6D24" w:rsidRDefault="00EA6D24" w:rsidP="00EA6D24">
      <w:pPr>
        <w:pStyle w:val="BodyText"/>
      </w:pPr>
      <w:r>
        <w:t xml:space="preserve">In addition, </w:t>
      </w:r>
      <w:r w:rsidR="002252C9">
        <w:t xml:space="preserve">the document titled, </w:t>
      </w:r>
      <w:r w:rsidR="002252C9" w:rsidRPr="00D70503">
        <w:rPr>
          <w:i/>
          <w:iCs/>
        </w:rPr>
        <w:t>Westwood Program Overview Guide</w:t>
      </w:r>
      <w:r w:rsidR="00D70503">
        <w:t xml:space="preserve"> outlines</w:t>
      </w:r>
      <w:r w:rsidR="002252C9">
        <w:t xml:space="preserve"> </w:t>
      </w:r>
      <w:r>
        <w:t>Westwood</w:t>
      </w:r>
      <w:r w:rsidR="00D70503">
        <w:t>’s</w:t>
      </w:r>
      <w:r>
        <w:t xml:space="preserve"> robust special education services</w:t>
      </w:r>
      <w:r w:rsidR="00D70503">
        <w:t xml:space="preserve"> that are</w:t>
      </w:r>
      <w:r>
        <w:t xml:space="preserve"> divided into learning center resource support </w:t>
      </w:r>
      <w:r w:rsidR="00274562">
        <w:t>and</w:t>
      </w:r>
      <w:r>
        <w:t xml:space="preserve"> districtwide programs </w:t>
      </w:r>
      <w:r w:rsidR="00620B6B">
        <w:t xml:space="preserve">located in </w:t>
      </w:r>
      <w:r>
        <w:t xml:space="preserve">specific buildings. </w:t>
      </w:r>
      <w:r w:rsidRPr="7A912178">
        <w:t xml:space="preserve">The special education programs are a strength for the district, with multiple programs designed to meet the various needs of students. </w:t>
      </w:r>
      <w:r>
        <w:t>Student support s</w:t>
      </w:r>
      <w:r w:rsidRPr="7A912178">
        <w:t xml:space="preserve">pecialists described learning centers for students with moderate academic and emotional needs, a small-group instruction program for students needing separate instruction </w:t>
      </w:r>
      <w:r w:rsidR="0041618B">
        <w:t>in</w:t>
      </w:r>
      <w:r w:rsidRPr="7A912178">
        <w:t xml:space="preserve"> ELA and </w:t>
      </w:r>
      <w:r w:rsidR="009C0C00">
        <w:t>mathematics</w:t>
      </w:r>
      <w:r w:rsidR="0041618B">
        <w:t xml:space="preserve"> classes</w:t>
      </w:r>
      <w:r w:rsidRPr="7A912178">
        <w:t>, a FLEX program for students with social</w:t>
      </w:r>
      <w:r>
        <w:t>-</w:t>
      </w:r>
      <w:r w:rsidRPr="7A912178">
        <w:t>emotional challenges</w:t>
      </w:r>
      <w:r w:rsidR="00120605">
        <w:t>;</w:t>
      </w:r>
      <w:r w:rsidRPr="7A912178">
        <w:t xml:space="preserve"> students with severe learning disabilities </w:t>
      </w:r>
      <w:r>
        <w:t xml:space="preserve">are taught </w:t>
      </w:r>
      <w:r w:rsidRPr="7A912178">
        <w:t>life and vocational skills</w:t>
      </w:r>
      <w:r w:rsidR="00120605">
        <w:t xml:space="preserve"> in a substantially separate classroom</w:t>
      </w:r>
      <w:r w:rsidRPr="7A912178">
        <w:t>. Teachers, parents, and district leaders all lauded the success of these programs</w:t>
      </w:r>
      <w:r>
        <w:t>.</w:t>
      </w:r>
    </w:p>
    <w:p w14:paraId="0726569C" w14:textId="07C9662F" w:rsidR="00EA6D24" w:rsidRDefault="00ED71EF" w:rsidP="00EA6D24">
      <w:pPr>
        <w:pStyle w:val="BodyText"/>
      </w:pPr>
      <w:r>
        <w:t xml:space="preserve">According to a district leader, </w:t>
      </w:r>
      <w:r w:rsidR="00EA6D24">
        <w:t xml:space="preserve">Westwood elementary students have access to the </w:t>
      </w:r>
      <w:r w:rsidR="00274562">
        <w:t>l</w:t>
      </w:r>
      <w:r w:rsidR="00EA6D24">
        <w:t xml:space="preserve">earning </w:t>
      </w:r>
      <w:r w:rsidR="00274562">
        <w:t>c</w:t>
      </w:r>
      <w:r w:rsidR="00EA6D24">
        <w:t>enter model. Students who qualify have mild</w:t>
      </w:r>
      <w:r w:rsidR="00274562">
        <w:t>-</w:t>
      </w:r>
      <w:r w:rsidR="00EA6D24">
        <w:t>to</w:t>
      </w:r>
      <w:r w:rsidR="00274562">
        <w:t>-</w:t>
      </w:r>
      <w:r w:rsidR="00EA6D24">
        <w:t xml:space="preserve">moderate learning needs and can receive support in general education classrooms or through a consultation model. Elementary schools also use the </w:t>
      </w:r>
      <w:r w:rsidR="00204429">
        <w:t xml:space="preserve">resource room </w:t>
      </w:r>
      <w:r w:rsidR="00EA6D24">
        <w:t xml:space="preserve">model </w:t>
      </w:r>
      <w:r w:rsidR="00204429">
        <w:t xml:space="preserve">in which </w:t>
      </w:r>
      <w:r w:rsidR="00EA6D24">
        <w:t xml:space="preserve">students with moderate learning needs receive support in separate special education settings using specialized </w:t>
      </w:r>
      <w:r w:rsidR="00120605">
        <w:t>curricula</w:t>
      </w:r>
      <w:r w:rsidR="00EA6D24">
        <w:t xml:space="preserve">. Sheehan </w:t>
      </w:r>
      <w:r w:rsidR="00204429">
        <w:t>E</w:t>
      </w:r>
      <w:r w:rsidR="00EA6D24">
        <w:t xml:space="preserve">lementary </w:t>
      </w:r>
      <w:r w:rsidR="00204429">
        <w:t xml:space="preserve">School </w:t>
      </w:r>
      <w:r w:rsidR="00EA6D24">
        <w:t xml:space="preserve">offers the Language Based Learning Disability </w:t>
      </w:r>
      <w:r w:rsidR="00E07A2F">
        <w:t xml:space="preserve">program </w:t>
      </w:r>
      <w:r w:rsidR="00EA6D24">
        <w:t xml:space="preserve">for students grades 2-5. Students qualifying for this program </w:t>
      </w:r>
      <w:r w:rsidR="00E307F1">
        <w:t>typically have</w:t>
      </w:r>
      <w:r w:rsidR="00EA6D24">
        <w:t xml:space="preserve"> </w:t>
      </w:r>
      <w:r w:rsidR="00204429">
        <w:t>specific learning disabilities and</w:t>
      </w:r>
      <w:r w:rsidR="00E07A2F">
        <w:t>/</w:t>
      </w:r>
      <w:r w:rsidR="00204429">
        <w:t>or communication disorders</w:t>
      </w:r>
      <w:r w:rsidR="00EA6D24">
        <w:t xml:space="preserve">. </w:t>
      </w:r>
      <w:r w:rsidR="0074233D">
        <w:t>One district leader explained that</w:t>
      </w:r>
      <w:r w:rsidR="00162EA3">
        <w:t xml:space="preserve"> </w:t>
      </w:r>
      <w:r w:rsidR="00881807">
        <w:t xml:space="preserve">these </w:t>
      </w:r>
      <w:r w:rsidR="00EA6D24">
        <w:t xml:space="preserve">students receive </w:t>
      </w:r>
      <w:r w:rsidR="00EA6D24" w:rsidRPr="00204429">
        <w:t>“direct specialized instruction with strategies and/or modifications embedded throughout the day.”</w:t>
      </w:r>
      <w:r w:rsidR="00EA6D24">
        <w:rPr>
          <w:i/>
          <w:iCs/>
        </w:rPr>
        <w:t xml:space="preserve"> </w:t>
      </w:r>
      <w:r w:rsidR="00EA6D24">
        <w:t xml:space="preserve">Sheehan </w:t>
      </w:r>
      <w:r w:rsidR="00204429">
        <w:t>E</w:t>
      </w:r>
      <w:r w:rsidR="00EA6D24">
        <w:t xml:space="preserve">lementary </w:t>
      </w:r>
      <w:r w:rsidR="00204429">
        <w:t xml:space="preserve">School </w:t>
      </w:r>
      <w:r w:rsidR="00EA6D24">
        <w:t xml:space="preserve">also provides the STAR (Strategic, Therapeutic, Academic, Response) </w:t>
      </w:r>
      <w:r w:rsidR="00E07A2F">
        <w:t xml:space="preserve">program </w:t>
      </w:r>
      <w:r w:rsidR="00EA6D24">
        <w:t>for students who have significant emotional, behavioral, and academic challenges.</w:t>
      </w:r>
      <w:r w:rsidR="00D23DE7">
        <w:t xml:space="preserve"> According to the </w:t>
      </w:r>
      <w:r w:rsidR="00D23DE7" w:rsidRPr="00B24E4D">
        <w:rPr>
          <w:i/>
          <w:iCs/>
        </w:rPr>
        <w:t>Westwood Program Overview Guide</w:t>
      </w:r>
      <w:r w:rsidR="0096217B">
        <w:rPr>
          <w:i/>
          <w:iCs/>
        </w:rPr>
        <w:t>,</w:t>
      </w:r>
      <w:r w:rsidR="00EA6D24">
        <w:t xml:space="preserve"> Deerfield </w:t>
      </w:r>
      <w:r w:rsidR="00204429">
        <w:t>E</w:t>
      </w:r>
      <w:r w:rsidR="00EA6D24">
        <w:t xml:space="preserve">lementary </w:t>
      </w:r>
      <w:r w:rsidR="00204429">
        <w:t xml:space="preserve">School </w:t>
      </w:r>
      <w:r w:rsidR="00EA6D24">
        <w:t xml:space="preserve">offers the Focus </w:t>
      </w:r>
      <w:r w:rsidR="006E5DD5">
        <w:t xml:space="preserve">program </w:t>
      </w:r>
      <w:r w:rsidR="00EA6D24">
        <w:t xml:space="preserve">for students who </w:t>
      </w:r>
      <w:r w:rsidR="00EA6D24" w:rsidRPr="00204429">
        <w:t>“require intensive, direct, specialized instruction for the majority of the school day.”</w:t>
      </w:r>
      <w:r w:rsidR="006F7F55">
        <w:t xml:space="preserve"> </w:t>
      </w:r>
      <w:r w:rsidR="00EA6D24">
        <w:t xml:space="preserve">Downey </w:t>
      </w:r>
      <w:r w:rsidR="00204429">
        <w:t>E</w:t>
      </w:r>
      <w:r w:rsidR="00EA6D24">
        <w:t xml:space="preserve">lementary </w:t>
      </w:r>
      <w:r w:rsidR="00204429">
        <w:t xml:space="preserve">School </w:t>
      </w:r>
      <w:r w:rsidR="00EA6D24">
        <w:t xml:space="preserve">provides the PEER (Promoting Education &amp; Effective Relationships) </w:t>
      </w:r>
      <w:r w:rsidR="00E07A2F">
        <w:t>p</w:t>
      </w:r>
      <w:r w:rsidR="00204429">
        <w:t xml:space="preserve">rogram </w:t>
      </w:r>
      <w:r w:rsidR="00EA6D24">
        <w:t xml:space="preserve">for students with moderate autism spectrum disorders. This program is tailored to meet the needs of individual students. </w:t>
      </w:r>
    </w:p>
    <w:p w14:paraId="64D55272" w14:textId="0B81F5C5" w:rsidR="00EA6D24" w:rsidRDefault="00EA6D24" w:rsidP="00EA6D24">
      <w:pPr>
        <w:pStyle w:val="BodyText"/>
      </w:pPr>
      <w:r>
        <w:t>Thurston Middle School offers a variety of programming to meet the needs of individual students. Programs includ</w:t>
      </w:r>
      <w:r w:rsidR="00913A9C">
        <w:t>e</w:t>
      </w:r>
      <w:r>
        <w:t xml:space="preserve"> the </w:t>
      </w:r>
      <w:r w:rsidR="00204429">
        <w:t>learning center model, resource rooms</w:t>
      </w:r>
      <w:r>
        <w:t>, specialized reading services, the Therapeutic Learning Center program, the Social Learning Center program, the Communication Learning Center program, the Developmental Learning Center program, and the Westwood Applied Behavior Application program. In these programs</w:t>
      </w:r>
      <w:r w:rsidR="00E07A2F">
        <w:t>,</w:t>
      </w:r>
      <w:r>
        <w:t xml:space="preserve"> students often receive other supplementary services including but not limited to speech and language therapy, physical therapy, occupational therapy, counseling, vision services, and orientation and mobility training. Students </w:t>
      </w:r>
      <w:r w:rsidR="00E07A2F">
        <w:t>with high</w:t>
      </w:r>
      <w:r w:rsidR="00E307F1">
        <w:t>er levels of</w:t>
      </w:r>
      <w:r w:rsidR="00E07A2F">
        <w:t xml:space="preserve"> </w:t>
      </w:r>
      <w:r>
        <w:t xml:space="preserve">need also </w:t>
      </w:r>
      <w:r w:rsidR="00120605">
        <w:t xml:space="preserve">can </w:t>
      </w:r>
      <w:r>
        <w:t xml:space="preserve">take adapted physical education or musical therapy class. </w:t>
      </w:r>
    </w:p>
    <w:p w14:paraId="66C8CCF5" w14:textId="41E9EDF2" w:rsidR="00EA6D24" w:rsidRDefault="00EA6D24" w:rsidP="00EA6D24">
      <w:pPr>
        <w:pStyle w:val="BodyText"/>
      </w:pPr>
      <w:r>
        <w:t xml:space="preserve">At the </w:t>
      </w:r>
      <w:r w:rsidR="00212003">
        <w:t>high</w:t>
      </w:r>
      <w:r w:rsidR="00E07A2F">
        <w:t xml:space="preserve"> </w:t>
      </w:r>
      <w:r w:rsidR="00212003">
        <w:t>school</w:t>
      </w:r>
      <w:r>
        <w:t xml:space="preserve">, a framework is provided in the document titled, </w:t>
      </w:r>
      <w:r>
        <w:rPr>
          <w:i/>
          <w:iCs/>
        </w:rPr>
        <w:t xml:space="preserve">Guide to Student Services Supports, </w:t>
      </w:r>
      <w:r>
        <w:t>which outlines interventions and supports that increase in intensity as students move along the continuum of tiered supports.</w:t>
      </w:r>
      <w:r w:rsidR="001B20EC">
        <w:t xml:space="preserve"> </w:t>
      </w:r>
      <w:r>
        <w:t>In-class supports are provided during general education instruction and include accommodations and modifications. If students need more support</w:t>
      </w:r>
      <w:r w:rsidR="004A6E31">
        <w:t>,</w:t>
      </w:r>
      <w:r>
        <w:t xml:space="preserve"> they receive Learning Center Services</w:t>
      </w:r>
      <w:r w:rsidR="004A6E31">
        <w:t>,</w:t>
      </w:r>
      <w:r>
        <w:t xml:space="preserve"> which consist of English, </w:t>
      </w:r>
      <w:r w:rsidR="004A6E31">
        <w:t>m</w:t>
      </w:r>
      <w:r w:rsidR="009C0C00">
        <w:t>athematics</w:t>
      </w:r>
      <w:r>
        <w:t xml:space="preserve">, </w:t>
      </w:r>
      <w:r w:rsidR="004A6E31">
        <w:t>science</w:t>
      </w:r>
      <w:r>
        <w:t xml:space="preserve">, and social studies pull-out and </w:t>
      </w:r>
      <w:r w:rsidR="004A6E31">
        <w:t>pull-</w:t>
      </w:r>
      <w:r>
        <w:t>in</w:t>
      </w:r>
      <w:r w:rsidR="004A6E31">
        <w:t xml:space="preserve"> </w:t>
      </w:r>
      <w:r>
        <w:t>class</w:t>
      </w:r>
      <w:r w:rsidR="004A6E31">
        <w:t>es</w:t>
      </w:r>
      <w:r>
        <w:t>. The next tier offers students support using Resource Room Courses</w:t>
      </w:r>
      <w:r w:rsidR="004A6E31">
        <w:t>,</w:t>
      </w:r>
      <w:r>
        <w:t xml:space="preserve"> which include reading comprehension and decoding instruction for </w:t>
      </w:r>
      <w:r w:rsidR="009C0C00">
        <w:t>mathematics</w:t>
      </w:r>
      <w:r>
        <w:t xml:space="preserve">, science, and social studies. </w:t>
      </w:r>
      <w:r w:rsidR="00E307F1">
        <w:t xml:space="preserve">In the </w:t>
      </w:r>
      <w:r>
        <w:t xml:space="preserve">last tier </w:t>
      </w:r>
      <w:r w:rsidR="00E307F1">
        <w:t xml:space="preserve">are </w:t>
      </w:r>
      <w:r>
        <w:t>Specialized Programs</w:t>
      </w:r>
      <w:r w:rsidR="004A6E31">
        <w:t>,</w:t>
      </w:r>
      <w:r>
        <w:t xml:space="preserve"> which provide supports, interventions, and services including applied behavior analysis, communication connections, the extended learning center, the transition program, and the FLEX therapeutic program. The </w:t>
      </w:r>
      <w:r w:rsidR="00E307F1">
        <w:t xml:space="preserve">tiered </w:t>
      </w:r>
      <w:r>
        <w:t>framework also outlines various services and mental health support</w:t>
      </w:r>
      <w:r w:rsidR="000F316C">
        <w:t>s</w:t>
      </w:r>
      <w:r>
        <w:t xml:space="preserve"> available to students</w:t>
      </w:r>
      <w:r w:rsidR="004A6E31">
        <w:t>,</w:t>
      </w:r>
      <w:r>
        <w:t xml:space="preserve"> including but not limited to speech and language pathology, occupational therapy, physical therapy, guidance counseling, social workers, school psychologists, and the Westwood Youth and Family Services program. </w:t>
      </w:r>
    </w:p>
    <w:p w14:paraId="406BC246" w14:textId="465A3242" w:rsidR="00EA6D24" w:rsidRDefault="00EA6D24" w:rsidP="00EA6D24">
      <w:pPr>
        <w:pStyle w:val="BodyText"/>
      </w:pPr>
      <w:r>
        <w:t xml:space="preserve">In addition, a culture of collegiality </w:t>
      </w:r>
      <w:r w:rsidR="00EB5FD7">
        <w:t xml:space="preserve">exists </w:t>
      </w:r>
      <w:r>
        <w:t xml:space="preserve">throughout Westwood </w:t>
      </w:r>
      <w:r w:rsidR="004A6E31">
        <w:t xml:space="preserve">in which </w:t>
      </w:r>
      <w:r>
        <w:t xml:space="preserve">collaborative problem solving is a routine part of school leader, school specialists, and teacher practice. </w:t>
      </w:r>
      <w:r w:rsidR="004A6E31">
        <w:t xml:space="preserve">One </w:t>
      </w:r>
      <w:r>
        <w:t>district leader and teacher focus group</w:t>
      </w:r>
      <w:r w:rsidR="000F316C">
        <w:t xml:space="preserve"> participants</w:t>
      </w:r>
      <w:r>
        <w:t xml:space="preserve"> agreed that teachers and specialists consult on potential interventions for individual students. Teachers at all levels explained they meet often and focus conversations on improving instruction and individual student needs. Schools also have formal systems in place to ensure teachers have the time to collaborate. For example, the middle school operates using a team model </w:t>
      </w:r>
      <w:r w:rsidR="004A6E31">
        <w:t xml:space="preserve">in which </w:t>
      </w:r>
      <w:r>
        <w:t xml:space="preserve">reading specialists and special educators belong to each team and </w:t>
      </w:r>
      <w:r w:rsidR="004A6E31">
        <w:t>can</w:t>
      </w:r>
      <w:r>
        <w:t xml:space="preserve"> offer expertise in terms of possible supports and interventions</w:t>
      </w:r>
      <w:r w:rsidR="00491F02">
        <w:t xml:space="preserve"> during CPT</w:t>
      </w:r>
      <w:r>
        <w:t xml:space="preserve">. </w:t>
      </w:r>
    </w:p>
    <w:p w14:paraId="0108C728" w14:textId="77777777" w:rsidR="00EA6D24" w:rsidRDefault="00EA6D24" w:rsidP="00EA6D24">
      <w:pPr>
        <w:pStyle w:val="Heading3"/>
      </w:pPr>
      <w:r>
        <w:t>Family, Student, and Community Engagement and Partnerships</w:t>
      </w:r>
    </w:p>
    <w:p w14:paraId="48CD0732" w14:textId="2B92DA84" w:rsidR="00EA6D24" w:rsidRDefault="00EA6D24" w:rsidP="00EA6D24">
      <w:pPr>
        <w:pStyle w:val="BodyTextposthead"/>
      </w:pPr>
      <w:r w:rsidRPr="7A912178">
        <w:t xml:space="preserve">Westwood has developed </w:t>
      </w:r>
      <w:r w:rsidRPr="7A912178">
        <w:rPr>
          <w:color w:val="000000" w:themeColor="text1"/>
        </w:rPr>
        <w:t>strong collaborative relationships with families, students, community partners, and</w:t>
      </w:r>
      <w:r w:rsidRPr="7A912178">
        <w:t xml:space="preserve"> other stakeholders </w:t>
      </w:r>
      <w:r w:rsidR="006746D6">
        <w:t>to</w:t>
      </w:r>
      <w:r w:rsidRPr="7A912178">
        <w:t xml:space="preserve"> support students’ academic progress and behavioral, social, emotional, and physical development and well-being. </w:t>
      </w:r>
      <w:r w:rsidR="00491F02">
        <w:t>Teacher and school leader focus group respondents</w:t>
      </w:r>
      <w:r w:rsidRPr="7A912178">
        <w:t xml:space="preserve"> noted that frequent parent communication is expected. Teachers explained that involving parents early on helps to develop strong support systems for students, especially </w:t>
      </w:r>
      <w:r w:rsidR="000F316C">
        <w:t>those</w:t>
      </w:r>
      <w:r w:rsidR="000F316C" w:rsidRPr="7A912178">
        <w:t xml:space="preserve"> </w:t>
      </w:r>
      <w:r w:rsidRPr="7A912178">
        <w:t>who may be struggling in school. Parent</w:t>
      </w:r>
      <w:r w:rsidR="008C2382">
        <w:t xml:space="preserve"> focus group</w:t>
      </w:r>
      <w:r w:rsidR="00491F02">
        <w:t xml:space="preserve"> participants</w:t>
      </w:r>
      <w:r w:rsidR="008C2382">
        <w:t xml:space="preserve"> reported</w:t>
      </w:r>
      <w:r w:rsidRPr="7A912178">
        <w:t xml:space="preserve"> communication from schools </w:t>
      </w:r>
      <w:r w:rsidR="00B96933">
        <w:t>as</w:t>
      </w:r>
      <w:r w:rsidRPr="7A912178">
        <w:t xml:space="preserve"> consistent, and they</w:t>
      </w:r>
      <w:r w:rsidR="00B96933">
        <w:t xml:space="preserve"> explained they</w:t>
      </w:r>
      <w:r w:rsidRPr="7A912178">
        <w:t xml:space="preserve"> feel very involved in their child’s learning and </w:t>
      </w:r>
      <w:r w:rsidR="006E5DD5">
        <w:t xml:space="preserve">in </w:t>
      </w:r>
      <w:r w:rsidRPr="7A912178">
        <w:t>their child’s school community. School and district leaders mentioned that parents are given frequent opportunities to provide feedback to the schools via surveys, and parents noted that they are always made aware of changes to curriculum at the appropriate times. School leaders also noted that communication to parents can be sent out in many different languages to ensure that all families can receive important information. Stakeholders mentioned that important school materials, like student handbooks, have been translated into the districts three most</w:t>
      </w:r>
      <w:r>
        <w:t xml:space="preserve"> prevalent</w:t>
      </w:r>
      <w:r w:rsidRPr="7A912178">
        <w:t xml:space="preserve"> languages to promote equity </w:t>
      </w:r>
      <w:r w:rsidRPr="006E5DD5">
        <w:t xml:space="preserve">and inclusion of families. One area for growth noted by </w:t>
      </w:r>
      <w:r w:rsidR="00B96933">
        <w:t xml:space="preserve">parent focus groups </w:t>
      </w:r>
      <w:r w:rsidRPr="006E5DD5">
        <w:t xml:space="preserve">is making students and families enrolled in the Metropolitan Council for Educational Opportunity </w:t>
      </w:r>
      <w:r w:rsidR="0052392E">
        <w:t xml:space="preserve">(METCO) </w:t>
      </w:r>
      <w:r w:rsidRPr="006E5DD5">
        <w:t>program feel a stronger se</w:t>
      </w:r>
      <w:r>
        <w:t xml:space="preserve">nse of belonging to </w:t>
      </w:r>
      <w:r w:rsidRPr="7A912178">
        <w:t>the community</w:t>
      </w:r>
      <w:r>
        <w:t>.</w:t>
      </w:r>
      <w:r w:rsidR="00C060DE">
        <w:t xml:space="preserve"> Family focus group participants spoke to the importance of all students and their families</w:t>
      </w:r>
      <w:r w:rsidR="003F0E28">
        <w:t>, including those attending schools but living outside of the district,</w:t>
      </w:r>
      <w:r w:rsidR="00C060DE">
        <w:t xml:space="preserve"> </w:t>
      </w:r>
      <w:r w:rsidR="003F0E28">
        <w:t>feeling connected to their schools to build coherence and trust among the entire school community.</w:t>
      </w:r>
    </w:p>
    <w:p w14:paraId="31485A14" w14:textId="0467AF4C" w:rsidR="00FF48CB" w:rsidRDefault="00EA6D24" w:rsidP="00EA6D24">
      <w:pPr>
        <w:pStyle w:val="BodyText"/>
      </w:pPr>
      <w:r w:rsidRPr="7A912178">
        <w:t xml:space="preserve">The district has a </w:t>
      </w:r>
      <w:r w:rsidR="004A6E31">
        <w:t>firm</w:t>
      </w:r>
      <w:r w:rsidR="004A6E31" w:rsidRPr="7A912178">
        <w:t xml:space="preserve"> </w:t>
      </w:r>
      <w:r w:rsidRPr="7A912178">
        <w:t xml:space="preserve">commitment to the community and </w:t>
      </w:r>
      <w:r w:rsidR="004A6E31">
        <w:t>its</w:t>
      </w:r>
      <w:r w:rsidR="004A6E31" w:rsidRPr="7A912178">
        <w:t xml:space="preserve"> </w:t>
      </w:r>
      <w:r w:rsidRPr="7A912178">
        <w:t xml:space="preserve">established community partnerships. Schools partner closely with Westwood Youth and Family </w:t>
      </w:r>
      <w:r w:rsidR="006E5DD5">
        <w:t>S</w:t>
      </w:r>
      <w:r w:rsidRPr="7A912178">
        <w:t>ervices to provide access to mental health help and counseling for students</w:t>
      </w:r>
      <w:r>
        <w:t xml:space="preserve"> in need of services.</w:t>
      </w:r>
      <w:r w:rsidRPr="7A912178">
        <w:t xml:space="preserve"> The district also works with Lesley University to ensure access to </w:t>
      </w:r>
      <w:r w:rsidR="0068615F" w:rsidRPr="0068615F">
        <w:t>special education interns in their schools and to increase its candidate pipeline for special education teachers.</w:t>
      </w:r>
      <w:r w:rsidRPr="7A912178">
        <w:t xml:space="preserve">. At the </w:t>
      </w:r>
      <w:r w:rsidR="00212003">
        <w:t>high</w:t>
      </w:r>
      <w:r w:rsidR="007B353E">
        <w:t xml:space="preserve"> </w:t>
      </w:r>
      <w:r w:rsidR="00212003">
        <w:t>school</w:t>
      </w:r>
      <w:r w:rsidRPr="7A912178">
        <w:t>, a Key Club focuses on community service, and several local business</w:t>
      </w:r>
      <w:r w:rsidR="007B353E">
        <w:t>es</w:t>
      </w:r>
      <w:r w:rsidRPr="7A912178">
        <w:t xml:space="preserve"> work with students in the Transition program to offer jobs and internships to build life skills. Overall, the district has developed strong community partnerships and works to establish continued communication with students and their families.</w:t>
      </w:r>
    </w:p>
    <w:p w14:paraId="4CFD5FAB" w14:textId="5664A466" w:rsidR="00900BEB" w:rsidRDefault="00900BEB" w:rsidP="00900BEB">
      <w:pPr>
        <w:pStyle w:val="Heading3"/>
      </w:pPr>
      <w:r>
        <w:t>Recommendations</w:t>
      </w:r>
    </w:p>
    <w:p w14:paraId="14585BEF" w14:textId="69DF049E" w:rsidR="00900BEB" w:rsidRDefault="00900BEB" w:rsidP="00900BEB">
      <w:pPr>
        <w:pStyle w:val="Bullet1"/>
      </w:pPr>
      <w:r>
        <w:t xml:space="preserve">The </w:t>
      </w:r>
      <w:r w:rsidR="00A57F48">
        <w:t>district should implement d</w:t>
      </w:r>
      <w:r w:rsidR="00A57F48" w:rsidRPr="00A57F48">
        <w:t>istrictwide restorative practices to ensure</w:t>
      </w:r>
      <w:r w:rsidR="007279F3">
        <w:t xml:space="preserve"> consistent, </w:t>
      </w:r>
      <w:r w:rsidR="00A57F48" w:rsidRPr="00A57F48">
        <w:t>timely</w:t>
      </w:r>
      <w:r w:rsidR="007279F3">
        <w:t>,</w:t>
      </w:r>
      <w:r w:rsidR="00A57F48" w:rsidRPr="00A57F48">
        <w:t xml:space="preserve"> and effective response</w:t>
      </w:r>
      <w:r w:rsidR="00A57F48">
        <w:t>s</w:t>
      </w:r>
      <w:r w:rsidR="00A57F48" w:rsidRPr="00A57F48">
        <w:t xml:space="preserve"> to disciplinary issues</w:t>
      </w:r>
      <w:r w:rsidR="00A57F48">
        <w:t>.</w:t>
      </w:r>
    </w:p>
    <w:p w14:paraId="1FC5BE47" w14:textId="07F0F7E0" w:rsidR="00900BEB" w:rsidRDefault="00A57F48" w:rsidP="00900BEB">
      <w:pPr>
        <w:pStyle w:val="Bullet1"/>
      </w:pPr>
      <w:r>
        <w:t xml:space="preserve">The district should identify and </w:t>
      </w:r>
      <w:r w:rsidR="00D03FA7">
        <w:t xml:space="preserve">implement inclusive </w:t>
      </w:r>
      <w:r w:rsidR="00900BEB">
        <w:t>practices to increase</w:t>
      </w:r>
      <w:r w:rsidR="00D03FA7">
        <w:t xml:space="preserve"> the</w:t>
      </w:r>
      <w:r w:rsidR="00900BEB">
        <w:t xml:space="preserve"> engagement of </w:t>
      </w:r>
      <w:r w:rsidR="00D03FA7">
        <w:t xml:space="preserve">all </w:t>
      </w:r>
      <w:r w:rsidR="00900BEB">
        <w:t>families</w:t>
      </w:r>
      <w:r w:rsidR="00D03FA7">
        <w:t>, including those</w:t>
      </w:r>
      <w:r w:rsidR="00900BEB">
        <w:t xml:space="preserve"> from diverse backgrounds</w:t>
      </w:r>
      <w:r w:rsidR="00D03FA7">
        <w:t>.</w:t>
      </w:r>
    </w:p>
    <w:p w14:paraId="25FDFA4E" w14:textId="77777777" w:rsidR="00534BAF" w:rsidRDefault="00534BAF" w:rsidP="00913A9C">
      <w:pPr>
        <w:pStyle w:val="Heading2"/>
        <w:sectPr w:rsidR="00534BAF" w:rsidSect="00D0646F">
          <w:footerReference w:type="default" r:id="rId22"/>
          <w:pgSz w:w="12240" w:h="15840" w:code="1"/>
          <w:pgMar w:top="1440" w:right="1440" w:bottom="1440" w:left="1440" w:header="720" w:footer="720" w:gutter="0"/>
          <w:pgNumType w:start="1"/>
          <w:cols w:space="720"/>
          <w:docGrid w:linePitch="360"/>
        </w:sectPr>
      </w:pPr>
      <w:bookmarkStart w:id="23" w:name="_Toc116988423"/>
    </w:p>
    <w:p w14:paraId="3086BDED" w14:textId="400FA926" w:rsidR="008E314D" w:rsidRPr="002F709B" w:rsidRDefault="008E314D" w:rsidP="00913A9C">
      <w:pPr>
        <w:pStyle w:val="Heading2"/>
      </w:pPr>
      <w:r w:rsidRPr="002F709B">
        <w:t>Appendix A</w:t>
      </w:r>
      <w:r w:rsidR="006A3A0E">
        <w:t>.</w:t>
      </w:r>
      <w:r w:rsidRPr="002F709B">
        <w:t xml:space="preserve"> </w:t>
      </w:r>
      <w:bookmarkEnd w:id="4"/>
      <w:bookmarkEnd w:id="5"/>
      <w:bookmarkEnd w:id="6"/>
      <w:r w:rsidR="00E475E7" w:rsidRPr="002F709B">
        <w:t>Summary of Site Visit Activities</w:t>
      </w:r>
      <w:bookmarkEnd w:id="7"/>
      <w:bookmarkEnd w:id="23"/>
    </w:p>
    <w:p w14:paraId="6692E5BC" w14:textId="0D9405BD" w:rsidR="00913A9C" w:rsidRPr="00913A9C" w:rsidRDefault="00913A9C" w:rsidP="00913A9C">
      <w:pPr>
        <w:pStyle w:val="BodyText"/>
      </w:pPr>
      <w:r w:rsidRPr="00913A9C">
        <w:t xml:space="preserve">The </w:t>
      </w:r>
      <w:r w:rsidR="003836D3">
        <w:t>AIR</w:t>
      </w:r>
      <w:r w:rsidRPr="00913A9C">
        <w:t xml:space="preserve"> team completed the following activities as part of the district review activities in Westwood. The team conducted 64 classroom observations and held interviews and focus groups during the week of May 23, 2022. The site visit team conducted interviews and focus groups with the following representatives from the school and the district: </w:t>
      </w:r>
    </w:p>
    <w:p w14:paraId="2C844E24" w14:textId="77777777" w:rsidR="00913A9C" w:rsidRPr="00913A9C" w:rsidRDefault="00913A9C" w:rsidP="00913A9C">
      <w:pPr>
        <w:pStyle w:val="Bullet1"/>
        <w:rPr>
          <w:rStyle w:val="normaltextrun"/>
        </w:rPr>
      </w:pPr>
      <w:r w:rsidRPr="00913A9C">
        <w:rPr>
          <w:rStyle w:val="normaltextrun"/>
        </w:rPr>
        <w:t>Superintendent</w:t>
      </w:r>
    </w:p>
    <w:p w14:paraId="6AB683AE" w14:textId="77777777" w:rsidR="00913A9C" w:rsidRPr="00913A9C" w:rsidRDefault="00913A9C" w:rsidP="00913A9C">
      <w:pPr>
        <w:pStyle w:val="Bullet1"/>
        <w:rPr>
          <w:rStyle w:val="normaltextrun"/>
        </w:rPr>
      </w:pPr>
      <w:r w:rsidRPr="00913A9C">
        <w:rPr>
          <w:rStyle w:val="normaltextrun"/>
        </w:rPr>
        <w:t>Other district leaders</w:t>
      </w:r>
    </w:p>
    <w:p w14:paraId="76E6AAC9" w14:textId="77777777" w:rsidR="00913A9C" w:rsidRPr="00913A9C" w:rsidRDefault="00913A9C" w:rsidP="00913A9C">
      <w:pPr>
        <w:pStyle w:val="Bullet1"/>
        <w:rPr>
          <w:rStyle w:val="normaltextrun"/>
        </w:rPr>
      </w:pPr>
      <w:r w:rsidRPr="00913A9C">
        <w:rPr>
          <w:rStyle w:val="normaltextrun"/>
        </w:rPr>
        <w:t>School leaders</w:t>
      </w:r>
    </w:p>
    <w:p w14:paraId="0A32D589" w14:textId="77777777" w:rsidR="00913A9C" w:rsidRPr="00913A9C" w:rsidRDefault="00913A9C" w:rsidP="00913A9C">
      <w:pPr>
        <w:pStyle w:val="Bullet1"/>
        <w:rPr>
          <w:rStyle w:val="normaltextrun"/>
        </w:rPr>
      </w:pPr>
      <w:r w:rsidRPr="00913A9C">
        <w:rPr>
          <w:rStyle w:val="normaltextrun"/>
        </w:rPr>
        <w:t xml:space="preserve">Special education teachers </w:t>
      </w:r>
    </w:p>
    <w:p w14:paraId="5B36ADA1" w14:textId="77777777" w:rsidR="00913A9C" w:rsidRPr="00913A9C" w:rsidRDefault="00913A9C" w:rsidP="00913A9C">
      <w:pPr>
        <w:pStyle w:val="Bullet1"/>
        <w:rPr>
          <w:rStyle w:val="normaltextrun"/>
        </w:rPr>
      </w:pPr>
      <w:r w:rsidRPr="00913A9C">
        <w:rPr>
          <w:rStyle w:val="normaltextrun"/>
        </w:rPr>
        <w:t>EL teachers</w:t>
      </w:r>
    </w:p>
    <w:p w14:paraId="5BAFD08E" w14:textId="77777777" w:rsidR="00913A9C" w:rsidRPr="00913A9C" w:rsidRDefault="00913A9C" w:rsidP="00913A9C">
      <w:pPr>
        <w:pStyle w:val="Bullet1"/>
        <w:rPr>
          <w:rStyle w:val="normaltextrun"/>
        </w:rPr>
      </w:pPr>
      <w:r w:rsidRPr="00913A9C">
        <w:rPr>
          <w:rStyle w:val="normaltextrun"/>
        </w:rPr>
        <w:t>General education teachers</w:t>
      </w:r>
    </w:p>
    <w:p w14:paraId="02E0B3FA" w14:textId="77777777" w:rsidR="00913A9C" w:rsidRPr="00913A9C" w:rsidRDefault="00913A9C" w:rsidP="00913A9C">
      <w:pPr>
        <w:pStyle w:val="Bullet1"/>
        <w:rPr>
          <w:rStyle w:val="normaltextrun"/>
        </w:rPr>
      </w:pPr>
      <w:r w:rsidRPr="00913A9C">
        <w:rPr>
          <w:rStyle w:val="normaltextrun"/>
        </w:rPr>
        <w:t>Student support specialists</w:t>
      </w:r>
    </w:p>
    <w:p w14:paraId="01652FE0" w14:textId="77777777" w:rsidR="00913A9C" w:rsidRPr="00913A9C" w:rsidRDefault="00913A9C" w:rsidP="00913A9C">
      <w:pPr>
        <w:pStyle w:val="Bullet1"/>
        <w:rPr>
          <w:rStyle w:val="normaltextrun"/>
        </w:rPr>
      </w:pPr>
      <w:r w:rsidRPr="00913A9C">
        <w:rPr>
          <w:rStyle w:val="normaltextrun"/>
        </w:rPr>
        <w:t xml:space="preserve">Guidance counselors </w:t>
      </w:r>
    </w:p>
    <w:p w14:paraId="21EA64BE" w14:textId="248D9F0C" w:rsidR="00913A9C" w:rsidRPr="00913A9C" w:rsidRDefault="00650737" w:rsidP="00913A9C">
      <w:pPr>
        <w:pStyle w:val="Bullet1"/>
        <w:rPr>
          <w:rStyle w:val="normaltextrun"/>
        </w:rPr>
      </w:pPr>
      <w:r>
        <w:rPr>
          <w:rStyle w:val="normaltextrun"/>
        </w:rPr>
        <w:t>Middle school</w:t>
      </w:r>
      <w:r w:rsidR="00913A9C" w:rsidRPr="00913A9C">
        <w:rPr>
          <w:rStyle w:val="normaltextrun"/>
        </w:rPr>
        <w:t xml:space="preserve"> students </w:t>
      </w:r>
    </w:p>
    <w:p w14:paraId="3827989F" w14:textId="46D99527" w:rsidR="00913A9C" w:rsidRPr="00913A9C" w:rsidRDefault="00650737" w:rsidP="00913A9C">
      <w:pPr>
        <w:pStyle w:val="Bullet1"/>
        <w:rPr>
          <w:rStyle w:val="normaltextrun"/>
        </w:rPr>
      </w:pPr>
      <w:r>
        <w:rPr>
          <w:rStyle w:val="normaltextrun"/>
        </w:rPr>
        <w:t>High school</w:t>
      </w:r>
      <w:r w:rsidR="00913A9C" w:rsidRPr="00913A9C">
        <w:rPr>
          <w:rStyle w:val="normaltextrun"/>
        </w:rPr>
        <w:t xml:space="preserve"> students</w:t>
      </w:r>
    </w:p>
    <w:p w14:paraId="6216DD05" w14:textId="77777777" w:rsidR="00913A9C" w:rsidRPr="00913A9C" w:rsidRDefault="00913A9C" w:rsidP="00913A9C">
      <w:pPr>
        <w:pStyle w:val="Bullet1"/>
        <w:rPr>
          <w:rStyle w:val="normaltextrun"/>
        </w:rPr>
      </w:pPr>
      <w:r w:rsidRPr="00913A9C">
        <w:rPr>
          <w:rStyle w:val="normaltextrun"/>
        </w:rPr>
        <w:t>Families</w:t>
      </w:r>
    </w:p>
    <w:p w14:paraId="2229F577" w14:textId="1FBD1410" w:rsidR="00913A9C" w:rsidRDefault="00913A9C" w:rsidP="00913A9C">
      <w:pPr>
        <w:pStyle w:val="BodyText"/>
      </w:pPr>
      <w:r w:rsidRPr="00097A69">
        <w:t>The review team analyzed multiple data sets and reviewed numerous documents before and during the site visit, including</w:t>
      </w:r>
      <w:r w:rsidR="003836D3">
        <w:t xml:space="preserve"> the following</w:t>
      </w:r>
      <w:r w:rsidRPr="00097A69">
        <w:t xml:space="preserve">: </w:t>
      </w:r>
    </w:p>
    <w:p w14:paraId="3EBA983E" w14:textId="66007E16" w:rsidR="00913A9C" w:rsidRPr="00913A9C" w:rsidRDefault="00913A9C" w:rsidP="00913A9C">
      <w:pPr>
        <w:pStyle w:val="Bullet1"/>
      </w:pPr>
      <w:r w:rsidRPr="00913A9C">
        <w:t>Student and school performance data, including achievement and growth, enrollment, graduation, dropout, retention, suspension, and attendance rates</w:t>
      </w:r>
    </w:p>
    <w:p w14:paraId="176F5D57" w14:textId="3BF1FC3E" w:rsidR="00913A9C" w:rsidRPr="00913A9C" w:rsidRDefault="00913A9C" w:rsidP="00913A9C">
      <w:pPr>
        <w:pStyle w:val="Bullet1"/>
      </w:pPr>
      <w:r w:rsidRPr="00913A9C">
        <w:t xml:space="preserve">Data on the district’s staffing and finances </w:t>
      </w:r>
    </w:p>
    <w:p w14:paraId="265C8BC7" w14:textId="30FCDB2B" w:rsidR="00913A9C" w:rsidRPr="00913A9C" w:rsidRDefault="00913A9C" w:rsidP="00913A9C">
      <w:pPr>
        <w:pStyle w:val="Bullet1"/>
      </w:pPr>
      <w:r w:rsidRPr="00913A9C">
        <w:t>Published educational reports on the district by DESE, the New England Association of Schools and Colleges, and the former Office of Educational Quality and Accountability</w:t>
      </w:r>
    </w:p>
    <w:p w14:paraId="476B1B79" w14:textId="10BFEBEB" w:rsidR="00913A9C" w:rsidRPr="00913A9C" w:rsidRDefault="00913A9C" w:rsidP="00913A9C">
      <w:pPr>
        <w:pStyle w:val="Bullet1"/>
      </w:pPr>
      <w:r w:rsidRPr="00913A9C">
        <w:t xml:space="preserve">District documents such as district and </w:t>
      </w:r>
      <w:r w:rsidR="007D155C">
        <w:t>s</w:t>
      </w:r>
      <w:r w:rsidRPr="00913A9C">
        <w:t>chool improvement plans, school committee policies, curriculum documents, summaries of student assessments, job descriptions, collective bargaining agreements, evaluation tools for staff, handbooks, school schedules, and the district’s end-of-year financial reports</w:t>
      </w:r>
    </w:p>
    <w:p w14:paraId="7309C40D" w14:textId="42DF0E42" w:rsidR="00913A9C" w:rsidRPr="00913A9C" w:rsidRDefault="00913A9C" w:rsidP="00913A9C">
      <w:pPr>
        <w:pStyle w:val="Bullet1"/>
      </w:pPr>
      <w:r w:rsidRPr="00913A9C">
        <w:t>All completed program and administrator evaluations and a random selection of completed teacher evaluations</w:t>
      </w:r>
    </w:p>
    <w:p w14:paraId="6A7B59BA" w14:textId="77777777" w:rsidR="006D0B48" w:rsidRPr="00172CC9" w:rsidRDefault="006D0B48" w:rsidP="006A3A0E">
      <w:pPr>
        <w:numPr>
          <w:ilvl w:val="1"/>
          <w:numId w:val="1"/>
        </w:numPr>
        <w:tabs>
          <w:tab w:val="left" w:pos="360"/>
          <w:tab w:val="left" w:pos="720"/>
          <w:tab w:val="left" w:pos="1080"/>
          <w:tab w:val="left" w:pos="1440"/>
          <w:tab w:val="left" w:pos="1800"/>
          <w:tab w:val="left" w:pos="2160"/>
          <w:tab w:val="left" w:pos="2520"/>
          <w:tab w:val="left" w:pos="2880"/>
        </w:tabs>
        <w:ind w:left="360"/>
        <w:sectPr w:rsidR="006D0B48" w:rsidRPr="00172CC9" w:rsidSect="00534BAF">
          <w:footerReference w:type="default" r:id="rId23"/>
          <w:type w:val="continuous"/>
          <w:pgSz w:w="12240" w:h="15840" w:code="1"/>
          <w:pgMar w:top="1440" w:right="1440" w:bottom="1440" w:left="1440" w:header="720" w:footer="720" w:gutter="0"/>
          <w:pgNumType w:start="1"/>
          <w:cols w:space="720"/>
          <w:docGrid w:linePitch="360"/>
        </w:sectPr>
      </w:pPr>
    </w:p>
    <w:p w14:paraId="46A7012E" w14:textId="0476A91B" w:rsidR="002F1EBE" w:rsidRPr="002F1EBE" w:rsidRDefault="002F1EBE" w:rsidP="009E578A">
      <w:pPr>
        <w:pStyle w:val="Heading2"/>
      </w:pPr>
      <w:bookmarkStart w:id="24" w:name="_Toc101878650"/>
      <w:bookmarkStart w:id="25" w:name="_Toc116988424"/>
      <w:r w:rsidRPr="002F1EBE">
        <w:t>Appendix B</w:t>
      </w:r>
      <w:r w:rsidR="006A3A0E">
        <w:t>.</w:t>
      </w:r>
      <w:r w:rsidRPr="002F1EBE">
        <w:t xml:space="preserve"> Enrollment, </w:t>
      </w:r>
      <w:r w:rsidR="00FE2534">
        <w:t>Attendance</w:t>
      </w:r>
      <w:r w:rsidRPr="002F1EBE">
        <w:t>, Expenditures</w:t>
      </w:r>
      <w:bookmarkStart w:id="26" w:name="_Toc337817151"/>
      <w:bookmarkEnd w:id="24"/>
      <w:bookmarkEnd w:id="25"/>
    </w:p>
    <w:p w14:paraId="16F5E559" w14:textId="24B6EB5C" w:rsidR="00913A9C" w:rsidRPr="00A52E41" w:rsidRDefault="00913A9C" w:rsidP="00913A9C">
      <w:pPr>
        <w:pStyle w:val="TableTitle0"/>
      </w:pPr>
      <w:r w:rsidRPr="00A52E41">
        <w:t>Table B1</w:t>
      </w:r>
      <w:r w:rsidR="00F30EE3">
        <w:t>.</w:t>
      </w:r>
      <w:r>
        <w:t xml:space="preserve"> Westwood </w:t>
      </w:r>
      <w:r w:rsidRPr="00A52E41">
        <w:t>Public Schools</w:t>
      </w:r>
      <w:r w:rsidR="007D155C">
        <w:t>:</w:t>
      </w:r>
      <w:r w:rsidRPr="00A52E41">
        <w:t xml:space="preserve"> 2021</w:t>
      </w:r>
      <w:r w:rsidR="001B20EC">
        <w:t>-</w:t>
      </w:r>
      <w:r w:rsidRPr="00A52E41">
        <w:t>2022 Student Enrollment by Race/Ethnicity </w:t>
      </w:r>
    </w:p>
    <w:tbl>
      <w:tblPr>
        <w:tblStyle w:val="MSVTable11"/>
        <w:tblW w:w="5000" w:type="pct"/>
        <w:tblLook w:val="06A0" w:firstRow="1" w:lastRow="0" w:firstColumn="1" w:lastColumn="0" w:noHBand="1" w:noVBand="1"/>
      </w:tblPr>
      <w:tblGrid>
        <w:gridCol w:w="2924"/>
        <w:gridCol w:w="1605"/>
        <w:gridCol w:w="1605"/>
        <w:gridCol w:w="1605"/>
        <w:gridCol w:w="1605"/>
      </w:tblGrid>
      <w:tr w:rsidR="00913A9C" w:rsidRPr="00913A9C" w14:paraId="7541ABE7" w14:textId="77777777" w:rsidTr="00792E67">
        <w:trPr>
          <w:cnfStyle w:val="100000000000" w:firstRow="1" w:lastRow="0" w:firstColumn="0" w:lastColumn="0" w:oddVBand="0" w:evenVBand="0" w:oddHBand="0" w:evenHBand="0" w:firstRowFirstColumn="0" w:firstRowLastColumn="0" w:lastRowFirstColumn="0" w:lastRowLastColumn="0"/>
        </w:trPr>
        <w:tc>
          <w:tcPr>
            <w:tcW w:w="2924" w:type="dxa"/>
            <w:vAlign w:val="center"/>
            <w:hideMark/>
          </w:tcPr>
          <w:p w14:paraId="726C45F8" w14:textId="120DE610" w:rsidR="00913A9C" w:rsidRPr="00913A9C" w:rsidRDefault="00913A9C" w:rsidP="00792E67">
            <w:pPr>
              <w:pStyle w:val="TableColHeadingLeft"/>
              <w:jc w:val="center"/>
            </w:pPr>
            <w:r w:rsidRPr="00913A9C">
              <w:rPr>
                <w:rStyle w:val="normaltextrun"/>
              </w:rPr>
              <w:t>Group</w:t>
            </w:r>
          </w:p>
        </w:tc>
        <w:tc>
          <w:tcPr>
            <w:tcW w:w="1605" w:type="dxa"/>
            <w:vAlign w:val="center"/>
            <w:hideMark/>
          </w:tcPr>
          <w:p w14:paraId="3EC5359A" w14:textId="3A3FB826" w:rsidR="00913A9C" w:rsidRPr="00913A9C" w:rsidRDefault="00913A9C" w:rsidP="00792E67">
            <w:pPr>
              <w:pStyle w:val="TableColHeadingCenter"/>
            </w:pPr>
            <w:r w:rsidRPr="00913A9C">
              <w:rPr>
                <w:rStyle w:val="normaltextrun"/>
              </w:rPr>
              <w:t>District</w:t>
            </w:r>
          </w:p>
        </w:tc>
        <w:tc>
          <w:tcPr>
            <w:tcW w:w="1605" w:type="dxa"/>
            <w:vAlign w:val="center"/>
            <w:hideMark/>
          </w:tcPr>
          <w:p w14:paraId="2EA62E30" w14:textId="17061036" w:rsidR="00913A9C" w:rsidRPr="00913A9C" w:rsidRDefault="00913A9C" w:rsidP="00792E67">
            <w:pPr>
              <w:pStyle w:val="TableColHeadingCenter"/>
            </w:pPr>
            <w:r w:rsidRPr="00913A9C">
              <w:rPr>
                <w:rStyle w:val="normaltextrun"/>
              </w:rPr>
              <w:t>Percent</w:t>
            </w:r>
            <w:r w:rsidR="007D155C">
              <w:rPr>
                <w:rStyle w:val="normaltextrun"/>
              </w:rPr>
              <w:t xml:space="preserve">age </w:t>
            </w:r>
            <w:r w:rsidRPr="00913A9C">
              <w:rPr>
                <w:rStyle w:val="normaltextrun"/>
              </w:rPr>
              <w:t xml:space="preserve">of </w:t>
            </w:r>
            <w:r w:rsidR="007D155C">
              <w:rPr>
                <w:rStyle w:val="normaltextrun"/>
              </w:rPr>
              <w:t>t</w:t>
            </w:r>
            <w:r w:rsidRPr="00913A9C">
              <w:rPr>
                <w:rStyle w:val="normaltextrun"/>
              </w:rPr>
              <w:t>otal</w:t>
            </w:r>
          </w:p>
        </w:tc>
        <w:tc>
          <w:tcPr>
            <w:tcW w:w="1605" w:type="dxa"/>
            <w:vAlign w:val="center"/>
            <w:hideMark/>
          </w:tcPr>
          <w:p w14:paraId="3846A7BA" w14:textId="3E699960" w:rsidR="00913A9C" w:rsidRPr="00913A9C" w:rsidRDefault="00913A9C" w:rsidP="00792E67">
            <w:pPr>
              <w:pStyle w:val="TableColHeadingCenter"/>
            </w:pPr>
            <w:r w:rsidRPr="00913A9C">
              <w:rPr>
                <w:rStyle w:val="normaltextrun"/>
              </w:rPr>
              <w:t>State</w:t>
            </w:r>
          </w:p>
        </w:tc>
        <w:tc>
          <w:tcPr>
            <w:tcW w:w="1605" w:type="dxa"/>
            <w:vAlign w:val="center"/>
            <w:hideMark/>
          </w:tcPr>
          <w:p w14:paraId="099D5E92" w14:textId="0735A3AB" w:rsidR="00913A9C" w:rsidRPr="00913A9C" w:rsidRDefault="00913A9C" w:rsidP="00792E67">
            <w:pPr>
              <w:pStyle w:val="TableColHeadingCenter"/>
            </w:pPr>
            <w:r w:rsidRPr="00913A9C">
              <w:rPr>
                <w:rStyle w:val="normaltextrun"/>
              </w:rPr>
              <w:t>Percent</w:t>
            </w:r>
            <w:r w:rsidR="007D155C">
              <w:rPr>
                <w:rStyle w:val="normaltextrun"/>
              </w:rPr>
              <w:t xml:space="preserve">age </w:t>
            </w:r>
            <w:r w:rsidRPr="00913A9C">
              <w:rPr>
                <w:rStyle w:val="normaltextrun"/>
              </w:rPr>
              <w:t xml:space="preserve">of </w:t>
            </w:r>
            <w:r w:rsidR="007D155C">
              <w:rPr>
                <w:rStyle w:val="normaltextrun"/>
              </w:rPr>
              <w:t>t</w:t>
            </w:r>
            <w:r w:rsidRPr="00913A9C">
              <w:rPr>
                <w:rStyle w:val="normaltextrun"/>
              </w:rPr>
              <w:t>otal</w:t>
            </w:r>
          </w:p>
        </w:tc>
      </w:tr>
      <w:tr w:rsidR="00913A9C" w14:paraId="667C4896" w14:textId="77777777" w:rsidTr="007D155C">
        <w:tc>
          <w:tcPr>
            <w:tcW w:w="2924" w:type="dxa"/>
            <w:hideMark/>
          </w:tcPr>
          <w:p w14:paraId="736CA4D7" w14:textId="77777777" w:rsidR="00913A9C" w:rsidRPr="00913A9C" w:rsidRDefault="00913A9C" w:rsidP="00120605">
            <w:pPr>
              <w:pStyle w:val="TableText"/>
            </w:pPr>
            <w:r w:rsidRPr="00913A9C">
              <w:rPr>
                <w:rStyle w:val="normaltextrun"/>
              </w:rPr>
              <w:t>All</w:t>
            </w:r>
            <w:r w:rsidRPr="00913A9C">
              <w:rPr>
                <w:rStyle w:val="eop"/>
              </w:rPr>
              <w:t> </w:t>
            </w:r>
          </w:p>
        </w:tc>
        <w:tc>
          <w:tcPr>
            <w:tcW w:w="1605" w:type="dxa"/>
            <w:hideMark/>
          </w:tcPr>
          <w:p w14:paraId="29FCC9E9" w14:textId="77777777" w:rsidR="00913A9C" w:rsidRPr="00913A9C" w:rsidRDefault="00913A9C" w:rsidP="00120605">
            <w:pPr>
              <w:pStyle w:val="TableTextCentered"/>
            </w:pPr>
            <w:r w:rsidRPr="00913A9C">
              <w:rPr>
                <w:rStyle w:val="normaltextrun"/>
              </w:rPr>
              <w:t>2,894</w:t>
            </w:r>
            <w:r w:rsidRPr="00913A9C">
              <w:rPr>
                <w:rStyle w:val="eop"/>
              </w:rPr>
              <w:t> </w:t>
            </w:r>
          </w:p>
        </w:tc>
        <w:tc>
          <w:tcPr>
            <w:tcW w:w="1605" w:type="dxa"/>
            <w:shd w:val="clear" w:color="auto" w:fill="D9E2F3"/>
            <w:hideMark/>
          </w:tcPr>
          <w:p w14:paraId="61DAC895" w14:textId="77777777" w:rsidR="00913A9C" w:rsidRPr="00913A9C" w:rsidRDefault="00913A9C" w:rsidP="00120605">
            <w:pPr>
              <w:pStyle w:val="TableTextCentered"/>
              <w:tabs>
                <w:tab w:val="decimal" w:pos="764"/>
              </w:tabs>
              <w:jc w:val="left"/>
            </w:pPr>
            <w:r w:rsidRPr="00913A9C">
              <w:rPr>
                <w:rStyle w:val="normaltextrun"/>
              </w:rPr>
              <w:t>100.0%</w:t>
            </w:r>
            <w:r w:rsidRPr="00913A9C">
              <w:rPr>
                <w:rStyle w:val="eop"/>
              </w:rPr>
              <w:t> </w:t>
            </w:r>
          </w:p>
        </w:tc>
        <w:tc>
          <w:tcPr>
            <w:tcW w:w="1605" w:type="dxa"/>
            <w:hideMark/>
          </w:tcPr>
          <w:p w14:paraId="214DED46" w14:textId="77777777" w:rsidR="00913A9C" w:rsidRPr="00913A9C" w:rsidRDefault="00913A9C" w:rsidP="00120605">
            <w:pPr>
              <w:pStyle w:val="TableTextCentered"/>
            </w:pPr>
            <w:r w:rsidRPr="00913A9C">
              <w:rPr>
                <w:rStyle w:val="normaltextrun"/>
              </w:rPr>
              <w:t>911,529</w:t>
            </w:r>
            <w:r w:rsidRPr="00913A9C">
              <w:rPr>
                <w:rStyle w:val="eop"/>
              </w:rPr>
              <w:t> </w:t>
            </w:r>
          </w:p>
        </w:tc>
        <w:tc>
          <w:tcPr>
            <w:tcW w:w="1605" w:type="dxa"/>
            <w:shd w:val="clear" w:color="auto" w:fill="D9E2F3"/>
            <w:hideMark/>
          </w:tcPr>
          <w:p w14:paraId="4594548C" w14:textId="77777777" w:rsidR="00913A9C" w:rsidRPr="00913A9C" w:rsidRDefault="00913A9C" w:rsidP="00120605">
            <w:pPr>
              <w:pStyle w:val="TableTextCentered"/>
              <w:tabs>
                <w:tab w:val="decimal" w:pos="734"/>
              </w:tabs>
              <w:jc w:val="left"/>
            </w:pPr>
            <w:r w:rsidRPr="00913A9C">
              <w:rPr>
                <w:rStyle w:val="normaltextrun"/>
              </w:rPr>
              <w:t>100.0%</w:t>
            </w:r>
            <w:r w:rsidRPr="00913A9C">
              <w:rPr>
                <w:rStyle w:val="eop"/>
              </w:rPr>
              <w:t> </w:t>
            </w:r>
          </w:p>
        </w:tc>
      </w:tr>
      <w:tr w:rsidR="00913A9C" w14:paraId="109AC099" w14:textId="77777777" w:rsidTr="007D155C">
        <w:tc>
          <w:tcPr>
            <w:tcW w:w="2924" w:type="dxa"/>
            <w:hideMark/>
          </w:tcPr>
          <w:p w14:paraId="48F99881" w14:textId="2FD4885A" w:rsidR="00913A9C" w:rsidRPr="00913A9C" w:rsidRDefault="00913A9C" w:rsidP="00120605">
            <w:pPr>
              <w:pStyle w:val="TableText"/>
            </w:pPr>
            <w:r w:rsidRPr="00913A9C">
              <w:rPr>
                <w:rStyle w:val="normaltextrun"/>
              </w:rPr>
              <w:t>African</w:t>
            </w:r>
            <w:r w:rsidR="007D155C">
              <w:rPr>
                <w:rStyle w:val="normaltextrun"/>
              </w:rPr>
              <w:t xml:space="preserve"> </w:t>
            </w:r>
            <w:r w:rsidRPr="00913A9C">
              <w:rPr>
                <w:rStyle w:val="normaltextrun"/>
              </w:rPr>
              <w:t>American</w:t>
            </w:r>
            <w:r w:rsidRPr="00913A9C">
              <w:rPr>
                <w:rStyle w:val="eop"/>
              </w:rPr>
              <w:t> </w:t>
            </w:r>
          </w:p>
        </w:tc>
        <w:tc>
          <w:tcPr>
            <w:tcW w:w="1605" w:type="dxa"/>
            <w:hideMark/>
          </w:tcPr>
          <w:p w14:paraId="2A5C69ED" w14:textId="77777777" w:rsidR="00913A9C" w:rsidRPr="00913A9C" w:rsidRDefault="00913A9C" w:rsidP="00120605">
            <w:pPr>
              <w:pStyle w:val="TableTextCentered"/>
            </w:pPr>
            <w:r w:rsidRPr="00913A9C">
              <w:rPr>
                <w:rStyle w:val="normaltextrun"/>
              </w:rPr>
              <w:t>61</w:t>
            </w:r>
            <w:r w:rsidRPr="00913A9C">
              <w:rPr>
                <w:rStyle w:val="eop"/>
              </w:rPr>
              <w:t> </w:t>
            </w:r>
          </w:p>
        </w:tc>
        <w:tc>
          <w:tcPr>
            <w:tcW w:w="1605" w:type="dxa"/>
            <w:shd w:val="clear" w:color="auto" w:fill="D9E2F3"/>
            <w:hideMark/>
          </w:tcPr>
          <w:p w14:paraId="36587381" w14:textId="77777777" w:rsidR="00913A9C" w:rsidRPr="00913A9C" w:rsidRDefault="00913A9C" w:rsidP="00120605">
            <w:pPr>
              <w:pStyle w:val="TableTextCentered"/>
              <w:tabs>
                <w:tab w:val="decimal" w:pos="764"/>
              </w:tabs>
              <w:jc w:val="left"/>
            </w:pPr>
            <w:r w:rsidRPr="00913A9C">
              <w:rPr>
                <w:rStyle w:val="normaltextrun"/>
              </w:rPr>
              <w:t>2.1%</w:t>
            </w:r>
            <w:r w:rsidRPr="00913A9C">
              <w:rPr>
                <w:rStyle w:val="eop"/>
              </w:rPr>
              <w:t> </w:t>
            </w:r>
          </w:p>
        </w:tc>
        <w:tc>
          <w:tcPr>
            <w:tcW w:w="1605" w:type="dxa"/>
            <w:hideMark/>
          </w:tcPr>
          <w:p w14:paraId="7A53DD7F" w14:textId="77777777" w:rsidR="00913A9C" w:rsidRPr="00913A9C" w:rsidRDefault="00913A9C" w:rsidP="00120605">
            <w:pPr>
              <w:pStyle w:val="TableTextCentered"/>
            </w:pPr>
            <w:r w:rsidRPr="00913A9C">
              <w:rPr>
                <w:rStyle w:val="normaltextrun"/>
              </w:rPr>
              <w:t>84,970</w:t>
            </w:r>
            <w:r w:rsidRPr="00913A9C">
              <w:rPr>
                <w:rStyle w:val="eop"/>
              </w:rPr>
              <w:t> </w:t>
            </w:r>
          </w:p>
        </w:tc>
        <w:tc>
          <w:tcPr>
            <w:tcW w:w="1605" w:type="dxa"/>
            <w:shd w:val="clear" w:color="auto" w:fill="D9E2F3"/>
            <w:hideMark/>
          </w:tcPr>
          <w:p w14:paraId="7E6555D5" w14:textId="77777777" w:rsidR="00913A9C" w:rsidRPr="00913A9C" w:rsidRDefault="00913A9C" w:rsidP="00120605">
            <w:pPr>
              <w:pStyle w:val="TableTextCentered"/>
              <w:tabs>
                <w:tab w:val="decimal" w:pos="734"/>
              </w:tabs>
              <w:jc w:val="left"/>
            </w:pPr>
            <w:r w:rsidRPr="00913A9C">
              <w:rPr>
                <w:rStyle w:val="normaltextrun"/>
              </w:rPr>
              <w:t>9.3%</w:t>
            </w:r>
            <w:r w:rsidRPr="00913A9C">
              <w:rPr>
                <w:rStyle w:val="eop"/>
              </w:rPr>
              <w:t> </w:t>
            </w:r>
          </w:p>
        </w:tc>
      </w:tr>
      <w:tr w:rsidR="00913A9C" w14:paraId="72013CFD" w14:textId="77777777" w:rsidTr="007D155C">
        <w:tc>
          <w:tcPr>
            <w:tcW w:w="2924" w:type="dxa"/>
            <w:hideMark/>
          </w:tcPr>
          <w:p w14:paraId="1BDB5692" w14:textId="77777777" w:rsidR="00913A9C" w:rsidRPr="00913A9C" w:rsidRDefault="00913A9C" w:rsidP="00120605">
            <w:pPr>
              <w:pStyle w:val="TableText"/>
            </w:pPr>
            <w:r w:rsidRPr="00913A9C">
              <w:rPr>
                <w:rStyle w:val="normaltextrun"/>
              </w:rPr>
              <w:t>Asian</w:t>
            </w:r>
            <w:r w:rsidRPr="00913A9C">
              <w:rPr>
                <w:rStyle w:val="eop"/>
              </w:rPr>
              <w:t> </w:t>
            </w:r>
          </w:p>
        </w:tc>
        <w:tc>
          <w:tcPr>
            <w:tcW w:w="1605" w:type="dxa"/>
            <w:hideMark/>
          </w:tcPr>
          <w:p w14:paraId="4894E03A" w14:textId="77777777" w:rsidR="00913A9C" w:rsidRPr="00913A9C" w:rsidRDefault="00913A9C" w:rsidP="00120605">
            <w:pPr>
              <w:pStyle w:val="TableTextCentered"/>
            </w:pPr>
            <w:r w:rsidRPr="00913A9C">
              <w:rPr>
                <w:rStyle w:val="normaltextrun"/>
              </w:rPr>
              <w:t>358</w:t>
            </w:r>
            <w:r w:rsidRPr="00913A9C">
              <w:rPr>
                <w:rStyle w:val="eop"/>
              </w:rPr>
              <w:t> </w:t>
            </w:r>
          </w:p>
        </w:tc>
        <w:tc>
          <w:tcPr>
            <w:tcW w:w="1605" w:type="dxa"/>
            <w:shd w:val="clear" w:color="auto" w:fill="D9E2F3"/>
            <w:hideMark/>
          </w:tcPr>
          <w:p w14:paraId="126AEBF6" w14:textId="77777777" w:rsidR="00913A9C" w:rsidRPr="00913A9C" w:rsidRDefault="00913A9C" w:rsidP="00120605">
            <w:pPr>
              <w:pStyle w:val="TableTextCentered"/>
              <w:tabs>
                <w:tab w:val="decimal" w:pos="764"/>
              </w:tabs>
              <w:jc w:val="left"/>
            </w:pPr>
            <w:r w:rsidRPr="00913A9C">
              <w:rPr>
                <w:rStyle w:val="normaltextrun"/>
              </w:rPr>
              <w:t>12.4%</w:t>
            </w:r>
            <w:r w:rsidRPr="00913A9C">
              <w:rPr>
                <w:rStyle w:val="eop"/>
              </w:rPr>
              <w:t> </w:t>
            </w:r>
          </w:p>
        </w:tc>
        <w:tc>
          <w:tcPr>
            <w:tcW w:w="1605" w:type="dxa"/>
            <w:hideMark/>
          </w:tcPr>
          <w:p w14:paraId="2AEAFC82" w14:textId="77777777" w:rsidR="00913A9C" w:rsidRPr="00913A9C" w:rsidRDefault="00913A9C" w:rsidP="00120605">
            <w:pPr>
              <w:pStyle w:val="TableTextCentered"/>
            </w:pPr>
            <w:r w:rsidRPr="00913A9C">
              <w:rPr>
                <w:rStyle w:val="normaltextrun"/>
              </w:rPr>
              <w:t>65,813</w:t>
            </w:r>
            <w:r w:rsidRPr="00913A9C">
              <w:rPr>
                <w:rStyle w:val="eop"/>
              </w:rPr>
              <w:t> </w:t>
            </w:r>
          </w:p>
        </w:tc>
        <w:tc>
          <w:tcPr>
            <w:tcW w:w="1605" w:type="dxa"/>
            <w:shd w:val="clear" w:color="auto" w:fill="D9E2F3"/>
            <w:hideMark/>
          </w:tcPr>
          <w:p w14:paraId="13E5CD4A" w14:textId="77777777" w:rsidR="00913A9C" w:rsidRPr="00913A9C" w:rsidRDefault="00913A9C" w:rsidP="00120605">
            <w:pPr>
              <w:pStyle w:val="TableTextCentered"/>
              <w:tabs>
                <w:tab w:val="decimal" w:pos="734"/>
              </w:tabs>
              <w:jc w:val="left"/>
            </w:pPr>
            <w:r w:rsidRPr="00913A9C">
              <w:rPr>
                <w:rStyle w:val="normaltextrun"/>
              </w:rPr>
              <w:t>7.2%</w:t>
            </w:r>
            <w:r w:rsidRPr="00913A9C">
              <w:rPr>
                <w:rStyle w:val="eop"/>
              </w:rPr>
              <w:t> </w:t>
            </w:r>
          </w:p>
        </w:tc>
      </w:tr>
      <w:tr w:rsidR="00913A9C" w14:paraId="4C366678" w14:textId="77777777" w:rsidTr="007D155C">
        <w:tc>
          <w:tcPr>
            <w:tcW w:w="2924" w:type="dxa"/>
            <w:hideMark/>
          </w:tcPr>
          <w:p w14:paraId="348D9D16" w14:textId="77777777" w:rsidR="00913A9C" w:rsidRPr="00913A9C" w:rsidRDefault="00913A9C" w:rsidP="00120605">
            <w:pPr>
              <w:pStyle w:val="TableText"/>
            </w:pPr>
            <w:r w:rsidRPr="00913A9C">
              <w:rPr>
                <w:rStyle w:val="normaltextrun"/>
              </w:rPr>
              <w:t>Hispanic</w:t>
            </w:r>
            <w:r w:rsidRPr="00913A9C">
              <w:rPr>
                <w:rStyle w:val="eop"/>
              </w:rPr>
              <w:t> </w:t>
            </w:r>
          </w:p>
        </w:tc>
        <w:tc>
          <w:tcPr>
            <w:tcW w:w="1605" w:type="dxa"/>
            <w:hideMark/>
          </w:tcPr>
          <w:p w14:paraId="37D0337A" w14:textId="77777777" w:rsidR="00913A9C" w:rsidRPr="00913A9C" w:rsidRDefault="00913A9C" w:rsidP="00120605">
            <w:pPr>
              <w:pStyle w:val="TableTextCentered"/>
            </w:pPr>
            <w:r w:rsidRPr="00913A9C">
              <w:rPr>
                <w:rStyle w:val="normaltextrun"/>
              </w:rPr>
              <w:t>151</w:t>
            </w:r>
            <w:r w:rsidRPr="00913A9C">
              <w:rPr>
                <w:rStyle w:val="eop"/>
              </w:rPr>
              <w:t> </w:t>
            </w:r>
          </w:p>
        </w:tc>
        <w:tc>
          <w:tcPr>
            <w:tcW w:w="1605" w:type="dxa"/>
            <w:shd w:val="clear" w:color="auto" w:fill="D9E2F3"/>
            <w:hideMark/>
          </w:tcPr>
          <w:p w14:paraId="4953AB08" w14:textId="77777777" w:rsidR="00913A9C" w:rsidRPr="00913A9C" w:rsidRDefault="00913A9C" w:rsidP="00120605">
            <w:pPr>
              <w:pStyle w:val="TableTextCentered"/>
              <w:tabs>
                <w:tab w:val="decimal" w:pos="764"/>
              </w:tabs>
              <w:jc w:val="left"/>
            </w:pPr>
            <w:r w:rsidRPr="00913A9C">
              <w:rPr>
                <w:rStyle w:val="normaltextrun"/>
              </w:rPr>
              <w:t>5.2%</w:t>
            </w:r>
            <w:r w:rsidRPr="00913A9C">
              <w:rPr>
                <w:rStyle w:val="eop"/>
              </w:rPr>
              <w:t> </w:t>
            </w:r>
          </w:p>
        </w:tc>
        <w:tc>
          <w:tcPr>
            <w:tcW w:w="1605" w:type="dxa"/>
            <w:hideMark/>
          </w:tcPr>
          <w:p w14:paraId="29D53856" w14:textId="77777777" w:rsidR="00913A9C" w:rsidRPr="00913A9C" w:rsidRDefault="00913A9C" w:rsidP="00120605">
            <w:pPr>
              <w:pStyle w:val="TableTextCentered"/>
            </w:pPr>
            <w:r w:rsidRPr="00913A9C">
              <w:rPr>
                <w:rStyle w:val="normaltextrun"/>
              </w:rPr>
              <w:t>210,747</w:t>
            </w:r>
            <w:r w:rsidRPr="00913A9C">
              <w:rPr>
                <w:rStyle w:val="eop"/>
              </w:rPr>
              <w:t> </w:t>
            </w:r>
          </w:p>
        </w:tc>
        <w:tc>
          <w:tcPr>
            <w:tcW w:w="1605" w:type="dxa"/>
            <w:shd w:val="clear" w:color="auto" w:fill="D9E2F3"/>
            <w:hideMark/>
          </w:tcPr>
          <w:p w14:paraId="73DEFA54" w14:textId="77777777" w:rsidR="00913A9C" w:rsidRPr="00913A9C" w:rsidRDefault="00913A9C" w:rsidP="00120605">
            <w:pPr>
              <w:pStyle w:val="TableTextCentered"/>
              <w:tabs>
                <w:tab w:val="decimal" w:pos="734"/>
              </w:tabs>
              <w:jc w:val="left"/>
            </w:pPr>
            <w:r w:rsidRPr="00913A9C">
              <w:rPr>
                <w:rStyle w:val="normaltextrun"/>
              </w:rPr>
              <w:t>23.1%</w:t>
            </w:r>
            <w:r w:rsidRPr="00913A9C">
              <w:rPr>
                <w:rStyle w:val="eop"/>
              </w:rPr>
              <w:t> </w:t>
            </w:r>
          </w:p>
        </w:tc>
      </w:tr>
      <w:tr w:rsidR="00913A9C" w14:paraId="35C8807D" w14:textId="77777777" w:rsidTr="007D155C">
        <w:tc>
          <w:tcPr>
            <w:tcW w:w="2924" w:type="dxa"/>
            <w:hideMark/>
          </w:tcPr>
          <w:p w14:paraId="5E05F078" w14:textId="77777777" w:rsidR="00913A9C" w:rsidRPr="00913A9C" w:rsidRDefault="00913A9C" w:rsidP="00120605">
            <w:pPr>
              <w:pStyle w:val="TableText"/>
            </w:pPr>
            <w:r w:rsidRPr="00913A9C">
              <w:rPr>
                <w:rStyle w:val="normaltextrun"/>
              </w:rPr>
              <w:t>Native American</w:t>
            </w:r>
            <w:r w:rsidRPr="00913A9C">
              <w:rPr>
                <w:rStyle w:val="eop"/>
              </w:rPr>
              <w:t> </w:t>
            </w:r>
          </w:p>
        </w:tc>
        <w:tc>
          <w:tcPr>
            <w:tcW w:w="1605" w:type="dxa"/>
            <w:hideMark/>
          </w:tcPr>
          <w:p w14:paraId="24E7147F" w14:textId="77777777" w:rsidR="00913A9C" w:rsidRPr="00913A9C" w:rsidRDefault="00913A9C" w:rsidP="00120605">
            <w:pPr>
              <w:pStyle w:val="TableTextCentered"/>
            </w:pPr>
            <w:r w:rsidRPr="00913A9C">
              <w:rPr>
                <w:rStyle w:val="normaltextrun"/>
              </w:rPr>
              <w:t>1</w:t>
            </w:r>
            <w:r w:rsidRPr="00913A9C">
              <w:rPr>
                <w:rStyle w:val="eop"/>
              </w:rPr>
              <w:t> </w:t>
            </w:r>
          </w:p>
        </w:tc>
        <w:tc>
          <w:tcPr>
            <w:tcW w:w="1605" w:type="dxa"/>
            <w:shd w:val="clear" w:color="auto" w:fill="D9E2F3"/>
            <w:hideMark/>
          </w:tcPr>
          <w:p w14:paraId="500A0B00" w14:textId="77777777" w:rsidR="00913A9C" w:rsidRPr="00913A9C" w:rsidRDefault="00913A9C" w:rsidP="00120605">
            <w:pPr>
              <w:pStyle w:val="TableTextCentered"/>
              <w:tabs>
                <w:tab w:val="decimal" w:pos="764"/>
              </w:tabs>
              <w:jc w:val="left"/>
            </w:pPr>
            <w:r w:rsidRPr="00913A9C">
              <w:rPr>
                <w:rStyle w:val="normaltextrun"/>
              </w:rPr>
              <w:t>0.0%</w:t>
            </w:r>
            <w:r w:rsidRPr="00913A9C">
              <w:rPr>
                <w:rStyle w:val="eop"/>
              </w:rPr>
              <w:t> </w:t>
            </w:r>
          </w:p>
        </w:tc>
        <w:tc>
          <w:tcPr>
            <w:tcW w:w="1605" w:type="dxa"/>
            <w:hideMark/>
          </w:tcPr>
          <w:p w14:paraId="2C54E80D" w14:textId="77777777" w:rsidR="00913A9C" w:rsidRPr="00913A9C" w:rsidRDefault="00913A9C" w:rsidP="00120605">
            <w:pPr>
              <w:pStyle w:val="TableTextCentered"/>
            </w:pPr>
            <w:r w:rsidRPr="00913A9C">
              <w:rPr>
                <w:rStyle w:val="normaltextrun"/>
              </w:rPr>
              <w:t>2,060</w:t>
            </w:r>
            <w:r w:rsidRPr="00913A9C">
              <w:rPr>
                <w:rStyle w:val="eop"/>
              </w:rPr>
              <w:t> </w:t>
            </w:r>
          </w:p>
        </w:tc>
        <w:tc>
          <w:tcPr>
            <w:tcW w:w="1605" w:type="dxa"/>
            <w:shd w:val="clear" w:color="auto" w:fill="D9E2F3"/>
            <w:hideMark/>
          </w:tcPr>
          <w:p w14:paraId="50570786" w14:textId="77777777" w:rsidR="00913A9C" w:rsidRPr="00913A9C" w:rsidRDefault="00913A9C" w:rsidP="00120605">
            <w:pPr>
              <w:pStyle w:val="TableTextCentered"/>
              <w:tabs>
                <w:tab w:val="decimal" w:pos="734"/>
              </w:tabs>
              <w:jc w:val="left"/>
            </w:pPr>
            <w:r w:rsidRPr="00913A9C">
              <w:rPr>
                <w:rStyle w:val="normaltextrun"/>
              </w:rPr>
              <w:t>0.2%</w:t>
            </w:r>
            <w:r w:rsidRPr="00913A9C">
              <w:rPr>
                <w:rStyle w:val="eop"/>
              </w:rPr>
              <w:t> </w:t>
            </w:r>
          </w:p>
        </w:tc>
      </w:tr>
      <w:tr w:rsidR="00913A9C" w14:paraId="23C5C49A" w14:textId="77777777" w:rsidTr="007D155C">
        <w:tc>
          <w:tcPr>
            <w:tcW w:w="2924" w:type="dxa"/>
            <w:hideMark/>
          </w:tcPr>
          <w:p w14:paraId="67F608F5" w14:textId="77777777" w:rsidR="00913A9C" w:rsidRPr="00913A9C" w:rsidRDefault="00913A9C" w:rsidP="00120605">
            <w:pPr>
              <w:pStyle w:val="TableText"/>
            </w:pPr>
            <w:r w:rsidRPr="00913A9C">
              <w:rPr>
                <w:rStyle w:val="normaltextrun"/>
              </w:rPr>
              <w:t>White</w:t>
            </w:r>
            <w:r w:rsidRPr="00913A9C">
              <w:rPr>
                <w:rStyle w:val="eop"/>
              </w:rPr>
              <w:t> </w:t>
            </w:r>
          </w:p>
        </w:tc>
        <w:tc>
          <w:tcPr>
            <w:tcW w:w="1605" w:type="dxa"/>
            <w:hideMark/>
          </w:tcPr>
          <w:p w14:paraId="64C29F21" w14:textId="77777777" w:rsidR="00913A9C" w:rsidRPr="00913A9C" w:rsidRDefault="00913A9C" w:rsidP="00120605">
            <w:pPr>
              <w:pStyle w:val="TableTextCentered"/>
            </w:pPr>
            <w:r w:rsidRPr="00913A9C">
              <w:rPr>
                <w:rStyle w:val="normaltextrun"/>
              </w:rPr>
              <w:t>2,173</w:t>
            </w:r>
            <w:r w:rsidRPr="00913A9C">
              <w:rPr>
                <w:rStyle w:val="eop"/>
              </w:rPr>
              <w:t> </w:t>
            </w:r>
          </w:p>
        </w:tc>
        <w:tc>
          <w:tcPr>
            <w:tcW w:w="1605" w:type="dxa"/>
            <w:shd w:val="clear" w:color="auto" w:fill="D9E2F3"/>
            <w:hideMark/>
          </w:tcPr>
          <w:p w14:paraId="195FA60F" w14:textId="77777777" w:rsidR="00913A9C" w:rsidRPr="00913A9C" w:rsidRDefault="00913A9C" w:rsidP="00120605">
            <w:pPr>
              <w:pStyle w:val="TableTextCentered"/>
              <w:tabs>
                <w:tab w:val="decimal" w:pos="764"/>
              </w:tabs>
              <w:jc w:val="left"/>
            </w:pPr>
            <w:r w:rsidRPr="00913A9C">
              <w:rPr>
                <w:rStyle w:val="normaltextrun"/>
              </w:rPr>
              <w:t>75.1%</w:t>
            </w:r>
            <w:r w:rsidRPr="00913A9C">
              <w:rPr>
                <w:rStyle w:val="eop"/>
              </w:rPr>
              <w:t> </w:t>
            </w:r>
          </w:p>
        </w:tc>
        <w:tc>
          <w:tcPr>
            <w:tcW w:w="1605" w:type="dxa"/>
            <w:hideMark/>
          </w:tcPr>
          <w:p w14:paraId="0572449A" w14:textId="77777777" w:rsidR="00913A9C" w:rsidRPr="00913A9C" w:rsidRDefault="00913A9C" w:rsidP="00120605">
            <w:pPr>
              <w:pStyle w:val="TableTextCentered"/>
            </w:pPr>
            <w:r w:rsidRPr="00913A9C">
              <w:rPr>
                <w:rStyle w:val="normaltextrun"/>
              </w:rPr>
              <w:t>507,992</w:t>
            </w:r>
            <w:r w:rsidRPr="00913A9C">
              <w:rPr>
                <w:rStyle w:val="eop"/>
              </w:rPr>
              <w:t> </w:t>
            </w:r>
          </w:p>
        </w:tc>
        <w:tc>
          <w:tcPr>
            <w:tcW w:w="1605" w:type="dxa"/>
            <w:shd w:val="clear" w:color="auto" w:fill="D9E2F3"/>
            <w:hideMark/>
          </w:tcPr>
          <w:p w14:paraId="0BBE6F70" w14:textId="77777777" w:rsidR="00913A9C" w:rsidRPr="00913A9C" w:rsidRDefault="00913A9C" w:rsidP="00120605">
            <w:pPr>
              <w:pStyle w:val="TableTextCentered"/>
              <w:tabs>
                <w:tab w:val="decimal" w:pos="734"/>
              </w:tabs>
              <w:jc w:val="left"/>
            </w:pPr>
            <w:r w:rsidRPr="00913A9C">
              <w:rPr>
                <w:rStyle w:val="normaltextrun"/>
              </w:rPr>
              <w:t>55.7%</w:t>
            </w:r>
            <w:r w:rsidRPr="00913A9C">
              <w:rPr>
                <w:rStyle w:val="eop"/>
              </w:rPr>
              <w:t> </w:t>
            </w:r>
          </w:p>
        </w:tc>
      </w:tr>
      <w:tr w:rsidR="00913A9C" w14:paraId="30E04D50" w14:textId="77777777" w:rsidTr="007D155C">
        <w:tc>
          <w:tcPr>
            <w:tcW w:w="2924" w:type="dxa"/>
            <w:hideMark/>
          </w:tcPr>
          <w:p w14:paraId="75140229" w14:textId="77777777" w:rsidR="00913A9C" w:rsidRPr="00913A9C" w:rsidRDefault="00913A9C" w:rsidP="00120605">
            <w:pPr>
              <w:pStyle w:val="TableText"/>
            </w:pPr>
            <w:r w:rsidRPr="00913A9C">
              <w:rPr>
                <w:rStyle w:val="normaltextrun"/>
              </w:rPr>
              <w:t>Native Hawaiian</w:t>
            </w:r>
            <w:r w:rsidRPr="00913A9C">
              <w:rPr>
                <w:rStyle w:val="eop"/>
              </w:rPr>
              <w:t> </w:t>
            </w:r>
          </w:p>
        </w:tc>
        <w:tc>
          <w:tcPr>
            <w:tcW w:w="1605" w:type="dxa"/>
            <w:hideMark/>
          </w:tcPr>
          <w:p w14:paraId="1BA3E445" w14:textId="77777777" w:rsidR="00913A9C" w:rsidRPr="00913A9C" w:rsidRDefault="00913A9C" w:rsidP="00120605">
            <w:pPr>
              <w:pStyle w:val="TableTextCentered"/>
            </w:pPr>
            <w:r w:rsidRPr="00913A9C">
              <w:rPr>
                <w:rStyle w:val="normaltextrun"/>
              </w:rPr>
              <w:t>2</w:t>
            </w:r>
            <w:r w:rsidRPr="00913A9C">
              <w:rPr>
                <w:rStyle w:val="eop"/>
              </w:rPr>
              <w:t> </w:t>
            </w:r>
          </w:p>
        </w:tc>
        <w:tc>
          <w:tcPr>
            <w:tcW w:w="1605" w:type="dxa"/>
            <w:shd w:val="clear" w:color="auto" w:fill="D9E2F3"/>
            <w:hideMark/>
          </w:tcPr>
          <w:p w14:paraId="7978EAD4" w14:textId="77777777" w:rsidR="00913A9C" w:rsidRPr="00913A9C" w:rsidRDefault="00913A9C" w:rsidP="00120605">
            <w:pPr>
              <w:pStyle w:val="TableTextCentered"/>
              <w:tabs>
                <w:tab w:val="decimal" w:pos="764"/>
              </w:tabs>
              <w:jc w:val="left"/>
            </w:pPr>
            <w:r w:rsidRPr="00913A9C">
              <w:rPr>
                <w:rStyle w:val="normaltextrun"/>
              </w:rPr>
              <w:t>0.1%</w:t>
            </w:r>
            <w:r w:rsidRPr="00913A9C">
              <w:rPr>
                <w:rStyle w:val="eop"/>
              </w:rPr>
              <w:t> </w:t>
            </w:r>
          </w:p>
        </w:tc>
        <w:tc>
          <w:tcPr>
            <w:tcW w:w="1605" w:type="dxa"/>
            <w:hideMark/>
          </w:tcPr>
          <w:p w14:paraId="2ED5B6F6" w14:textId="77777777" w:rsidR="00913A9C" w:rsidRPr="00913A9C" w:rsidRDefault="00913A9C" w:rsidP="00120605">
            <w:pPr>
              <w:pStyle w:val="TableTextCentered"/>
            </w:pPr>
            <w:r w:rsidRPr="00913A9C">
              <w:rPr>
                <w:rStyle w:val="normaltextrun"/>
              </w:rPr>
              <w:t>788</w:t>
            </w:r>
            <w:r w:rsidRPr="00913A9C">
              <w:rPr>
                <w:rStyle w:val="eop"/>
              </w:rPr>
              <w:t> </w:t>
            </w:r>
          </w:p>
        </w:tc>
        <w:tc>
          <w:tcPr>
            <w:tcW w:w="1605" w:type="dxa"/>
            <w:shd w:val="clear" w:color="auto" w:fill="D9E2F3"/>
            <w:hideMark/>
          </w:tcPr>
          <w:p w14:paraId="57D8BD3A" w14:textId="77777777" w:rsidR="00913A9C" w:rsidRPr="00913A9C" w:rsidRDefault="00913A9C" w:rsidP="00120605">
            <w:pPr>
              <w:pStyle w:val="TableTextCentered"/>
              <w:tabs>
                <w:tab w:val="decimal" w:pos="734"/>
              </w:tabs>
              <w:jc w:val="left"/>
            </w:pPr>
            <w:r w:rsidRPr="00913A9C">
              <w:rPr>
                <w:rStyle w:val="normaltextrun"/>
              </w:rPr>
              <w:t>0.1%</w:t>
            </w:r>
            <w:r w:rsidRPr="00913A9C">
              <w:rPr>
                <w:rStyle w:val="eop"/>
              </w:rPr>
              <w:t> </w:t>
            </w:r>
          </w:p>
        </w:tc>
      </w:tr>
      <w:tr w:rsidR="00913A9C" w14:paraId="3C6CDE5C" w14:textId="77777777" w:rsidTr="007D155C">
        <w:tc>
          <w:tcPr>
            <w:tcW w:w="2924" w:type="dxa"/>
            <w:hideMark/>
          </w:tcPr>
          <w:p w14:paraId="2802B77A" w14:textId="6163C789" w:rsidR="00913A9C" w:rsidRPr="00913A9C" w:rsidRDefault="00913A9C" w:rsidP="00120605">
            <w:pPr>
              <w:pStyle w:val="TableText"/>
            </w:pPr>
            <w:r w:rsidRPr="00913A9C">
              <w:rPr>
                <w:rStyle w:val="normaltextrun"/>
              </w:rPr>
              <w:t>Multi</w:t>
            </w:r>
            <w:r w:rsidR="007D155C">
              <w:rPr>
                <w:rStyle w:val="normaltextrun"/>
              </w:rPr>
              <w:t>r</w:t>
            </w:r>
            <w:r w:rsidRPr="00913A9C">
              <w:rPr>
                <w:rStyle w:val="normaltextrun"/>
              </w:rPr>
              <w:t xml:space="preserve">ace, </w:t>
            </w:r>
            <w:r w:rsidR="007A4A1D">
              <w:rPr>
                <w:rStyle w:val="normaltextrun"/>
              </w:rPr>
              <w:t>n</w:t>
            </w:r>
            <w:r w:rsidR="007A4A1D" w:rsidRPr="00913A9C">
              <w:rPr>
                <w:rStyle w:val="normaltextrun"/>
              </w:rPr>
              <w:t>on</w:t>
            </w:r>
            <w:r w:rsidRPr="00913A9C">
              <w:rPr>
                <w:rStyle w:val="normaltextrun"/>
              </w:rPr>
              <w:t>-Hispanic</w:t>
            </w:r>
          </w:p>
        </w:tc>
        <w:tc>
          <w:tcPr>
            <w:tcW w:w="1605" w:type="dxa"/>
            <w:hideMark/>
          </w:tcPr>
          <w:p w14:paraId="0B458CC1" w14:textId="77777777" w:rsidR="00913A9C" w:rsidRPr="00913A9C" w:rsidRDefault="00913A9C" w:rsidP="00120605">
            <w:pPr>
              <w:pStyle w:val="TableTextCentered"/>
            </w:pPr>
            <w:r w:rsidRPr="00913A9C">
              <w:rPr>
                <w:rStyle w:val="normaltextrun"/>
              </w:rPr>
              <w:t>148</w:t>
            </w:r>
            <w:r w:rsidRPr="00913A9C">
              <w:rPr>
                <w:rStyle w:val="eop"/>
              </w:rPr>
              <w:t> </w:t>
            </w:r>
          </w:p>
        </w:tc>
        <w:tc>
          <w:tcPr>
            <w:tcW w:w="1605" w:type="dxa"/>
            <w:shd w:val="clear" w:color="auto" w:fill="D9E2F3"/>
            <w:hideMark/>
          </w:tcPr>
          <w:p w14:paraId="06357BE5" w14:textId="77777777" w:rsidR="00913A9C" w:rsidRPr="00913A9C" w:rsidRDefault="00913A9C" w:rsidP="00120605">
            <w:pPr>
              <w:pStyle w:val="TableTextCentered"/>
              <w:tabs>
                <w:tab w:val="decimal" w:pos="764"/>
              </w:tabs>
              <w:jc w:val="left"/>
            </w:pPr>
            <w:r w:rsidRPr="00913A9C">
              <w:rPr>
                <w:rStyle w:val="normaltextrun"/>
              </w:rPr>
              <w:t>5.1%</w:t>
            </w:r>
            <w:r w:rsidRPr="00913A9C">
              <w:rPr>
                <w:rStyle w:val="eop"/>
              </w:rPr>
              <w:t> </w:t>
            </w:r>
          </w:p>
        </w:tc>
        <w:tc>
          <w:tcPr>
            <w:tcW w:w="1605" w:type="dxa"/>
            <w:hideMark/>
          </w:tcPr>
          <w:p w14:paraId="4CDEA102" w14:textId="77777777" w:rsidR="00913A9C" w:rsidRPr="00913A9C" w:rsidRDefault="00913A9C" w:rsidP="00120605">
            <w:pPr>
              <w:pStyle w:val="TableTextCentered"/>
            </w:pPr>
            <w:r w:rsidRPr="00913A9C">
              <w:rPr>
                <w:rStyle w:val="normaltextrun"/>
              </w:rPr>
              <w:t>39,159</w:t>
            </w:r>
            <w:r w:rsidRPr="00913A9C">
              <w:rPr>
                <w:rStyle w:val="eop"/>
              </w:rPr>
              <w:t> </w:t>
            </w:r>
          </w:p>
        </w:tc>
        <w:tc>
          <w:tcPr>
            <w:tcW w:w="1605" w:type="dxa"/>
            <w:shd w:val="clear" w:color="auto" w:fill="D9E2F3"/>
            <w:hideMark/>
          </w:tcPr>
          <w:p w14:paraId="13D3B900" w14:textId="77777777" w:rsidR="00913A9C" w:rsidRPr="00913A9C" w:rsidRDefault="00913A9C" w:rsidP="00120605">
            <w:pPr>
              <w:pStyle w:val="TableTextCentered"/>
              <w:tabs>
                <w:tab w:val="decimal" w:pos="734"/>
              </w:tabs>
              <w:jc w:val="left"/>
            </w:pPr>
            <w:r w:rsidRPr="00913A9C">
              <w:rPr>
                <w:rStyle w:val="normaltextrun"/>
              </w:rPr>
              <w:t>4.3%</w:t>
            </w:r>
            <w:r w:rsidRPr="00913A9C">
              <w:rPr>
                <w:rStyle w:val="eop"/>
              </w:rPr>
              <w:t> </w:t>
            </w:r>
          </w:p>
        </w:tc>
      </w:tr>
    </w:tbl>
    <w:p w14:paraId="6965775A" w14:textId="093F5C8F" w:rsidR="00913A9C" w:rsidRPr="00913A9C" w:rsidRDefault="007D155C" w:rsidP="00913A9C">
      <w:pPr>
        <w:pStyle w:val="TableNote"/>
      </w:pPr>
      <w:r>
        <w:rPr>
          <w:rStyle w:val="normaltextrun"/>
          <w:rFonts w:ascii="Franklin Gothic Book" w:eastAsia="Calibri" w:hAnsi="Franklin Gothic Book" w:cs="Calibri"/>
          <w:i/>
          <w:iCs/>
          <w:sz w:val="18"/>
          <w:szCs w:val="18"/>
        </w:rPr>
        <w:t>Note</w:t>
      </w:r>
      <w:r>
        <w:rPr>
          <w:rStyle w:val="normaltextrun"/>
          <w:rFonts w:ascii="Franklin Gothic Book" w:eastAsia="Calibri" w:hAnsi="Franklin Gothic Book" w:cs="Calibri"/>
          <w:sz w:val="18"/>
          <w:szCs w:val="18"/>
        </w:rPr>
        <w:t>. Data as of October 1, 2021.</w:t>
      </w:r>
    </w:p>
    <w:p w14:paraId="04359D7D" w14:textId="593D9F05" w:rsidR="00913A9C" w:rsidRPr="00913A9C" w:rsidRDefault="00913A9C" w:rsidP="00913A9C">
      <w:pPr>
        <w:pStyle w:val="TableTitle0"/>
      </w:pPr>
      <w:r w:rsidRPr="00913A9C">
        <w:t>Table B2</w:t>
      </w:r>
      <w:r w:rsidR="00F30EE3">
        <w:t>.</w:t>
      </w:r>
      <w:r w:rsidRPr="00913A9C">
        <w:t xml:space="preserve"> Westwood Public Schools</w:t>
      </w:r>
      <w:r w:rsidR="007D155C">
        <w:t>:</w:t>
      </w:r>
      <w:r w:rsidRPr="00913A9C">
        <w:t xml:space="preserve"> 2021</w:t>
      </w:r>
      <w:r w:rsidR="001B20EC">
        <w:t>-</w:t>
      </w:r>
      <w:r w:rsidRPr="00913A9C">
        <w:t>2022 Student Enrollment by High</w:t>
      </w:r>
      <w:r w:rsidR="007D155C">
        <w:t>-</w:t>
      </w:r>
      <w:r w:rsidRPr="00913A9C">
        <w:t>Need Populations </w:t>
      </w:r>
    </w:p>
    <w:tbl>
      <w:tblPr>
        <w:tblStyle w:val="MSVTable11"/>
        <w:tblW w:w="5000" w:type="pct"/>
        <w:tblLook w:val="06A0" w:firstRow="1" w:lastRow="0" w:firstColumn="1" w:lastColumn="0" w:noHBand="1" w:noVBand="1"/>
      </w:tblPr>
      <w:tblGrid>
        <w:gridCol w:w="2288"/>
        <w:gridCol w:w="1166"/>
        <w:gridCol w:w="1166"/>
        <w:gridCol w:w="1196"/>
        <w:gridCol w:w="1166"/>
        <w:gridCol w:w="1166"/>
        <w:gridCol w:w="1196"/>
      </w:tblGrid>
      <w:tr w:rsidR="007D155C" w14:paraId="1AC07A16" w14:textId="77777777" w:rsidTr="00792E67">
        <w:trPr>
          <w:cnfStyle w:val="100000000000" w:firstRow="1" w:lastRow="0" w:firstColumn="0" w:lastColumn="0" w:oddVBand="0" w:evenVBand="0" w:oddHBand="0" w:evenHBand="0" w:firstRowFirstColumn="0" w:firstRowLastColumn="0" w:lastRowFirstColumn="0" w:lastRowLastColumn="0"/>
          <w:tblHeader/>
        </w:trPr>
        <w:tc>
          <w:tcPr>
            <w:tcW w:w="0" w:type="auto"/>
            <w:vAlign w:val="center"/>
            <w:hideMark/>
          </w:tcPr>
          <w:p w14:paraId="73297410" w14:textId="6EF682DA" w:rsidR="007D155C" w:rsidRPr="00913A9C" w:rsidRDefault="006D51FC" w:rsidP="00792E67">
            <w:pPr>
              <w:pStyle w:val="TableColHeadingCenter"/>
            </w:pPr>
            <w:r w:rsidRPr="00913A9C">
              <w:rPr>
                <w:rStyle w:val="normaltextrun"/>
              </w:rPr>
              <w:t>Group</w:t>
            </w:r>
          </w:p>
        </w:tc>
        <w:tc>
          <w:tcPr>
            <w:tcW w:w="1166" w:type="dxa"/>
            <w:vAlign w:val="center"/>
            <w:hideMark/>
          </w:tcPr>
          <w:p w14:paraId="6FCD4696" w14:textId="77777777" w:rsidR="007D155C" w:rsidRDefault="007D155C" w:rsidP="00792E67">
            <w:pPr>
              <w:pStyle w:val="TableColHeadingCenter"/>
              <w:rPr>
                <w:rStyle w:val="normaltextrun"/>
                <w:rFonts w:eastAsia="Calibri" w:cs="Calibri"/>
                <w:i/>
                <w:iCs/>
                <w:szCs w:val="20"/>
              </w:rPr>
            </w:pPr>
            <w:r>
              <w:rPr>
                <w:rStyle w:val="normaltextrun"/>
                <w:rFonts w:eastAsia="Calibri" w:cs="Calibri"/>
                <w:i/>
                <w:iCs/>
                <w:szCs w:val="20"/>
              </w:rPr>
              <w:t>N</w:t>
            </w:r>
          </w:p>
          <w:p w14:paraId="1856830D" w14:textId="020678CF" w:rsidR="006D51FC" w:rsidRPr="006D51FC" w:rsidRDefault="006D51FC" w:rsidP="00792E67">
            <w:pPr>
              <w:pStyle w:val="TableColHeadingCenter"/>
            </w:pPr>
            <w:r>
              <w:rPr>
                <w:rStyle w:val="normaltextrun"/>
                <w:rFonts w:eastAsia="Calibri" w:cs="Calibri"/>
              </w:rPr>
              <w:t>(District)</w:t>
            </w:r>
          </w:p>
        </w:tc>
        <w:tc>
          <w:tcPr>
            <w:tcW w:w="1166" w:type="dxa"/>
            <w:vAlign w:val="center"/>
            <w:hideMark/>
          </w:tcPr>
          <w:p w14:paraId="5B1944A3" w14:textId="77777777" w:rsidR="007D155C" w:rsidRDefault="007D155C" w:rsidP="00792E67">
            <w:pPr>
              <w:pStyle w:val="TableColHeadingCenter"/>
              <w:rPr>
                <w:rStyle w:val="normaltextrun"/>
                <w:rFonts w:eastAsia="Calibri" w:cs="Calibri"/>
                <w:szCs w:val="20"/>
              </w:rPr>
            </w:pPr>
            <w:r>
              <w:rPr>
                <w:rStyle w:val="normaltextrun"/>
                <w:rFonts w:eastAsia="Calibri" w:cs="Calibri"/>
                <w:szCs w:val="20"/>
              </w:rPr>
              <w:t>Percentage of high need</w:t>
            </w:r>
          </w:p>
          <w:p w14:paraId="49EE394D" w14:textId="32427F6C" w:rsidR="006D51FC" w:rsidRPr="00913A9C" w:rsidRDefault="006D51FC" w:rsidP="00792E67">
            <w:pPr>
              <w:pStyle w:val="TableColHeadingCenter"/>
            </w:pPr>
            <w:r>
              <w:rPr>
                <w:rStyle w:val="normaltextrun"/>
                <w:rFonts w:eastAsia="Calibri" w:cs="Calibri"/>
              </w:rPr>
              <w:t>(District)</w:t>
            </w:r>
          </w:p>
        </w:tc>
        <w:tc>
          <w:tcPr>
            <w:tcW w:w="1196" w:type="dxa"/>
            <w:vAlign w:val="center"/>
            <w:hideMark/>
          </w:tcPr>
          <w:p w14:paraId="531925EC" w14:textId="22C01016" w:rsidR="007D155C" w:rsidRPr="00913A9C" w:rsidRDefault="007D155C" w:rsidP="00792E67">
            <w:pPr>
              <w:pStyle w:val="TableColHeadingCenter"/>
            </w:pPr>
            <w:r>
              <w:rPr>
                <w:rStyle w:val="normaltextrun"/>
                <w:rFonts w:eastAsia="Calibri" w:cs="Calibri"/>
                <w:szCs w:val="20"/>
              </w:rPr>
              <w:t xml:space="preserve">Percentage </w:t>
            </w:r>
            <w:r>
              <w:rPr>
                <w:rFonts w:eastAsia="Calibri" w:cs="Calibri"/>
                <w:szCs w:val="20"/>
              </w:rPr>
              <w:br/>
            </w:r>
            <w:r>
              <w:rPr>
                <w:rStyle w:val="normaltextrun"/>
                <w:rFonts w:eastAsia="Calibri" w:cs="Calibri"/>
                <w:szCs w:val="20"/>
              </w:rPr>
              <w:t>of district</w:t>
            </w:r>
          </w:p>
        </w:tc>
        <w:tc>
          <w:tcPr>
            <w:tcW w:w="1166" w:type="dxa"/>
            <w:vAlign w:val="center"/>
            <w:hideMark/>
          </w:tcPr>
          <w:p w14:paraId="12A8898D" w14:textId="77777777" w:rsidR="007D155C" w:rsidRDefault="007D155C" w:rsidP="00792E67">
            <w:pPr>
              <w:pStyle w:val="TableColHeadingCenter"/>
              <w:rPr>
                <w:rStyle w:val="normaltextrun"/>
                <w:rFonts w:eastAsia="Calibri" w:cs="Calibri"/>
                <w:i/>
                <w:iCs/>
                <w:szCs w:val="20"/>
              </w:rPr>
            </w:pPr>
            <w:r>
              <w:rPr>
                <w:rStyle w:val="normaltextrun"/>
                <w:rFonts w:eastAsia="Calibri" w:cs="Calibri"/>
                <w:i/>
                <w:iCs/>
                <w:szCs w:val="20"/>
              </w:rPr>
              <w:t>N</w:t>
            </w:r>
          </w:p>
          <w:p w14:paraId="06D0BE9B" w14:textId="685E48E9" w:rsidR="006D51FC" w:rsidRPr="006D51FC" w:rsidRDefault="006D51FC" w:rsidP="00792E67">
            <w:pPr>
              <w:pStyle w:val="TableColHeadingCenter"/>
            </w:pPr>
            <w:r>
              <w:rPr>
                <w:rStyle w:val="normaltextrun"/>
                <w:rFonts w:eastAsia="Calibri" w:cs="Calibri"/>
              </w:rPr>
              <w:t>(State)</w:t>
            </w:r>
          </w:p>
        </w:tc>
        <w:tc>
          <w:tcPr>
            <w:tcW w:w="1166" w:type="dxa"/>
            <w:vAlign w:val="center"/>
            <w:hideMark/>
          </w:tcPr>
          <w:p w14:paraId="5D8E3FDB" w14:textId="77777777" w:rsidR="007D155C" w:rsidRDefault="007D155C" w:rsidP="00792E67">
            <w:pPr>
              <w:pStyle w:val="TableColHeadingCenter"/>
              <w:rPr>
                <w:rStyle w:val="normaltextrun"/>
                <w:rFonts w:eastAsia="Calibri" w:cs="Calibri"/>
                <w:szCs w:val="20"/>
              </w:rPr>
            </w:pPr>
            <w:r>
              <w:rPr>
                <w:rStyle w:val="normaltextrun"/>
                <w:rFonts w:eastAsia="Calibri" w:cs="Calibri"/>
                <w:szCs w:val="20"/>
              </w:rPr>
              <w:t>Percentage of high need</w:t>
            </w:r>
          </w:p>
          <w:p w14:paraId="112CFB0E" w14:textId="645F33E2" w:rsidR="006D51FC" w:rsidRPr="00913A9C" w:rsidRDefault="006D51FC" w:rsidP="00792E67">
            <w:pPr>
              <w:pStyle w:val="TableColHeadingCenter"/>
            </w:pPr>
            <w:r>
              <w:rPr>
                <w:rStyle w:val="normaltextrun"/>
                <w:rFonts w:eastAsia="Calibri" w:cs="Calibri"/>
              </w:rPr>
              <w:t>(State)</w:t>
            </w:r>
          </w:p>
        </w:tc>
        <w:tc>
          <w:tcPr>
            <w:tcW w:w="1196" w:type="dxa"/>
            <w:vAlign w:val="center"/>
            <w:hideMark/>
          </w:tcPr>
          <w:p w14:paraId="05A80B27" w14:textId="3D7DCD8A" w:rsidR="007D155C" w:rsidRPr="00913A9C" w:rsidRDefault="007D155C" w:rsidP="00792E67">
            <w:pPr>
              <w:pStyle w:val="TableColHeadingCenter"/>
            </w:pPr>
            <w:r>
              <w:rPr>
                <w:rStyle w:val="normaltextrun"/>
                <w:rFonts w:eastAsia="Calibri" w:cs="Calibri"/>
                <w:szCs w:val="20"/>
              </w:rPr>
              <w:t xml:space="preserve">Percentage </w:t>
            </w:r>
            <w:r>
              <w:rPr>
                <w:rFonts w:eastAsia="Calibri" w:cs="Calibri"/>
                <w:szCs w:val="20"/>
              </w:rPr>
              <w:br/>
            </w:r>
            <w:r>
              <w:rPr>
                <w:rStyle w:val="normaltextrun"/>
                <w:rFonts w:eastAsia="Calibri" w:cs="Calibri"/>
                <w:szCs w:val="20"/>
              </w:rPr>
              <w:t>of state</w:t>
            </w:r>
          </w:p>
        </w:tc>
      </w:tr>
      <w:tr w:rsidR="007D155C" w14:paraId="6634F472" w14:textId="77777777" w:rsidTr="00792E67">
        <w:tc>
          <w:tcPr>
            <w:tcW w:w="2288" w:type="dxa"/>
            <w:hideMark/>
          </w:tcPr>
          <w:p w14:paraId="65186A31" w14:textId="08DA210B" w:rsidR="007D155C" w:rsidRPr="00913A9C" w:rsidRDefault="007D155C" w:rsidP="00120605">
            <w:pPr>
              <w:pStyle w:val="TableText"/>
            </w:pPr>
            <w:r>
              <w:rPr>
                <w:rStyle w:val="normaltextrun"/>
                <w:rFonts w:eastAsia="Calibri" w:cs="Calibri"/>
                <w:szCs w:val="20"/>
              </w:rPr>
              <w:t>All students with high need </w:t>
            </w:r>
          </w:p>
        </w:tc>
        <w:tc>
          <w:tcPr>
            <w:tcW w:w="1166" w:type="dxa"/>
            <w:vAlign w:val="center"/>
            <w:hideMark/>
          </w:tcPr>
          <w:p w14:paraId="74AECF96" w14:textId="0206CF39" w:rsidR="007D155C" w:rsidRPr="00913A9C" w:rsidRDefault="007D155C" w:rsidP="00792E67">
            <w:pPr>
              <w:pStyle w:val="TableTextCentered"/>
            </w:pPr>
            <w:r w:rsidRPr="00913A9C">
              <w:rPr>
                <w:rStyle w:val="normaltextrun"/>
              </w:rPr>
              <w:t>761</w:t>
            </w:r>
          </w:p>
        </w:tc>
        <w:tc>
          <w:tcPr>
            <w:tcW w:w="1166" w:type="dxa"/>
            <w:shd w:val="clear" w:color="auto" w:fill="D9E2F3"/>
            <w:vAlign w:val="center"/>
            <w:hideMark/>
          </w:tcPr>
          <w:p w14:paraId="715E9C02" w14:textId="5A487215" w:rsidR="007D155C" w:rsidRPr="00913A9C" w:rsidRDefault="007D155C" w:rsidP="00792E67">
            <w:pPr>
              <w:pStyle w:val="TableTextCentered"/>
              <w:tabs>
                <w:tab w:val="decimal" w:pos="544"/>
              </w:tabs>
            </w:pPr>
            <w:r w:rsidRPr="00913A9C">
              <w:rPr>
                <w:rStyle w:val="normaltextrun"/>
              </w:rPr>
              <w:t>100.0%</w:t>
            </w:r>
          </w:p>
        </w:tc>
        <w:tc>
          <w:tcPr>
            <w:tcW w:w="1196" w:type="dxa"/>
            <w:shd w:val="clear" w:color="auto" w:fill="D9E2F3"/>
            <w:vAlign w:val="center"/>
            <w:hideMark/>
          </w:tcPr>
          <w:p w14:paraId="5593F5EE" w14:textId="284D6833" w:rsidR="007D155C" w:rsidRPr="00913A9C" w:rsidRDefault="007D155C" w:rsidP="00792E67">
            <w:pPr>
              <w:pStyle w:val="TableTextCentered"/>
              <w:tabs>
                <w:tab w:val="decimal" w:pos="508"/>
              </w:tabs>
            </w:pPr>
            <w:r w:rsidRPr="00913A9C">
              <w:rPr>
                <w:rStyle w:val="normaltextrun"/>
              </w:rPr>
              <w:t>26.2%</w:t>
            </w:r>
          </w:p>
        </w:tc>
        <w:tc>
          <w:tcPr>
            <w:tcW w:w="1166" w:type="dxa"/>
            <w:vAlign w:val="center"/>
            <w:hideMark/>
          </w:tcPr>
          <w:p w14:paraId="284E9962" w14:textId="3CA32B78" w:rsidR="007D155C" w:rsidRPr="00913A9C" w:rsidRDefault="007D155C" w:rsidP="00792E67">
            <w:pPr>
              <w:pStyle w:val="TableTextCentered"/>
            </w:pPr>
            <w:r w:rsidRPr="00913A9C">
              <w:rPr>
                <w:rStyle w:val="normaltextrun"/>
              </w:rPr>
              <w:t>512,242</w:t>
            </w:r>
          </w:p>
        </w:tc>
        <w:tc>
          <w:tcPr>
            <w:tcW w:w="1166" w:type="dxa"/>
            <w:shd w:val="clear" w:color="auto" w:fill="D9E2F3"/>
            <w:vAlign w:val="center"/>
            <w:hideMark/>
          </w:tcPr>
          <w:p w14:paraId="6A5F09FC" w14:textId="5AC7643F" w:rsidR="007D155C" w:rsidRPr="00913A9C" w:rsidRDefault="007D155C" w:rsidP="00792E67">
            <w:pPr>
              <w:pStyle w:val="TableTextCentered"/>
              <w:tabs>
                <w:tab w:val="decimal" w:pos="528"/>
              </w:tabs>
            </w:pPr>
            <w:r w:rsidRPr="00913A9C">
              <w:rPr>
                <w:rStyle w:val="normaltextrun"/>
              </w:rPr>
              <w:t>100.0%</w:t>
            </w:r>
          </w:p>
        </w:tc>
        <w:tc>
          <w:tcPr>
            <w:tcW w:w="1196" w:type="dxa"/>
            <w:shd w:val="clear" w:color="auto" w:fill="D9E2F3"/>
            <w:vAlign w:val="center"/>
            <w:hideMark/>
          </w:tcPr>
          <w:p w14:paraId="5B0EEA07" w14:textId="2E5DB3EF" w:rsidR="007D155C" w:rsidRPr="00913A9C" w:rsidRDefault="007D155C" w:rsidP="00792E67">
            <w:pPr>
              <w:pStyle w:val="TableTextCentered"/>
            </w:pPr>
            <w:r w:rsidRPr="00913A9C">
              <w:rPr>
                <w:rStyle w:val="normaltextrun"/>
              </w:rPr>
              <w:t>55.6%</w:t>
            </w:r>
          </w:p>
        </w:tc>
      </w:tr>
      <w:tr w:rsidR="007D155C" w14:paraId="42288966" w14:textId="77777777" w:rsidTr="00792E67">
        <w:tc>
          <w:tcPr>
            <w:tcW w:w="2288" w:type="dxa"/>
            <w:hideMark/>
          </w:tcPr>
          <w:p w14:paraId="18929474" w14:textId="2B3AE801" w:rsidR="007D155C" w:rsidRPr="00913A9C" w:rsidRDefault="007D155C" w:rsidP="00120605">
            <w:pPr>
              <w:pStyle w:val="TableText"/>
            </w:pPr>
            <w:r>
              <w:rPr>
                <w:rStyle w:val="normaltextrun"/>
                <w:rFonts w:eastAsia="Calibri" w:cs="Calibri"/>
                <w:szCs w:val="20"/>
              </w:rPr>
              <w:t>Students with disabilities </w:t>
            </w:r>
          </w:p>
        </w:tc>
        <w:tc>
          <w:tcPr>
            <w:tcW w:w="1166" w:type="dxa"/>
            <w:vAlign w:val="center"/>
            <w:hideMark/>
          </w:tcPr>
          <w:p w14:paraId="4A55F437" w14:textId="5BCC92A4" w:rsidR="007D155C" w:rsidRPr="00913A9C" w:rsidRDefault="007D155C" w:rsidP="00792E67">
            <w:pPr>
              <w:pStyle w:val="TableTextCentered"/>
            </w:pPr>
            <w:r w:rsidRPr="00913A9C">
              <w:rPr>
                <w:rStyle w:val="normaltextrun"/>
              </w:rPr>
              <w:t>579</w:t>
            </w:r>
          </w:p>
        </w:tc>
        <w:tc>
          <w:tcPr>
            <w:tcW w:w="1166" w:type="dxa"/>
            <w:shd w:val="clear" w:color="auto" w:fill="D9E2F3"/>
            <w:vAlign w:val="center"/>
            <w:hideMark/>
          </w:tcPr>
          <w:p w14:paraId="5E86C628" w14:textId="52228DF8" w:rsidR="007D155C" w:rsidRPr="00913A9C" w:rsidRDefault="007D155C" w:rsidP="00792E67">
            <w:pPr>
              <w:pStyle w:val="TableTextCentered"/>
              <w:tabs>
                <w:tab w:val="decimal" w:pos="544"/>
              </w:tabs>
            </w:pPr>
            <w:r w:rsidRPr="00913A9C">
              <w:rPr>
                <w:rStyle w:val="normaltextrun"/>
              </w:rPr>
              <w:t>76.1%</w:t>
            </w:r>
          </w:p>
        </w:tc>
        <w:tc>
          <w:tcPr>
            <w:tcW w:w="1196" w:type="dxa"/>
            <w:shd w:val="clear" w:color="auto" w:fill="D9E2F3"/>
            <w:vAlign w:val="center"/>
            <w:hideMark/>
          </w:tcPr>
          <w:p w14:paraId="736CE71C" w14:textId="12AD4E9E" w:rsidR="007D155C" w:rsidRPr="00913A9C" w:rsidRDefault="007D155C" w:rsidP="00792E67">
            <w:pPr>
              <w:pStyle w:val="TableTextCentered"/>
              <w:tabs>
                <w:tab w:val="decimal" w:pos="508"/>
              </w:tabs>
            </w:pPr>
            <w:r w:rsidRPr="00913A9C">
              <w:rPr>
                <w:rStyle w:val="normaltextrun"/>
              </w:rPr>
              <w:t>19.9%</w:t>
            </w:r>
          </w:p>
        </w:tc>
        <w:tc>
          <w:tcPr>
            <w:tcW w:w="1166" w:type="dxa"/>
            <w:vAlign w:val="center"/>
            <w:hideMark/>
          </w:tcPr>
          <w:p w14:paraId="33EB23AB" w14:textId="1DADCFFA" w:rsidR="007D155C" w:rsidRPr="00913A9C" w:rsidRDefault="007D155C" w:rsidP="00792E67">
            <w:pPr>
              <w:pStyle w:val="TableTextCentered"/>
            </w:pPr>
            <w:r w:rsidRPr="00913A9C">
              <w:rPr>
                <w:rStyle w:val="normaltextrun"/>
              </w:rPr>
              <w:t>174,505</w:t>
            </w:r>
          </w:p>
        </w:tc>
        <w:tc>
          <w:tcPr>
            <w:tcW w:w="1166" w:type="dxa"/>
            <w:shd w:val="clear" w:color="auto" w:fill="D9E2F3"/>
            <w:vAlign w:val="center"/>
            <w:hideMark/>
          </w:tcPr>
          <w:p w14:paraId="5EC432C2" w14:textId="301075B9" w:rsidR="007D155C" w:rsidRPr="00913A9C" w:rsidRDefault="007D155C" w:rsidP="00792E67">
            <w:pPr>
              <w:pStyle w:val="TableTextCentered"/>
              <w:tabs>
                <w:tab w:val="decimal" w:pos="528"/>
              </w:tabs>
            </w:pPr>
            <w:r w:rsidRPr="00913A9C">
              <w:rPr>
                <w:rStyle w:val="normaltextrun"/>
              </w:rPr>
              <w:t>34.1%</w:t>
            </w:r>
          </w:p>
        </w:tc>
        <w:tc>
          <w:tcPr>
            <w:tcW w:w="1196" w:type="dxa"/>
            <w:shd w:val="clear" w:color="auto" w:fill="D9E2F3"/>
            <w:vAlign w:val="center"/>
            <w:hideMark/>
          </w:tcPr>
          <w:p w14:paraId="27DC1BF0" w14:textId="02811420" w:rsidR="007D155C" w:rsidRPr="00913A9C" w:rsidRDefault="007D155C" w:rsidP="00792E67">
            <w:pPr>
              <w:pStyle w:val="TableTextCentered"/>
            </w:pPr>
            <w:r w:rsidRPr="00913A9C">
              <w:rPr>
                <w:rStyle w:val="normaltextrun"/>
              </w:rPr>
              <w:t>18.9%</w:t>
            </w:r>
          </w:p>
        </w:tc>
      </w:tr>
      <w:tr w:rsidR="007D155C" w14:paraId="0E7539E3" w14:textId="77777777" w:rsidTr="00792E67">
        <w:tc>
          <w:tcPr>
            <w:tcW w:w="2288" w:type="dxa"/>
            <w:hideMark/>
          </w:tcPr>
          <w:p w14:paraId="282BE546" w14:textId="60E040E2" w:rsidR="007D155C" w:rsidRPr="00913A9C" w:rsidRDefault="007D155C" w:rsidP="00120605">
            <w:pPr>
              <w:pStyle w:val="TableText"/>
            </w:pPr>
            <w:r>
              <w:rPr>
                <w:rStyle w:val="normaltextrun"/>
                <w:rFonts w:eastAsia="Calibri" w:cs="Calibri"/>
                <w:szCs w:val="20"/>
              </w:rPr>
              <w:t>Low income </w:t>
            </w:r>
          </w:p>
        </w:tc>
        <w:tc>
          <w:tcPr>
            <w:tcW w:w="1166" w:type="dxa"/>
            <w:vAlign w:val="center"/>
            <w:hideMark/>
          </w:tcPr>
          <w:p w14:paraId="37077264" w14:textId="2CEDC1E7" w:rsidR="007D155C" w:rsidRPr="00913A9C" w:rsidRDefault="007D155C" w:rsidP="00792E67">
            <w:pPr>
              <w:pStyle w:val="TableTextCentered"/>
            </w:pPr>
            <w:r w:rsidRPr="00913A9C">
              <w:rPr>
                <w:rStyle w:val="normaltextrun"/>
              </w:rPr>
              <w:t>211</w:t>
            </w:r>
          </w:p>
        </w:tc>
        <w:tc>
          <w:tcPr>
            <w:tcW w:w="1166" w:type="dxa"/>
            <w:shd w:val="clear" w:color="auto" w:fill="D9E2F3"/>
            <w:vAlign w:val="center"/>
            <w:hideMark/>
          </w:tcPr>
          <w:p w14:paraId="33BC3681" w14:textId="38349031" w:rsidR="007D155C" w:rsidRPr="00913A9C" w:rsidRDefault="007D155C" w:rsidP="00792E67">
            <w:pPr>
              <w:pStyle w:val="TableTextCentered"/>
              <w:tabs>
                <w:tab w:val="decimal" w:pos="544"/>
              </w:tabs>
            </w:pPr>
            <w:r w:rsidRPr="00913A9C">
              <w:rPr>
                <w:rStyle w:val="normaltextrun"/>
              </w:rPr>
              <w:t>27.7%</w:t>
            </w:r>
          </w:p>
        </w:tc>
        <w:tc>
          <w:tcPr>
            <w:tcW w:w="1196" w:type="dxa"/>
            <w:shd w:val="clear" w:color="auto" w:fill="D9E2F3"/>
            <w:vAlign w:val="center"/>
            <w:hideMark/>
          </w:tcPr>
          <w:p w14:paraId="5683B3FA" w14:textId="538C670A" w:rsidR="007D155C" w:rsidRPr="00913A9C" w:rsidRDefault="007D155C" w:rsidP="00792E67">
            <w:pPr>
              <w:pStyle w:val="TableTextCentered"/>
              <w:tabs>
                <w:tab w:val="decimal" w:pos="508"/>
              </w:tabs>
            </w:pPr>
            <w:r w:rsidRPr="00913A9C">
              <w:rPr>
                <w:rStyle w:val="normaltextrun"/>
              </w:rPr>
              <w:t>7.3%</w:t>
            </w:r>
          </w:p>
        </w:tc>
        <w:tc>
          <w:tcPr>
            <w:tcW w:w="1166" w:type="dxa"/>
            <w:vAlign w:val="center"/>
            <w:hideMark/>
          </w:tcPr>
          <w:p w14:paraId="159C51BE" w14:textId="4C59D029" w:rsidR="007D155C" w:rsidRPr="00913A9C" w:rsidRDefault="007D155C" w:rsidP="00792E67">
            <w:pPr>
              <w:pStyle w:val="TableTextCentered"/>
            </w:pPr>
            <w:r w:rsidRPr="00913A9C">
              <w:rPr>
                <w:rStyle w:val="normaltextrun"/>
              </w:rPr>
              <w:t>399,140</w:t>
            </w:r>
          </w:p>
        </w:tc>
        <w:tc>
          <w:tcPr>
            <w:tcW w:w="1166" w:type="dxa"/>
            <w:shd w:val="clear" w:color="auto" w:fill="D9E2F3"/>
            <w:vAlign w:val="center"/>
            <w:hideMark/>
          </w:tcPr>
          <w:p w14:paraId="28F8AA49" w14:textId="2C939375" w:rsidR="007D155C" w:rsidRPr="00913A9C" w:rsidRDefault="007D155C" w:rsidP="00792E67">
            <w:pPr>
              <w:pStyle w:val="TableTextCentered"/>
              <w:tabs>
                <w:tab w:val="decimal" w:pos="528"/>
              </w:tabs>
            </w:pPr>
            <w:r w:rsidRPr="00913A9C">
              <w:rPr>
                <w:rStyle w:val="normaltextrun"/>
              </w:rPr>
              <w:t>77.9%</w:t>
            </w:r>
          </w:p>
        </w:tc>
        <w:tc>
          <w:tcPr>
            <w:tcW w:w="1196" w:type="dxa"/>
            <w:shd w:val="clear" w:color="auto" w:fill="D9E2F3"/>
            <w:vAlign w:val="center"/>
            <w:hideMark/>
          </w:tcPr>
          <w:p w14:paraId="66A97833" w14:textId="348CABD2" w:rsidR="007D155C" w:rsidRPr="00913A9C" w:rsidRDefault="007D155C" w:rsidP="00792E67">
            <w:pPr>
              <w:pStyle w:val="TableTextCentered"/>
            </w:pPr>
            <w:r w:rsidRPr="00913A9C">
              <w:rPr>
                <w:rStyle w:val="normaltextrun"/>
              </w:rPr>
              <w:t>43.8%</w:t>
            </w:r>
          </w:p>
        </w:tc>
      </w:tr>
      <w:tr w:rsidR="007D155C" w14:paraId="153CA1B7" w14:textId="77777777" w:rsidTr="00792E67">
        <w:tc>
          <w:tcPr>
            <w:tcW w:w="2288" w:type="dxa"/>
            <w:hideMark/>
          </w:tcPr>
          <w:p w14:paraId="423A6885" w14:textId="4C99A836" w:rsidR="007D155C" w:rsidRPr="00913A9C" w:rsidRDefault="007D155C" w:rsidP="00120605">
            <w:pPr>
              <w:pStyle w:val="TableText"/>
            </w:pPr>
            <w:r>
              <w:rPr>
                <w:rStyle w:val="normaltextrun"/>
                <w:rFonts w:eastAsia="Calibri" w:cs="Calibri"/>
                <w:szCs w:val="20"/>
              </w:rPr>
              <w:t>ELs and former ELs </w:t>
            </w:r>
          </w:p>
        </w:tc>
        <w:tc>
          <w:tcPr>
            <w:tcW w:w="1166" w:type="dxa"/>
            <w:vAlign w:val="center"/>
            <w:hideMark/>
          </w:tcPr>
          <w:p w14:paraId="55C892DA" w14:textId="13A87999" w:rsidR="007D155C" w:rsidRPr="00913A9C" w:rsidRDefault="007D155C" w:rsidP="00792E67">
            <w:pPr>
              <w:pStyle w:val="TableTextCentered"/>
            </w:pPr>
            <w:r w:rsidRPr="00913A9C">
              <w:rPr>
                <w:rStyle w:val="normaltextrun"/>
              </w:rPr>
              <w:t>21</w:t>
            </w:r>
          </w:p>
        </w:tc>
        <w:tc>
          <w:tcPr>
            <w:tcW w:w="1166" w:type="dxa"/>
            <w:shd w:val="clear" w:color="auto" w:fill="D9E2F3"/>
            <w:vAlign w:val="center"/>
            <w:hideMark/>
          </w:tcPr>
          <w:p w14:paraId="0AB69B8D" w14:textId="414DA20C" w:rsidR="007D155C" w:rsidRPr="00913A9C" w:rsidRDefault="007D155C" w:rsidP="00792E67">
            <w:pPr>
              <w:pStyle w:val="TableTextCentered"/>
              <w:tabs>
                <w:tab w:val="decimal" w:pos="544"/>
              </w:tabs>
            </w:pPr>
            <w:r w:rsidRPr="00913A9C">
              <w:rPr>
                <w:rStyle w:val="normaltextrun"/>
              </w:rPr>
              <w:t>2.8%</w:t>
            </w:r>
          </w:p>
        </w:tc>
        <w:tc>
          <w:tcPr>
            <w:tcW w:w="1196" w:type="dxa"/>
            <w:shd w:val="clear" w:color="auto" w:fill="D9E2F3"/>
            <w:vAlign w:val="center"/>
            <w:hideMark/>
          </w:tcPr>
          <w:p w14:paraId="1A7A2859" w14:textId="5A4E7A6D" w:rsidR="007D155C" w:rsidRPr="00913A9C" w:rsidRDefault="007D155C" w:rsidP="00792E67">
            <w:pPr>
              <w:pStyle w:val="TableTextCentered"/>
              <w:tabs>
                <w:tab w:val="decimal" w:pos="508"/>
              </w:tabs>
            </w:pPr>
            <w:r w:rsidRPr="00913A9C">
              <w:rPr>
                <w:rStyle w:val="normaltextrun"/>
              </w:rPr>
              <w:t>0.7%</w:t>
            </w:r>
          </w:p>
        </w:tc>
        <w:tc>
          <w:tcPr>
            <w:tcW w:w="1166" w:type="dxa"/>
            <w:vAlign w:val="center"/>
            <w:hideMark/>
          </w:tcPr>
          <w:p w14:paraId="5B6A93AE" w14:textId="0FBBA029" w:rsidR="007D155C" w:rsidRPr="00913A9C" w:rsidRDefault="007D155C" w:rsidP="00792E67">
            <w:pPr>
              <w:pStyle w:val="TableTextCentered"/>
            </w:pPr>
            <w:r w:rsidRPr="00913A9C">
              <w:rPr>
                <w:rStyle w:val="normaltextrun"/>
              </w:rPr>
              <w:t>100,231</w:t>
            </w:r>
          </w:p>
        </w:tc>
        <w:tc>
          <w:tcPr>
            <w:tcW w:w="1166" w:type="dxa"/>
            <w:shd w:val="clear" w:color="auto" w:fill="D9E2F3"/>
            <w:vAlign w:val="center"/>
            <w:hideMark/>
          </w:tcPr>
          <w:p w14:paraId="22B060A4" w14:textId="2BFC0256" w:rsidR="007D155C" w:rsidRPr="00913A9C" w:rsidRDefault="007D155C" w:rsidP="00792E67">
            <w:pPr>
              <w:pStyle w:val="TableTextCentered"/>
              <w:tabs>
                <w:tab w:val="decimal" w:pos="528"/>
              </w:tabs>
            </w:pPr>
            <w:r w:rsidRPr="00913A9C">
              <w:rPr>
                <w:rStyle w:val="normaltextrun"/>
              </w:rPr>
              <w:t>19.6%</w:t>
            </w:r>
          </w:p>
        </w:tc>
        <w:tc>
          <w:tcPr>
            <w:tcW w:w="1196" w:type="dxa"/>
            <w:shd w:val="clear" w:color="auto" w:fill="D9E2F3"/>
            <w:vAlign w:val="center"/>
            <w:hideMark/>
          </w:tcPr>
          <w:p w14:paraId="637832AA" w14:textId="7DF274FB" w:rsidR="007D155C" w:rsidRPr="00913A9C" w:rsidRDefault="007D155C" w:rsidP="00792E67">
            <w:pPr>
              <w:pStyle w:val="TableTextCentered"/>
            </w:pPr>
            <w:r w:rsidRPr="00913A9C">
              <w:rPr>
                <w:rStyle w:val="normaltextrun"/>
              </w:rPr>
              <w:t>11.0%</w:t>
            </w:r>
          </w:p>
        </w:tc>
      </w:tr>
    </w:tbl>
    <w:p w14:paraId="7292D5D2" w14:textId="79A8C0A2" w:rsidR="00913A9C" w:rsidRPr="00913A9C" w:rsidRDefault="007D155C" w:rsidP="00913A9C">
      <w:pPr>
        <w:pStyle w:val="TableNote"/>
      </w:pPr>
      <w:r>
        <w:rPr>
          <w:rStyle w:val="normaltextrun"/>
          <w:rFonts w:ascii="Franklin Gothic Book" w:eastAsia="Calibri" w:hAnsi="Franklin Gothic Book" w:cs="Calibri"/>
          <w:i/>
          <w:iCs/>
          <w:sz w:val="18"/>
          <w:szCs w:val="18"/>
        </w:rPr>
        <w:t>Note</w:t>
      </w:r>
      <w:r>
        <w:rPr>
          <w:rStyle w:val="normaltextrun"/>
          <w:rFonts w:ascii="Franklin Gothic Book" w:eastAsia="Calibri" w:hAnsi="Franklin Gothic Book" w:cs="Calibri"/>
          <w:sz w:val="18"/>
          <w:szCs w:val="18"/>
        </w:rPr>
        <w:t>. Data as of October 1, 2021. District and state numbers and percentages for students with disabilities and high need are calculated including students in out-of-district placements. Total district enrollment including students in out-of-district placement is 2,910; total state enrollment including students in out-of-district placement is 920,971</w:t>
      </w:r>
      <w:r w:rsidR="00913A9C" w:rsidRPr="00913A9C">
        <w:rPr>
          <w:rStyle w:val="normaltextrun"/>
        </w:rPr>
        <w:t>.</w:t>
      </w:r>
      <w:r w:rsidR="00913A9C" w:rsidRPr="00913A9C">
        <w:rPr>
          <w:rStyle w:val="eop"/>
        </w:rPr>
        <w:t> </w:t>
      </w:r>
    </w:p>
    <w:p w14:paraId="16B749FD" w14:textId="77777777" w:rsidR="003F0E28" w:rsidRDefault="003F0E28">
      <w:pPr>
        <w:spacing w:line="240" w:lineRule="auto"/>
        <w:rPr>
          <w:rFonts w:ascii="Franklin Gothic Demi" w:hAnsi="Franklin Gothic Demi"/>
        </w:rPr>
      </w:pPr>
      <w:r>
        <w:br w:type="page"/>
      </w:r>
    </w:p>
    <w:p w14:paraId="1FB4E79E" w14:textId="57EC138F" w:rsidR="00913A9C" w:rsidRPr="00A52E41" w:rsidRDefault="00913A9C" w:rsidP="00913A9C">
      <w:pPr>
        <w:pStyle w:val="TableTitle0"/>
        <w:rPr>
          <w:rFonts w:ascii="Segoe UI" w:hAnsi="Segoe UI" w:cs="Segoe UI"/>
        </w:rPr>
      </w:pPr>
      <w:r w:rsidRPr="00A52E41">
        <w:t>Table B</w:t>
      </w:r>
      <w:r>
        <w:t>3</w:t>
      </w:r>
      <w:r w:rsidR="00F30EE3">
        <w:t>.</w:t>
      </w:r>
      <w:r w:rsidRPr="00A52E41">
        <w:t xml:space="preserve"> </w:t>
      </w:r>
      <w:r>
        <w:t>Westwood</w:t>
      </w:r>
      <w:r w:rsidRPr="00A52E41">
        <w:t xml:space="preserve"> Public Schools</w:t>
      </w:r>
      <w:r w:rsidR="007D155C">
        <w:t>:</w:t>
      </w:r>
      <w:r w:rsidRPr="00A52E41">
        <w:t xml:space="preserve"> </w:t>
      </w:r>
      <w:r w:rsidR="007D155C">
        <w:t>Chronic Absence Rates</w:t>
      </w:r>
      <w:r w:rsidR="007D155C">
        <w:rPr>
          <w:vertAlign w:val="superscript"/>
        </w:rPr>
        <w:t>a</w:t>
      </w:r>
      <w:r w:rsidR="007D155C">
        <w:t xml:space="preserve"> by Student Group, 2018-2021</w:t>
      </w:r>
    </w:p>
    <w:tbl>
      <w:tblPr>
        <w:tblStyle w:val="MSVTable11"/>
        <w:tblW w:w="5000" w:type="pct"/>
        <w:tblLook w:val="04A0" w:firstRow="1" w:lastRow="0" w:firstColumn="1" w:lastColumn="0" w:noHBand="0" w:noVBand="1"/>
      </w:tblPr>
      <w:tblGrid>
        <w:gridCol w:w="2960"/>
        <w:gridCol w:w="1060"/>
        <w:gridCol w:w="1061"/>
        <w:gridCol w:w="1061"/>
        <w:gridCol w:w="1061"/>
        <w:gridCol w:w="966"/>
        <w:gridCol w:w="1175"/>
      </w:tblGrid>
      <w:tr w:rsidR="007D155C" w14:paraId="03C80E0C" w14:textId="77777777" w:rsidTr="00792E67">
        <w:trPr>
          <w:cnfStyle w:val="100000000000" w:firstRow="1" w:lastRow="0" w:firstColumn="0" w:lastColumn="0" w:oddVBand="0" w:evenVBand="0" w:oddHBand="0" w:evenHBand="0" w:firstRowFirstColumn="0" w:firstRowLastColumn="0" w:lastRowFirstColumn="0" w:lastRowLastColumn="0"/>
          <w:tblHeader/>
        </w:trPr>
        <w:tc>
          <w:tcPr>
            <w:tcW w:w="2960" w:type="dxa"/>
            <w:vAlign w:val="center"/>
            <w:hideMark/>
          </w:tcPr>
          <w:p w14:paraId="7A26504B" w14:textId="597EB5EC" w:rsidR="007D155C" w:rsidRPr="00913A9C" w:rsidRDefault="007D155C" w:rsidP="00792E67">
            <w:pPr>
              <w:pStyle w:val="TableColHeadingCenter"/>
              <w:spacing w:before="20" w:after="20"/>
            </w:pPr>
            <w:r>
              <w:rPr>
                <w:rStyle w:val="normaltextrun"/>
                <w:rFonts w:eastAsia="Calibri" w:cs="Calibri"/>
                <w:szCs w:val="20"/>
              </w:rPr>
              <w:t>Group</w:t>
            </w:r>
          </w:p>
        </w:tc>
        <w:tc>
          <w:tcPr>
            <w:tcW w:w="1060" w:type="dxa"/>
            <w:vAlign w:val="center"/>
            <w:hideMark/>
          </w:tcPr>
          <w:p w14:paraId="2AE33A6B" w14:textId="54F0C04D" w:rsidR="007D155C" w:rsidRPr="00913A9C" w:rsidRDefault="007D155C" w:rsidP="00792E67">
            <w:pPr>
              <w:pStyle w:val="TableColHeadingCenter"/>
              <w:spacing w:before="20" w:after="20"/>
            </w:pPr>
            <w:r>
              <w:rPr>
                <w:rStyle w:val="normaltextrun"/>
                <w:rFonts w:eastAsia="Calibri" w:cs="Calibri"/>
                <w:szCs w:val="20"/>
              </w:rPr>
              <w:t>2018</w:t>
            </w:r>
          </w:p>
        </w:tc>
        <w:tc>
          <w:tcPr>
            <w:tcW w:w="1061" w:type="dxa"/>
            <w:vAlign w:val="center"/>
            <w:hideMark/>
          </w:tcPr>
          <w:p w14:paraId="6A44E75F" w14:textId="330E1D12" w:rsidR="007D155C" w:rsidRPr="00913A9C" w:rsidRDefault="007D155C" w:rsidP="00792E67">
            <w:pPr>
              <w:pStyle w:val="TableColHeadingCenter"/>
              <w:spacing w:before="20" w:after="20"/>
            </w:pPr>
            <w:r>
              <w:rPr>
                <w:rStyle w:val="normaltextrun"/>
                <w:rFonts w:eastAsia="Calibri" w:cs="Calibri"/>
                <w:szCs w:val="20"/>
              </w:rPr>
              <w:t>2019</w:t>
            </w:r>
          </w:p>
        </w:tc>
        <w:tc>
          <w:tcPr>
            <w:tcW w:w="1061" w:type="dxa"/>
            <w:vAlign w:val="center"/>
            <w:hideMark/>
          </w:tcPr>
          <w:p w14:paraId="706D12CE" w14:textId="3F7DFFE0" w:rsidR="007D155C" w:rsidRPr="00913A9C" w:rsidRDefault="007D155C" w:rsidP="00792E67">
            <w:pPr>
              <w:pStyle w:val="TableColHeadingCenter"/>
              <w:spacing w:before="20" w:after="20"/>
            </w:pPr>
            <w:r>
              <w:rPr>
                <w:rStyle w:val="normaltextrun"/>
                <w:rFonts w:eastAsia="Calibri" w:cs="Calibri"/>
                <w:szCs w:val="20"/>
              </w:rPr>
              <w:t>2020</w:t>
            </w:r>
          </w:p>
        </w:tc>
        <w:tc>
          <w:tcPr>
            <w:tcW w:w="1061" w:type="dxa"/>
            <w:vAlign w:val="center"/>
            <w:hideMark/>
          </w:tcPr>
          <w:p w14:paraId="23776D3C" w14:textId="5FCE0106" w:rsidR="007D155C" w:rsidRPr="00913A9C" w:rsidRDefault="007D155C" w:rsidP="00792E67">
            <w:pPr>
              <w:pStyle w:val="TableColHeadingCenter"/>
              <w:spacing w:before="20" w:after="20"/>
            </w:pPr>
            <w:r>
              <w:rPr>
                <w:rStyle w:val="normaltextrun"/>
                <w:rFonts w:eastAsia="Calibri" w:cs="Calibri"/>
                <w:szCs w:val="20"/>
              </w:rPr>
              <w:t>2021</w:t>
            </w:r>
          </w:p>
        </w:tc>
        <w:tc>
          <w:tcPr>
            <w:tcW w:w="966" w:type="dxa"/>
            <w:vAlign w:val="center"/>
            <w:hideMark/>
          </w:tcPr>
          <w:p w14:paraId="37A66F23" w14:textId="7D0A3C69" w:rsidR="007D155C" w:rsidRPr="00913A9C" w:rsidRDefault="007D155C" w:rsidP="00792E67">
            <w:pPr>
              <w:pStyle w:val="TableColHeadingCenter"/>
              <w:spacing w:before="20" w:after="20"/>
            </w:pPr>
            <w:r>
              <w:rPr>
                <w:rStyle w:val="normaltextrun"/>
                <w:rFonts w:eastAsia="Calibri" w:cs="Calibri"/>
                <w:szCs w:val="20"/>
              </w:rPr>
              <w:t>4-year change</w:t>
            </w:r>
          </w:p>
        </w:tc>
        <w:tc>
          <w:tcPr>
            <w:tcW w:w="1175" w:type="dxa"/>
            <w:vAlign w:val="center"/>
            <w:hideMark/>
          </w:tcPr>
          <w:p w14:paraId="0702717A" w14:textId="0CBC844E" w:rsidR="007D155C" w:rsidRPr="00913A9C" w:rsidRDefault="007D155C" w:rsidP="00792E67">
            <w:pPr>
              <w:pStyle w:val="TableColHeadingCenter"/>
              <w:spacing w:before="20" w:after="20"/>
            </w:pPr>
            <w:r>
              <w:rPr>
                <w:rStyle w:val="normaltextrun"/>
                <w:rFonts w:eastAsia="Calibri" w:cs="Calibri"/>
                <w:szCs w:val="20"/>
              </w:rPr>
              <w:t>State (2021)</w:t>
            </w:r>
          </w:p>
        </w:tc>
      </w:tr>
      <w:tr w:rsidR="007D155C" w14:paraId="02974293" w14:textId="77777777" w:rsidTr="007D155C">
        <w:trPr>
          <w:cnfStyle w:val="000000100000" w:firstRow="0" w:lastRow="0" w:firstColumn="0" w:lastColumn="0" w:oddVBand="0" w:evenVBand="0" w:oddHBand="1" w:evenHBand="0" w:firstRowFirstColumn="0" w:firstRowLastColumn="0" w:lastRowFirstColumn="0" w:lastRowLastColumn="0"/>
        </w:trPr>
        <w:tc>
          <w:tcPr>
            <w:tcW w:w="2960" w:type="dxa"/>
            <w:hideMark/>
          </w:tcPr>
          <w:p w14:paraId="2CCF82BB" w14:textId="3B14D987" w:rsidR="007D155C" w:rsidRPr="00913A9C" w:rsidRDefault="007D155C" w:rsidP="00120605">
            <w:pPr>
              <w:pStyle w:val="TableText"/>
            </w:pPr>
            <w:r>
              <w:rPr>
                <w:rStyle w:val="normaltextrun"/>
                <w:rFonts w:eastAsia="Calibri" w:cs="Calibri"/>
                <w:szCs w:val="20"/>
              </w:rPr>
              <w:t>All </w:t>
            </w:r>
          </w:p>
        </w:tc>
        <w:tc>
          <w:tcPr>
            <w:tcW w:w="1060" w:type="dxa"/>
            <w:hideMark/>
          </w:tcPr>
          <w:p w14:paraId="2FD70565" w14:textId="77777777" w:rsidR="007D155C" w:rsidRPr="003931E9" w:rsidRDefault="007D155C" w:rsidP="00120605">
            <w:pPr>
              <w:pStyle w:val="TableTextCentered"/>
            </w:pPr>
            <w:r w:rsidRPr="003931E9">
              <w:t>4.1 </w:t>
            </w:r>
          </w:p>
        </w:tc>
        <w:tc>
          <w:tcPr>
            <w:tcW w:w="1061" w:type="dxa"/>
            <w:hideMark/>
          </w:tcPr>
          <w:p w14:paraId="66F6B5C7" w14:textId="77777777" w:rsidR="007D155C" w:rsidRPr="003931E9" w:rsidRDefault="007D155C" w:rsidP="00120605">
            <w:pPr>
              <w:pStyle w:val="TableTextCentered"/>
            </w:pPr>
            <w:r w:rsidRPr="003931E9">
              <w:t>4.3 </w:t>
            </w:r>
          </w:p>
        </w:tc>
        <w:tc>
          <w:tcPr>
            <w:tcW w:w="1061" w:type="dxa"/>
            <w:hideMark/>
          </w:tcPr>
          <w:p w14:paraId="21A87514" w14:textId="77777777" w:rsidR="007D155C" w:rsidRPr="003931E9" w:rsidRDefault="007D155C" w:rsidP="00120605">
            <w:pPr>
              <w:pStyle w:val="TableTextCentered"/>
            </w:pPr>
            <w:r w:rsidRPr="003931E9">
              <w:t>4.9 </w:t>
            </w:r>
          </w:p>
        </w:tc>
        <w:tc>
          <w:tcPr>
            <w:tcW w:w="1061" w:type="dxa"/>
            <w:hideMark/>
          </w:tcPr>
          <w:p w14:paraId="56A03550" w14:textId="77777777" w:rsidR="007D155C" w:rsidRPr="003931E9" w:rsidRDefault="007D155C" w:rsidP="00120605">
            <w:pPr>
              <w:pStyle w:val="TableTextCentered"/>
            </w:pPr>
            <w:r w:rsidRPr="003931E9">
              <w:t>3.2 </w:t>
            </w:r>
          </w:p>
        </w:tc>
        <w:tc>
          <w:tcPr>
            <w:tcW w:w="966" w:type="dxa"/>
            <w:hideMark/>
          </w:tcPr>
          <w:p w14:paraId="5B2A2EFA" w14:textId="77777777" w:rsidR="007D155C" w:rsidRPr="003931E9" w:rsidRDefault="007D155C" w:rsidP="00120605">
            <w:pPr>
              <w:pStyle w:val="TableTextCentered"/>
            </w:pPr>
            <w:r w:rsidRPr="003931E9">
              <w:t>-0.9 </w:t>
            </w:r>
          </w:p>
        </w:tc>
        <w:tc>
          <w:tcPr>
            <w:tcW w:w="1175" w:type="dxa"/>
            <w:hideMark/>
          </w:tcPr>
          <w:p w14:paraId="7C5922C1" w14:textId="77777777" w:rsidR="007D155C" w:rsidRPr="003931E9" w:rsidRDefault="007D155C" w:rsidP="00120605">
            <w:pPr>
              <w:pStyle w:val="TableTextCentered"/>
            </w:pPr>
            <w:r w:rsidRPr="003931E9">
              <w:t>17.7 </w:t>
            </w:r>
          </w:p>
        </w:tc>
      </w:tr>
      <w:tr w:rsidR="007D155C" w14:paraId="179E9F95" w14:textId="77777777" w:rsidTr="007D155C">
        <w:tc>
          <w:tcPr>
            <w:tcW w:w="2960" w:type="dxa"/>
            <w:hideMark/>
          </w:tcPr>
          <w:p w14:paraId="7FE1A9A3" w14:textId="0E1A50A3" w:rsidR="007D155C" w:rsidRPr="00913A9C" w:rsidRDefault="007D155C" w:rsidP="00120605">
            <w:pPr>
              <w:pStyle w:val="TableText"/>
            </w:pPr>
            <w:r>
              <w:rPr>
                <w:rStyle w:val="normaltextrun"/>
                <w:rFonts w:eastAsia="Calibri" w:cs="Calibri"/>
                <w:szCs w:val="20"/>
              </w:rPr>
              <w:t>African American/Black </w:t>
            </w:r>
          </w:p>
        </w:tc>
        <w:tc>
          <w:tcPr>
            <w:tcW w:w="1060" w:type="dxa"/>
            <w:hideMark/>
          </w:tcPr>
          <w:p w14:paraId="0F35C0D1" w14:textId="77777777" w:rsidR="007D155C" w:rsidRPr="003931E9" w:rsidRDefault="007D155C" w:rsidP="00120605">
            <w:pPr>
              <w:pStyle w:val="TableTextCentered"/>
            </w:pPr>
            <w:r w:rsidRPr="003931E9">
              <w:t>9.1 </w:t>
            </w:r>
          </w:p>
        </w:tc>
        <w:tc>
          <w:tcPr>
            <w:tcW w:w="1061" w:type="dxa"/>
            <w:hideMark/>
          </w:tcPr>
          <w:p w14:paraId="1C32BA04" w14:textId="77777777" w:rsidR="007D155C" w:rsidRPr="003931E9" w:rsidRDefault="007D155C" w:rsidP="00120605">
            <w:pPr>
              <w:pStyle w:val="TableTextCentered"/>
            </w:pPr>
            <w:r w:rsidRPr="003931E9">
              <w:t>12.2 </w:t>
            </w:r>
          </w:p>
        </w:tc>
        <w:tc>
          <w:tcPr>
            <w:tcW w:w="1061" w:type="dxa"/>
            <w:hideMark/>
          </w:tcPr>
          <w:p w14:paraId="6116E5BF" w14:textId="77777777" w:rsidR="007D155C" w:rsidRPr="003931E9" w:rsidRDefault="007D155C" w:rsidP="00120605">
            <w:pPr>
              <w:pStyle w:val="TableTextCentered"/>
            </w:pPr>
            <w:r w:rsidRPr="003931E9">
              <w:t>13.8 </w:t>
            </w:r>
          </w:p>
        </w:tc>
        <w:tc>
          <w:tcPr>
            <w:tcW w:w="1061" w:type="dxa"/>
            <w:hideMark/>
          </w:tcPr>
          <w:p w14:paraId="4678B65D" w14:textId="77777777" w:rsidR="007D155C" w:rsidRPr="003931E9" w:rsidRDefault="007D155C" w:rsidP="00120605">
            <w:pPr>
              <w:pStyle w:val="TableTextCentered"/>
            </w:pPr>
            <w:r w:rsidRPr="003931E9">
              <w:t>11.9 </w:t>
            </w:r>
          </w:p>
        </w:tc>
        <w:tc>
          <w:tcPr>
            <w:tcW w:w="966" w:type="dxa"/>
            <w:hideMark/>
          </w:tcPr>
          <w:p w14:paraId="1FF8EFCB" w14:textId="77777777" w:rsidR="007D155C" w:rsidRPr="003931E9" w:rsidRDefault="007D155C" w:rsidP="00120605">
            <w:pPr>
              <w:pStyle w:val="TableTextCentered"/>
            </w:pPr>
            <w:r w:rsidRPr="003931E9">
              <w:t>2.8 </w:t>
            </w:r>
          </w:p>
        </w:tc>
        <w:tc>
          <w:tcPr>
            <w:tcW w:w="1175" w:type="dxa"/>
            <w:hideMark/>
          </w:tcPr>
          <w:p w14:paraId="2C1408B4" w14:textId="77777777" w:rsidR="007D155C" w:rsidRPr="003931E9" w:rsidRDefault="007D155C" w:rsidP="00120605">
            <w:pPr>
              <w:pStyle w:val="TableTextCentered"/>
            </w:pPr>
            <w:r w:rsidRPr="003931E9">
              <w:t>24.1 </w:t>
            </w:r>
          </w:p>
        </w:tc>
      </w:tr>
      <w:tr w:rsidR="007D155C" w14:paraId="5C14E880" w14:textId="77777777" w:rsidTr="007D155C">
        <w:trPr>
          <w:cnfStyle w:val="000000100000" w:firstRow="0" w:lastRow="0" w:firstColumn="0" w:lastColumn="0" w:oddVBand="0" w:evenVBand="0" w:oddHBand="1" w:evenHBand="0" w:firstRowFirstColumn="0" w:firstRowLastColumn="0" w:lastRowFirstColumn="0" w:lastRowLastColumn="0"/>
        </w:trPr>
        <w:tc>
          <w:tcPr>
            <w:tcW w:w="2960" w:type="dxa"/>
            <w:hideMark/>
          </w:tcPr>
          <w:p w14:paraId="3B5CE7D4" w14:textId="2D476381" w:rsidR="007D155C" w:rsidRPr="00913A9C" w:rsidRDefault="007D155C" w:rsidP="00120605">
            <w:pPr>
              <w:pStyle w:val="TableText"/>
            </w:pPr>
            <w:r>
              <w:rPr>
                <w:rStyle w:val="normaltextrun"/>
                <w:rFonts w:eastAsia="Calibri" w:cs="Calibri"/>
                <w:szCs w:val="20"/>
              </w:rPr>
              <w:t>Asian </w:t>
            </w:r>
          </w:p>
        </w:tc>
        <w:tc>
          <w:tcPr>
            <w:tcW w:w="1060" w:type="dxa"/>
            <w:hideMark/>
          </w:tcPr>
          <w:p w14:paraId="76367B8A" w14:textId="77777777" w:rsidR="007D155C" w:rsidRPr="003931E9" w:rsidRDefault="007D155C" w:rsidP="00120605">
            <w:pPr>
              <w:pStyle w:val="TableTextCentered"/>
            </w:pPr>
            <w:r w:rsidRPr="003931E9">
              <w:t>3.6 </w:t>
            </w:r>
          </w:p>
        </w:tc>
        <w:tc>
          <w:tcPr>
            <w:tcW w:w="1061" w:type="dxa"/>
            <w:hideMark/>
          </w:tcPr>
          <w:p w14:paraId="232E60EF" w14:textId="77777777" w:rsidR="007D155C" w:rsidRPr="003931E9" w:rsidRDefault="007D155C" w:rsidP="00120605">
            <w:pPr>
              <w:pStyle w:val="TableTextCentered"/>
            </w:pPr>
            <w:r w:rsidRPr="003931E9">
              <w:t>2.9 </w:t>
            </w:r>
          </w:p>
        </w:tc>
        <w:tc>
          <w:tcPr>
            <w:tcW w:w="1061" w:type="dxa"/>
            <w:hideMark/>
          </w:tcPr>
          <w:p w14:paraId="454977C8" w14:textId="77777777" w:rsidR="007D155C" w:rsidRPr="003931E9" w:rsidRDefault="007D155C" w:rsidP="00120605">
            <w:pPr>
              <w:pStyle w:val="TableTextCentered"/>
            </w:pPr>
            <w:r w:rsidRPr="003931E9">
              <w:t>4.9 </w:t>
            </w:r>
          </w:p>
        </w:tc>
        <w:tc>
          <w:tcPr>
            <w:tcW w:w="1061" w:type="dxa"/>
            <w:hideMark/>
          </w:tcPr>
          <w:p w14:paraId="2E850E05" w14:textId="77777777" w:rsidR="007D155C" w:rsidRPr="003931E9" w:rsidRDefault="007D155C" w:rsidP="00120605">
            <w:pPr>
              <w:pStyle w:val="TableTextCentered"/>
            </w:pPr>
            <w:r w:rsidRPr="003931E9">
              <w:t>1.4 </w:t>
            </w:r>
          </w:p>
        </w:tc>
        <w:tc>
          <w:tcPr>
            <w:tcW w:w="966" w:type="dxa"/>
            <w:hideMark/>
          </w:tcPr>
          <w:p w14:paraId="4177B1E7" w14:textId="77777777" w:rsidR="007D155C" w:rsidRPr="003931E9" w:rsidRDefault="007D155C" w:rsidP="00120605">
            <w:pPr>
              <w:pStyle w:val="TableTextCentered"/>
            </w:pPr>
            <w:r w:rsidRPr="003931E9">
              <w:t>-2.2 </w:t>
            </w:r>
          </w:p>
        </w:tc>
        <w:tc>
          <w:tcPr>
            <w:tcW w:w="1175" w:type="dxa"/>
            <w:hideMark/>
          </w:tcPr>
          <w:p w14:paraId="27F0CDD3" w14:textId="77777777" w:rsidR="007D155C" w:rsidRPr="003931E9" w:rsidRDefault="007D155C" w:rsidP="00120605">
            <w:pPr>
              <w:pStyle w:val="TableTextCentered"/>
            </w:pPr>
            <w:r w:rsidRPr="003931E9">
              <w:t>7.2 </w:t>
            </w:r>
          </w:p>
        </w:tc>
      </w:tr>
      <w:tr w:rsidR="007D155C" w14:paraId="4E3B3CED" w14:textId="77777777" w:rsidTr="007D155C">
        <w:tc>
          <w:tcPr>
            <w:tcW w:w="2960" w:type="dxa"/>
            <w:hideMark/>
          </w:tcPr>
          <w:p w14:paraId="29284FF7" w14:textId="590FD03C" w:rsidR="007D155C" w:rsidRPr="00913A9C" w:rsidRDefault="007D155C" w:rsidP="00120605">
            <w:pPr>
              <w:pStyle w:val="TableText"/>
            </w:pPr>
            <w:r>
              <w:rPr>
                <w:rStyle w:val="normaltextrun"/>
                <w:rFonts w:eastAsia="Calibri" w:cs="Calibri"/>
                <w:szCs w:val="20"/>
              </w:rPr>
              <w:t>Hispanic/Latino </w:t>
            </w:r>
          </w:p>
        </w:tc>
        <w:tc>
          <w:tcPr>
            <w:tcW w:w="1060" w:type="dxa"/>
            <w:hideMark/>
          </w:tcPr>
          <w:p w14:paraId="0A908BED" w14:textId="77777777" w:rsidR="007D155C" w:rsidRPr="003931E9" w:rsidRDefault="007D155C" w:rsidP="00120605">
            <w:pPr>
              <w:pStyle w:val="TableTextCentered"/>
            </w:pPr>
            <w:r w:rsidRPr="003931E9">
              <w:t>5.2 </w:t>
            </w:r>
          </w:p>
        </w:tc>
        <w:tc>
          <w:tcPr>
            <w:tcW w:w="1061" w:type="dxa"/>
            <w:hideMark/>
          </w:tcPr>
          <w:p w14:paraId="6654CABA" w14:textId="77777777" w:rsidR="007D155C" w:rsidRPr="003931E9" w:rsidRDefault="007D155C" w:rsidP="00120605">
            <w:pPr>
              <w:pStyle w:val="TableTextCentered"/>
            </w:pPr>
            <w:r w:rsidRPr="003931E9">
              <w:t>5.7 </w:t>
            </w:r>
          </w:p>
        </w:tc>
        <w:tc>
          <w:tcPr>
            <w:tcW w:w="1061" w:type="dxa"/>
            <w:hideMark/>
          </w:tcPr>
          <w:p w14:paraId="5DF23449" w14:textId="77777777" w:rsidR="007D155C" w:rsidRPr="003931E9" w:rsidRDefault="007D155C" w:rsidP="00120605">
            <w:pPr>
              <w:pStyle w:val="TableTextCentered"/>
            </w:pPr>
            <w:r w:rsidRPr="003931E9">
              <w:t>6.7 </w:t>
            </w:r>
          </w:p>
        </w:tc>
        <w:tc>
          <w:tcPr>
            <w:tcW w:w="1061" w:type="dxa"/>
            <w:hideMark/>
          </w:tcPr>
          <w:p w14:paraId="2FCCB1E2" w14:textId="77777777" w:rsidR="007D155C" w:rsidRPr="003931E9" w:rsidRDefault="007D155C" w:rsidP="00120605">
            <w:pPr>
              <w:pStyle w:val="TableTextCentered"/>
            </w:pPr>
            <w:r w:rsidRPr="003931E9">
              <w:t>8.1 </w:t>
            </w:r>
          </w:p>
        </w:tc>
        <w:tc>
          <w:tcPr>
            <w:tcW w:w="966" w:type="dxa"/>
            <w:hideMark/>
          </w:tcPr>
          <w:p w14:paraId="5AD0EB04" w14:textId="77777777" w:rsidR="007D155C" w:rsidRPr="003931E9" w:rsidRDefault="007D155C" w:rsidP="00120605">
            <w:pPr>
              <w:pStyle w:val="TableTextCentered"/>
            </w:pPr>
            <w:r w:rsidRPr="003931E9">
              <w:t>2.9 </w:t>
            </w:r>
          </w:p>
        </w:tc>
        <w:tc>
          <w:tcPr>
            <w:tcW w:w="1175" w:type="dxa"/>
            <w:hideMark/>
          </w:tcPr>
          <w:p w14:paraId="1BD4CFF9" w14:textId="77777777" w:rsidR="007D155C" w:rsidRPr="003931E9" w:rsidRDefault="007D155C" w:rsidP="00120605">
            <w:pPr>
              <w:pStyle w:val="TableTextCentered"/>
            </w:pPr>
            <w:r w:rsidRPr="003931E9">
              <w:t>29.0 </w:t>
            </w:r>
          </w:p>
        </w:tc>
      </w:tr>
      <w:tr w:rsidR="007D155C" w14:paraId="3EC3A86E" w14:textId="77777777" w:rsidTr="007D155C">
        <w:trPr>
          <w:cnfStyle w:val="000000100000" w:firstRow="0" w:lastRow="0" w:firstColumn="0" w:lastColumn="0" w:oddVBand="0" w:evenVBand="0" w:oddHBand="1" w:evenHBand="0" w:firstRowFirstColumn="0" w:firstRowLastColumn="0" w:lastRowFirstColumn="0" w:lastRowLastColumn="0"/>
        </w:trPr>
        <w:tc>
          <w:tcPr>
            <w:tcW w:w="2960" w:type="dxa"/>
            <w:hideMark/>
          </w:tcPr>
          <w:p w14:paraId="519D3626" w14:textId="60AC4516" w:rsidR="007D155C" w:rsidRPr="00913A9C" w:rsidRDefault="007D155C" w:rsidP="00120605">
            <w:pPr>
              <w:pStyle w:val="TableText"/>
            </w:pPr>
            <w:r>
              <w:rPr>
                <w:rStyle w:val="normaltextrun"/>
                <w:rFonts w:eastAsia="Calibri" w:cs="Calibri"/>
                <w:szCs w:val="20"/>
                <w:lang w:val="fr-FR"/>
              </w:rPr>
              <w:t>Multirace, non-Hispanic/Latino</w:t>
            </w:r>
            <w:r>
              <w:rPr>
                <w:rStyle w:val="eop"/>
                <w:rFonts w:eastAsia="Calibri" w:cs="Calibri"/>
                <w:szCs w:val="20"/>
              </w:rPr>
              <w:t> </w:t>
            </w:r>
          </w:p>
        </w:tc>
        <w:tc>
          <w:tcPr>
            <w:tcW w:w="1060" w:type="dxa"/>
            <w:hideMark/>
          </w:tcPr>
          <w:p w14:paraId="173338C8" w14:textId="77777777" w:rsidR="007D155C" w:rsidRPr="003931E9" w:rsidRDefault="007D155C" w:rsidP="00120605">
            <w:pPr>
              <w:pStyle w:val="TableTextCentered"/>
            </w:pPr>
            <w:r w:rsidRPr="003931E9">
              <w:t>3.8 </w:t>
            </w:r>
          </w:p>
        </w:tc>
        <w:tc>
          <w:tcPr>
            <w:tcW w:w="1061" w:type="dxa"/>
            <w:hideMark/>
          </w:tcPr>
          <w:p w14:paraId="2316167E" w14:textId="77777777" w:rsidR="007D155C" w:rsidRPr="003931E9" w:rsidRDefault="007D155C" w:rsidP="00120605">
            <w:pPr>
              <w:pStyle w:val="TableTextCentered"/>
            </w:pPr>
            <w:r w:rsidRPr="003931E9">
              <w:t>2.4 </w:t>
            </w:r>
          </w:p>
        </w:tc>
        <w:tc>
          <w:tcPr>
            <w:tcW w:w="1061" w:type="dxa"/>
            <w:hideMark/>
          </w:tcPr>
          <w:p w14:paraId="21699E57" w14:textId="77777777" w:rsidR="007D155C" w:rsidRPr="003931E9" w:rsidRDefault="007D155C" w:rsidP="00120605">
            <w:pPr>
              <w:pStyle w:val="TableTextCentered"/>
            </w:pPr>
            <w:r w:rsidRPr="003931E9">
              <w:t>2.2 </w:t>
            </w:r>
          </w:p>
        </w:tc>
        <w:tc>
          <w:tcPr>
            <w:tcW w:w="1061" w:type="dxa"/>
            <w:hideMark/>
          </w:tcPr>
          <w:p w14:paraId="6BEC3CC7" w14:textId="77777777" w:rsidR="007D155C" w:rsidRPr="003931E9" w:rsidRDefault="007D155C" w:rsidP="00120605">
            <w:pPr>
              <w:pStyle w:val="TableTextCentered"/>
            </w:pPr>
            <w:r w:rsidRPr="003931E9">
              <w:t>3.4 </w:t>
            </w:r>
          </w:p>
        </w:tc>
        <w:tc>
          <w:tcPr>
            <w:tcW w:w="966" w:type="dxa"/>
            <w:hideMark/>
          </w:tcPr>
          <w:p w14:paraId="60E4A1F1" w14:textId="77777777" w:rsidR="007D155C" w:rsidRPr="003931E9" w:rsidRDefault="007D155C" w:rsidP="00120605">
            <w:pPr>
              <w:pStyle w:val="TableTextCentered"/>
            </w:pPr>
            <w:r w:rsidRPr="003931E9">
              <w:t>-0.4 </w:t>
            </w:r>
          </w:p>
        </w:tc>
        <w:tc>
          <w:tcPr>
            <w:tcW w:w="1175" w:type="dxa"/>
            <w:hideMark/>
          </w:tcPr>
          <w:p w14:paraId="3E2579EF" w14:textId="77777777" w:rsidR="007D155C" w:rsidRPr="003931E9" w:rsidRDefault="007D155C" w:rsidP="00120605">
            <w:pPr>
              <w:pStyle w:val="TableTextCentered"/>
            </w:pPr>
            <w:r w:rsidRPr="003931E9">
              <w:t>18.9 </w:t>
            </w:r>
          </w:p>
        </w:tc>
      </w:tr>
      <w:tr w:rsidR="007D155C" w14:paraId="47BDCAFA" w14:textId="77777777" w:rsidTr="007D155C">
        <w:tc>
          <w:tcPr>
            <w:tcW w:w="2960" w:type="dxa"/>
            <w:hideMark/>
          </w:tcPr>
          <w:p w14:paraId="73215F4C" w14:textId="6933BE99" w:rsidR="007D155C" w:rsidRPr="00913A9C" w:rsidRDefault="007D155C" w:rsidP="00120605">
            <w:pPr>
              <w:pStyle w:val="TableText"/>
            </w:pPr>
            <w:r>
              <w:rPr>
                <w:rStyle w:val="normaltextrun"/>
                <w:rFonts w:eastAsia="Calibri" w:cs="Calibri"/>
                <w:szCs w:val="20"/>
              </w:rPr>
              <w:t>White </w:t>
            </w:r>
          </w:p>
        </w:tc>
        <w:tc>
          <w:tcPr>
            <w:tcW w:w="1060" w:type="dxa"/>
            <w:hideMark/>
          </w:tcPr>
          <w:p w14:paraId="6251D08E" w14:textId="77777777" w:rsidR="007D155C" w:rsidRPr="003931E9" w:rsidRDefault="007D155C" w:rsidP="00120605">
            <w:pPr>
              <w:pStyle w:val="TableTextCentered"/>
            </w:pPr>
            <w:r w:rsidRPr="003931E9">
              <w:t>3.9 </w:t>
            </w:r>
          </w:p>
        </w:tc>
        <w:tc>
          <w:tcPr>
            <w:tcW w:w="1061" w:type="dxa"/>
            <w:hideMark/>
          </w:tcPr>
          <w:p w14:paraId="77BAD1CA" w14:textId="77777777" w:rsidR="007D155C" w:rsidRPr="003931E9" w:rsidRDefault="007D155C" w:rsidP="00120605">
            <w:pPr>
              <w:pStyle w:val="TableTextCentered"/>
            </w:pPr>
            <w:r w:rsidRPr="003931E9">
              <w:t>4.3 </w:t>
            </w:r>
          </w:p>
        </w:tc>
        <w:tc>
          <w:tcPr>
            <w:tcW w:w="1061" w:type="dxa"/>
            <w:hideMark/>
          </w:tcPr>
          <w:p w14:paraId="550F3C66" w14:textId="77777777" w:rsidR="007D155C" w:rsidRPr="003931E9" w:rsidRDefault="007D155C" w:rsidP="00120605">
            <w:pPr>
              <w:pStyle w:val="TableTextCentered"/>
            </w:pPr>
            <w:r w:rsidRPr="003931E9">
              <w:t>4.7 </w:t>
            </w:r>
          </w:p>
        </w:tc>
        <w:tc>
          <w:tcPr>
            <w:tcW w:w="1061" w:type="dxa"/>
            <w:hideMark/>
          </w:tcPr>
          <w:p w14:paraId="448D055F" w14:textId="77777777" w:rsidR="007D155C" w:rsidRPr="003931E9" w:rsidRDefault="007D155C" w:rsidP="00120605">
            <w:pPr>
              <w:pStyle w:val="TableTextCentered"/>
            </w:pPr>
            <w:r w:rsidRPr="003931E9">
              <w:t>2.9 </w:t>
            </w:r>
          </w:p>
        </w:tc>
        <w:tc>
          <w:tcPr>
            <w:tcW w:w="966" w:type="dxa"/>
            <w:hideMark/>
          </w:tcPr>
          <w:p w14:paraId="7113F210" w14:textId="77777777" w:rsidR="007D155C" w:rsidRPr="003931E9" w:rsidRDefault="007D155C" w:rsidP="00120605">
            <w:pPr>
              <w:pStyle w:val="TableTextCentered"/>
            </w:pPr>
            <w:r w:rsidRPr="003931E9">
              <w:t>-1.0 </w:t>
            </w:r>
          </w:p>
        </w:tc>
        <w:tc>
          <w:tcPr>
            <w:tcW w:w="1175" w:type="dxa"/>
            <w:hideMark/>
          </w:tcPr>
          <w:p w14:paraId="253A46E0" w14:textId="77777777" w:rsidR="007D155C" w:rsidRPr="003931E9" w:rsidRDefault="007D155C" w:rsidP="00120605">
            <w:pPr>
              <w:pStyle w:val="TableTextCentered"/>
            </w:pPr>
            <w:r w:rsidRPr="003931E9">
              <w:t>13.2 </w:t>
            </w:r>
          </w:p>
        </w:tc>
      </w:tr>
      <w:tr w:rsidR="007D155C" w14:paraId="53E33A6D" w14:textId="77777777" w:rsidTr="007D155C">
        <w:trPr>
          <w:cnfStyle w:val="000000100000" w:firstRow="0" w:lastRow="0" w:firstColumn="0" w:lastColumn="0" w:oddVBand="0" w:evenVBand="0" w:oddHBand="1" w:evenHBand="0" w:firstRowFirstColumn="0" w:firstRowLastColumn="0" w:lastRowFirstColumn="0" w:lastRowLastColumn="0"/>
        </w:trPr>
        <w:tc>
          <w:tcPr>
            <w:tcW w:w="2960" w:type="dxa"/>
            <w:hideMark/>
          </w:tcPr>
          <w:p w14:paraId="5720BD39" w14:textId="5797A25E" w:rsidR="007D155C" w:rsidRPr="00913A9C" w:rsidRDefault="007D155C" w:rsidP="00120605">
            <w:pPr>
              <w:pStyle w:val="TableText"/>
            </w:pPr>
            <w:r>
              <w:rPr>
                <w:rStyle w:val="normaltextrun"/>
                <w:rFonts w:eastAsia="Calibri" w:cs="Calibri"/>
                <w:szCs w:val="20"/>
              </w:rPr>
              <w:t>High need </w:t>
            </w:r>
          </w:p>
        </w:tc>
        <w:tc>
          <w:tcPr>
            <w:tcW w:w="1060" w:type="dxa"/>
            <w:hideMark/>
          </w:tcPr>
          <w:p w14:paraId="1E081CD5" w14:textId="77777777" w:rsidR="007D155C" w:rsidRPr="003931E9" w:rsidRDefault="007D155C" w:rsidP="00120605">
            <w:pPr>
              <w:pStyle w:val="TableTextCentered"/>
            </w:pPr>
            <w:r w:rsidRPr="003931E9">
              <w:t>7.6 </w:t>
            </w:r>
          </w:p>
        </w:tc>
        <w:tc>
          <w:tcPr>
            <w:tcW w:w="1061" w:type="dxa"/>
            <w:hideMark/>
          </w:tcPr>
          <w:p w14:paraId="3846EB26" w14:textId="77777777" w:rsidR="007D155C" w:rsidRPr="003931E9" w:rsidRDefault="007D155C" w:rsidP="00120605">
            <w:pPr>
              <w:pStyle w:val="TableTextCentered"/>
            </w:pPr>
            <w:r w:rsidRPr="003931E9">
              <w:t>7.7 </w:t>
            </w:r>
          </w:p>
        </w:tc>
        <w:tc>
          <w:tcPr>
            <w:tcW w:w="1061" w:type="dxa"/>
            <w:hideMark/>
          </w:tcPr>
          <w:p w14:paraId="13B7ED7E" w14:textId="77777777" w:rsidR="007D155C" w:rsidRPr="003931E9" w:rsidRDefault="007D155C" w:rsidP="00120605">
            <w:pPr>
              <w:pStyle w:val="TableTextCentered"/>
            </w:pPr>
            <w:r w:rsidRPr="003931E9">
              <w:t>8.8 </w:t>
            </w:r>
          </w:p>
        </w:tc>
        <w:tc>
          <w:tcPr>
            <w:tcW w:w="1061" w:type="dxa"/>
            <w:hideMark/>
          </w:tcPr>
          <w:p w14:paraId="121EC8B4" w14:textId="77777777" w:rsidR="007D155C" w:rsidRPr="003931E9" w:rsidRDefault="007D155C" w:rsidP="00120605">
            <w:pPr>
              <w:pStyle w:val="TableTextCentered"/>
            </w:pPr>
            <w:r w:rsidRPr="003931E9">
              <w:t>7.6 </w:t>
            </w:r>
          </w:p>
        </w:tc>
        <w:tc>
          <w:tcPr>
            <w:tcW w:w="966" w:type="dxa"/>
            <w:hideMark/>
          </w:tcPr>
          <w:p w14:paraId="42065145" w14:textId="77777777" w:rsidR="007D155C" w:rsidRPr="003931E9" w:rsidRDefault="007D155C" w:rsidP="00120605">
            <w:pPr>
              <w:pStyle w:val="TableTextCentered"/>
            </w:pPr>
            <w:r w:rsidRPr="003931E9">
              <w:t>0.0 </w:t>
            </w:r>
          </w:p>
        </w:tc>
        <w:tc>
          <w:tcPr>
            <w:tcW w:w="1175" w:type="dxa"/>
            <w:hideMark/>
          </w:tcPr>
          <w:p w14:paraId="0768A088" w14:textId="77777777" w:rsidR="007D155C" w:rsidRPr="003931E9" w:rsidRDefault="007D155C" w:rsidP="00120605">
            <w:pPr>
              <w:pStyle w:val="TableTextCentered"/>
            </w:pPr>
            <w:r w:rsidRPr="003931E9">
              <w:t>26.3 </w:t>
            </w:r>
          </w:p>
        </w:tc>
      </w:tr>
      <w:tr w:rsidR="007D155C" w14:paraId="2FFA2399" w14:textId="77777777" w:rsidTr="007D155C">
        <w:tc>
          <w:tcPr>
            <w:tcW w:w="2960" w:type="dxa"/>
            <w:hideMark/>
          </w:tcPr>
          <w:p w14:paraId="4F454A34" w14:textId="0CA1AF15" w:rsidR="007D155C" w:rsidRPr="00913A9C" w:rsidRDefault="007D155C" w:rsidP="00120605">
            <w:pPr>
              <w:pStyle w:val="TableText"/>
            </w:pPr>
            <w:r>
              <w:rPr>
                <w:rStyle w:val="normaltextrun"/>
                <w:rFonts w:eastAsia="Calibri" w:cs="Calibri"/>
                <w:szCs w:val="20"/>
              </w:rPr>
              <w:t>Economically disadvantaged </w:t>
            </w:r>
          </w:p>
        </w:tc>
        <w:tc>
          <w:tcPr>
            <w:tcW w:w="1060" w:type="dxa"/>
            <w:hideMark/>
          </w:tcPr>
          <w:p w14:paraId="303C883B" w14:textId="77777777" w:rsidR="007D155C" w:rsidRPr="003931E9" w:rsidRDefault="007D155C" w:rsidP="00120605">
            <w:pPr>
              <w:pStyle w:val="TableTextCentered"/>
            </w:pPr>
            <w:r w:rsidRPr="003931E9">
              <w:t>9.4 </w:t>
            </w:r>
          </w:p>
        </w:tc>
        <w:tc>
          <w:tcPr>
            <w:tcW w:w="1061" w:type="dxa"/>
            <w:hideMark/>
          </w:tcPr>
          <w:p w14:paraId="1D430305" w14:textId="77777777" w:rsidR="007D155C" w:rsidRPr="003931E9" w:rsidRDefault="007D155C" w:rsidP="00120605">
            <w:pPr>
              <w:pStyle w:val="TableTextCentered"/>
            </w:pPr>
            <w:r w:rsidRPr="003931E9">
              <w:t>11.8 </w:t>
            </w:r>
          </w:p>
        </w:tc>
        <w:tc>
          <w:tcPr>
            <w:tcW w:w="1061" w:type="dxa"/>
            <w:hideMark/>
          </w:tcPr>
          <w:p w14:paraId="2ED7AA83" w14:textId="77777777" w:rsidR="007D155C" w:rsidRPr="003931E9" w:rsidRDefault="007D155C" w:rsidP="00120605">
            <w:pPr>
              <w:pStyle w:val="TableTextCentered"/>
            </w:pPr>
            <w:r w:rsidRPr="003931E9">
              <w:t>12.7 </w:t>
            </w:r>
          </w:p>
        </w:tc>
        <w:tc>
          <w:tcPr>
            <w:tcW w:w="1061" w:type="dxa"/>
            <w:hideMark/>
          </w:tcPr>
          <w:p w14:paraId="22B5394F" w14:textId="77777777" w:rsidR="007D155C" w:rsidRPr="003931E9" w:rsidRDefault="007D155C" w:rsidP="00120605">
            <w:pPr>
              <w:pStyle w:val="TableTextCentered"/>
            </w:pPr>
            <w:r w:rsidRPr="003931E9">
              <w:t>12.6 </w:t>
            </w:r>
          </w:p>
        </w:tc>
        <w:tc>
          <w:tcPr>
            <w:tcW w:w="966" w:type="dxa"/>
            <w:hideMark/>
          </w:tcPr>
          <w:p w14:paraId="1D645DC0" w14:textId="77777777" w:rsidR="007D155C" w:rsidRPr="003931E9" w:rsidRDefault="007D155C" w:rsidP="00120605">
            <w:pPr>
              <w:pStyle w:val="TableTextCentered"/>
            </w:pPr>
            <w:r w:rsidRPr="003931E9">
              <w:t>3.2 </w:t>
            </w:r>
          </w:p>
        </w:tc>
        <w:tc>
          <w:tcPr>
            <w:tcW w:w="1175" w:type="dxa"/>
            <w:hideMark/>
          </w:tcPr>
          <w:p w14:paraId="2E6D3E42" w14:textId="77777777" w:rsidR="007D155C" w:rsidRPr="003931E9" w:rsidRDefault="007D155C" w:rsidP="00120605">
            <w:pPr>
              <w:pStyle w:val="TableTextCentered"/>
            </w:pPr>
            <w:r w:rsidRPr="003931E9">
              <w:t>30.2 </w:t>
            </w:r>
          </w:p>
        </w:tc>
      </w:tr>
      <w:tr w:rsidR="007D155C" w14:paraId="3D931601" w14:textId="77777777" w:rsidTr="007D155C">
        <w:trPr>
          <w:cnfStyle w:val="000000100000" w:firstRow="0" w:lastRow="0" w:firstColumn="0" w:lastColumn="0" w:oddVBand="0" w:evenVBand="0" w:oddHBand="1" w:evenHBand="0" w:firstRowFirstColumn="0" w:firstRowLastColumn="0" w:lastRowFirstColumn="0" w:lastRowLastColumn="0"/>
        </w:trPr>
        <w:tc>
          <w:tcPr>
            <w:tcW w:w="2960" w:type="dxa"/>
            <w:hideMark/>
          </w:tcPr>
          <w:p w14:paraId="2A347236" w14:textId="22902C1B" w:rsidR="007D155C" w:rsidRPr="00913A9C" w:rsidRDefault="007D155C" w:rsidP="00120605">
            <w:pPr>
              <w:pStyle w:val="TableText"/>
            </w:pPr>
            <w:r>
              <w:rPr>
                <w:rStyle w:val="normaltextrun"/>
                <w:rFonts w:eastAsia="Calibri" w:cs="Calibri"/>
                <w:szCs w:val="20"/>
              </w:rPr>
              <w:t>ELs </w:t>
            </w:r>
          </w:p>
        </w:tc>
        <w:tc>
          <w:tcPr>
            <w:tcW w:w="1060" w:type="dxa"/>
            <w:hideMark/>
          </w:tcPr>
          <w:p w14:paraId="390E3BFD" w14:textId="77777777" w:rsidR="007D155C" w:rsidRPr="003931E9" w:rsidRDefault="007D155C" w:rsidP="00120605">
            <w:pPr>
              <w:pStyle w:val="TableTextCentered"/>
            </w:pPr>
            <w:r w:rsidRPr="003931E9">
              <w:t>24.2 </w:t>
            </w:r>
          </w:p>
        </w:tc>
        <w:tc>
          <w:tcPr>
            <w:tcW w:w="1061" w:type="dxa"/>
            <w:hideMark/>
          </w:tcPr>
          <w:p w14:paraId="72201F7D" w14:textId="77777777" w:rsidR="007D155C" w:rsidRPr="003931E9" w:rsidRDefault="007D155C" w:rsidP="00120605">
            <w:pPr>
              <w:pStyle w:val="TableTextCentered"/>
            </w:pPr>
            <w:r w:rsidRPr="003931E9">
              <w:t>6.9 </w:t>
            </w:r>
          </w:p>
        </w:tc>
        <w:tc>
          <w:tcPr>
            <w:tcW w:w="1061" w:type="dxa"/>
            <w:hideMark/>
          </w:tcPr>
          <w:p w14:paraId="556502A8" w14:textId="77777777" w:rsidR="007D155C" w:rsidRPr="003931E9" w:rsidRDefault="007D155C" w:rsidP="00120605">
            <w:pPr>
              <w:pStyle w:val="TableTextCentered"/>
            </w:pPr>
            <w:r w:rsidRPr="003931E9">
              <w:t>13.8 </w:t>
            </w:r>
          </w:p>
        </w:tc>
        <w:tc>
          <w:tcPr>
            <w:tcW w:w="1061" w:type="dxa"/>
            <w:hideMark/>
          </w:tcPr>
          <w:p w14:paraId="1F23D7CD" w14:textId="77777777" w:rsidR="007D155C" w:rsidRPr="003931E9" w:rsidRDefault="007D155C" w:rsidP="00120605">
            <w:pPr>
              <w:pStyle w:val="TableTextCentered"/>
            </w:pPr>
            <w:r w:rsidRPr="003931E9">
              <w:t>3.6 </w:t>
            </w:r>
          </w:p>
        </w:tc>
        <w:tc>
          <w:tcPr>
            <w:tcW w:w="966" w:type="dxa"/>
            <w:hideMark/>
          </w:tcPr>
          <w:p w14:paraId="3D1A951C" w14:textId="77777777" w:rsidR="007D155C" w:rsidRPr="003931E9" w:rsidRDefault="007D155C" w:rsidP="00120605">
            <w:pPr>
              <w:pStyle w:val="TableTextCentered"/>
            </w:pPr>
            <w:r w:rsidRPr="003931E9">
              <w:t>-20.6 </w:t>
            </w:r>
          </w:p>
        </w:tc>
        <w:tc>
          <w:tcPr>
            <w:tcW w:w="1175" w:type="dxa"/>
            <w:hideMark/>
          </w:tcPr>
          <w:p w14:paraId="3FD73182" w14:textId="77777777" w:rsidR="007D155C" w:rsidRPr="003931E9" w:rsidRDefault="007D155C" w:rsidP="00120605">
            <w:pPr>
              <w:pStyle w:val="TableTextCentered"/>
            </w:pPr>
            <w:r w:rsidRPr="003931E9">
              <w:t>29.0 </w:t>
            </w:r>
          </w:p>
        </w:tc>
      </w:tr>
      <w:tr w:rsidR="007D155C" w14:paraId="60CE03AA" w14:textId="77777777" w:rsidTr="007D155C">
        <w:tc>
          <w:tcPr>
            <w:tcW w:w="2960" w:type="dxa"/>
            <w:hideMark/>
          </w:tcPr>
          <w:p w14:paraId="4EBFECAB" w14:textId="56D652EE" w:rsidR="007D155C" w:rsidRPr="00913A9C" w:rsidRDefault="007D155C" w:rsidP="00120605">
            <w:pPr>
              <w:pStyle w:val="TableText"/>
            </w:pPr>
            <w:r>
              <w:rPr>
                <w:rStyle w:val="normaltextrun"/>
                <w:rFonts w:eastAsia="Calibri" w:cs="Calibri"/>
                <w:szCs w:val="20"/>
              </w:rPr>
              <w:t>Students with disabilities</w:t>
            </w:r>
          </w:p>
        </w:tc>
        <w:tc>
          <w:tcPr>
            <w:tcW w:w="1060" w:type="dxa"/>
            <w:hideMark/>
          </w:tcPr>
          <w:p w14:paraId="33E740D3" w14:textId="77777777" w:rsidR="007D155C" w:rsidRPr="003931E9" w:rsidRDefault="007D155C" w:rsidP="00120605">
            <w:pPr>
              <w:pStyle w:val="TableTextCentered"/>
            </w:pPr>
            <w:r w:rsidRPr="003931E9">
              <w:t>7.0 </w:t>
            </w:r>
          </w:p>
        </w:tc>
        <w:tc>
          <w:tcPr>
            <w:tcW w:w="1061" w:type="dxa"/>
            <w:hideMark/>
          </w:tcPr>
          <w:p w14:paraId="49AEBD49" w14:textId="77777777" w:rsidR="007D155C" w:rsidRPr="003931E9" w:rsidRDefault="007D155C" w:rsidP="00120605">
            <w:pPr>
              <w:pStyle w:val="TableTextCentered"/>
            </w:pPr>
            <w:r w:rsidRPr="003931E9">
              <w:t>7.5 </w:t>
            </w:r>
          </w:p>
        </w:tc>
        <w:tc>
          <w:tcPr>
            <w:tcW w:w="1061" w:type="dxa"/>
            <w:hideMark/>
          </w:tcPr>
          <w:p w14:paraId="4FA0832B" w14:textId="77777777" w:rsidR="007D155C" w:rsidRPr="003931E9" w:rsidRDefault="007D155C" w:rsidP="00120605">
            <w:pPr>
              <w:pStyle w:val="TableTextCentered"/>
            </w:pPr>
            <w:r w:rsidRPr="003931E9">
              <w:t>9.0 </w:t>
            </w:r>
          </w:p>
        </w:tc>
        <w:tc>
          <w:tcPr>
            <w:tcW w:w="1061" w:type="dxa"/>
            <w:hideMark/>
          </w:tcPr>
          <w:p w14:paraId="5BD4E6CE" w14:textId="77777777" w:rsidR="007D155C" w:rsidRPr="003931E9" w:rsidRDefault="007D155C" w:rsidP="00120605">
            <w:pPr>
              <w:pStyle w:val="TableTextCentered"/>
            </w:pPr>
            <w:r w:rsidRPr="003931E9">
              <w:t>7.6 </w:t>
            </w:r>
          </w:p>
        </w:tc>
        <w:tc>
          <w:tcPr>
            <w:tcW w:w="966" w:type="dxa"/>
            <w:hideMark/>
          </w:tcPr>
          <w:p w14:paraId="11A7530B" w14:textId="77777777" w:rsidR="007D155C" w:rsidRPr="003931E9" w:rsidRDefault="007D155C" w:rsidP="00120605">
            <w:pPr>
              <w:pStyle w:val="TableTextCentered"/>
            </w:pPr>
            <w:r w:rsidRPr="003931E9">
              <w:t>0.6 </w:t>
            </w:r>
          </w:p>
        </w:tc>
        <w:tc>
          <w:tcPr>
            <w:tcW w:w="1175" w:type="dxa"/>
            <w:hideMark/>
          </w:tcPr>
          <w:p w14:paraId="5B29772E" w14:textId="77777777" w:rsidR="007D155C" w:rsidRPr="003931E9" w:rsidRDefault="007D155C" w:rsidP="00120605">
            <w:pPr>
              <w:pStyle w:val="TableTextCentered"/>
            </w:pPr>
            <w:r w:rsidRPr="003931E9">
              <w:t>26.8 </w:t>
            </w:r>
          </w:p>
        </w:tc>
      </w:tr>
    </w:tbl>
    <w:p w14:paraId="559B1CB4" w14:textId="77777777" w:rsidR="00904C79" w:rsidRDefault="007D155C" w:rsidP="00913A9C">
      <w:pPr>
        <w:pStyle w:val="TableNote"/>
        <w:rPr>
          <w:rStyle w:val="normaltextrun"/>
          <w:rFonts w:ascii="Franklin Gothic Book" w:eastAsia="Calibri" w:hAnsi="Franklin Gothic Book" w:cs="Calibri"/>
          <w:sz w:val="18"/>
          <w:szCs w:val="18"/>
        </w:rPr>
        <w:sectPr w:rsidR="00904C79" w:rsidSect="00B82FE6">
          <w:footerReference w:type="default" r:id="rId24"/>
          <w:pgSz w:w="12240" w:h="15840" w:code="1"/>
          <w:pgMar w:top="1440" w:right="1440" w:bottom="1440" w:left="1440" w:header="720" w:footer="720" w:gutter="0"/>
          <w:pgNumType w:start="1"/>
          <w:cols w:space="720"/>
          <w:docGrid w:linePitch="360"/>
        </w:sectPr>
      </w:pPr>
      <w:r>
        <w:rPr>
          <w:rStyle w:val="normaltextrun"/>
          <w:rFonts w:ascii="Franklin Gothic Book" w:eastAsia="Calibri" w:hAnsi="Franklin Gothic Book" w:cs="Calibri"/>
          <w:sz w:val="18"/>
          <w:szCs w:val="18"/>
          <w:vertAlign w:val="superscript"/>
        </w:rPr>
        <w:t xml:space="preserve">a </w:t>
      </w:r>
      <w:r>
        <w:rPr>
          <w:rStyle w:val="normaltextrun"/>
          <w:rFonts w:ascii="Franklin Gothic Book" w:eastAsia="Calibri" w:hAnsi="Franklin Gothic Book" w:cs="Calibri"/>
          <w:sz w:val="18"/>
          <w:szCs w:val="18"/>
        </w:rPr>
        <w:t>The percentage of students absent 10 percent or more of their total number of student days of membership in a school. </w:t>
      </w:r>
    </w:p>
    <w:p w14:paraId="36D658A1" w14:textId="1D53CC5C" w:rsidR="00913A9C" w:rsidRPr="00A52E41" w:rsidRDefault="00913A9C" w:rsidP="00913A9C">
      <w:pPr>
        <w:pStyle w:val="TableTitle0"/>
      </w:pPr>
      <w:r w:rsidRPr="00A52E41">
        <w:t>Table B</w:t>
      </w:r>
      <w:r>
        <w:t>4</w:t>
      </w:r>
      <w:r w:rsidR="00F30EE3">
        <w:t>.</w:t>
      </w:r>
      <w:r w:rsidRPr="00A52E41">
        <w:t xml:space="preserve"> </w:t>
      </w:r>
      <w:r>
        <w:rPr>
          <w:rFonts w:eastAsia="Times New Roman" w:cs="Calibri"/>
          <w:bCs/>
        </w:rPr>
        <w:t xml:space="preserve">Westwood </w:t>
      </w:r>
      <w:r w:rsidRPr="00A52E41">
        <w:t>Public Schools</w:t>
      </w:r>
      <w:r w:rsidR="007D155C">
        <w:t>:</w:t>
      </w:r>
      <w:r w:rsidRPr="00A52E41">
        <w:t xml:space="preserve"> Expenditures, Chapter 70 State Aid, and Net School Spending Fiscal Years, 2019</w:t>
      </w:r>
      <w:r w:rsidR="001B20EC">
        <w:t>-</w:t>
      </w:r>
      <w:r w:rsidRPr="00A52E41">
        <w:t>2021</w:t>
      </w:r>
    </w:p>
    <w:tbl>
      <w:tblPr>
        <w:tblStyle w:val="MSVTable11"/>
        <w:tblW w:w="5000" w:type="pct"/>
        <w:tblLayout w:type="fixed"/>
        <w:tblLook w:val="0660" w:firstRow="1" w:lastRow="1" w:firstColumn="0" w:lastColumn="0" w:noHBand="1" w:noVBand="1"/>
      </w:tblPr>
      <w:tblGrid>
        <w:gridCol w:w="3682"/>
        <w:gridCol w:w="1543"/>
        <w:gridCol w:w="1544"/>
        <w:gridCol w:w="1544"/>
        <w:gridCol w:w="1543"/>
        <w:gridCol w:w="1544"/>
        <w:gridCol w:w="1544"/>
      </w:tblGrid>
      <w:tr w:rsidR="00420900" w:rsidRPr="003C42D8" w14:paraId="501BD281" w14:textId="77777777" w:rsidTr="00792E67">
        <w:trPr>
          <w:cnfStyle w:val="100000000000" w:firstRow="1" w:lastRow="0" w:firstColumn="0" w:lastColumn="0" w:oddVBand="0" w:evenVBand="0" w:oddHBand="0" w:evenHBand="0" w:firstRowFirstColumn="0" w:firstRowLastColumn="0" w:lastRowFirstColumn="0" w:lastRowLastColumn="0"/>
          <w:tblHeader/>
        </w:trPr>
        <w:tc>
          <w:tcPr>
            <w:tcW w:w="3682" w:type="dxa"/>
            <w:tcBorders>
              <w:top w:val="nil"/>
            </w:tcBorders>
            <w:noWrap/>
            <w:vAlign w:val="center"/>
            <w:hideMark/>
          </w:tcPr>
          <w:p w14:paraId="371D7FB1" w14:textId="7B178BA7" w:rsidR="00420900" w:rsidRPr="00792E67" w:rsidRDefault="00792E67" w:rsidP="00792E67">
            <w:pPr>
              <w:widowControl w:val="0"/>
              <w:overflowPunct w:val="0"/>
              <w:adjustRightInd w:val="0"/>
              <w:spacing w:line="240" w:lineRule="auto"/>
              <w:jc w:val="center"/>
              <w:rPr>
                <w:rFonts w:eastAsia="Times New Roman" w:cs="Times New Roman"/>
                <w:kern w:val="28"/>
                <w:sz w:val="20"/>
                <w:szCs w:val="20"/>
              </w:rPr>
            </w:pPr>
            <w:r w:rsidRPr="00792E67">
              <w:rPr>
                <w:rFonts w:eastAsia="Times New Roman" w:cs="Times New Roman"/>
                <w:kern w:val="28"/>
                <w:sz w:val="20"/>
                <w:szCs w:val="20"/>
              </w:rPr>
              <w:t>NA</w:t>
            </w:r>
          </w:p>
        </w:tc>
        <w:tc>
          <w:tcPr>
            <w:tcW w:w="1543" w:type="dxa"/>
            <w:noWrap/>
            <w:vAlign w:val="center"/>
            <w:hideMark/>
          </w:tcPr>
          <w:p w14:paraId="01B86AA4" w14:textId="37B6D904" w:rsidR="00420900" w:rsidRPr="003C42D8" w:rsidRDefault="00792E67" w:rsidP="00792E67">
            <w:pPr>
              <w:pStyle w:val="TableColHeadingCenter"/>
            </w:pPr>
            <w:r>
              <w:t xml:space="preserve">FY 2019 </w:t>
            </w:r>
            <w:r w:rsidR="00420900" w:rsidRPr="003C42D8">
              <w:t>Estimated</w:t>
            </w:r>
          </w:p>
        </w:tc>
        <w:tc>
          <w:tcPr>
            <w:tcW w:w="1544" w:type="dxa"/>
            <w:noWrap/>
            <w:vAlign w:val="center"/>
            <w:hideMark/>
          </w:tcPr>
          <w:p w14:paraId="1ADFD80B" w14:textId="5548A96C" w:rsidR="00420900" w:rsidRPr="003C42D8" w:rsidRDefault="00792E67" w:rsidP="00792E67">
            <w:pPr>
              <w:pStyle w:val="TableColHeadingCenter"/>
            </w:pPr>
            <w:r>
              <w:t xml:space="preserve">FY 2019 </w:t>
            </w:r>
            <w:r w:rsidR="00420900" w:rsidRPr="003C42D8">
              <w:t>Actual</w:t>
            </w:r>
          </w:p>
        </w:tc>
        <w:tc>
          <w:tcPr>
            <w:tcW w:w="1544" w:type="dxa"/>
            <w:noWrap/>
            <w:vAlign w:val="center"/>
            <w:hideMark/>
          </w:tcPr>
          <w:p w14:paraId="186FD5E6" w14:textId="1BF09F5E" w:rsidR="00420900" w:rsidRPr="003C42D8" w:rsidRDefault="00792E67" w:rsidP="00792E67">
            <w:pPr>
              <w:pStyle w:val="TableColHeadingCenter"/>
            </w:pPr>
            <w:r>
              <w:t xml:space="preserve">FY 2020 </w:t>
            </w:r>
            <w:r w:rsidR="00420900" w:rsidRPr="003C42D8">
              <w:t>Estimated</w:t>
            </w:r>
          </w:p>
        </w:tc>
        <w:tc>
          <w:tcPr>
            <w:tcW w:w="1543" w:type="dxa"/>
            <w:noWrap/>
            <w:vAlign w:val="center"/>
            <w:hideMark/>
          </w:tcPr>
          <w:p w14:paraId="156D9001" w14:textId="755580FF" w:rsidR="00420900" w:rsidRPr="003C42D8" w:rsidRDefault="00792E67" w:rsidP="00792E67">
            <w:pPr>
              <w:pStyle w:val="TableColHeadingCenter"/>
            </w:pPr>
            <w:r>
              <w:t xml:space="preserve">FY 2020 </w:t>
            </w:r>
            <w:r w:rsidR="00420900" w:rsidRPr="003C42D8">
              <w:t>Actual</w:t>
            </w:r>
          </w:p>
        </w:tc>
        <w:tc>
          <w:tcPr>
            <w:tcW w:w="1544" w:type="dxa"/>
            <w:noWrap/>
            <w:vAlign w:val="center"/>
            <w:hideMark/>
          </w:tcPr>
          <w:p w14:paraId="273A39BA" w14:textId="38A1042D" w:rsidR="00420900" w:rsidRPr="003C42D8" w:rsidRDefault="00792E67" w:rsidP="00792E67">
            <w:pPr>
              <w:pStyle w:val="TableColHeadingCenter"/>
            </w:pPr>
            <w:r>
              <w:t xml:space="preserve">FY 2021 </w:t>
            </w:r>
            <w:r w:rsidR="00420900" w:rsidRPr="003C42D8">
              <w:t>Estimated</w:t>
            </w:r>
          </w:p>
        </w:tc>
        <w:tc>
          <w:tcPr>
            <w:tcW w:w="1544" w:type="dxa"/>
            <w:vAlign w:val="center"/>
            <w:hideMark/>
          </w:tcPr>
          <w:p w14:paraId="7FC5535B" w14:textId="1D59B743" w:rsidR="00420900" w:rsidRPr="003C42D8" w:rsidRDefault="00792E67" w:rsidP="00792E67">
            <w:pPr>
              <w:pStyle w:val="TableColHeadingCenter"/>
            </w:pPr>
            <w:r>
              <w:t xml:space="preserve">FY 2021 </w:t>
            </w:r>
            <w:r w:rsidR="00420900" w:rsidRPr="003C42D8">
              <w:t>Actual</w:t>
            </w:r>
          </w:p>
        </w:tc>
      </w:tr>
      <w:tr w:rsidR="00792E67" w:rsidRPr="003C42D8" w14:paraId="4F06671A" w14:textId="77777777" w:rsidTr="00D80C78">
        <w:tc>
          <w:tcPr>
            <w:tcW w:w="3682" w:type="dxa"/>
            <w:shd w:val="clear" w:color="auto" w:fill="D9E2F3"/>
            <w:hideMark/>
          </w:tcPr>
          <w:p w14:paraId="7DF43485" w14:textId="5CA678EA" w:rsidR="00792E67" w:rsidRPr="003C42D8" w:rsidRDefault="00792E67" w:rsidP="00792E67">
            <w:pPr>
              <w:pStyle w:val="TableSubheading"/>
            </w:pPr>
            <w:r w:rsidRPr="003C42D8">
              <w:t>Expenditures</w:t>
            </w:r>
          </w:p>
        </w:tc>
        <w:tc>
          <w:tcPr>
            <w:tcW w:w="1543" w:type="dxa"/>
            <w:shd w:val="clear" w:color="auto" w:fill="D9E2F3"/>
          </w:tcPr>
          <w:p w14:paraId="1C8FD12C" w14:textId="37C468CD" w:rsidR="00792E67" w:rsidRPr="00792E67" w:rsidRDefault="00792E67" w:rsidP="00792E67">
            <w:pPr>
              <w:pStyle w:val="TableSubheading"/>
              <w:jc w:val="center"/>
              <w:rPr>
                <w:rFonts w:asciiTheme="minorHAnsi" w:hAnsiTheme="minorHAnsi"/>
                <w:szCs w:val="20"/>
              </w:rPr>
            </w:pPr>
            <w:r w:rsidRPr="00792E67">
              <w:rPr>
                <w:rFonts w:asciiTheme="minorHAnsi" w:eastAsia="HGGothicE" w:hAnsiTheme="minorHAnsi" w:cs="Franklin Gothic Book"/>
                <w:szCs w:val="20"/>
              </w:rPr>
              <w:t>NA</w:t>
            </w:r>
          </w:p>
        </w:tc>
        <w:tc>
          <w:tcPr>
            <w:tcW w:w="1544" w:type="dxa"/>
            <w:shd w:val="clear" w:color="auto" w:fill="D9E2F3"/>
          </w:tcPr>
          <w:p w14:paraId="303733AC" w14:textId="51B67655" w:rsidR="00792E67" w:rsidRPr="00792E67" w:rsidRDefault="00792E67" w:rsidP="00792E67">
            <w:pPr>
              <w:pStyle w:val="TableSubheading"/>
              <w:jc w:val="center"/>
              <w:rPr>
                <w:rFonts w:asciiTheme="minorHAnsi" w:hAnsiTheme="minorHAnsi"/>
                <w:szCs w:val="20"/>
              </w:rPr>
            </w:pPr>
            <w:r w:rsidRPr="00792E67">
              <w:rPr>
                <w:rFonts w:asciiTheme="minorHAnsi" w:eastAsia="HGGothicE" w:hAnsiTheme="minorHAnsi" w:cs="Franklin Gothic Book"/>
                <w:szCs w:val="20"/>
              </w:rPr>
              <w:t>NA</w:t>
            </w:r>
          </w:p>
        </w:tc>
        <w:tc>
          <w:tcPr>
            <w:tcW w:w="1544" w:type="dxa"/>
            <w:shd w:val="clear" w:color="auto" w:fill="D9E2F3"/>
          </w:tcPr>
          <w:p w14:paraId="54584C64" w14:textId="26AE2D4D" w:rsidR="00792E67" w:rsidRPr="00792E67" w:rsidRDefault="00792E67" w:rsidP="00792E67">
            <w:pPr>
              <w:pStyle w:val="TableSubheading"/>
              <w:jc w:val="center"/>
              <w:rPr>
                <w:rFonts w:asciiTheme="minorHAnsi" w:hAnsiTheme="minorHAnsi"/>
                <w:szCs w:val="20"/>
              </w:rPr>
            </w:pPr>
            <w:r w:rsidRPr="00792E67">
              <w:rPr>
                <w:rFonts w:asciiTheme="minorHAnsi" w:eastAsia="HGGothicE" w:hAnsiTheme="minorHAnsi" w:cs="Franklin Gothic Book"/>
                <w:szCs w:val="20"/>
              </w:rPr>
              <w:t>NA</w:t>
            </w:r>
          </w:p>
        </w:tc>
        <w:tc>
          <w:tcPr>
            <w:tcW w:w="1543" w:type="dxa"/>
            <w:shd w:val="clear" w:color="auto" w:fill="D9E2F3"/>
          </w:tcPr>
          <w:p w14:paraId="5A777623" w14:textId="1A7DABB2" w:rsidR="00792E67" w:rsidRPr="00792E67" w:rsidRDefault="00792E67" w:rsidP="00792E67">
            <w:pPr>
              <w:pStyle w:val="TableSubheading"/>
              <w:jc w:val="center"/>
              <w:rPr>
                <w:rFonts w:asciiTheme="minorHAnsi" w:hAnsiTheme="minorHAnsi"/>
                <w:szCs w:val="20"/>
              </w:rPr>
            </w:pPr>
            <w:r w:rsidRPr="00792E67">
              <w:rPr>
                <w:rFonts w:asciiTheme="minorHAnsi" w:eastAsia="HGGothicE" w:hAnsiTheme="minorHAnsi" w:cs="Franklin Gothic Book"/>
                <w:szCs w:val="20"/>
              </w:rPr>
              <w:t>NA</w:t>
            </w:r>
          </w:p>
        </w:tc>
        <w:tc>
          <w:tcPr>
            <w:tcW w:w="1544" w:type="dxa"/>
            <w:shd w:val="clear" w:color="auto" w:fill="D9E2F3"/>
          </w:tcPr>
          <w:p w14:paraId="56676FDC" w14:textId="79B58ECF" w:rsidR="00792E67" w:rsidRPr="00792E67" w:rsidRDefault="00792E67" w:rsidP="00792E67">
            <w:pPr>
              <w:pStyle w:val="TableSubheading"/>
              <w:jc w:val="center"/>
              <w:rPr>
                <w:rFonts w:asciiTheme="minorHAnsi" w:hAnsiTheme="minorHAnsi"/>
                <w:szCs w:val="20"/>
              </w:rPr>
            </w:pPr>
            <w:r w:rsidRPr="00792E67">
              <w:rPr>
                <w:rFonts w:asciiTheme="minorHAnsi" w:eastAsia="HGGothicE" w:hAnsiTheme="minorHAnsi" w:cs="Franklin Gothic Book"/>
                <w:szCs w:val="20"/>
              </w:rPr>
              <w:t>NA</w:t>
            </w:r>
          </w:p>
        </w:tc>
        <w:tc>
          <w:tcPr>
            <w:tcW w:w="1544" w:type="dxa"/>
            <w:shd w:val="clear" w:color="auto" w:fill="D9E2F3"/>
          </w:tcPr>
          <w:p w14:paraId="593B3252" w14:textId="0F0986DB" w:rsidR="00792E67" w:rsidRPr="00792E67" w:rsidRDefault="00792E67" w:rsidP="00792E67">
            <w:pPr>
              <w:widowControl w:val="0"/>
              <w:overflowPunct w:val="0"/>
              <w:adjustRightInd w:val="0"/>
              <w:spacing w:line="240" w:lineRule="auto"/>
              <w:jc w:val="center"/>
              <w:rPr>
                <w:rFonts w:eastAsia="Times New Roman" w:cs="Times New Roman"/>
                <w:kern w:val="28"/>
                <w:sz w:val="20"/>
                <w:szCs w:val="20"/>
              </w:rPr>
            </w:pPr>
            <w:r w:rsidRPr="00792E67">
              <w:rPr>
                <w:rFonts w:eastAsia="HGGothicE" w:cs="Franklin Gothic Book"/>
                <w:sz w:val="20"/>
                <w:szCs w:val="20"/>
              </w:rPr>
              <w:t>NA</w:t>
            </w:r>
          </w:p>
        </w:tc>
      </w:tr>
      <w:tr w:rsidR="00792E67" w:rsidRPr="003C42D8" w14:paraId="17F37F9A" w14:textId="77777777" w:rsidTr="00D80C78">
        <w:tc>
          <w:tcPr>
            <w:tcW w:w="3682" w:type="dxa"/>
            <w:hideMark/>
          </w:tcPr>
          <w:p w14:paraId="43AE3F30" w14:textId="77777777" w:rsidR="00792E67" w:rsidRPr="003C42D8" w:rsidRDefault="00792E67" w:rsidP="00792E67">
            <w:pPr>
              <w:pStyle w:val="TableText"/>
            </w:pPr>
            <w:r w:rsidRPr="003C42D8">
              <w:t>From local appropriations for schools</w:t>
            </w:r>
          </w:p>
        </w:tc>
        <w:tc>
          <w:tcPr>
            <w:tcW w:w="1543" w:type="dxa"/>
            <w:shd w:val="clear" w:color="auto" w:fill="F2F2F2"/>
          </w:tcPr>
          <w:p w14:paraId="58224018" w14:textId="04F54DCD" w:rsidR="00792E67" w:rsidRPr="00792E67" w:rsidRDefault="00792E67" w:rsidP="00792E67">
            <w:pPr>
              <w:widowControl w:val="0"/>
              <w:overflowPunct w:val="0"/>
              <w:adjustRightInd w:val="0"/>
              <w:spacing w:line="240" w:lineRule="auto"/>
              <w:jc w:val="center"/>
              <w:rPr>
                <w:rFonts w:eastAsia="Times New Roman" w:cs="Times New Roman"/>
                <w:kern w:val="28"/>
                <w:sz w:val="20"/>
                <w:szCs w:val="20"/>
              </w:rPr>
            </w:pPr>
            <w:r w:rsidRPr="00792E67">
              <w:rPr>
                <w:rFonts w:eastAsia="HGGothicE" w:cs="Franklin Gothic Book"/>
                <w:sz w:val="20"/>
                <w:szCs w:val="20"/>
              </w:rPr>
              <w:t>NA</w:t>
            </w:r>
          </w:p>
        </w:tc>
        <w:tc>
          <w:tcPr>
            <w:tcW w:w="1544" w:type="dxa"/>
            <w:shd w:val="clear" w:color="auto" w:fill="F2F2F2"/>
          </w:tcPr>
          <w:p w14:paraId="3501B674" w14:textId="5FE671F2" w:rsidR="00792E67" w:rsidRPr="00792E67" w:rsidRDefault="00792E67" w:rsidP="00792E67">
            <w:pPr>
              <w:widowControl w:val="0"/>
              <w:overflowPunct w:val="0"/>
              <w:adjustRightInd w:val="0"/>
              <w:spacing w:line="240" w:lineRule="auto"/>
              <w:jc w:val="center"/>
              <w:rPr>
                <w:rFonts w:eastAsia="Times New Roman" w:cs="Times New Roman"/>
                <w:kern w:val="28"/>
                <w:sz w:val="20"/>
                <w:szCs w:val="20"/>
              </w:rPr>
            </w:pPr>
            <w:r w:rsidRPr="00792E67">
              <w:rPr>
                <w:rFonts w:eastAsia="HGGothicE" w:cs="Franklin Gothic Book"/>
                <w:sz w:val="20"/>
                <w:szCs w:val="20"/>
              </w:rPr>
              <w:t>NA</w:t>
            </w:r>
          </w:p>
        </w:tc>
        <w:tc>
          <w:tcPr>
            <w:tcW w:w="1544" w:type="dxa"/>
            <w:shd w:val="clear" w:color="auto" w:fill="F2F2F2"/>
          </w:tcPr>
          <w:p w14:paraId="1DC162E6" w14:textId="030CBB64" w:rsidR="00792E67" w:rsidRPr="00792E67" w:rsidRDefault="00792E67" w:rsidP="00792E67">
            <w:pPr>
              <w:widowControl w:val="0"/>
              <w:overflowPunct w:val="0"/>
              <w:adjustRightInd w:val="0"/>
              <w:spacing w:line="240" w:lineRule="auto"/>
              <w:jc w:val="center"/>
              <w:rPr>
                <w:rFonts w:eastAsia="Times New Roman" w:cs="Times New Roman"/>
                <w:kern w:val="28"/>
                <w:sz w:val="20"/>
                <w:szCs w:val="20"/>
              </w:rPr>
            </w:pPr>
            <w:r w:rsidRPr="00792E67">
              <w:rPr>
                <w:rFonts w:eastAsia="HGGothicE" w:cs="Franklin Gothic Book"/>
                <w:sz w:val="20"/>
                <w:szCs w:val="20"/>
              </w:rPr>
              <w:t>NA</w:t>
            </w:r>
          </w:p>
        </w:tc>
        <w:tc>
          <w:tcPr>
            <w:tcW w:w="1543" w:type="dxa"/>
            <w:shd w:val="clear" w:color="auto" w:fill="F2F2F2"/>
          </w:tcPr>
          <w:p w14:paraId="1EFBD478" w14:textId="62308044" w:rsidR="00792E67" w:rsidRPr="00792E67" w:rsidRDefault="00792E67" w:rsidP="00792E67">
            <w:pPr>
              <w:widowControl w:val="0"/>
              <w:overflowPunct w:val="0"/>
              <w:adjustRightInd w:val="0"/>
              <w:spacing w:line="240" w:lineRule="auto"/>
              <w:jc w:val="center"/>
              <w:rPr>
                <w:rFonts w:eastAsia="Times New Roman" w:cs="Times New Roman"/>
                <w:kern w:val="28"/>
                <w:sz w:val="20"/>
                <w:szCs w:val="20"/>
              </w:rPr>
            </w:pPr>
            <w:r w:rsidRPr="00792E67">
              <w:rPr>
                <w:rFonts w:eastAsia="HGGothicE" w:cs="Franklin Gothic Book"/>
                <w:sz w:val="20"/>
                <w:szCs w:val="20"/>
              </w:rPr>
              <w:t>NA</w:t>
            </w:r>
          </w:p>
        </w:tc>
        <w:tc>
          <w:tcPr>
            <w:tcW w:w="1544" w:type="dxa"/>
            <w:shd w:val="clear" w:color="auto" w:fill="F2F2F2"/>
          </w:tcPr>
          <w:p w14:paraId="0EBB001D" w14:textId="4534A0CC" w:rsidR="00792E67" w:rsidRPr="00792E67" w:rsidRDefault="00792E67" w:rsidP="00792E67">
            <w:pPr>
              <w:widowControl w:val="0"/>
              <w:overflowPunct w:val="0"/>
              <w:adjustRightInd w:val="0"/>
              <w:spacing w:line="240" w:lineRule="auto"/>
              <w:jc w:val="center"/>
              <w:rPr>
                <w:rFonts w:eastAsia="Times New Roman" w:cs="Times New Roman"/>
                <w:kern w:val="28"/>
                <w:sz w:val="20"/>
                <w:szCs w:val="20"/>
              </w:rPr>
            </w:pPr>
            <w:r w:rsidRPr="00792E67">
              <w:rPr>
                <w:rFonts w:eastAsia="HGGothicE" w:cs="Franklin Gothic Book"/>
                <w:sz w:val="20"/>
                <w:szCs w:val="20"/>
              </w:rPr>
              <w:t>NA</w:t>
            </w:r>
          </w:p>
        </w:tc>
        <w:tc>
          <w:tcPr>
            <w:tcW w:w="1544" w:type="dxa"/>
            <w:shd w:val="clear" w:color="auto" w:fill="F2F2F2"/>
          </w:tcPr>
          <w:p w14:paraId="37000CB0" w14:textId="7B8743BD" w:rsidR="00792E67" w:rsidRPr="00792E67" w:rsidRDefault="00792E67" w:rsidP="00792E67">
            <w:pPr>
              <w:widowControl w:val="0"/>
              <w:overflowPunct w:val="0"/>
              <w:adjustRightInd w:val="0"/>
              <w:spacing w:line="240" w:lineRule="auto"/>
              <w:jc w:val="center"/>
              <w:rPr>
                <w:rFonts w:eastAsia="Times New Roman" w:cs="Times New Roman"/>
                <w:kern w:val="28"/>
                <w:sz w:val="20"/>
                <w:szCs w:val="20"/>
              </w:rPr>
            </w:pPr>
            <w:r w:rsidRPr="00792E67">
              <w:rPr>
                <w:rFonts w:eastAsia="HGGothicE" w:cs="Franklin Gothic Book"/>
                <w:sz w:val="20"/>
                <w:szCs w:val="20"/>
              </w:rPr>
              <w:t>NA</w:t>
            </w:r>
          </w:p>
        </w:tc>
      </w:tr>
      <w:tr w:rsidR="00420900" w:rsidRPr="00447CB2" w14:paraId="4CCD2D11" w14:textId="77777777" w:rsidTr="00D80C78">
        <w:tc>
          <w:tcPr>
            <w:tcW w:w="3682" w:type="dxa"/>
            <w:noWrap/>
            <w:hideMark/>
          </w:tcPr>
          <w:p w14:paraId="7372EB3E" w14:textId="77777777" w:rsidR="00420900" w:rsidRPr="003C42D8" w:rsidRDefault="00420900" w:rsidP="00C661F9">
            <w:pPr>
              <w:pStyle w:val="TableText"/>
            </w:pPr>
            <w:r w:rsidRPr="003C42D8">
              <w:t>By school committee</w:t>
            </w:r>
          </w:p>
        </w:tc>
        <w:tc>
          <w:tcPr>
            <w:tcW w:w="1543" w:type="dxa"/>
            <w:noWrap/>
          </w:tcPr>
          <w:p w14:paraId="1AB7A17C" w14:textId="77777777" w:rsidR="00420900" w:rsidRPr="00792E67" w:rsidRDefault="00420900" w:rsidP="00792E67">
            <w:pPr>
              <w:spacing w:line="240" w:lineRule="auto"/>
              <w:jc w:val="center"/>
              <w:rPr>
                <w:rFonts w:eastAsia="HGGothicE" w:cs="Franklin Gothic Book"/>
                <w:sz w:val="20"/>
                <w:szCs w:val="20"/>
              </w:rPr>
            </w:pPr>
            <w:r w:rsidRPr="00792E67">
              <w:rPr>
                <w:rFonts w:cs="Calibri"/>
                <w:color w:val="000000"/>
                <w:sz w:val="20"/>
                <w:szCs w:val="20"/>
              </w:rPr>
              <w:t>$44,903,135</w:t>
            </w:r>
          </w:p>
        </w:tc>
        <w:tc>
          <w:tcPr>
            <w:tcW w:w="1544" w:type="dxa"/>
            <w:noWrap/>
          </w:tcPr>
          <w:p w14:paraId="11BAE48C" w14:textId="77777777" w:rsidR="00420900" w:rsidRPr="00792E67" w:rsidRDefault="00420900" w:rsidP="00792E67">
            <w:pPr>
              <w:spacing w:line="240" w:lineRule="auto"/>
              <w:jc w:val="center"/>
              <w:rPr>
                <w:rFonts w:eastAsia="HGGothicE" w:cs="Franklin Gothic Book"/>
                <w:sz w:val="20"/>
                <w:szCs w:val="20"/>
              </w:rPr>
            </w:pPr>
            <w:r w:rsidRPr="00792E67">
              <w:rPr>
                <w:rFonts w:cs="Calibri"/>
                <w:color w:val="000000"/>
                <w:sz w:val="20"/>
                <w:szCs w:val="20"/>
              </w:rPr>
              <w:t>$44,903,135</w:t>
            </w:r>
          </w:p>
        </w:tc>
        <w:tc>
          <w:tcPr>
            <w:tcW w:w="1544" w:type="dxa"/>
            <w:noWrap/>
          </w:tcPr>
          <w:p w14:paraId="49DE81CF" w14:textId="77777777" w:rsidR="00420900" w:rsidRPr="00792E67" w:rsidRDefault="00420900" w:rsidP="00792E67">
            <w:pPr>
              <w:spacing w:line="240" w:lineRule="auto"/>
              <w:jc w:val="center"/>
              <w:rPr>
                <w:rFonts w:eastAsia="HGGothicE" w:cs="Franklin Gothic Book"/>
                <w:sz w:val="20"/>
                <w:szCs w:val="20"/>
              </w:rPr>
            </w:pPr>
            <w:r w:rsidRPr="00792E67">
              <w:rPr>
                <w:rFonts w:cs="Calibri"/>
                <w:color w:val="000000"/>
                <w:sz w:val="20"/>
                <w:szCs w:val="20"/>
              </w:rPr>
              <w:t>$46,513,031</w:t>
            </w:r>
          </w:p>
        </w:tc>
        <w:tc>
          <w:tcPr>
            <w:tcW w:w="1543" w:type="dxa"/>
            <w:noWrap/>
          </w:tcPr>
          <w:p w14:paraId="7826CFD1" w14:textId="77777777" w:rsidR="00420900" w:rsidRPr="00792E67" w:rsidRDefault="00420900" w:rsidP="00792E67">
            <w:pPr>
              <w:spacing w:line="240" w:lineRule="auto"/>
              <w:jc w:val="center"/>
              <w:rPr>
                <w:rFonts w:eastAsia="HGGothicE" w:cs="Franklin Gothic Book"/>
                <w:sz w:val="20"/>
                <w:szCs w:val="20"/>
              </w:rPr>
            </w:pPr>
            <w:r w:rsidRPr="00792E67">
              <w:rPr>
                <w:rFonts w:cs="Calibri"/>
                <w:color w:val="000000"/>
                <w:sz w:val="20"/>
                <w:szCs w:val="20"/>
              </w:rPr>
              <w:t>$46,513,031</w:t>
            </w:r>
          </w:p>
        </w:tc>
        <w:tc>
          <w:tcPr>
            <w:tcW w:w="1544" w:type="dxa"/>
            <w:noWrap/>
          </w:tcPr>
          <w:p w14:paraId="03FF7B2B" w14:textId="77777777" w:rsidR="00420900" w:rsidRPr="00792E67" w:rsidRDefault="00420900" w:rsidP="00792E67">
            <w:pPr>
              <w:spacing w:line="240" w:lineRule="auto"/>
              <w:jc w:val="center"/>
              <w:rPr>
                <w:rFonts w:cs="Calibri"/>
                <w:color w:val="000000"/>
                <w:sz w:val="20"/>
                <w:szCs w:val="20"/>
              </w:rPr>
            </w:pPr>
            <w:r w:rsidRPr="00792E67">
              <w:rPr>
                <w:rFonts w:cs="Calibri"/>
                <w:color w:val="000000"/>
                <w:sz w:val="20"/>
                <w:szCs w:val="20"/>
              </w:rPr>
              <w:t>$48,347,500</w:t>
            </w:r>
          </w:p>
        </w:tc>
        <w:tc>
          <w:tcPr>
            <w:tcW w:w="1544" w:type="dxa"/>
          </w:tcPr>
          <w:p w14:paraId="7B24C602" w14:textId="77777777" w:rsidR="00420900" w:rsidRPr="00792E67" w:rsidRDefault="00420900" w:rsidP="00792E67">
            <w:pPr>
              <w:spacing w:line="240" w:lineRule="auto"/>
              <w:jc w:val="center"/>
              <w:rPr>
                <w:rFonts w:eastAsia="HGGothicE" w:cs="Franklin Gothic Book"/>
                <w:sz w:val="20"/>
                <w:szCs w:val="20"/>
              </w:rPr>
            </w:pPr>
            <w:r w:rsidRPr="00792E67">
              <w:rPr>
                <w:rFonts w:cs="Calibri"/>
                <w:color w:val="000000"/>
                <w:sz w:val="20"/>
                <w:szCs w:val="20"/>
              </w:rPr>
              <w:t>$48,253,133</w:t>
            </w:r>
          </w:p>
        </w:tc>
      </w:tr>
      <w:tr w:rsidR="00420900" w:rsidRPr="00447CB2" w14:paraId="3F5D732A" w14:textId="77777777" w:rsidTr="00D80C78">
        <w:tc>
          <w:tcPr>
            <w:tcW w:w="3682" w:type="dxa"/>
            <w:noWrap/>
            <w:hideMark/>
          </w:tcPr>
          <w:p w14:paraId="7646C634" w14:textId="77777777" w:rsidR="00420900" w:rsidRPr="003C42D8" w:rsidRDefault="00420900" w:rsidP="00C661F9">
            <w:pPr>
              <w:pStyle w:val="TableText"/>
            </w:pPr>
            <w:r w:rsidRPr="003C42D8">
              <w:t>By municipality</w:t>
            </w:r>
          </w:p>
        </w:tc>
        <w:tc>
          <w:tcPr>
            <w:tcW w:w="1543" w:type="dxa"/>
            <w:noWrap/>
          </w:tcPr>
          <w:p w14:paraId="142EC1B6" w14:textId="77777777" w:rsidR="00420900" w:rsidRPr="00792E67" w:rsidRDefault="00420900" w:rsidP="00792E67">
            <w:pPr>
              <w:spacing w:line="240" w:lineRule="auto"/>
              <w:jc w:val="center"/>
              <w:rPr>
                <w:rFonts w:eastAsia="HGGothicE" w:cs="Franklin Gothic Book"/>
                <w:sz w:val="20"/>
                <w:szCs w:val="20"/>
              </w:rPr>
            </w:pPr>
            <w:r w:rsidRPr="00792E67">
              <w:rPr>
                <w:rFonts w:cs="Calibri"/>
                <w:color w:val="000000"/>
                <w:sz w:val="20"/>
                <w:szCs w:val="20"/>
              </w:rPr>
              <w:t>$12,266,202</w:t>
            </w:r>
          </w:p>
        </w:tc>
        <w:tc>
          <w:tcPr>
            <w:tcW w:w="1544" w:type="dxa"/>
            <w:noWrap/>
          </w:tcPr>
          <w:p w14:paraId="60CA30AB" w14:textId="77777777" w:rsidR="00420900" w:rsidRPr="00792E67" w:rsidRDefault="00420900" w:rsidP="00792E67">
            <w:pPr>
              <w:spacing w:line="240" w:lineRule="auto"/>
              <w:jc w:val="center"/>
              <w:rPr>
                <w:rFonts w:eastAsia="HGGothicE" w:cs="Franklin Gothic Book"/>
                <w:sz w:val="20"/>
                <w:szCs w:val="20"/>
              </w:rPr>
            </w:pPr>
            <w:r w:rsidRPr="00792E67">
              <w:rPr>
                <w:rFonts w:cs="Calibri"/>
                <w:color w:val="000000"/>
                <w:sz w:val="20"/>
                <w:szCs w:val="20"/>
              </w:rPr>
              <w:t>$11,481,320</w:t>
            </w:r>
          </w:p>
        </w:tc>
        <w:tc>
          <w:tcPr>
            <w:tcW w:w="1544" w:type="dxa"/>
            <w:noWrap/>
          </w:tcPr>
          <w:p w14:paraId="47B9E9E3" w14:textId="77777777" w:rsidR="00420900" w:rsidRPr="00792E67" w:rsidRDefault="00420900" w:rsidP="00792E67">
            <w:pPr>
              <w:spacing w:line="240" w:lineRule="auto"/>
              <w:jc w:val="center"/>
              <w:rPr>
                <w:rFonts w:eastAsia="HGGothicE" w:cs="Franklin Gothic Book"/>
                <w:sz w:val="20"/>
                <w:szCs w:val="20"/>
              </w:rPr>
            </w:pPr>
            <w:r w:rsidRPr="00792E67">
              <w:rPr>
                <w:rFonts w:cs="Calibri"/>
                <w:color w:val="000000"/>
                <w:sz w:val="20"/>
                <w:szCs w:val="20"/>
              </w:rPr>
              <w:t>$12,869,877</w:t>
            </w:r>
          </w:p>
        </w:tc>
        <w:tc>
          <w:tcPr>
            <w:tcW w:w="1543" w:type="dxa"/>
            <w:noWrap/>
          </w:tcPr>
          <w:p w14:paraId="424E742B" w14:textId="77777777" w:rsidR="00420900" w:rsidRPr="00792E67" w:rsidRDefault="00420900" w:rsidP="00792E67">
            <w:pPr>
              <w:spacing w:line="240" w:lineRule="auto"/>
              <w:jc w:val="center"/>
              <w:rPr>
                <w:rFonts w:eastAsia="HGGothicE" w:cs="Franklin Gothic Book"/>
                <w:sz w:val="20"/>
                <w:szCs w:val="20"/>
              </w:rPr>
            </w:pPr>
            <w:r w:rsidRPr="00792E67">
              <w:rPr>
                <w:rFonts w:cs="Calibri"/>
                <w:color w:val="000000"/>
                <w:sz w:val="20"/>
                <w:szCs w:val="20"/>
              </w:rPr>
              <w:t>$11,996,893</w:t>
            </w:r>
          </w:p>
        </w:tc>
        <w:tc>
          <w:tcPr>
            <w:tcW w:w="1544" w:type="dxa"/>
            <w:noWrap/>
          </w:tcPr>
          <w:p w14:paraId="56CB7321" w14:textId="77777777" w:rsidR="00420900" w:rsidRPr="00792E67" w:rsidRDefault="00420900" w:rsidP="00792E67">
            <w:pPr>
              <w:spacing w:line="240" w:lineRule="auto"/>
              <w:jc w:val="center"/>
              <w:rPr>
                <w:rFonts w:eastAsia="HGGothicE" w:cs="Franklin Gothic Book"/>
                <w:sz w:val="20"/>
                <w:szCs w:val="20"/>
              </w:rPr>
            </w:pPr>
            <w:r w:rsidRPr="00792E67">
              <w:rPr>
                <w:rFonts w:cs="Calibri"/>
                <w:color w:val="000000"/>
                <w:sz w:val="20"/>
                <w:szCs w:val="20"/>
              </w:rPr>
              <w:t>$13,256,139</w:t>
            </w:r>
          </w:p>
        </w:tc>
        <w:tc>
          <w:tcPr>
            <w:tcW w:w="1544" w:type="dxa"/>
          </w:tcPr>
          <w:p w14:paraId="560CAD33" w14:textId="77777777" w:rsidR="00420900" w:rsidRPr="00792E67" w:rsidRDefault="00420900" w:rsidP="00792E67">
            <w:pPr>
              <w:spacing w:line="240" w:lineRule="auto"/>
              <w:jc w:val="center"/>
              <w:rPr>
                <w:rFonts w:eastAsia="HGGothicE" w:cs="Franklin Gothic Book"/>
                <w:sz w:val="20"/>
                <w:szCs w:val="20"/>
              </w:rPr>
            </w:pPr>
            <w:r w:rsidRPr="00792E67">
              <w:rPr>
                <w:rFonts w:cs="Calibri"/>
                <w:color w:val="000000"/>
                <w:sz w:val="20"/>
                <w:szCs w:val="20"/>
              </w:rPr>
              <w:t>$12,589,897</w:t>
            </w:r>
          </w:p>
        </w:tc>
      </w:tr>
      <w:tr w:rsidR="00420900" w:rsidRPr="00447CB2" w14:paraId="080B776E" w14:textId="77777777" w:rsidTr="00D80C78">
        <w:tc>
          <w:tcPr>
            <w:tcW w:w="3682" w:type="dxa"/>
            <w:noWrap/>
            <w:hideMark/>
          </w:tcPr>
          <w:p w14:paraId="7F17F2D6" w14:textId="77777777" w:rsidR="00420900" w:rsidRPr="003C42D8" w:rsidRDefault="00420900" w:rsidP="00C661F9">
            <w:pPr>
              <w:pStyle w:val="TableText"/>
            </w:pPr>
            <w:r w:rsidRPr="003C42D8">
              <w:t>Total from local appropriations</w:t>
            </w:r>
          </w:p>
        </w:tc>
        <w:tc>
          <w:tcPr>
            <w:tcW w:w="1543" w:type="dxa"/>
            <w:noWrap/>
          </w:tcPr>
          <w:p w14:paraId="54CC011D" w14:textId="77777777" w:rsidR="00420900" w:rsidRPr="00792E67" w:rsidRDefault="00420900" w:rsidP="00792E67">
            <w:pPr>
              <w:spacing w:line="240" w:lineRule="auto"/>
              <w:jc w:val="center"/>
              <w:rPr>
                <w:rFonts w:eastAsia="HGGothicE" w:cs="Franklin Gothic Book"/>
                <w:sz w:val="20"/>
                <w:szCs w:val="20"/>
              </w:rPr>
            </w:pPr>
            <w:r w:rsidRPr="00792E67">
              <w:rPr>
                <w:rFonts w:cs="Calibri"/>
                <w:color w:val="000000"/>
                <w:sz w:val="20"/>
                <w:szCs w:val="20"/>
              </w:rPr>
              <w:t>$57,169,337</w:t>
            </w:r>
          </w:p>
        </w:tc>
        <w:tc>
          <w:tcPr>
            <w:tcW w:w="1544" w:type="dxa"/>
            <w:noWrap/>
          </w:tcPr>
          <w:p w14:paraId="31539BAA" w14:textId="77777777" w:rsidR="00420900" w:rsidRPr="00792E67" w:rsidRDefault="00420900" w:rsidP="00792E67">
            <w:pPr>
              <w:spacing w:line="240" w:lineRule="auto"/>
              <w:jc w:val="center"/>
              <w:rPr>
                <w:rFonts w:eastAsia="HGGothicE" w:cs="Franklin Gothic Book"/>
                <w:sz w:val="20"/>
                <w:szCs w:val="20"/>
              </w:rPr>
            </w:pPr>
            <w:r w:rsidRPr="00792E67">
              <w:rPr>
                <w:rFonts w:cs="Calibri"/>
                <w:color w:val="000000"/>
                <w:sz w:val="20"/>
                <w:szCs w:val="20"/>
              </w:rPr>
              <w:t>$56,384,455</w:t>
            </w:r>
          </w:p>
        </w:tc>
        <w:tc>
          <w:tcPr>
            <w:tcW w:w="1544" w:type="dxa"/>
            <w:noWrap/>
          </w:tcPr>
          <w:p w14:paraId="6F879256" w14:textId="77777777" w:rsidR="00420900" w:rsidRPr="00792E67" w:rsidRDefault="00420900" w:rsidP="00792E67">
            <w:pPr>
              <w:spacing w:line="240" w:lineRule="auto"/>
              <w:jc w:val="center"/>
              <w:rPr>
                <w:rFonts w:eastAsia="HGGothicE" w:cs="Franklin Gothic Book"/>
                <w:sz w:val="20"/>
                <w:szCs w:val="20"/>
              </w:rPr>
            </w:pPr>
            <w:r w:rsidRPr="00792E67">
              <w:rPr>
                <w:rFonts w:cs="Calibri"/>
                <w:color w:val="000000"/>
                <w:sz w:val="20"/>
                <w:szCs w:val="20"/>
              </w:rPr>
              <w:t>$59,382,908</w:t>
            </w:r>
          </w:p>
        </w:tc>
        <w:tc>
          <w:tcPr>
            <w:tcW w:w="1543" w:type="dxa"/>
            <w:noWrap/>
          </w:tcPr>
          <w:p w14:paraId="3F05D551" w14:textId="77777777" w:rsidR="00420900" w:rsidRPr="00792E67" w:rsidRDefault="00420900" w:rsidP="00792E67">
            <w:pPr>
              <w:spacing w:line="240" w:lineRule="auto"/>
              <w:jc w:val="center"/>
              <w:rPr>
                <w:rFonts w:eastAsia="HGGothicE" w:cs="Franklin Gothic Book"/>
                <w:sz w:val="20"/>
                <w:szCs w:val="20"/>
              </w:rPr>
            </w:pPr>
            <w:r w:rsidRPr="00792E67">
              <w:rPr>
                <w:rFonts w:cs="Calibri"/>
                <w:color w:val="000000"/>
                <w:sz w:val="20"/>
                <w:szCs w:val="20"/>
              </w:rPr>
              <w:t>$58,509,924</w:t>
            </w:r>
          </w:p>
        </w:tc>
        <w:tc>
          <w:tcPr>
            <w:tcW w:w="1544" w:type="dxa"/>
            <w:noWrap/>
          </w:tcPr>
          <w:p w14:paraId="5DD569CD" w14:textId="77777777" w:rsidR="00420900" w:rsidRPr="00792E67" w:rsidRDefault="00420900" w:rsidP="00792E67">
            <w:pPr>
              <w:spacing w:line="240" w:lineRule="auto"/>
              <w:jc w:val="center"/>
              <w:rPr>
                <w:rFonts w:eastAsia="HGGothicE" w:cs="Franklin Gothic Book"/>
                <w:sz w:val="20"/>
                <w:szCs w:val="20"/>
              </w:rPr>
            </w:pPr>
            <w:r w:rsidRPr="00792E67">
              <w:rPr>
                <w:rFonts w:cs="Calibri"/>
                <w:color w:val="000000"/>
                <w:sz w:val="20"/>
                <w:szCs w:val="20"/>
              </w:rPr>
              <w:t>$61,603,639</w:t>
            </w:r>
          </w:p>
        </w:tc>
        <w:tc>
          <w:tcPr>
            <w:tcW w:w="1544" w:type="dxa"/>
          </w:tcPr>
          <w:p w14:paraId="5F48D475" w14:textId="77777777" w:rsidR="00420900" w:rsidRPr="00792E67" w:rsidRDefault="00420900" w:rsidP="00792E67">
            <w:pPr>
              <w:spacing w:line="240" w:lineRule="auto"/>
              <w:jc w:val="center"/>
              <w:rPr>
                <w:rFonts w:eastAsia="HGGothicE" w:cs="Franklin Gothic Book"/>
                <w:sz w:val="20"/>
                <w:szCs w:val="20"/>
              </w:rPr>
            </w:pPr>
            <w:r w:rsidRPr="00792E67">
              <w:rPr>
                <w:rFonts w:cs="Calibri"/>
                <w:color w:val="000000"/>
                <w:sz w:val="20"/>
                <w:szCs w:val="20"/>
              </w:rPr>
              <w:t>$60,843,030</w:t>
            </w:r>
          </w:p>
        </w:tc>
      </w:tr>
      <w:tr w:rsidR="00420900" w:rsidRPr="00447CB2" w14:paraId="0AE50BAD" w14:textId="77777777" w:rsidTr="00D80C78">
        <w:tc>
          <w:tcPr>
            <w:tcW w:w="3682" w:type="dxa"/>
            <w:hideMark/>
          </w:tcPr>
          <w:p w14:paraId="3AF17228" w14:textId="77777777" w:rsidR="00420900" w:rsidRPr="003C42D8" w:rsidRDefault="00420900" w:rsidP="00C661F9">
            <w:pPr>
              <w:pStyle w:val="TableText"/>
            </w:pPr>
            <w:r w:rsidRPr="003C42D8">
              <w:t>From revolving funds and grants</w:t>
            </w:r>
          </w:p>
        </w:tc>
        <w:tc>
          <w:tcPr>
            <w:tcW w:w="1543" w:type="dxa"/>
            <w:noWrap/>
          </w:tcPr>
          <w:p w14:paraId="5BB52F0A" w14:textId="66FCAE49" w:rsidR="00420900" w:rsidRPr="00792E67" w:rsidRDefault="00792E67" w:rsidP="00792E67">
            <w:pPr>
              <w:spacing w:line="259" w:lineRule="auto"/>
              <w:jc w:val="center"/>
              <w:rPr>
                <w:rFonts w:eastAsia="HGGothicE" w:cs="Franklin Gothic Book"/>
                <w:sz w:val="20"/>
                <w:szCs w:val="20"/>
              </w:rPr>
            </w:pPr>
            <w:r w:rsidRPr="00792E67">
              <w:rPr>
                <w:rFonts w:eastAsia="HGGothicE" w:cs="Franklin Gothic Book"/>
                <w:sz w:val="20"/>
                <w:szCs w:val="20"/>
              </w:rPr>
              <w:t>NA</w:t>
            </w:r>
          </w:p>
        </w:tc>
        <w:tc>
          <w:tcPr>
            <w:tcW w:w="1544" w:type="dxa"/>
            <w:noWrap/>
          </w:tcPr>
          <w:p w14:paraId="50DA698D" w14:textId="77777777" w:rsidR="00420900" w:rsidRPr="00792E67" w:rsidRDefault="00420900" w:rsidP="00792E67">
            <w:pPr>
              <w:spacing w:line="240" w:lineRule="auto"/>
              <w:jc w:val="center"/>
              <w:rPr>
                <w:rFonts w:eastAsia="HGGothicE" w:cs="Franklin Gothic Book"/>
                <w:sz w:val="20"/>
                <w:szCs w:val="20"/>
              </w:rPr>
            </w:pPr>
            <w:r w:rsidRPr="00792E67">
              <w:rPr>
                <w:rFonts w:cs="Calibri"/>
                <w:color w:val="000000"/>
                <w:sz w:val="20"/>
                <w:szCs w:val="20"/>
              </w:rPr>
              <w:t>$6,765,748</w:t>
            </w:r>
          </w:p>
        </w:tc>
        <w:tc>
          <w:tcPr>
            <w:tcW w:w="1544" w:type="dxa"/>
            <w:noWrap/>
          </w:tcPr>
          <w:p w14:paraId="661014AC" w14:textId="39081364" w:rsidR="00420900" w:rsidRPr="00792E67" w:rsidRDefault="00792E67" w:rsidP="00792E67">
            <w:pPr>
              <w:spacing w:line="259" w:lineRule="auto"/>
              <w:jc w:val="center"/>
              <w:rPr>
                <w:rFonts w:eastAsia="HGGothicE" w:cs="Franklin Gothic Book"/>
                <w:sz w:val="20"/>
                <w:szCs w:val="20"/>
              </w:rPr>
            </w:pPr>
            <w:r w:rsidRPr="00792E67">
              <w:rPr>
                <w:rFonts w:eastAsia="HGGothicE" w:cs="Franklin Gothic Book"/>
                <w:sz w:val="20"/>
                <w:szCs w:val="20"/>
              </w:rPr>
              <w:t>NA</w:t>
            </w:r>
          </w:p>
        </w:tc>
        <w:tc>
          <w:tcPr>
            <w:tcW w:w="1543" w:type="dxa"/>
            <w:noWrap/>
          </w:tcPr>
          <w:p w14:paraId="11F5EB25" w14:textId="77777777" w:rsidR="00420900" w:rsidRPr="00792E67" w:rsidRDefault="00420900" w:rsidP="00792E67">
            <w:pPr>
              <w:spacing w:line="240" w:lineRule="auto"/>
              <w:jc w:val="center"/>
              <w:rPr>
                <w:rFonts w:eastAsia="HGGothicE" w:cs="Franklin Gothic Book"/>
                <w:sz w:val="20"/>
                <w:szCs w:val="20"/>
              </w:rPr>
            </w:pPr>
            <w:r w:rsidRPr="00792E67">
              <w:rPr>
                <w:rFonts w:cs="Calibri"/>
                <w:color w:val="000000"/>
                <w:sz w:val="20"/>
                <w:szCs w:val="20"/>
              </w:rPr>
              <w:t>$5,016,836</w:t>
            </w:r>
          </w:p>
        </w:tc>
        <w:tc>
          <w:tcPr>
            <w:tcW w:w="1544" w:type="dxa"/>
            <w:noWrap/>
          </w:tcPr>
          <w:p w14:paraId="224AAA0F" w14:textId="00604BA7" w:rsidR="00420900" w:rsidRPr="00792E67" w:rsidRDefault="00792E67" w:rsidP="00792E67">
            <w:pPr>
              <w:spacing w:line="259" w:lineRule="auto"/>
              <w:jc w:val="center"/>
              <w:rPr>
                <w:rFonts w:eastAsia="HGGothicE" w:cs="Franklin Gothic Book"/>
                <w:sz w:val="20"/>
                <w:szCs w:val="20"/>
              </w:rPr>
            </w:pPr>
            <w:r w:rsidRPr="00792E67">
              <w:rPr>
                <w:rFonts w:eastAsia="HGGothicE" w:cs="Franklin Gothic Book"/>
                <w:sz w:val="20"/>
                <w:szCs w:val="20"/>
              </w:rPr>
              <w:t>NA</w:t>
            </w:r>
          </w:p>
        </w:tc>
        <w:tc>
          <w:tcPr>
            <w:tcW w:w="1544" w:type="dxa"/>
          </w:tcPr>
          <w:p w14:paraId="256ABD18" w14:textId="77777777" w:rsidR="00420900" w:rsidRPr="00792E67" w:rsidRDefault="00420900" w:rsidP="00792E67">
            <w:pPr>
              <w:spacing w:line="240" w:lineRule="auto"/>
              <w:jc w:val="center"/>
              <w:rPr>
                <w:rFonts w:eastAsia="HGGothicE" w:cs="Franklin Gothic Book"/>
                <w:sz w:val="20"/>
                <w:szCs w:val="20"/>
              </w:rPr>
            </w:pPr>
            <w:r w:rsidRPr="00792E67">
              <w:rPr>
                <w:rFonts w:cs="Calibri"/>
                <w:color w:val="000000"/>
                <w:sz w:val="20"/>
                <w:szCs w:val="20"/>
              </w:rPr>
              <w:t>$3,580,994</w:t>
            </w:r>
          </w:p>
        </w:tc>
      </w:tr>
      <w:tr w:rsidR="00420900" w:rsidRPr="00447CB2" w14:paraId="502A7438" w14:textId="77777777" w:rsidTr="00D80C78">
        <w:tc>
          <w:tcPr>
            <w:tcW w:w="3682" w:type="dxa"/>
            <w:hideMark/>
          </w:tcPr>
          <w:p w14:paraId="0FFDAA0B" w14:textId="77777777" w:rsidR="00420900" w:rsidRPr="003C42D8" w:rsidRDefault="00420900" w:rsidP="00C661F9">
            <w:pPr>
              <w:pStyle w:val="TableText"/>
            </w:pPr>
            <w:r w:rsidRPr="003C42D8">
              <w:t>Total expenditures</w:t>
            </w:r>
          </w:p>
        </w:tc>
        <w:tc>
          <w:tcPr>
            <w:tcW w:w="1543" w:type="dxa"/>
            <w:noWrap/>
          </w:tcPr>
          <w:p w14:paraId="11711255" w14:textId="66351674" w:rsidR="00420900" w:rsidRPr="00792E67" w:rsidRDefault="00792E67" w:rsidP="00792E67">
            <w:pPr>
              <w:spacing w:line="259" w:lineRule="auto"/>
              <w:jc w:val="center"/>
              <w:rPr>
                <w:rFonts w:eastAsia="HGGothicE" w:cs="Franklin Gothic Book"/>
                <w:sz w:val="20"/>
                <w:szCs w:val="20"/>
              </w:rPr>
            </w:pPr>
            <w:r w:rsidRPr="00792E67">
              <w:rPr>
                <w:rFonts w:eastAsia="HGGothicE" w:cs="Franklin Gothic Book"/>
                <w:sz w:val="20"/>
                <w:szCs w:val="20"/>
              </w:rPr>
              <w:t>NA</w:t>
            </w:r>
          </w:p>
        </w:tc>
        <w:tc>
          <w:tcPr>
            <w:tcW w:w="1544" w:type="dxa"/>
            <w:noWrap/>
          </w:tcPr>
          <w:p w14:paraId="39D91268" w14:textId="77777777" w:rsidR="00420900" w:rsidRPr="00792E67" w:rsidRDefault="00420900" w:rsidP="00792E67">
            <w:pPr>
              <w:spacing w:line="240" w:lineRule="auto"/>
              <w:jc w:val="center"/>
              <w:rPr>
                <w:rFonts w:eastAsia="HGGothicE" w:cs="Franklin Gothic Book"/>
                <w:sz w:val="20"/>
                <w:szCs w:val="20"/>
              </w:rPr>
            </w:pPr>
            <w:r w:rsidRPr="00792E67">
              <w:rPr>
                <w:rFonts w:cs="Calibri"/>
                <w:color w:val="000000"/>
                <w:sz w:val="20"/>
                <w:szCs w:val="20"/>
              </w:rPr>
              <w:t>$63,150,203</w:t>
            </w:r>
          </w:p>
        </w:tc>
        <w:tc>
          <w:tcPr>
            <w:tcW w:w="1544" w:type="dxa"/>
            <w:noWrap/>
          </w:tcPr>
          <w:p w14:paraId="57A3FD37" w14:textId="50038381" w:rsidR="00420900" w:rsidRPr="00792E67" w:rsidRDefault="00792E67" w:rsidP="00792E67">
            <w:pPr>
              <w:spacing w:line="259" w:lineRule="auto"/>
              <w:jc w:val="center"/>
              <w:rPr>
                <w:rFonts w:eastAsia="HGGothicE" w:cs="Franklin Gothic Book"/>
                <w:sz w:val="20"/>
                <w:szCs w:val="20"/>
              </w:rPr>
            </w:pPr>
            <w:r w:rsidRPr="00792E67">
              <w:rPr>
                <w:rFonts w:eastAsia="HGGothicE" w:cs="Franklin Gothic Book"/>
                <w:sz w:val="20"/>
                <w:szCs w:val="20"/>
              </w:rPr>
              <w:t>NA</w:t>
            </w:r>
          </w:p>
        </w:tc>
        <w:tc>
          <w:tcPr>
            <w:tcW w:w="1543" w:type="dxa"/>
            <w:noWrap/>
          </w:tcPr>
          <w:p w14:paraId="4936143A" w14:textId="77777777" w:rsidR="00420900" w:rsidRPr="00792E67" w:rsidRDefault="00420900" w:rsidP="00792E67">
            <w:pPr>
              <w:spacing w:line="240" w:lineRule="auto"/>
              <w:jc w:val="center"/>
              <w:rPr>
                <w:rFonts w:eastAsia="HGGothicE" w:cs="Franklin Gothic Book"/>
                <w:sz w:val="20"/>
                <w:szCs w:val="20"/>
              </w:rPr>
            </w:pPr>
            <w:r w:rsidRPr="00792E67">
              <w:rPr>
                <w:rFonts w:cs="Calibri"/>
                <w:color w:val="000000"/>
                <w:sz w:val="20"/>
                <w:szCs w:val="20"/>
              </w:rPr>
              <w:t>$63,526,760</w:t>
            </w:r>
          </w:p>
        </w:tc>
        <w:tc>
          <w:tcPr>
            <w:tcW w:w="1544" w:type="dxa"/>
            <w:noWrap/>
          </w:tcPr>
          <w:p w14:paraId="3AB2C877" w14:textId="62B28CBE" w:rsidR="00420900" w:rsidRPr="00792E67" w:rsidRDefault="00792E67" w:rsidP="00792E67">
            <w:pPr>
              <w:spacing w:line="259" w:lineRule="auto"/>
              <w:jc w:val="center"/>
              <w:rPr>
                <w:rFonts w:eastAsia="HGGothicE" w:cs="Franklin Gothic Book"/>
                <w:sz w:val="20"/>
                <w:szCs w:val="20"/>
              </w:rPr>
            </w:pPr>
            <w:r w:rsidRPr="00792E67">
              <w:rPr>
                <w:rFonts w:eastAsia="HGGothicE" w:cs="Franklin Gothic Book"/>
                <w:sz w:val="20"/>
                <w:szCs w:val="20"/>
              </w:rPr>
              <w:t>NA</w:t>
            </w:r>
          </w:p>
        </w:tc>
        <w:tc>
          <w:tcPr>
            <w:tcW w:w="1544" w:type="dxa"/>
          </w:tcPr>
          <w:p w14:paraId="77C15D6F" w14:textId="77777777" w:rsidR="00420900" w:rsidRPr="00792E67" w:rsidRDefault="00420900" w:rsidP="00792E67">
            <w:pPr>
              <w:spacing w:line="240" w:lineRule="auto"/>
              <w:jc w:val="center"/>
              <w:rPr>
                <w:rFonts w:eastAsia="HGGothicE" w:cs="Franklin Gothic Book"/>
                <w:sz w:val="20"/>
                <w:szCs w:val="20"/>
              </w:rPr>
            </w:pPr>
            <w:r w:rsidRPr="00792E67">
              <w:rPr>
                <w:rFonts w:cs="Calibri"/>
                <w:color w:val="000000"/>
                <w:sz w:val="20"/>
                <w:szCs w:val="20"/>
              </w:rPr>
              <w:t>$64,424,024</w:t>
            </w:r>
          </w:p>
        </w:tc>
      </w:tr>
      <w:tr w:rsidR="00792E67" w:rsidRPr="00447CB2" w14:paraId="6C228EA5" w14:textId="77777777" w:rsidTr="00792E67">
        <w:tc>
          <w:tcPr>
            <w:tcW w:w="3682" w:type="dxa"/>
            <w:shd w:val="clear" w:color="auto" w:fill="D9E2F3"/>
            <w:hideMark/>
          </w:tcPr>
          <w:p w14:paraId="6BA0633E" w14:textId="303CBBC7" w:rsidR="00792E67" w:rsidRPr="00447CB2" w:rsidRDefault="00792E67" w:rsidP="00792E67">
            <w:pPr>
              <w:pStyle w:val="TableSubheading"/>
            </w:pPr>
            <w:r w:rsidRPr="00447CB2">
              <w:t>Chapter 70 aid to education program</w:t>
            </w:r>
          </w:p>
        </w:tc>
        <w:tc>
          <w:tcPr>
            <w:tcW w:w="1543" w:type="dxa"/>
            <w:shd w:val="clear" w:color="auto" w:fill="D9E2F3"/>
            <w:vAlign w:val="center"/>
          </w:tcPr>
          <w:p w14:paraId="030C2508" w14:textId="24FD3957" w:rsidR="00792E67" w:rsidRPr="00792E67" w:rsidRDefault="00792E67" w:rsidP="00792E67">
            <w:pPr>
              <w:pStyle w:val="TableSubheading"/>
              <w:jc w:val="center"/>
              <w:rPr>
                <w:rFonts w:asciiTheme="minorHAnsi" w:hAnsiTheme="minorHAnsi"/>
                <w:szCs w:val="20"/>
              </w:rPr>
            </w:pPr>
            <w:r w:rsidRPr="00792E67">
              <w:rPr>
                <w:rFonts w:asciiTheme="minorHAnsi" w:eastAsia="HGGothicE" w:hAnsiTheme="minorHAnsi" w:cs="Franklin Gothic Book"/>
                <w:szCs w:val="20"/>
              </w:rPr>
              <w:t>NA</w:t>
            </w:r>
          </w:p>
        </w:tc>
        <w:tc>
          <w:tcPr>
            <w:tcW w:w="1544" w:type="dxa"/>
            <w:shd w:val="clear" w:color="auto" w:fill="D9E2F3"/>
            <w:vAlign w:val="center"/>
          </w:tcPr>
          <w:p w14:paraId="03F55FC7" w14:textId="218D900E" w:rsidR="00792E67" w:rsidRPr="00792E67" w:rsidRDefault="00792E67" w:rsidP="00792E67">
            <w:pPr>
              <w:pStyle w:val="TableSubheading"/>
              <w:jc w:val="center"/>
              <w:rPr>
                <w:rFonts w:asciiTheme="minorHAnsi" w:hAnsiTheme="minorHAnsi"/>
                <w:szCs w:val="20"/>
              </w:rPr>
            </w:pPr>
            <w:r w:rsidRPr="00792E67">
              <w:rPr>
                <w:rFonts w:asciiTheme="minorHAnsi" w:eastAsia="HGGothicE" w:hAnsiTheme="minorHAnsi" w:cs="Franklin Gothic Book"/>
                <w:szCs w:val="20"/>
              </w:rPr>
              <w:t>NA</w:t>
            </w:r>
          </w:p>
        </w:tc>
        <w:tc>
          <w:tcPr>
            <w:tcW w:w="1544" w:type="dxa"/>
            <w:shd w:val="clear" w:color="auto" w:fill="D9E2F3"/>
            <w:vAlign w:val="center"/>
          </w:tcPr>
          <w:p w14:paraId="77680DCA" w14:textId="4EDC2D92" w:rsidR="00792E67" w:rsidRPr="00792E67" w:rsidRDefault="00792E67" w:rsidP="00792E67">
            <w:pPr>
              <w:pStyle w:val="TableSubheading"/>
              <w:jc w:val="center"/>
              <w:rPr>
                <w:rFonts w:asciiTheme="minorHAnsi" w:hAnsiTheme="minorHAnsi"/>
                <w:szCs w:val="20"/>
              </w:rPr>
            </w:pPr>
            <w:r w:rsidRPr="00792E67">
              <w:rPr>
                <w:rFonts w:asciiTheme="minorHAnsi" w:eastAsia="HGGothicE" w:hAnsiTheme="minorHAnsi" w:cs="Franklin Gothic Book"/>
                <w:szCs w:val="20"/>
              </w:rPr>
              <w:t>NA</w:t>
            </w:r>
          </w:p>
        </w:tc>
        <w:tc>
          <w:tcPr>
            <w:tcW w:w="1543" w:type="dxa"/>
            <w:shd w:val="clear" w:color="auto" w:fill="D9E2F3"/>
            <w:vAlign w:val="center"/>
          </w:tcPr>
          <w:p w14:paraId="57F4C588" w14:textId="6FCD14A0" w:rsidR="00792E67" w:rsidRPr="00792E67" w:rsidRDefault="00792E67" w:rsidP="00792E67">
            <w:pPr>
              <w:pStyle w:val="TableSubheading"/>
              <w:jc w:val="center"/>
              <w:rPr>
                <w:rFonts w:asciiTheme="minorHAnsi" w:hAnsiTheme="minorHAnsi"/>
                <w:szCs w:val="20"/>
              </w:rPr>
            </w:pPr>
            <w:r w:rsidRPr="00792E67">
              <w:rPr>
                <w:rFonts w:asciiTheme="minorHAnsi" w:eastAsia="HGGothicE" w:hAnsiTheme="minorHAnsi" w:cs="Franklin Gothic Book"/>
                <w:szCs w:val="20"/>
              </w:rPr>
              <w:t>NA</w:t>
            </w:r>
          </w:p>
        </w:tc>
        <w:tc>
          <w:tcPr>
            <w:tcW w:w="1544" w:type="dxa"/>
            <w:shd w:val="clear" w:color="auto" w:fill="D9E2F3"/>
            <w:vAlign w:val="center"/>
          </w:tcPr>
          <w:p w14:paraId="07B95CCB" w14:textId="299D2F1E" w:rsidR="00792E67" w:rsidRPr="00792E67" w:rsidRDefault="00792E67" w:rsidP="00792E67">
            <w:pPr>
              <w:pStyle w:val="TableSubheading"/>
              <w:jc w:val="center"/>
              <w:rPr>
                <w:rFonts w:asciiTheme="minorHAnsi" w:hAnsiTheme="minorHAnsi"/>
                <w:szCs w:val="20"/>
              </w:rPr>
            </w:pPr>
            <w:r w:rsidRPr="00792E67">
              <w:rPr>
                <w:rFonts w:asciiTheme="minorHAnsi" w:eastAsia="HGGothicE" w:hAnsiTheme="minorHAnsi" w:cs="Franklin Gothic Book"/>
                <w:szCs w:val="20"/>
              </w:rPr>
              <w:t>NA</w:t>
            </w:r>
          </w:p>
        </w:tc>
        <w:tc>
          <w:tcPr>
            <w:tcW w:w="1544" w:type="dxa"/>
            <w:shd w:val="clear" w:color="auto" w:fill="D9E2F3"/>
            <w:vAlign w:val="center"/>
          </w:tcPr>
          <w:p w14:paraId="6D29800E" w14:textId="0E256872" w:rsidR="00792E67" w:rsidRPr="00792E67" w:rsidRDefault="00792E67" w:rsidP="00792E67">
            <w:pPr>
              <w:spacing w:line="259" w:lineRule="auto"/>
              <w:jc w:val="center"/>
              <w:rPr>
                <w:rFonts w:eastAsia="HGGothicE" w:cs="Franklin Gothic Book"/>
                <w:sz w:val="20"/>
                <w:szCs w:val="20"/>
              </w:rPr>
            </w:pPr>
            <w:r w:rsidRPr="00792E67">
              <w:rPr>
                <w:rFonts w:eastAsia="HGGothicE" w:cs="Franklin Gothic Book"/>
                <w:sz w:val="20"/>
                <w:szCs w:val="20"/>
              </w:rPr>
              <w:t>NA</w:t>
            </w:r>
          </w:p>
        </w:tc>
      </w:tr>
      <w:tr w:rsidR="00420900" w:rsidRPr="00447CB2" w14:paraId="247A91C0" w14:textId="77777777" w:rsidTr="00D80C78">
        <w:tc>
          <w:tcPr>
            <w:tcW w:w="3682" w:type="dxa"/>
            <w:noWrap/>
            <w:hideMark/>
          </w:tcPr>
          <w:p w14:paraId="04C74FFF" w14:textId="77777777" w:rsidR="00420900" w:rsidRPr="003C42D8" w:rsidRDefault="00420900" w:rsidP="00C661F9">
            <w:pPr>
              <w:pStyle w:val="TableText"/>
            </w:pPr>
            <w:r w:rsidRPr="003C42D8">
              <w:t>Chapter 70 state aid</w:t>
            </w:r>
            <w:r w:rsidRPr="003C42D8">
              <w:rPr>
                <w:vertAlign w:val="superscript"/>
              </w:rPr>
              <w:t>a</w:t>
            </w:r>
          </w:p>
        </w:tc>
        <w:tc>
          <w:tcPr>
            <w:tcW w:w="1543" w:type="dxa"/>
            <w:noWrap/>
          </w:tcPr>
          <w:p w14:paraId="6D54AD72" w14:textId="63C54DF5" w:rsidR="00420900" w:rsidRPr="00792E67" w:rsidRDefault="00792E67" w:rsidP="00792E67">
            <w:pPr>
              <w:spacing w:line="259" w:lineRule="auto"/>
              <w:jc w:val="center"/>
              <w:rPr>
                <w:rFonts w:eastAsia="HGGothicE" w:cs="Franklin Gothic Book"/>
                <w:sz w:val="20"/>
                <w:szCs w:val="20"/>
              </w:rPr>
            </w:pPr>
            <w:r w:rsidRPr="00792E67">
              <w:rPr>
                <w:rFonts w:eastAsia="HGGothicE" w:cs="Franklin Gothic Book"/>
                <w:sz w:val="20"/>
                <w:szCs w:val="20"/>
              </w:rPr>
              <w:t>NA</w:t>
            </w:r>
          </w:p>
        </w:tc>
        <w:tc>
          <w:tcPr>
            <w:tcW w:w="1544" w:type="dxa"/>
            <w:noWrap/>
          </w:tcPr>
          <w:p w14:paraId="648ED703" w14:textId="77777777" w:rsidR="00420900" w:rsidRPr="00792E67" w:rsidRDefault="00420900" w:rsidP="00792E67">
            <w:pPr>
              <w:spacing w:line="240" w:lineRule="auto"/>
              <w:jc w:val="center"/>
              <w:rPr>
                <w:rFonts w:cs="Calibri"/>
                <w:sz w:val="20"/>
                <w:szCs w:val="20"/>
              </w:rPr>
            </w:pPr>
            <w:r w:rsidRPr="00792E67">
              <w:rPr>
                <w:rFonts w:cs="Calibri"/>
                <w:sz w:val="20"/>
                <w:szCs w:val="20"/>
              </w:rPr>
              <w:t>$5,336,202</w:t>
            </w:r>
          </w:p>
        </w:tc>
        <w:tc>
          <w:tcPr>
            <w:tcW w:w="1544" w:type="dxa"/>
            <w:noWrap/>
          </w:tcPr>
          <w:p w14:paraId="56DB7DCF" w14:textId="4D0E5596" w:rsidR="00420900" w:rsidRPr="00792E67" w:rsidRDefault="00792E67" w:rsidP="00792E67">
            <w:pPr>
              <w:spacing w:line="259" w:lineRule="auto"/>
              <w:jc w:val="center"/>
              <w:rPr>
                <w:rFonts w:eastAsia="HGGothicE" w:cs="Franklin Gothic Book"/>
                <w:sz w:val="20"/>
                <w:szCs w:val="20"/>
              </w:rPr>
            </w:pPr>
            <w:r w:rsidRPr="00792E67">
              <w:rPr>
                <w:rFonts w:eastAsia="HGGothicE" w:cs="Franklin Gothic Book"/>
                <w:sz w:val="20"/>
                <w:szCs w:val="20"/>
              </w:rPr>
              <w:t>NA</w:t>
            </w:r>
          </w:p>
        </w:tc>
        <w:tc>
          <w:tcPr>
            <w:tcW w:w="1543" w:type="dxa"/>
            <w:noWrap/>
          </w:tcPr>
          <w:p w14:paraId="3D76415F" w14:textId="77777777" w:rsidR="00420900" w:rsidRPr="00792E67" w:rsidRDefault="00420900" w:rsidP="00792E67">
            <w:pPr>
              <w:spacing w:line="240" w:lineRule="auto"/>
              <w:jc w:val="center"/>
              <w:rPr>
                <w:rFonts w:cs="Calibri"/>
                <w:sz w:val="20"/>
                <w:szCs w:val="20"/>
              </w:rPr>
            </w:pPr>
            <w:r w:rsidRPr="00792E67">
              <w:rPr>
                <w:rFonts w:cs="Calibri"/>
                <w:sz w:val="20"/>
                <w:szCs w:val="20"/>
              </w:rPr>
              <w:t>$5,496,384</w:t>
            </w:r>
          </w:p>
        </w:tc>
        <w:tc>
          <w:tcPr>
            <w:tcW w:w="1544" w:type="dxa"/>
            <w:noWrap/>
          </w:tcPr>
          <w:p w14:paraId="7CB6A4D0" w14:textId="34211E4C" w:rsidR="00420900" w:rsidRPr="00792E67" w:rsidRDefault="00792E67" w:rsidP="00792E67">
            <w:pPr>
              <w:spacing w:line="259" w:lineRule="auto"/>
              <w:jc w:val="center"/>
              <w:rPr>
                <w:rFonts w:eastAsia="HGGothicE" w:cs="Franklin Gothic Book"/>
                <w:sz w:val="20"/>
                <w:szCs w:val="20"/>
              </w:rPr>
            </w:pPr>
            <w:r w:rsidRPr="00792E67">
              <w:rPr>
                <w:rFonts w:eastAsia="HGGothicE" w:cs="Franklin Gothic Book"/>
                <w:sz w:val="20"/>
                <w:szCs w:val="20"/>
              </w:rPr>
              <w:t>NA</w:t>
            </w:r>
          </w:p>
        </w:tc>
        <w:tc>
          <w:tcPr>
            <w:tcW w:w="1544" w:type="dxa"/>
          </w:tcPr>
          <w:p w14:paraId="05DDAE76" w14:textId="77777777" w:rsidR="00420900" w:rsidRPr="00792E67" w:rsidRDefault="00420900" w:rsidP="00792E67">
            <w:pPr>
              <w:spacing w:line="240" w:lineRule="auto"/>
              <w:jc w:val="center"/>
              <w:rPr>
                <w:rFonts w:cs="Calibri"/>
                <w:sz w:val="20"/>
                <w:szCs w:val="20"/>
              </w:rPr>
            </w:pPr>
            <w:r w:rsidRPr="00792E67">
              <w:rPr>
                <w:rFonts w:cs="Calibri"/>
                <w:sz w:val="20"/>
                <w:szCs w:val="20"/>
              </w:rPr>
              <w:t>$5,635,223</w:t>
            </w:r>
          </w:p>
        </w:tc>
      </w:tr>
      <w:tr w:rsidR="00420900" w:rsidRPr="00447CB2" w14:paraId="6AE4A957" w14:textId="77777777" w:rsidTr="00D80C78">
        <w:tc>
          <w:tcPr>
            <w:tcW w:w="3682" w:type="dxa"/>
            <w:noWrap/>
            <w:hideMark/>
          </w:tcPr>
          <w:p w14:paraId="0D364506" w14:textId="77777777" w:rsidR="00420900" w:rsidRPr="003C42D8" w:rsidRDefault="00420900" w:rsidP="00C661F9">
            <w:pPr>
              <w:pStyle w:val="TableText"/>
            </w:pPr>
            <w:r w:rsidRPr="003C42D8">
              <w:t>Required local contribution</w:t>
            </w:r>
          </w:p>
        </w:tc>
        <w:tc>
          <w:tcPr>
            <w:tcW w:w="1543" w:type="dxa"/>
            <w:noWrap/>
          </w:tcPr>
          <w:p w14:paraId="7602BB96" w14:textId="4AB9F725" w:rsidR="00420900" w:rsidRPr="00792E67" w:rsidRDefault="00792E67" w:rsidP="00792E67">
            <w:pPr>
              <w:spacing w:line="259" w:lineRule="auto"/>
              <w:jc w:val="center"/>
              <w:rPr>
                <w:rFonts w:eastAsia="HGGothicE" w:cs="Franklin Gothic Book"/>
                <w:sz w:val="20"/>
                <w:szCs w:val="20"/>
              </w:rPr>
            </w:pPr>
            <w:r w:rsidRPr="00792E67">
              <w:rPr>
                <w:rFonts w:eastAsia="HGGothicE" w:cs="Franklin Gothic Book"/>
                <w:sz w:val="20"/>
                <w:szCs w:val="20"/>
              </w:rPr>
              <w:t>NA</w:t>
            </w:r>
          </w:p>
        </w:tc>
        <w:tc>
          <w:tcPr>
            <w:tcW w:w="1544" w:type="dxa"/>
            <w:noWrap/>
          </w:tcPr>
          <w:p w14:paraId="61E36379" w14:textId="77777777" w:rsidR="00420900" w:rsidRPr="00792E67" w:rsidRDefault="00420900" w:rsidP="00792E67">
            <w:pPr>
              <w:spacing w:line="240" w:lineRule="auto"/>
              <w:jc w:val="center"/>
              <w:rPr>
                <w:rFonts w:cs="Calibri"/>
                <w:sz w:val="20"/>
                <w:szCs w:val="20"/>
              </w:rPr>
            </w:pPr>
            <w:r w:rsidRPr="00792E67">
              <w:rPr>
                <w:rFonts w:cs="Calibri"/>
                <w:sz w:val="20"/>
                <w:szCs w:val="20"/>
              </w:rPr>
              <w:t>$25,156,380</w:t>
            </w:r>
          </w:p>
        </w:tc>
        <w:tc>
          <w:tcPr>
            <w:tcW w:w="1544" w:type="dxa"/>
            <w:noWrap/>
          </w:tcPr>
          <w:p w14:paraId="6B6C0E11" w14:textId="6CB7B51A" w:rsidR="00420900" w:rsidRPr="00792E67" w:rsidRDefault="00792E67" w:rsidP="00792E67">
            <w:pPr>
              <w:spacing w:line="259" w:lineRule="auto"/>
              <w:jc w:val="center"/>
              <w:rPr>
                <w:rFonts w:eastAsia="HGGothicE" w:cs="Franklin Gothic Book"/>
                <w:sz w:val="20"/>
                <w:szCs w:val="20"/>
              </w:rPr>
            </w:pPr>
            <w:r w:rsidRPr="00792E67">
              <w:rPr>
                <w:rFonts w:eastAsia="HGGothicE" w:cs="Franklin Gothic Book"/>
                <w:sz w:val="20"/>
                <w:szCs w:val="20"/>
              </w:rPr>
              <w:t>NA</w:t>
            </w:r>
          </w:p>
        </w:tc>
        <w:tc>
          <w:tcPr>
            <w:tcW w:w="1543" w:type="dxa"/>
            <w:noWrap/>
          </w:tcPr>
          <w:p w14:paraId="2B649EB5" w14:textId="77777777" w:rsidR="00420900" w:rsidRPr="00792E67" w:rsidRDefault="00420900" w:rsidP="00792E67">
            <w:pPr>
              <w:spacing w:line="240" w:lineRule="auto"/>
              <w:jc w:val="center"/>
              <w:rPr>
                <w:rFonts w:cs="Calibri"/>
                <w:sz w:val="20"/>
                <w:szCs w:val="20"/>
              </w:rPr>
            </w:pPr>
            <w:r w:rsidRPr="00792E67">
              <w:rPr>
                <w:rFonts w:cs="Calibri"/>
                <w:sz w:val="20"/>
                <w:szCs w:val="20"/>
              </w:rPr>
              <w:t>$25,911,525</w:t>
            </w:r>
          </w:p>
        </w:tc>
        <w:tc>
          <w:tcPr>
            <w:tcW w:w="1544" w:type="dxa"/>
            <w:noWrap/>
          </w:tcPr>
          <w:p w14:paraId="4E295B65" w14:textId="76B5679F" w:rsidR="00420900" w:rsidRPr="00792E67" w:rsidRDefault="00792E67" w:rsidP="00792E67">
            <w:pPr>
              <w:spacing w:line="259" w:lineRule="auto"/>
              <w:jc w:val="center"/>
              <w:rPr>
                <w:rFonts w:eastAsia="HGGothicE" w:cs="Franklin Gothic Book"/>
                <w:sz w:val="20"/>
                <w:szCs w:val="20"/>
              </w:rPr>
            </w:pPr>
            <w:r w:rsidRPr="00792E67">
              <w:rPr>
                <w:rFonts w:eastAsia="HGGothicE" w:cs="Franklin Gothic Book"/>
                <w:sz w:val="20"/>
                <w:szCs w:val="20"/>
              </w:rPr>
              <w:t>NA</w:t>
            </w:r>
          </w:p>
        </w:tc>
        <w:tc>
          <w:tcPr>
            <w:tcW w:w="1544" w:type="dxa"/>
          </w:tcPr>
          <w:p w14:paraId="23A42323" w14:textId="77777777" w:rsidR="00420900" w:rsidRPr="00792E67" w:rsidRDefault="00420900" w:rsidP="00792E67">
            <w:pPr>
              <w:spacing w:line="240" w:lineRule="auto"/>
              <w:jc w:val="center"/>
              <w:rPr>
                <w:rFonts w:cs="Calibri"/>
                <w:sz w:val="20"/>
                <w:szCs w:val="20"/>
              </w:rPr>
            </w:pPr>
            <w:r w:rsidRPr="00792E67">
              <w:rPr>
                <w:rFonts w:cs="Calibri"/>
                <w:sz w:val="20"/>
                <w:szCs w:val="20"/>
              </w:rPr>
              <w:t>$26,566,051</w:t>
            </w:r>
          </w:p>
        </w:tc>
      </w:tr>
      <w:tr w:rsidR="00420900" w:rsidRPr="00447CB2" w14:paraId="085D4FD7" w14:textId="77777777" w:rsidTr="00D80C78">
        <w:trPr>
          <w:trHeight w:val="45"/>
        </w:trPr>
        <w:tc>
          <w:tcPr>
            <w:tcW w:w="3682" w:type="dxa"/>
            <w:noWrap/>
            <w:hideMark/>
          </w:tcPr>
          <w:p w14:paraId="61414E36" w14:textId="77777777" w:rsidR="00420900" w:rsidRPr="003C42D8" w:rsidRDefault="00420900" w:rsidP="00C661F9">
            <w:pPr>
              <w:pStyle w:val="TableText"/>
            </w:pPr>
            <w:r w:rsidRPr="003C42D8">
              <w:t>Required net school spending</w:t>
            </w:r>
            <w:r w:rsidRPr="003C42D8">
              <w:rPr>
                <w:vertAlign w:val="superscript"/>
              </w:rPr>
              <w:t>b</w:t>
            </w:r>
          </w:p>
        </w:tc>
        <w:tc>
          <w:tcPr>
            <w:tcW w:w="1543" w:type="dxa"/>
            <w:noWrap/>
          </w:tcPr>
          <w:p w14:paraId="21626521" w14:textId="6999B8AF" w:rsidR="00420900" w:rsidRPr="00792E67" w:rsidRDefault="00792E67" w:rsidP="00792E67">
            <w:pPr>
              <w:spacing w:line="259" w:lineRule="auto"/>
              <w:jc w:val="center"/>
              <w:rPr>
                <w:rFonts w:eastAsia="HGGothicE" w:cs="Franklin Gothic Book"/>
                <w:sz w:val="20"/>
                <w:szCs w:val="20"/>
              </w:rPr>
            </w:pPr>
            <w:r w:rsidRPr="00792E67">
              <w:rPr>
                <w:rFonts w:eastAsia="HGGothicE" w:cs="Franklin Gothic Book"/>
                <w:sz w:val="20"/>
                <w:szCs w:val="20"/>
              </w:rPr>
              <w:t>NA</w:t>
            </w:r>
          </w:p>
        </w:tc>
        <w:tc>
          <w:tcPr>
            <w:tcW w:w="1544" w:type="dxa"/>
            <w:noWrap/>
          </w:tcPr>
          <w:p w14:paraId="56CE71F6" w14:textId="77777777" w:rsidR="00420900" w:rsidRPr="00792E67" w:rsidRDefault="00420900" w:rsidP="00792E67">
            <w:pPr>
              <w:spacing w:line="240" w:lineRule="auto"/>
              <w:jc w:val="center"/>
              <w:rPr>
                <w:rFonts w:cs="Calibri"/>
                <w:sz w:val="20"/>
                <w:szCs w:val="20"/>
              </w:rPr>
            </w:pPr>
            <w:r w:rsidRPr="00792E67">
              <w:rPr>
                <w:rFonts w:cs="Calibri"/>
                <w:sz w:val="20"/>
                <w:szCs w:val="20"/>
              </w:rPr>
              <w:t>$30,492,582</w:t>
            </w:r>
          </w:p>
        </w:tc>
        <w:tc>
          <w:tcPr>
            <w:tcW w:w="1544" w:type="dxa"/>
            <w:noWrap/>
          </w:tcPr>
          <w:p w14:paraId="48F6D571" w14:textId="77E002AE" w:rsidR="00420900" w:rsidRPr="00792E67" w:rsidRDefault="00792E67" w:rsidP="00792E67">
            <w:pPr>
              <w:spacing w:line="259" w:lineRule="auto"/>
              <w:jc w:val="center"/>
              <w:rPr>
                <w:rFonts w:eastAsia="HGGothicE" w:cs="Franklin Gothic Book"/>
                <w:sz w:val="20"/>
                <w:szCs w:val="20"/>
              </w:rPr>
            </w:pPr>
            <w:r w:rsidRPr="00792E67">
              <w:rPr>
                <w:rFonts w:eastAsia="HGGothicE" w:cs="Franklin Gothic Book"/>
                <w:sz w:val="20"/>
                <w:szCs w:val="20"/>
              </w:rPr>
              <w:t>NA</w:t>
            </w:r>
          </w:p>
        </w:tc>
        <w:tc>
          <w:tcPr>
            <w:tcW w:w="1543" w:type="dxa"/>
            <w:noWrap/>
          </w:tcPr>
          <w:p w14:paraId="4067192E" w14:textId="77777777" w:rsidR="00420900" w:rsidRPr="00792E67" w:rsidRDefault="00420900" w:rsidP="00792E67">
            <w:pPr>
              <w:spacing w:line="240" w:lineRule="auto"/>
              <w:jc w:val="center"/>
              <w:rPr>
                <w:rFonts w:cs="Calibri"/>
                <w:sz w:val="20"/>
                <w:szCs w:val="20"/>
              </w:rPr>
            </w:pPr>
            <w:r w:rsidRPr="00792E67">
              <w:rPr>
                <w:rFonts w:cs="Calibri"/>
                <w:sz w:val="20"/>
                <w:szCs w:val="20"/>
              </w:rPr>
              <w:t>$31,407,909</w:t>
            </w:r>
          </w:p>
        </w:tc>
        <w:tc>
          <w:tcPr>
            <w:tcW w:w="1544" w:type="dxa"/>
            <w:noWrap/>
          </w:tcPr>
          <w:p w14:paraId="4E3DDE57" w14:textId="41CA20B5" w:rsidR="00420900" w:rsidRPr="00792E67" w:rsidRDefault="00792E67" w:rsidP="00792E67">
            <w:pPr>
              <w:spacing w:line="259" w:lineRule="auto"/>
              <w:jc w:val="center"/>
              <w:rPr>
                <w:rFonts w:eastAsia="HGGothicE" w:cs="Franklin Gothic Book"/>
                <w:sz w:val="20"/>
                <w:szCs w:val="20"/>
              </w:rPr>
            </w:pPr>
            <w:r w:rsidRPr="00792E67">
              <w:rPr>
                <w:rFonts w:eastAsia="HGGothicE" w:cs="Franklin Gothic Book"/>
                <w:sz w:val="20"/>
                <w:szCs w:val="20"/>
              </w:rPr>
              <w:t>NA</w:t>
            </w:r>
          </w:p>
        </w:tc>
        <w:tc>
          <w:tcPr>
            <w:tcW w:w="1544" w:type="dxa"/>
          </w:tcPr>
          <w:p w14:paraId="36878746" w14:textId="77777777" w:rsidR="00420900" w:rsidRPr="00792E67" w:rsidRDefault="00420900" w:rsidP="00792E67">
            <w:pPr>
              <w:spacing w:line="240" w:lineRule="auto"/>
              <w:jc w:val="center"/>
              <w:rPr>
                <w:rFonts w:cs="Calibri"/>
                <w:sz w:val="20"/>
                <w:szCs w:val="20"/>
              </w:rPr>
            </w:pPr>
            <w:r w:rsidRPr="00792E67">
              <w:rPr>
                <w:rFonts w:cs="Calibri"/>
                <w:sz w:val="20"/>
                <w:szCs w:val="20"/>
              </w:rPr>
              <w:t>$32,201,274</w:t>
            </w:r>
          </w:p>
        </w:tc>
      </w:tr>
      <w:tr w:rsidR="00420900" w:rsidRPr="00447CB2" w14:paraId="5FCE3A75" w14:textId="77777777" w:rsidTr="00D80C78">
        <w:tc>
          <w:tcPr>
            <w:tcW w:w="3682" w:type="dxa"/>
            <w:noWrap/>
            <w:hideMark/>
          </w:tcPr>
          <w:p w14:paraId="7ECCA28D" w14:textId="77777777" w:rsidR="00420900" w:rsidRPr="003C42D8" w:rsidRDefault="00420900" w:rsidP="00C661F9">
            <w:pPr>
              <w:pStyle w:val="TableText"/>
            </w:pPr>
            <w:r w:rsidRPr="003C42D8">
              <w:t>Actual net school spending</w:t>
            </w:r>
          </w:p>
        </w:tc>
        <w:tc>
          <w:tcPr>
            <w:tcW w:w="1543" w:type="dxa"/>
            <w:noWrap/>
          </w:tcPr>
          <w:p w14:paraId="0B84E4F3" w14:textId="2A25C00E" w:rsidR="00420900" w:rsidRPr="00792E67" w:rsidRDefault="00792E67" w:rsidP="00792E67">
            <w:pPr>
              <w:spacing w:line="259" w:lineRule="auto"/>
              <w:jc w:val="center"/>
              <w:rPr>
                <w:rFonts w:eastAsia="HGGothicE" w:cs="Franklin Gothic Book"/>
                <w:sz w:val="20"/>
                <w:szCs w:val="20"/>
              </w:rPr>
            </w:pPr>
            <w:r w:rsidRPr="00792E67">
              <w:rPr>
                <w:rFonts w:eastAsia="HGGothicE" w:cs="Franklin Gothic Book"/>
                <w:sz w:val="20"/>
                <w:szCs w:val="20"/>
              </w:rPr>
              <w:t>NA</w:t>
            </w:r>
          </w:p>
        </w:tc>
        <w:tc>
          <w:tcPr>
            <w:tcW w:w="1544" w:type="dxa"/>
            <w:noWrap/>
          </w:tcPr>
          <w:p w14:paraId="044FFD25" w14:textId="77777777" w:rsidR="00420900" w:rsidRPr="00792E67" w:rsidRDefault="00420900" w:rsidP="00792E67">
            <w:pPr>
              <w:spacing w:line="240" w:lineRule="auto"/>
              <w:jc w:val="center"/>
              <w:rPr>
                <w:rFonts w:cs="Calibri"/>
                <w:sz w:val="20"/>
                <w:szCs w:val="20"/>
              </w:rPr>
            </w:pPr>
            <w:r w:rsidRPr="00792E67">
              <w:rPr>
                <w:rFonts w:cs="Calibri"/>
                <w:sz w:val="20"/>
                <w:szCs w:val="20"/>
              </w:rPr>
              <w:t>$52,540,537</w:t>
            </w:r>
          </w:p>
        </w:tc>
        <w:tc>
          <w:tcPr>
            <w:tcW w:w="1544" w:type="dxa"/>
            <w:noWrap/>
          </w:tcPr>
          <w:p w14:paraId="0BAF3722" w14:textId="5B059844" w:rsidR="00420900" w:rsidRPr="00792E67" w:rsidRDefault="00792E67" w:rsidP="00792E67">
            <w:pPr>
              <w:spacing w:line="259" w:lineRule="auto"/>
              <w:jc w:val="center"/>
              <w:rPr>
                <w:rFonts w:eastAsia="HGGothicE" w:cs="Franklin Gothic Book"/>
                <w:sz w:val="20"/>
                <w:szCs w:val="20"/>
              </w:rPr>
            </w:pPr>
            <w:r w:rsidRPr="00792E67">
              <w:rPr>
                <w:rFonts w:eastAsia="HGGothicE" w:cs="Franklin Gothic Book"/>
                <w:sz w:val="20"/>
                <w:szCs w:val="20"/>
              </w:rPr>
              <w:t>NA</w:t>
            </w:r>
          </w:p>
        </w:tc>
        <w:tc>
          <w:tcPr>
            <w:tcW w:w="1543" w:type="dxa"/>
            <w:noWrap/>
          </w:tcPr>
          <w:p w14:paraId="5BE2B9CA" w14:textId="77777777" w:rsidR="00420900" w:rsidRPr="00792E67" w:rsidRDefault="00420900" w:rsidP="00792E67">
            <w:pPr>
              <w:spacing w:line="240" w:lineRule="auto"/>
              <w:jc w:val="center"/>
              <w:rPr>
                <w:rFonts w:cs="Calibri"/>
                <w:sz w:val="20"/>
                <w:szCs w:val="20"/>
              </w:rPr>
            </w:pPr>
            <w:r w:rsidRPr="00792E67">
              <w:rPr>
                <w:rFonts w:cs="Calibri"/>
                <w:sz w:val="20"/>
                <w:szCs w:val="20"/>
              </w:rPr>
              <w:t>$54,517,594</w:t>
            </w:r>
          </w:p>
        </w:tc>
        <w:tc>
          <w:tcPr>
            <w:tcW w:w="1544" w:type="dxa"/>
            <w:noWrap/>
          </w:tcPr>
          <w:p w14:paraId="23FE5B31" w14:textId="61E5BA25" w:rsidR="00420900" w:rsidRPr="00792E67" w:rsidRDefault="00792E67" w:rsidP="00792E67">
            <w:pPr>
              <w:spacing w:line="259" w:lineRule="auto"/>
              <w:jc w:val="center"/>
              <w:rPr>
                <w:rFonts w:eastAsia="HGGothicE" w:cs="Franklin Gothic Book"/>
                <w:sz w:val="20"/>
                <w:szCs w:val="20"/>
              </w:rPr>
            </w:pPr>
            <w:r w:rsidRPr="00792E67">
              <w:rPr>
                <w:rFonts w:eastAsia="HGGothicE" w:cs="Franklin Gothic Book"/>
                <w:sz w:val="20"/>
                <w:szCs w:val="20"/>
              </w:rPr>
              <w:t>NA</w:t>
            </w:r>
          </w:p>
        </w:tc>
        <w:tc>
          <w:tcPr>
            <w:tcW w:w="1544" w:type="dxa"/>
          </w:tcPr>
          <w:p w14:paraId="6FFD3459" w14:textId="77777777" w:rsidR="00420900" w:rsidRPr="00792E67" w:rsidRDefault="00420900" w:rsidP="00792E67">
            <w:pPr>
              <w:spacing w:line="240" w:lineRule="auto"/>
              <w:jc w:val="center"/>
              <w:rPr>
                <w:rFonts w:cs="Calibri"/>
                <w:sz w:val="20"/>
                <w:szCs w:val="20"/>
              </w:rPr>
            </w:pPr>
            <w:r w:rsidRPr="00792E67">
              <w:rPr>
                <w:rFonts w:cs="Calibri"/>
                <w:sz w:val="20"/>
                <w:szCs w:val="20"/>
              </w:rPr>
              <w:t>$55,988,267</w:t>
            </w:r>
          </w:p>
        </w:tc>
      </w:tr>
      <w:tr w:rsidR="00420900" w:rsidRPr="00447CB2" w14:paraId="1E84A0A3" w14:textId="77777777" w:rsidTr="00D80C78">
        <w:tc>
          <w:tcPr>
            <w:tcW w:w="3682" w:type="dxa"/>
            <w:noWrap/>
            <w:hideMark/>
          </w:tcPr>
          <w:p w14:paraId="05A58BB9" w14:textId="77777777" w:rsidR="00420900" w:rsidRPr="003C42D8" w:rsidRDefault="00420900" w:rsidP="00C661F9">
            <w:pPr>
              <w:pStyle w:val="TableText"/>
            </w:pPr>
            <w:r w:rsidRPr="003C42D8">
              <w:t>Over/under required ($)</w:t>
            </w:r>
          </w:p>
        </w:tc>
        <w:tc>
          <w:tcPr>
            <w:tcW w:w="1543" w:type="dxa"/>
            <w:noWrap/>
          </w:tcPr>
          <w:p w14:paraId="3AEDFD4B" w14:textId="6BCB4764" w:rsidR="00420900" w:rsidRPr="00792E67" w:rsidRDefault="00792E67" w:rsidP="00792E67">
            <w:pPr>
              <w:spacing w:line="259" w:lineRule="auto"/>
              <w:jc w:val="center"/>
              <w:rPr>
                <w:rFonts w:eastAsia="HGGothicE" w:cs="Franklin Gothic Book"/>
                <w:sz w:val="20"/>
                <w:szCs w:val="20"/>
              </w:rPr>
            </w:pPr>
            <w:r w:rsidRPr="00792E67">
              <w:rPr>
                <w:rFonts w:eastAsia="HGGothicE" w:cs="Franklin Gothic Book"/>
                <w:sz w:val="20"/>
                <w:szCs w:val="20"/>
              </w:rPr>
              <w:t>NA</w:t>
            </w:r>
          </w:p>
        </w:tc>
        <w:tc>
          <w:tcPr>
            <w:tcW w:w="1544" w:type="dxa"/>
            <w:noWrap/>
          </w:tcPr>
          <w:p w14:paraId="571AEBDA" w14:textId="77777777" w:rsidR="00420900" w:rsidRPr="00792E67" w:rsidRDefault="00420900" w:rsidP="00792E67">
            <w:pPr>
              <w:spacing w:line="240" w:lineRule="auto"/>
              <w:jc w:val="center"/>
              <w:rPr>
                <w:rFonts w:cs="Calibri"/>
                <w:sz w:val="20"/>
                <w:szCs w:val="20"/>
              </w:rPr>
            </w:pPr>
            <w:r w:rsidRPr="00792E67">
              <w:rPr>
                <w:rFonts w:cs="Calibri"/>
                <w:sz w:val="20"/>
                <w:szCs w:val="20"/>
              </w:rPr>
              <w:t>$22,047,955</w:t>
            </w:r>
          </w:p>
        </w:tc>
        <w:tc>
          <w:tcPr>
            <w:tcW w:w="1544" w:type="dxa"/>
            <w:noWrap/>
          </w:tcPr>
          <w:p w14:paraId="3ED70095" w14:textId="477AC39A" w:rsidR="00420900" w:rsidRPr="00792E67" w:rsidRDefault="00792E67" w:rsidP="00792E67">
            <w:pPr>
              <w:spacing w:line="259" w:lineRule="auto"/>
              <w:jc w:val="center"/>
              <w:rPr>
                <w:rFonts w:eastAsia="HGGothicE" w:cs="Franklin Gothic Book"/>
                <w:sz w:val="20"/>
                <w:szCs w:val="20"/>
              </w:rPr>
            </w:pPr>
            <w:r w:rsidRPr="00792E67">
              <w:rPr>
                <w:rFonts w:eastAsia="HGGothicE" w:cs="Franklin Gothic Book"/>
                <w:sz w:val="20"/>
                <w:szCs w:val="20"/>
              </w:rPr>
              <w:t>NA</w:t>
            </w:r>
          </w:p>
        </w:tc>
        <w:tc>
          <w:tcPr>
            <w:tcW w:w="1543" w:type="dxa"/>
            <w:noWrap/>
          </w:tcPr>
          <w:p w14:paraId="593E2DAB" w14:textId="77777777" w:rsidR="00420900" w:rsidRPr="00792E67" w:rsidRDefault="00420900" w:rsidP="00792E67">
            <w:pPr>
              <w:spacing w:line="240" w:lineRule="auto"/>
              <w:jc w:val="center"/>
              <w:rPr>
                <w:rFonts w:cs="Calibri"/>
                <w:sz w:val="20"/>
                <w:szCs w:val="20"/>
              </w:rPr>
            </w:pPr>
            <w:r w:rsidRPr="00792E67">
              <w:rPr>
                <w:rFonts w:cs="Calibri"/>
                <w:sz w:val="20"/>
                <w:szCs w:val="20"/>
              </w:rPr>
              <w:t>$23,109,685</w:t>
            </w:r>
          </w:p>
        </w:tc>
        <w:tc>
          <w:tcPr>
            <w:tcW w:w="1544" w:type="dxa"/>
            <w:noWrap/>
          </w:tcPr>
          <w:p w14:paraId="416AD548" w14:textId="0D0A8A50" w:rsidR="00420900" w:rsidRPr="00792E67" w:rsidRDefault="00792E67" w:rsidP="00792E67">
            <w:pPr>
              <w:spacing w:line="259" w:lineRule="auto"/>
              <w:jc w:val="center"/>
              <w:rPr>
                <w:rFonts w:eastAsia="HGGothicE" w:cs="Franklin Gothic Book"/>
                <w:sz w:val="20"/>
                <w:szCs w:val="20"/>
              </w:rPr>
            </w:pPr>
            <w:r w:rsidRPr="00792E67">
              <w:rPr>
                <w:rFonts w:eastAsia="HGGothicE" w:cs="Franklin Gothic Book"/>
                <w:sz w:val="20"/>
                <w:szCs w:val="20"/>
              </w:rPr>
              <w:t>NA</w:t>
            </w:r>
          </w:p>
        </w:tc>
        <w:tc>
          <w:tcPr>
            <w:tcW w:w="1544" w:type="dxa"/>
          </w:tcPr>
          <w:p w14:paraId="3A851508" w14:textId="77777777" w:rsidR="00420900" w:rsidRPr="00792E67" w:rsidRDefault="00420900" w:rsidP="00792E67">
            <w:pPr>
              <w:spacing w:line="240" w:lineRule="auto"/>
              <w:jc w:val="center"/>
              <w:rPr>
                <w:rFonts w:cs="Calibri"/>
                <w:sz w:val="20"/>
                <w:szCs w:val="20"/>
              </w:rPr>
            </w:pPr>
            <w:r w:rsidRPr="00792E67">
              <w:rPr>
                <w:rFonts w:cs="Calibri"/>
                <w:sz w:val="20"/>
                <w:szCs w:val="20"/>
              </w:rPr>
              <w:t>$23,786,993</w:t>
            </w:r>
          </w:p>
        </w:tc>
      </w:tr>
      <w:tr w:rsidR="00420900" w:rsidRPr="00447CB2" w14:paraId="72FB1AEC" w14:textId="77777777" w:rsidTr="00D80C78">
        <w:tc>
          <w:tcPr>
            <w:tcW w:w="3682" w:type="dxa"/>
            <w:noWrap/>
            <w:hideMark/>
          </w:tcPr>
          <w:p w14:paraId="611340B0" w14:textId="77777777" w:rsidR="00420900" w:rsidRPr="003C42D8" w:rsidRDefault="00420900" w:rsidP="00C661F9">
            <w:pPr>
              <w:pStyle w:val="TableText"/>
            </w:pPr>
            <w:r w:rsidRPr="003C42D8">
              <w:t>Over/under required (%)</w:t>
            </w:r>
          </w:p>
        </w:tc>
        <w:tc>
          <w:tcPr>
            <w:tcW w:w="1543" w:type="dxa"/>
            <w:noWrap/>
          </w:tcPr>
          <w:p w14:paraId="3AA597F9" w14:textId="18CF04E5" w:rsidR="00420900" w:rsidRPr="00792E67" w:rsidRDefault="00792E67" w:rsidP="00792E67">
            <w:pPr>
              <w:spacing w:line="259" w:lineRule="auto"/>
              <w:jc w:val="center"/>
              <w:rPr>
                <w:rFonts w:eastAsia="HGGothicE" w:cs="Franklin Gothic Book"/>
                <w:sz w:val="20"/>
                <w:szCs w:val="20"/>
              </w:rPr>
            </w:pPr>
            <w:r w:rsidRPr="00792E67">
              <w:rPr>
                <w:rFonts w:eastAsia="HGGothicE" w:cs="Franklin Gothic Book"/>
                <w:sz w:val="20"/>
                <w:szCs w:val="20"/>
              </w:rPr>
              <w:t>NA</w:t>
            </w:r>
          </w:p>
        </w:tc>
        <w:tc>
          <w:tcPr>
            <w:tcW w:w="1544" w:type="dxa"/>
            <w:noWrap/>
          </w:tcPr>
          <w:p w14:paraId="7DC404D8" w14:textId="77777777" w:rsidR="00420900" w:rsidRPr="00792E67" w:rsidRDefault="00420900" w:rsidP="00792E67">
            <w:pPr>
              <w:spacing w:line="259" w:lineRule="auto"/>
              <w:jc w:val="center"/>
              <w:rPr>
                <w:rFonts w:eastAsia="HGGothicE" w:cs="Franklin Gothic Book"/>
                <w:sz w:val="20"/>
                <w:szCs w:val="20"/>
              </w:rPr>
            </w:pPr>
            <w:r w:rsidRPr="00792E67">
              <w:rPr>
                <w:rFonts w:eastAsia="HGGothicE" w:cs="Franklin Gothic Book"/>
                <w:sz w:val="20"/>
                <w:szCs w:val="20"/>
              </w:rPr>
              <w:t>72.3%</w:t>
            </w:r>
          </w:p>
        </w:tc>
        <w:tc>
          <w:tcPr>
            <w:tcW w:w="1544" w:type="dxa"/>
            <w:noWrap/>
          </w:tcPr>
          <w:p w14:paraId="63FAC70E" w14:textId="41C71000" w:rsidR="00420900" w:rsidRPr="00792E67" w:rsidRDefault="00792E67" w:rsidP="00792E67">
            <w:pPr>
              <w:spacing w:line="259" w:lineRule="auto"/>
              <w:jc w:val="center"/>
              <w:rPr>
                <w:rFonts w:eastAsia="HGGothicE" w:cs="Franklin Gothic Book"/>
                <w:sz w:val="20"/>
                <w:szCs w:val="20"/>
              </w:rPr>
            </w:pPr>
            <w:r w:rsidRPr="00792E67">
              <w:rPr>
                <w:rFonts w:eastAsia="HGGothicE" w:cs="Franklin Gothic Book"/>
                <w:sz w:val="20"/>
                <w:szCs w:val="20"/>
              </w:rPr>
              <w:t>NA</w:t>
            </w:r>
          </w:p>
        </w:tc>
        <w:tc>
          <w:tcPr>
            <w:tcW w:w="1543" w:type="dxa"/>
            <w:noWrap/>
          </w:tcPr>
          <w:p w14:paraId="26B35634" w14:textId="77777777" w:rsidR="00420900" w:rsidRPr="00792E67" w:rsidRDefault="00420900" w:rsidP="00792E67">
            <w:pPr>
              <w:spacing w:line="259" w:lineRule="auto"/>
              <w:jc w:val="center"/>
              <w:rPr>
                <w:rFonts w:eastAsia="HGGothicE" w:cs="Franklin Gothic Book"/>
                <w:sz w:val="20"/>
                <w:szCs w:val="20"/>
              </w:rPr>
            </w:pPr>
            <w:r w:rsidRPr="00792E67">
              <w:rPr>
                <w:rFonts w:eastAsia="HGGothicE" w:cs="Franklin Gothic Book"/>
                <w:sz w:val="20"/>
                <w:szCs w:val="20"/>
              </w:rPr>
              <w:t>73.6%</w:t>
            </w:r>
          </w:p>
        </w:tc>
        <w:tc>
          <w:tcPr>
            <w:tcW w:w="1544" w:type="dxa"/>
            <w:noWrap/>
          </w:tcPr>
          <w:p w14:paraId="48FED4DE" w14:textId="63FE2535" w:rsidR="00420900" w:rsidRPr="00792E67" w:rsidRDefault="00792E67" w:rsidP="00792E67">
            <w:pPr>
              <w:spacing w:line="259" w:lineRule="auto"/>
              <w:jc w:val="center"/>
              <w:rPr>
                <w:rFonts w:eastAsia="HGGothicE" w:cs="Franklin Gothic Book"/>
                <w:sz w:val="20"/>
                <w:szCs w:val="20"/>
              </w:rPr>
            </w:pPr>
            <w:r w:rsidRPr="00792E67">
              <w:rPr>
                <w:rFonts w:eastAsia="HGGothicE" w:cs="Franklin Gothic Book"/>
                <w:sz w:val="20"/>
                <w:szCs w:val="20"/>
              </w:rPr>
              <w:t>NA</w:t>
            </w:r>
          </w:p>
        </w:tc>
        <w:tc>
          <w:tcPr>
            <w:tcW w:w="1544" w:type="dxa"/>
          </w:tcPr>
          <w:p w14:paraId="73392987" w14:textId="77777777" w:rsidR="00420900" w:rsidRPr="00792E67" w:rsidRDefault="00420900" w:rsidP="00792E67">
            <w:pPr>
              <w:spacing w:line="259" w:lineRule="auto"/>
              <w:jc w:val="center"/>
              <w:rPr>
                <w:rFonts w:eastAsia="HGGothicE" w:cs="Franklin Gothic Book"/>
                <w:sz w:val="20"/>
                <w:szCs w:val="20"/>
              </w:rPr>
            </w:pPr>
            <w:r w:rsidRPr="00792E67">
              <w:rPr>
                <w:rFonts w:eastAsia="HGGothicE" w:cs="Franklin Gothic Book"/>
                <w:sz w:val="20"/>
                <w:szCs w:val="20"/>
              </w:rPr>
              <w:t>73.9%</w:t>
            </w:r>
          </w:p>
        </w:tc>
      </w:tr>
    </w:tbl>
    <w:p w14:paraId="1D340001" w14:textId="77777777" w:rsidR="00904C79" w:rsidRDefault="00904C79" w:rsidP="00913A9C">
      <w:pPr>
        <w:pStyle w:val="TableTitle0"/>
        <w:sectPr w:rsidR="00904C79" w:rsidSect="00904C79">
          <w:pgSz w:w="15840" w:h="12240" w:orient="landscape" w:code="1"/>
          <w:pgMar w:top="1440" w:right="1440" w:bottom="1440" w:left="1440" w:header="720" w:footer="720" w:gutter="0"/>
          <w:pgNumType w:start="1"/>
          <w:cols w:space="720"/>
          <w:docGrid w:linePitch="360"/>
        </w:sectPr>
      </w:pPr>
    </w:p>
    <w:p w14:paraId="669E880D" w14:textId="7C77E2E3" w:rsidR="00913A9C" w:rsidRPr="00A52E41" w:rsidRDefault="00913A9C" w:rsidP="00913A9C">
      <w:pPr>
        <w:pStyle w:val="TableTitle0"/>
      </w:pPr>
      <w:r w:rsidRPr="00A52E41">
        <w:t>Table B</w:t>
      </w:r>
      <w:r>
        <w:t>5</w:t>
      </w:r>
      <w:r w:rsidR="00F30EE3">
        <w:t>.</w:t>
      </w:r>
      <w:r w:rsidRPr="00A52E41">
        <w:t xml:space="preserve"> </w:t>
      </w:r>
      <w:r>
        <w:rPr>
          <w:rFonts w:eastAsia="Times New Roman" w:cs="Calibri"/>
          <w:bCs/>
        </w:rPr>
        <w:t xml:space="preserve">Westwood </w:t>
      </w:r>
      <w:r w:rsidRPr="00A52E41">
        <w:t>Public Schools</w:t>
      </w:r>
      <w:r w:rsidR="00373B68">
        <w:t>:</w:t>
      </w:r>
      <w:r w:rsidRPr="00A52E41">
        <w:t xml:space="preserve"> Expenditures Per In-District Pupil, Fiscal Years 2019-2021</w:t>
      </w:r>
    </w:p>
    <w:tbl>
      <w:tblPr>
        <w:tblStyle w:val="MSVTable1"/>
        <w:tblW w:w="5000" w:type="pct"/>
        <w:tblLayout w:type="fixed"/>
        <w:tblLook w:val="0420" w:firstRow="1" w:lastRow="0" w:firstColumn="0" w:lastColumn="0" w:noHBand="0" w:noVBand="1"/>
      </w:tblPr>
      <w:tblGrid>
        <w:gridCol w:w="5246"/>
        <w:gridCol w:w="1366"/>
        <w:gridCol w:w="1366"/>
        <w:gridCol w:w="1366"/>
      </w:tblGrid>
      <w:tr w:rsidR="002C2E3D" w:rsidRPr="00172CC9" w14:paraId="1A68332D" w14:textId="77777777" w:rsidTr="00792E67">
        <w:trPr>
          <w:cnfStyle w:val="100000000000" w:firstRow="1" w:lastRow="0" w:firstColumn="0" w:lastColumn="0" w:oddVBand="0" w:evenVBand="0" w:oddHBand="0" w:evenHBand="0" w:firstRowFirstColumn="0" w:firstRowLastColumn="0" w:lastRowFirstColumn="0" w:lastRowLastColumn="0"/>
        </w:trPr>
        <w:tc>
          <w:tcPr>
            <w:tcW w:w="5246" w:type="dxa"/>
            <w:vAlign w:val="center"/>
          </w:tcPr>
          <w:p w14:paraId="1A2D51BF" w14:textId="77777777" w:rsidR="002C2E3D" w:rsidRPr="00172CC9" w:rsidRDefault="002C2E3D" w:rsidP="00792E67">
            <w:pPr>
              <w:pStyle w:val="TableColHeadingLeft"/>
              <w:jc w:val="center"/>
            </w:pPr>
            <w:r w:rsidRPr="00172CC9">
              <w:t>Expenditure category</w:t>
            </w:r>
          </w:p>
        </w:tc>
        <w:tc>
          <w:tcPr>
            <w:tcW w:w="1366" w:type="dxa"/>
          </w:tcPr>
          <w:p w14:paraId="57A5D1B2" w14:textId="77777777" w:rsidR="002C2E3D" w:rsidRPr="00172CC9" w:rsidRDefault="002C2E3D" w:rsidP="00C661F9">
            <w:pPr>
              <w:pStyle w:val="TableColHeadingCenter"/>
            </w:pPr>
            <w:r w:rsidRPr="00172CC9">
              <w:t>2019</w:t>
            </w:r>
          </w:p>
        </w:tc>
        <w:tc>
          <w:tcPr>
            <w:tcW w:w="1366" w:type="dxa"/>
          </w:tcPr>
          <w:p w14:paraId="0F6A742E" w14:textId="77777777" w:rsidR="002C2E3D" w:rsidRPr="00172CC9" w:rsidRDefault="002C2E3D" w:rsidP="00C661F9">
            <w:pPr>
              <w:pStyle w:val="TableColHeadingCenter"/>
            </w:pPr>
            <w:r w:rsidRPr="00172CC9">
              <w:t>2020</w:t>
            </w:r>
          </w:p>
        </w:tc>
        <w:tc>
          <w:tcPr>
            <w:tcW w:w="1366" w:type="dxa"/>
          </w:tcPr>
          <w:p w14:paraId="01F7CC60" w14:textId="77777777" w:rsidR="002C2E3D" w:rsidRPr="00172CC9" w:rsidRDefault="002C2E3D" w:rsidP="00C661F9">
            <w:pPr>
              <w:pStyle w:val="TableColHeadingCenter"/>
            </w:pPr>
            <w:r w:rsidRPr="00172CC9">
              <w:t>2021</w:t>
            </w:r>
          </w:p>
        </w:tc>
      </w:tr>
      <w:tr w:rsidR="002C2E3D" w:rsidRPr="00172CC9" w14:paraId="78E1B88B" w14:textId="77777777" w:rsidTr="00C661F9">
        <w:trPr>
          <w:cnfStyle w:val="000000100000" w:firstRow="0" w:lastRow="0" w:firstColumn="0" w:lastColumn="0" w:oddVBand="0" w:evenVBand="0" w:oddHBand="1" w:evenHBand="0" w:firstRowFirstColumn="0" w:firstRowLastColumn="0" w:lastRowFirstColumn="0" w:lastRowLastColumn="0"/>
        </w:trPr>
        <w:tc>
          <w:tcPr>
            <w:tcW w:w="5246" w:type="dxa"/>
          </w:tcPr>
          <w:p w14:paraId="2A8016F3" w14:textId="77777777" w:rsidR="002C2E3D" w:rsidRPr="00172CC9" w:rsidRDefault="002C2E3D" w:rsidP="00C661F9">
            <w:pPr>
              <w:pStyle w:val="TableText"/>
            </w:pPr>
            <w:r w:rsidRPr="00172CC9">
              <w:t>Administration</w:t>
            </w:r>
          </w:p>
        </w:tc>
        <w:tc>
          <w:tcPr>
            <w:tcW w:w="1366" w:type="dxa"/>
          </w:tcPr>
          <w:p w14:paraId="0EFD2B57" w14:textId="77777777" w:rsidR="002C2E3D" w:rsidRPr="00FB7938" w:rsidRDefault="002C2E3D" w:rsidP="00C661F9">
            <w:pPr>
              <w:spacing w:line="240" w:lineRule="auto"/>
              <w:jc w:val="center"/>
              <w:rPr>
                <w:rFonts w:ascii="Calibri" w:hAnsi="Calibri" w:cs="Calibri"/>
                <w:color w:val="000000"/>
              </w:rPr>
            </w:pPr>
            <w:r w:rsidRPr="00FB7938">
              <w:rPr>
                <w:rFonts w:ascii="Calibri" w:hAnsi="Calibri" w:cs="Calibri"/>
                <w:color w:val="000000"/>
              </w:rPr>
              <w:t>$529.91</w:t>
            </w:r>
          </w:p>
        </w:tc>
        <w:tc>
          <w:tcPr>
            <w:tcW w:w="1366" w:type="dxa"/>
          </w:tcPr>
          <w:p w14:paraId="217471E3" w14:textId="77777777" w:rsidR="002C2E3D" w:rsidRPr="00FB7938" w:rsidRDefault="002C2E3D" w:rsidP="00C661F9">
            <w:pPr>
              <w:spacing w:line="240" w:lineRule="auto"/>
              <w:jc w:val="center"/>
              <w:rPr>
                <w:rFonts w:ascii="Calibri" w:hAnsi="Calibri" w:cs="Calibri"/>
                <w:color w:val="000000"/>
              </w:rPr>
            </w:pPr>
            <w:r w:rsidRPr="00FB7938">
              <w:rPr>
                <w:rFonts w:ascii="Calibri" w:hAnsi="Calibri" w:cs="Calibri"/>
                <w:color w:val="000000"/>
              </w:rPr>
              <w:t>$574.13</w:t>
            </w:r>
          </w:p>
        </w:tc>
        <w:tc>
          <w:tcPr>
            <w:tcW w:w="1366" w:type="dxa"/>
          </w:tcPr>
          <w:p w14:paraId="0B41DDAC" w14:textId="77777777" w:rsidR="002C2E3D" w:rsidRPr="00FB7938" w:rsidRDefault="002C2E3D" w:rsidP="00C661F9">
            <w:pPr>
              <w:spacing w:line="240" w:lineRule="auto"/>
              <w:jc w:val="center"/>
              <w:rPr>
                <w:rFonts w:ascii="Calibri" w:hAnsi="Calibri" w:cs="Calibri"/>
                <w:color w:val="000000"/>
              </w:rPr>
            </w:pPr>
            <w:r w:rsidRPr="00FB7938">
              <w:rPr>
                <w:rFonts w:ascii="Calibri" w:hAnsi="Calibri" w:cs="Calibri"/>
                <w:color w:val="000000"/>
              </w:rPr>
              <w:t>$655.06</w:t>
            </w:r>
          </w:p>
        </w:tc>
      </w:tr>
      <w:tr w:rsidR="002C2E3D" w:rsidRPr="00172CC9" w14:paraId="3E8416F5" w14:textId="77777777" w:rsidTr="00C661F9">
        <w:tc>
          <w:tcPr>
            <w:tcW w:w="5246" w:type="dxa"/>
          </w:tcPr>
          <w:p w14:paraId="06719B05" w14:textId="77777777" w:rsidR="002C2E3D" w:rsidRPr="00172CC9" w:rsidRDefault="002C2E3D" w:rsidP="00C661F9">
            <w:pPr>
              <w:pStyle w:val="TableText"/>
            </w:pPr>
            <w:r w:rsidRPr="00172CC9">
              <w:t>Instructional leadership (district and school)</w:t>
            </w:r>
          </w:p>
        </w:tc>
        <w:tc>
          <w:tcPr>
            <w:tcW w:w="1366" w:type="dxa"/>
          </w:tcPr>
          <w:p w14:paraId="4F54BF4B" w14:textId="77777777" w:rsidR="002C2E3D" w:rsidRPr="00FB7938" w:rsidRDefault="002C2E3D" w:rsidP="00C661F9">
            <w:pPr>
              <w:spacing w:line="240" w:lineRule="auto"/>
              <w:jc w:val="center"/>
              <w:rPr>
                <w:rFonts w:ascii="Calibri" w:hAnsi="Calibri" w:cs="Calibri"/>
                <w:color w:val="000000"/>
              </w:rPr>
            </w:pPr>
            <w:r w:rsidRPr="00FB7938">
              <w:rPr>
                <w:rFonts w:ascii="Calibri" w:hAnsi="Calibri" w:cs="Calibri"/>
                <w:color w:val="000000"/>
              </w:rPr>
              <w:t>$1,411.76</w:t>
            </w:r>
          </w:p>
        </w:tc>
        <w:tc>
          <w:tcPr>
            <w:tcW w:w="1366" w:type="dxa"/>
          </w:tcPr>
          <w:p w14:paraId="013B8E18" w14:textId="77777777" w:rsidR="002C2E3D" w:rsidRPr="00FB7938" w:rsidRDefault="002C2E3D" w:rsidP="00C661F9">
            <w:pPr>
              <w:spacing w:line="240" w:lineRule="auto"/>
              <w:jc w:val="center"/>
              <w:rPr>
                <w:rFonts w:ascii="Calibri" w:hAnsi="Calibri" w:cs="Calibri"/>
                <w:color w:val="000000"/>
              </w:rPr>
            </w:pPr>
            <w:r w:rsidRPr="00FB7938">
              <w:rPr>
                <w:rFonts w:ascii="Calibri" w:hAnsi="Calibri" w:cs="Calibri"/>
                <w:color w:val="000000"/>
              </w:rPr>
              <w:t>$1,453.86</w:t>
            </w:r>
          </w:p>
        </w:tc>
        <w:tc>
          <w:tcPr>
            <w:tcW w:w="1366" w:type="dxa"/>
          </w:tcPr>
          <w:p w14:paraId="64C6ED22" w14:textId="77777777" w:rsidR="002C2E3D" w:rsidRPr="00FB7938" w:rsidRDefault="002C2E3D" w:rsidP="00C661F9">
            <w:pPr>
              <w:spacing w:line="240" w:lineRule="auto"/>
              <w:jc w:val="center"/>
              <w:rPr>
                <w:rFonts w:ascii="Calibri" w:hAnsi="Calibri" w:cs="Calibri"/>
                <w:color w:val="000000"/>
              </w:rPr>
            </w:pPr>
            <w:r w:rsidRPr="00FB7938">
              <w:rPr>
                <w:rFonts w:ascii="Calibri" w:hAnsi="Calibri" w:cs="Calibri"/>
                <w:color w:val="000000"/>
              </w:rPr>
              <w:t>$1,418.20</w:t>
            </w:r>
          </w:p>
        </w:tc>
      </w:tr>
      <w:tr w:rsidR="002C2E3D" w:rsidRPr="00172CC9" w14:paraId="0D3E7708" w14:textId="77777777" w:rsidTr="00C661F9">
        <w:trPr>
          <w:cnfStyle w:val="000000100000" w:firstRow="0" w:lastRow="0" w:firstColumn="0" w:lastColumn="0" w:oddVBand="0" w:evenVBand="0" w:oddHBand="1" w:evenHBand="0" w:firstRowFirstColumn="0" w:firstRowLastColumn="0" w:lastRowFirstColumn="0" w:lastRowLastColumn="0"/>
        </w:trPr>
        <w:tc>
          <w:tcPr>
            <w:tcW w:w="5246" w:type="dxa"/>
          </w:tcPr>
          <w:p w14:paraId="6C717FA1" w14:textId="77777777" w:rsidR="002C2E3D" w:rsidRPr="00172CC9" w:rsidRDefault="002C2E3D" w:rsidP="00C661F9">
            <w:pPr>
              <w:pStyle w:val="TableText"/>
            </w:pPr>
            <w:r w:rsidRPr="00172CC9">
              <w:t>Teachers</w:t>
            </w:r>
          </w:p>
        </w:tc>
        <w:tc>
          <w:tcPr>
            <w:tcW w:w="1366" w:type="dxa"/>
          </w:tcPr>
          <w:p w14:paraId="593A4064" w14:textId="77777777" w:rsidR="002C2E3D" w:rsidRPr="00FB7938" w:rsidRDefault="002C2E3D" w:rsidP="00C661F9">
            <w:pPr>
              <w:spacing w:line="240" w:lineRule="auto"/>
              <w:jc w:val="center"/>
              <w:rPr>
                <w:rFonts w:ascii="Calibri" w:hAnsi="Calibri" w:cs="Calibri"/>
                <w:color w:val="000000"/>
              </w:rPr>
            </w:pPr>
            <w:r w:rsidRPr="00FB7938">
              <w:rPr>
                <w:rFonts w:ascii="Calibri" w:hAnsi="Calibri" w:cs="Calibri"/>
                <w:color w:val="000000"/>
              </w:rPr>
              <w:t>$7,507.17</w:t>
            </w:r>
          </w:p>
        </w:tc>
        <w:tc>
          <w:tcPr>
            <w:tcW w:w="1366" w:type="dxa"/>
          </w:tcPr>
          <w:p w14:paraId="2AC534BD" w14:textId="77777777" w:rsidR="002C2E3D" w:rsidRPr="00FB7938" w:rsidRDefault="002C2E3D" w:rsidP="00C661F9">
            <w:pPr>
              <w:spacing w:line="240" w:lineRule="auto"/>
              <w:jc w:val="center"/>
              <w:rPr>
                <w:rFonts w:ascii="Calibri" w:hAnsi="Calibri" w:cs="Calibri"/>
                <w:color w:val="000000"/>
              </w:rPr>
            </w:pPr>
            <w:r w:rsidRPr="00FB7938">
              <w:rPr>
                <w:rFonts w:ascii="Calibri" w:hAnsi="Calibri" w:cs="Calibri"/>
                <w:color w:val="000000"/>
              </w:rPr>
              <w:t>$7,966.10</w:t>
            </w:r>
          </w:p>
        </w:tc>
        <w:tc>
          <w:tcPr>
            <w:tcW w:w="1366" w:type="dxa"/>
          </w:tcPr>
          <w:p w14:paraId="6A850C87" w14:textId="77777777" w:rsidR="002C2E3D" w:rsidRPr="00FB7938" w:rsidRDefault="002C2E3D" w:rsidP="00C661F9">
            <w:pPr>
              <w:spacing w:line="240" w:lineRule="auto"/>
              <w:jc w:val="center"/>
              <w:rPr>
                <w:rFonts w:ascii="Calibri" w:hAnsi="Calibri" w:cs="Calibri"/>
                <w:color w:val="000000"/>
              </w:rPr>
            </w:pPr>
            <w:r w:rsidRPr="00FB7938">
              <w:rPr>
                <w:rFonts w:ascii="Calibri" w:hAnsi="Calibri" w:cs="Calibri"/>
                <w:color w:val="000000"/>
              </w:rPr>
              <w:t>$8,135.99</w:t>
            </w:r>
          </w:p>
        </w:tc>
      </w:tr>
      <w:tr w:rsidR="002C2E3D" w:rsidRPr="00172CC9" w14:paraId="476DDC8F" w14:textId="77777777" w:rsidTr="00C661F9">
        <w:tc>
          <w:tcPr>
            <w:tcW w:w="5246" w:type="dxa"/>
          </w:tcPr>
          <w:p w14:paraId="3069152C" w14:textId="77777777" w:rsidR="002C2E3D" w:rsidRPr="00172CC9" w:rsidDel="00DB21D5" w:rsidRDefault="002C2E3D" w:rsidP="00C661F9">
            <w:pPr>
              <w:pStyle w:val="TableText"/>
            </w:pPr>
            <w:r w:rsidRPr="00172CC9">
              <w:t>Other teaching services</w:t>
            </w:r>
          </w:p>
        </w:tc>
        <w:tc>
          <w:tcPr>
            <w:tcW w:w="1366" w:type="dxa"/>
          </w:tcPr>
          <w:p w14:paraId="4A5DF35A" w14:textId="77777777" w:rsidR="002C2E3D" w:rsidRPr="00FB7938" w:rsidRDefault="002C2E3D" w:rsidP="00C661F9">
            <w:pPr>
              <w:spacing w:line="240" w:lineRule="auto"/>
              <w:jc w:val="center"/>
              <w:rPr>
                <w:rFonts w:ascii="Calibri" w:hAnsi="Calibri" w:cs="Calibri"/>
                <w:color w:val="000000"/>
              </w:rPr>
            </w:pPr>
            <w:r w:rsidRPr="00FB7938">
              <w:rPr>
                <w:rFonts w:ascii="Calibri" w:hAnsi="Calibri" w:cs="Calibri"/>
                <w:color w:val="000000"/>
              </w:rPr>
              <w:t>$2,027.15</w:t>
            </w:r>
          </w:p>
        </w:tc>
        <w:tc>
          <w:tcPr>
            <w:tcW w:w="1366" w:type="dxa"/>
          </w:tcPr>
          <w:p w14:paraId="114DB0A5" w14:textId="77777777" w:rsidR="002C2E3D" w:rsidRPr="00FB7938" w:rsidRDefault="002C2E3D" w:rsidP="00C661F9">
            <w:pPr>
              <w:spacing w:line="240" w:lineRule="auto"/>
              <w:jc w:val="center"/>
              <w:rPr>
                <w:rFonts w:ascii="Calibri" w:hAnsi="Calibri" w:cs="Calibri"/>
                <w:color w:val="000000"/>
              </w:rPr>
            </w:pPr>
            <w:r w:rsidRPr="00FB7938">
              <w:rPr>
                <w:rFonts w:ascii="Calibri" w:hAnsi="Calibri" w:cs="Calibri"/>
                <w:color w:val="000000"/>
              </w:rPr>
              <w:t>$2,165.42</w:t>
            </w:r>
          </w:p>
        </w:tc>
        <w:tc>
          <w:tcPr>
            <w:tcW w:w="1366" w:type="dxa"/>
          </w:tcPr>
          <w:p w14:paraId="6C7E6176" w14:textId="77777777" w:rsidR="002C2E3D" w:rsidRPr="00FB7938" w:rsidRDefault="002C2E3D" w:rsidP="00C661F9">
            <w:pPr>
              <w:spacing w:line="240" w:lineRule="auto"/>
              <w:jc w:val="center"/>
              <w:rPr>
                <w:rFonts w:ascii="Calibri" w:hAnsi="Calibri" w:cs="Calibri"/>
                <w:color w:val="000000"/>
              </w:rPr>
            </w:pPr>
            <w:r w:rsidRPr="00FB7938">
              <w:rPr>
                <w:rFonts w:ascii="Calibri" w:hAnsi="Calibri" w:cs="Calibri"/>
                <w:color w:val="000000"/>
              </w:rPr>
              <w:t>$2,282.62</w:t>
            </w:r>
          </w:p>
        </w:tc>
      </w:tr>
      <w:tr w:rsidR="002C2E3D" w:rsidRPr="00172CC9" w14:paraId="3308A009" w14:textId="77777777" w:rsidTr="00C661F9">
        <w:trPr>
          <w:cnfStyle w:val="000000100000" w:firstRow="0" w:lastRow="0" w:firstColumn="0" w:lastColumn="0" w:oddVBand="0" w:evenVBand="0" w:oddHBand="1" w:evenHBand="0" w:firstRowFirstColumn="0" w:firstRowLastColumn="0" w:lastRowFirstColumn="0" w:lastRowLastColumn="0"/>
        </w:trPr>
        <w:tc>
          <w:tcPr>
            <w:tcW w:w="5246" w:type="dxa"/>
          </w:tcPr>
          <w:p w14:paraId="5CB33AFB" w14:textId="77777777" w:rsidR="002C2E3D" w:rsidRPr="00172CC9" w:rsidRDefault="002C2E3D" w:rsidP="00C661F9">
            <w:pPr>
              <w:pStyle w:val="TableText"/>
            </w:pPr>
            <w:r w:rsidRPr="00172CC9">
              <w:t>Professional development</w:t>
            </w:r>
          </w:p>
        </w:tc>
        <w:tc>
          <w:tcPr>
            <w:tcW w:w="1366" w:type="dxa"/>
          </w:tcPr>
          <w:p w14:paraId="62EA91A3" w14:textId="77777777" w:rsidR="002C2E3D" w:rsidRPr="00FB7938" w:rsidRDefault="002C2E3D" w:rsidP="00C661F9">
            <w:pPr>
              <w:spacing w:line="240" w:lineRule="auto"/>
              <w:jc w:val="center"/>
              <w:rPr>
                <w:rFonts w:ascii="Calibri" w:hAnsi="Calibri" w:cs="Calibri"/>
                <w:color w:val="000000"/>
              </w:rPr>
            </w:pPr>
            <w:r w:rsidRPr="00FB7938">
              <w:rPr>
                <w:rFonts w:ascii="Calibri" w:hAnsi="Calibri" w:cs="Calibri"/>
                <w:color w:val="000000"/>
              </w:rPr>
              <w:t>$169.57</w:t>
            </w:r>
          </w:p>
        </w:tc>
        <w:tc>
          <w:tcPr>
            <w:tcW w:w="1366" w:type="dxa"/>
          </w:tcPr>
          <w:p w14:paraId="5BE20DFA" w14:textId="77777777" w:rsidR="002C2E3D" w:rsidRPr="00FB7938" w:rsidRDefault="002C2E3D" w:rsidP="00C661F9">
            <w:pPr>
              <w:spacing w:line="240" w:lineRule="auto"/>
              <w:jc w:val="center"/>
              <w:rPr>
                <w:rFonts w:ascii="Calibri" w:hAnsi="Calibri" w:cs="Calibri"/>
                <w:color w:val="000000"/>
              </w:rPr>
            </w:pPr>
            <w:r w:rsidRPr="00FB7938">
              <w:rPr>
                <w:rFonts w:ascii="Calibri" w:hAnsi="Calibri" w:cs="Calibri"/>
                <w:color w:val="000000"/>
              </w:rPr>
              <w:t>$200.53</w:t>
            </w:r>
          </w:p>
        </w:tc>
        <w:tc>
          <w:tcPr>
            <w:tcW w:w="1366" w:type="dxa"/>
          </w:tcPr>
          <w:p w14:paraId="0A3F2204" w14:textId="77777777" w:rsidR="002C2E3D" w:rsidRPr="00FB7938" w:rsidRDefault="002C2E3D" w:rsidP="00C661F9">
            <w:pPr>
              <w:spacing w:line="240" w:lineRule="auto"/>
              <w:jc w:val="center"/>
              <w:rPr>
                <w:rFonts w:ascii="Calibri" w:hAnsi="Calibri" w:cs="Calibri"/>
                <w:color w:val="000000"/>
              </w:rPr>
            </w:pPr>
            <w:r w:rsidRPr="00FB7938">
              <w:rPr>
                <w:rFonts w:ascii="Calibri" w:hAnsi="Calibri" w:cs="Calibri"/>
                <w:color w:val="000000"/>
              </w:rPr>
              <w:t>$201.50</w:t>
            </w:r>
          </w:p>
        </w:tc>
      </w:tr>
      <w:tr w:rsidR="002C2E3D" w:rsidRPr="00172CC9" w14:paraId="443FA5D7" w14:textId="77777777" w:rsidTr="00C661F9">
        <w:tc>
          <w:tcPr>
            <w:tcW w:w="5246" w:type="dxa"/>
          </w:tcPr>
          <w:p w14:paraId="6CF05607" w14:textId="77777777" w:rsidR="002C2E3D" w:rsidRPr="00172CC9" w:rsidRDefault="002C2E3D" w:rsidP="00C661F9">
            <w:pPr>
              <w:pStyle w:val="TableText"/>
            </w:pPr>
            <w:r w:rsidRPr="00172CC9">
              <w:t>Instructional materials, equipment</w:t>
            </w:r>
            <w:r>
              <w:t>,</w:t>
            </w:r>
            <w:r w:rsidRPr="00172CC9">
              <w:t xml:space="preserve"> and technology</w:t>
            </w:r>
          </w:p>
        </w:tc>
        <w:tc>
          <w:tcPr>
            <w:tcW w:w="1366" w:type="dxa"/>
          </w:tcPr>
          <w:p w14:paraId="5B2145CC" w14:textId="77777777" w:rsidR="002C2E3D" w:rsidRPr="00FB7938" w:rsidRDefault="002C2E3D" w:rsidP="00C661F9">
            <w:pPr>
              <w:spacing w:line="240" w:lineRule="auto"/>
              <w:jc w:val="center"/>
              <w:rPr>
                <w:rFonts w:ascii="Calibri" w:hAnsi="Calibri" w:cs="Calibri"/>
                <w:color w:val="000000"/>
              </w:rPr>
            </w:pPr>
            <w:r w:rsidRPr="00FB7938">
              <w:rPr>
                <w:rFonts w:ascii="Calibri" w:hAnsi="Calibri" w:cs="Calibri"/>
                <w:color w:val="000000"/>
              </w:rPr>
              <w:t>$585.79</w:t>
            </w:r>
          </w:p>
        </w:tc>
        <w:tc>
          <w:tcPr>
            <w:tcW w:w="1366" w:type="dxa"/>
          </w:tcPr>
          <w:p w14:paraId="267F9BAC" w14:textId="77777777" w:rsidR="002C2E3D" w:rsidRPr="00FB7938" w:rsidRDefault="002C2E3D" w:rsidP="00C661F9">
            <w:pPr>
              <w:spacing w:line="240" w:lineRule="auto"/>
              <w:jc w:val="center"/>
              <w:rPr>
                <w:rFonts w:ascii="Calibri" w:hAnsi="Calibri" w:cs="Calibri"/>
                <w:color w:val="000000"/>
              </w:rPr>
            </w:pPr>
            <w:r w:rsidRPr="00FB7938">
              <w:rPr>
                <w:rFonts w:ascii="Calibri" w:hAnsi="Calibri" w:cs="Calibri"/>
                <w:color w:val="000000"/>
              </w:rPr>
              <w:t>$468.26</w:t>
            </w:r>
          </w:p>
        </w:tc>
        <w:tc>
          <w:tcPr>
            <w:tcW w:w="1366" w:type="dxa"/>
          </w:tcPr>
          <w:p w14:paraId="0883D2EE" w14:textId="77777777" w:rsidR="002C2E3D" w:rsidRPr="00FB7938" w:rsidRDefault="002C2E3D" w:rsidP="00C661F9">
            <w:pPr>
              <w:spacing w:line="240" w:lineRule="auto"/>
              <w:jc w:val="center"/>
              <w:rPr>
                <w:rFonts w:ascii="Calibri" w:hAnsi="Calibri" w:cs="Calibri"/>
                <w:color w:val="000000"/>
              </w:rPr>
            </w:pPr>
            <w:r w:rsidRPr="00FB7938">
              <w:rPr>
                <w:rFonts w:ascii="Calibri" w:hAnsi="Calibri" w:cs="Calibri"/>
                <w:color w:val="000000"/>
              </w:rPr>
              <w:t>$575.58</w:t>
            </w:r>
          </w:p>
        </w:tc>
      </w:tr>
      <w:tr w:rsidR="002C2E3D" w:rsidRPr="00172CC9" w14:paraId="758F5CCF" w14:textId="77777777" w:rsidTr="00C661F9">
        <w:trPr>
          <w:cnfStyle w:val="000000100000" w:firstRow="0" w:lastRow="0" w:firstColumn="0" w:lastColumn="0" w:oddVBand="0" w:evenVBand="0" w:oddHBand="1" w:evenHBand="0" w:firstRowFirstColumn="0" w:firstRowLastColumn="0" w:lastRowFirstColumn="0" w:lastRowLastColumn="0"/>
        </w:trPr>
        <w:tc>
          <w:tcPr>
            <w:tcW w:w="5246" w:type="dxa"/>
          </w:tcPr>
          <w:p w14:paraId="58C9F77B" w14:textId="77777777" w:rsidR="002C2E3D" w:rsidRPr="00172CC9" w:rsidRDefault="002C2E3D" w:rsidP="00C661F9">
            <w:pPr>
              <w:pStyle w:val="TableText"/>
            </w:pPr>
            <w:r w:rsidRPr="00172CC9">
              <w:t>Guidance, counseling and testing services</w:t>
            </w:r>
          </w:p>
        </w:tc>
        <w:tc>
          <w:tcPr>
            <w:tcW w:w="1366" w:type="dxa"/>
          </w:tcPr>
          <w:p w14:paraId="5728035F" w14:textId="77777777" w:rsidR="002C2E3D" w:rsidRPr="00FB7938" w:rsidRDefault="002C2E3D" w:rsidP="00C661F9">
            <w:pPr>
              <w:spacing w:line="240" w:lineRule="auto"/>
              <w:jc w:val="center"/>
              <w:rPr>
                <w:rFonts w:ascii="Calibri" w:hAnsi="Calibri" w:cs="Calibri"/>
                <w:color w:val="000000"/>
              </w:rPr>
            </w:pPr>
            <w:r w:rsidRPr="00FB7938">
              <w:rPr>
                <w:rFonts w:ascii="Calibri" w:hAnsi="Calibri" w:cs="Calibri"/>
                <w:color w:val="000000"/>
              </w:rPr>
              <w:t>$490.55</w:t>
            </w:r>
          </w:p>
        </w:tc>
        <w:tc>
          <w:tcPr>
            <w:tcW w:w="1366" w:type="dxa"/>
          </w:tcPr>
          <w:p w14:paraId="35163D9C" w14:textId="77777777" w:rsidR="002C2E3D" w:rsidRPr="00FB7938" w:rsidRDefault="002C2E3D" w:rsidP="00C661F9">
            <w:pPr>
              <w:spacing w:line="240" w:lineRule="auto"/>
              <w:jc w:val="center"/>
              <w:rPr>
                <w:rFonts w:ascii="Calibri" w:hAnsi="Calibri" w:cs="Calibri"/>
                <w:color w:val="000000"/>
              </w:rPr>
            </w:pPr>
            <w:r w:rsidRPr="00FB7938">
              <w:rPr>
                <w:rFonts w:ascii="Calibri" w:hAnsi="Calibri" w:cs="Calibri"/>
                <w:color w:val="000000"/>
              </w:rPr>
              <w:t>$565.58</w:t>
            </w:r>
          </w:p>
        </w:tc>
        <w:tc>
          <w:tcPr>
            <w:tcW w:w="1366" w:type="dxa"/>
          </w:tcPr>
          <w:p w14:paraId="31466B4E" w14:textId="77777777" w:rsidR="002C2E3D" w:rsidRPr="00FB7938" w:rsidRDefault="002C2E3D" w:rsidP="00C661F9">
            <w:pPr>
              <w:spacing w:line="240" w:lineRule="auto"/>
              <w:jc w:val="center"/>
              <w:rPr>
                <w:rFonts w:ascii="Calibri" w:hAnsi="Calibri" w:cs="Calibri"/>
                <w:color w:val="000000"/>
              </w:rPr>
            </w:pPr>
            <w:r w:rsidRPr="00FB7938">
              <w:rPr>
                <w:rFonts w:ascii="Calibri" w:hAnsi="Calibri" w:cs="Calibri"/>
                <w:color w:val="000000"/>
              </w:rPr>
              <w:t>$619.69</w:t>
            </w:r>
          </w:p>
        </w:tc>
      </w:tr>
      <w:tr w:rsidR="002C2E3D" w:rsidRPr="00172CC9" w14:paraId="4756904E" w14:textId="77777777" w:rsidTr="00C661F9">
        <w:tc>
          <w:tcPr>
            <w:tcW w:w="5246" w:type="dxa"/>
          </w:tcPr>
          <w:p w14:paraId="17E86A5C" w14:textId="77777777" w:rsidR="002C2E3D" w:rsidRPr="00172CC9" w:rsidRDefault="002C2E3D" w:rsidP="00C661F9">
            <w:pPr>
              <w:pStyle w:val="TableText"/>
            </w:pPr>
            <w:r w:rsidRPr="00172CC9">
              <w:t>Pupil services</w:t>
            </w:r>
          </w:p>
        </w:tc>
        <w:tc>
          <w:tcPr>
            <w:tcW w:w="1366" w:type="dxa"/>
          </w:tcPr>
          <w:p w14:paraId="4A451A52" w14:textId="77777777" w:rsidR="002C2E3D" w:rsidRPr="00FB7938" w:rsidRDefault="002C2E3D" w:rsidP="00C661F9">
            <w:pPr>
              <w:spacing w:line="240" w:lineRule="auto"/>
              <w:jc w:val="center"/>
              <w:rPr>
                <w:rFonts w:ascii="Calibri" w:hAnsi="Calibri" w:cs="Calibri"/>
                <w:color w:val="000000"/>
              </w:rPr>
            </w:pPr>
            <w:r w:rsidRPr="00FB7938">
              <w:rPr>
                <w:rFonts w:ascii="Calibri" w:hAnsi="Calibri" w:cs="Calibri"/>
                <w:color w:val="000000"/>
              </w:rPr>
              <w:t>$1,630.57</w:t>
            </w:r>
          </w:p>
        </w:tc>
        <w:tc>
          <w:tcPr>
            <w:tcW w:w="1366" w:type="dxa"/>
          </w:tcPr>
          <w:p w14:paraId="580F9FE4" w14:textId="77777777" w:rsidR="002C2E3D" w:rsidRPr="00FB7938" w:rsidRDefault="002C2E3D" w:rsidP="00C661F9">
            <w:pPr>
              <w:spacing w:line="240" w:lineRule="auto"/>
              <w:jc w:val="center"/>
              <w:rPr>
                <w:rFonts w:ascii="Calibri" w:hAnsi="Calibri" w:cs="Calibri"/>
                <w:color w:val="000000"/>
              </w:rPr>
            </w:pPr>
            <w:r w:rsidRPr="00FB7938">
              <w:rPr>
                <w:rFonts w:ascii="Calibri" w:hAnsi="Calibri" w:cs="Calibri"/>
                <w:color w:val="000000"/>
              </w:rPr>
              <w:t>$1,479.23</w:t>
            </w:r>
          </w:p>
        </w:tc>
        <w:tc>
          <w:tcPr>
            <w:tcW w:w="1366" w:type="dxa"/>
          </w:tcPr>
          <w:p w14:paraId="6A75E171" w14:textId="77777777" w:rsidR="002C2E3D" w:rsidRPr="00FB7938" w:rsidRDefault="002C2E3D" w:rsidP="00C661F9">
            <w:pPr>
              <w:spacing w:line="240" w:lineRule="auto"/>
              <w:jc w:val="center"/>
              <w:rPr>
                <w:rFonts w:ascii="Calibri" w:hAnsi="Calibri" w:cs="Calibri"/>
                <w:color w:val="000000"/>
              </w:rPr>
            </w:pPr>
            <w:r w:rsidRPr="00FB7938">
              <w:rPr>
                <w:rFonts w:ascii="Calibri" w:hAnsi="Calibri" w:cs="Calibri"/>
                <w:color w:val="000000"/>
              </w:rPr>
              <w:t>$1,549.22</w:t>
            </w:r>
          </w:p>
        </w:tc>
      </w:tr>
      <w:tr w:rsidR="002C2E3D" w:rsidRPr="00172CC9" w14:paraId="274A8CF3" w14:textId="77777777" w:rsidTr="00C661F9">
        <w:trPr>
          <w:cnfStyle w:val="000000100000" w:firstRow="0" w:lastRow="0" w:firstColumn="0" w:lastColumn="0" w:oddVBand="0" w:evenVBand="0" w:oddHBand="1" w:evenHBand="0" w:firstRowFirstColumn="0" w:firstRowLastColumn="0" w:lastRowFirstColumn="0" w:lastRowLastColumn="0"/>
        </w:trPr>
        <w:tc>
          <w:tcPr>
            <w:tcW w:w="5246" w:type="dxa"/>
          </w:tcPr>
          <w:p w14:paraId="5EEADB86" w14:textId="77777777" w:rsidR="002C2E3D" w:rsidRPr="00172CC9" w:rsidRDefault="002C2E3D" w:rsidP="00C661F9">
            <w:pPr>
              <w:pStyle w:val="TableText"/>
            </w:pPr>
            <w:r w:rsidRPr="00172CC9">
              <w:t>Operations and maintenance</w:t>
            </w:r>
          </w:p>
        </w:tc>
        <w:tc>
          <w:tcPr>
            <w:tcW w:w="1366" w:type="dxa"/>
          </w:tcPr>
          <w:p w14:paraId="72F47FB0" w14:textId="77777777" w:rsidR="002C2E3D" w:rsidRPr="00FB7938" w:rsidRDefault="002C2E3D" w:rsidP="00C661F9">
            <w:pPr>
              <w:spacing w:line="240" w:lineRule="auto"/>
              <w:jc w:val="center"/>
              <w:rPr>
                <w:rFonts w:ascii="Calibri" w:hAnsi="Calibri" w:cs="Calibri"/>
                <w:color w:val="000000"/>
              </w:rPr>
            </w:pPr>
            <w:r w:rsidRPr="00FB7938">
              <w:rPr>
                <w:rFonts w:ascii="Calibri" w:hAnsi="Calibri" w:cs="Calibri"/>
                <w:color w:val="000000"/>
              </w:rPr>
              <w:t>$2,159.00</w:t>
            </w:r>
          </w:p>
        </w:tc>
        <w:tc>
          <w:tcPr>
            <w:tcW w:w="1366" w:type="dxa"/>
          </w:tcPr>
          <w:p w14:paraId="28D3853D" w14:textId="77777777" w:rsidR="002C2E3D" w:rsidRPr="00FB7938" w:rsidRDefault="002C2E3D" w:rsidP="00C661F9">
            <w:pPr>
              <w:spacing w:line="240" w:lineRule="auto"/>
              <w:jc w:val="center"/>
              <w:rPr>
                <w:rFonts w:ascii="Calibri" w:hAnsi="Calibri" w:cs="Calibri"/>
                <w:color w:val="000000"/>
              </w:rPr>
            </w:pPr>
            <w:r w:rsidRPr="00FB7938">
              <w:rPr>
                <w:rFonts w:ascii="Calibri" w:hAnsi="Calibri" w:cs="Calibri"/>
                <w:color w:val="000000"/>
              </w:rPr>
              <w:t>$2,074.80</w:t>
            </w:r>
          </w:p>
        </w:tc>
        <w:tc>
          <w:tcPr>
            <w:tcW w:w="1366" w:type="dxa"/>
          </w:tcPr>
          <w:p w14:paraId="55AB4A34" w14:textId="77777777" w:rsidR="002C2E3D" w:rsidRPr="00FB7938" w:rsidRDefault="002C2E3D" w:rsidP="00C661F9">
            <w:pPr>
              <w:spacing w:line="240" w:lineRule="auto"/>
              <w:jc w:val="center"/>
              <w:rPr>
                <w:rFonts w:ascii="Calibri" w:hAnsi="Calibri" w:cs="Calibri"/>
                <w:color w:val="000000"/>
              </w:rPr>
            </w:pPr>
            <w:r w:rsidRPr="00FB7938">
              <w:rPr>
                <w:rFonts w:ascii="Calibri" w:hAnsi="Calibri" w:cs="Calibri"/>
                <w:color w:val="000000"/>
              </w:rPr>
              <w:t>$2,187.92</w:t>
            </w:r>
          </w:p>
        </w:tc>
      </w:tr>
      <w:tr w:rsidR="002C2E3D" w:rsidRPr="00172CC9" w14:paraId="7F8DB55B" w14:textId="77777777" w:rsidTr="00C661F9">
        <w:tc>
          <w:tcPr>
            <w:tcW w:w="5246" w:type="dxa"/>
          </w:tcPr>
          <w:p w14:paraId="720E1ADE" w14:textId="77777777" w:rsidR="002C2E3D" w:rsidRPr="00172CC9" w:rsidRDefault="002C2E3D" w:rsidP="00C661F9">
            <w:pPr>
              <w:pStyle w:val="TableText"/>
            </w:pPr>
            <w:r w:rsidRPr="00172CC9">
              <w:t>Insurance, retirement</w:t>
            </w:r>
            <w:r>
              <w:t>,</w:t>
            </w:r>
            <w:r w:rsidRPr="00172CC9">
              <w:t xml:space="preserve"> and other fixed costs</w:t>
            </w:r>
          </w:p>
        </w:tc>
        <w:tc>
          <w:tcPr>
            <w:tcW w:w="1366" w:type="dxa"/>
          </w:tcPr>
          <w:p w14:paraId="2229B9A0" w14:textId="77777777" w:rsidR="002C2E3D" w:rsidRPr="00FB7938" w:rsidRDefault="002C2E3D" w:rsidP="00C661F9">
            <w:pPr>
              <w:spacing w:line="240" w:lineRule="auto"/>
              <w:jc w:val="center"/>
              <w:rPr>
                <w:rFonts w:ascii="Calibri" w:hAnsi="Calibri" w:cs="Calibri"/>
                <w:color w:val="000000"/>
              </w:rPr>
            </w:pPr>
            <w:r w:rsidRPr="00FB7938">
              <w:rPr>
                <w:rFonts w:ascii="Calibri" w:hAnsi="Calibri" w:cs="Calibri"/>
                <w:color w:val="000000"/>
              </w:rPr>
              <w:t>$2,312.18</w:t>
            </w:r>
          </w:p>
        </w:tc>
        <w:tc>
          <w:tcPr>
            <w:tcW w:w="1366" w:type="dxa"/>
          </w:tcPr>
          <w:p w14:paraId="35C2F615" w14:textId="77777777" w:rsidR="002C2E3D" w:rsidRPr="00FB7938" w:rsidRDefault="002C2E3D" w:rsidP="00C661F9">
            <w:pPr>
              <w:spacing w:line="240" w:lineRule="auto"/>
              <w:jc w:val="center"/>
              <w:rPr>
                <w:rFonts w:ascii="Calibri" w:hAnsi="Calibri" w:cs="Calibri"/>
                <w:color w:val="000000"/>
              </w:rPr>
            </w:pPr>
            <w:r w:rsidRPr="00FB7938">
              <w:rPr>
                <w:rFonts w:ascii="Calibri" w:hAnsi="Calibri" w:cs="Calibri"/>
                <w:color w:val="000000"/>
              </w:rPr>
              <w:t>$2,454.17</w:t>
            </w:r>
          </w:p>
        </w:tc>
        <w:tc>
          <w:tcPr>
            <w:tcW w:w="1366" w:type="dxa"/>
          </w:tcPr>
          <w:p w14:paraId="13675DFF" w14:textId="77777777" w:rsidR="002C2E3D" w:rsidRPr="00FB7938" w:rsidRDefault="002C2E3D" w:rsidP="00C661F9">
            <w:pPr>
              <w:spacing w:line="240" w:lineRule="auto"/>
              <w:jc w:val="center"/>
              <w:rPr>
                <w:rFonts w:ascii="Calibri" w:hAnsi="Calibri" w:cs="Calibri"/>
                <w:color w:val="000000"/>
              </w:rPr>
            </w:pPr>
            <w:r w:rsidRPr="00FB7938">
              <w:rPr>
                <w:rFonts w:ascii="Calibri" w:hAnsi="Calibri" w:cs="Calibri"/>
                <w:color w:val="000000"/>
              </w:rPr>
              <w:t>$2,557.24</w:t>
            </w:r>
          </w:p>
        </w:tc>
      </w:tr>
      <w:tr w:rsidR="002C2E3D" w:rsidRPr="00172CC9" w14:paraId="080C53F1" w14:textId="77777777" w:rsidTr="00C661F9">
        <w:trPr>
          <w:cnfStyle w:val="000000100000" w:firstRow="0" w:lastRow="0" w:firstColumn="0" w:lastColumn="0" w:oddVBand="0" w:evenVBand="0" w:oddHBand="1" w:evenHBand="0" w:firstRowFirstColumn="0" w:firstRowLastColumn="0" w:lastRowFirstColumn="0" w:lastRowLastColumn="0"/>
        </w:trPr>
        <w:tc>
          <w:tcPr>
            <w:tcW w:w="5246" w:type="dxa"/>
          </w:tcPr>
          <w:p w14:paraId="7A736D53" w14:textId="77777777" w:rsidR="002C2E3D" w:rsidRPr="00172CC9" w:rsidRDefault="002C2E3D" w:rsidP="00C661F9">
            <w:pPr>
              <w:pStyle w:val="TableText"/>
            </w:pPr>
            <w:r w:rsidRPr="00172CC9">
              <w:t>Total expenditures per in-district pupil</w:t>
            </w:r>
          </w:p>
        </w:tc>
        <w:tc>
          <w:tcPr>
            <w:tcW w:w="1366" w:type="dxa"/>
          </w:tcPr>
          <w:p w14:paraId="3936005D" w14:textId="77777777" w:rsidR="002C2E3D" w:rsidRPr="00FB7938" w:rsidRDefault="002C2E3D" w:rsidP="00C661F9">
            <w:pPr>
              <w:spacing w:line="240" w:lineRule="auto"/>
              <w:jc w:val="center"/>
              <w:rPr>
                <w:rFonts w:ascii="Calibri" w:hAnsi="Calibri" w:cs="Calibri"/>
                <w:color w:val="000000"/>
                <w:szCs w:val="20"/>
              </w:rPr>
            </w:pPr>
            <w:r w:rsidRPr="00FB7938">
              <w:rPr>
                <w:rFonts w:ascii="Calibri" w:hAnsi="Calibri" w:cs="Calibri"/>
                <w:color w:val="000000"/>
                <w:szCs w:val="20"/>
              </w:rPr>
              <w:t>$18,823.65</w:t>
            </w:r>
          </w:p>
        </w:tc>
        <w:tc>
          <w:tcPr>
            <w:tcW w:w="1366" w:type="dxa"/>
          </w:tcPr>
          <w:p w14:paraId="67B8C953" w14:textId="77777777" w:rsidR="002C2E3D" w:rsidRPr="00FB7938" w:rsidRDefault="002C2E3D" w:rsidP="00C661F9">
            <w:pPr>
              <w:spacing w:line="240" w:lineRule="auto"/>
              <w:jc w:val="center"/>
              <w:rPr>
                <w:rFonts w:ascii="Calibri" w:hAnsi="Calibri" w:cs="Calibri"/>
                <w:color w:val="000000"/>
                <w:szCs w:val="20"/>
              </w:rPr>
            </w:pPr>
            <w:r w:rsidRPr="00FB7938">
              <w:rPr>
                <w:rFonts w:ascii="Calibri" w:hAnsi="Calibri" w:cs="Calibri"/>
                <w:color w:val="000000"/>
                <w:szCs w:val="20"/>
              </w:rPr>
              <w:t>$19,402.07</w:t>
            </w:r>
          </w:p>
        </w:tc>
        <w:tc>
          <w:tcPr>
            <w:tcW w:w="1366" w:type="dxa"/>
          </w:tcPr>
          <w:p w14:paraId="37105151" w14:textId="77777777" w:rsidR="002C2E3D" w:rsidRPr="00FB7938" w:rsidRDefault="002C2E3D" w:rsidP="00C661F9">
            <w:pPr>
              <w:spacing w:line="240" w:lineRule="auto"/>
              <w:jc w:val="center"/>
              <w:rPr>
                <w:rFonts w:ascii="Calibri" w:hAnsi="Calibri" w:cs="Calibri"/>
                <w:color w:val="000000"/>
                <w:szCs w:val="20"/>
              </w:rPr>
            </w:pPr>
            <w:r w:rsidRPr="00FB7938">
              <w:rPr>
                <w:rFonts w:ascii="Calibri" w:hAnsi="Calibri" w:cs="Calibri"/>
                <w:color w:val="000000"/>
                <w:szCs w:val="20"/>
              </w:rPr>
              <w:t>$20,183.02</w:t>
            </w:r>
          </w:p>
        </w:tc>
      </w:tr>
    </w:tbl>
    <w:p w14:paraId="5BFCEAEA" w14:textId="77777777" w:rsidR="002C2E3D" w:rsidRDefault="002C2E3D" w:rsidP="002C2E3D">
      <w:pPr>
        <w:pStyle w:val="TableNote"/>
        <w:spacing w:before="0" w:line="240" w:lineRule="auto"/>
        <w:rPr>
          <w:rStyle w:val="Hyperlink"/>
          <w:rFonts w:eastAsiaTheme="minorHAnsi"/>
        </w:rPr>
      </w:pPr>
      <w:r w:rsidRPr="00172CC9">
        <w:rPr>
          <w:i/>
          <w:iCs/>
          <w:szCs w:val="20"/>
        </w:rPr>
        <w:t>Note</w:t>
      </w:r>
      <w:r w:rsidRPr="00172CC9">
        <w:rPr>
          <w:szCs w:val="20"/>
        </w:rPr>
        <w:t>. Any discrepancy between expenditures and total is because of rounding. Data are from</w:t>
      </w:r>
      <w:r>
        <w:rPr>
          <w:rStyle w:val="Hyperlink"/>
          <w:rFonts w:eastAsiaTheme="minorHAnsi"/>
        </w:rPr>
        <w:t xml:space="preserve"> </w:t>
      </w:r>
      <w:hyperlink r:id="rId25" w:history="1">
        <w:r w:rsidRPr="000671E8">
          <w:rPr>
            <w:rStyle w:val="Hyperlink"/>
            <w:rFonts w:eastAsiaTheme="minorHAnsi"/>
          </w:rPr>
          <w:t>https://www.doe.mass.edu/finance/statistics/per-pupil-exp.xlsx</w:t>
        </w:r>
      </w:hyperlink>
    </w:p>
    <w:p w14:paraId="61315AA6" w14:textId="249C304E" w:rsidR="00B91E47" w:rsidRPr="00A4316C" w:rsidRDefault="00B91E47" w:rsidP="00A4316C">
      <w:pPr>
        <w:pStyle w:val="TableTitle0"/>
      </w:pPr>
    </w:p>
    <w:p w14:paraId="5AD46416" w14:textId="77777777" w:rsidR="002E7525" w:rsidRDefault="002E7525">
      <w:pPr>
        <w:widowControl w:val="0"/>
        <w:overflowPunct w:val="0"/>
        <w:adjustRightInd w:val="0"/>
        <w:spacing w:before="40" w:after="40" w:line="240" w:lineRule="auto"/>
        <w:rPr>
          <w:rFonts w:eastAsia="Times New Roman" w:cs="Arial"/>
          <w:b/>
          <w:kern w:val="28"/>
          <w:sz w:val="20"/>
          <w:szCs w:val="20"/>
        </w:rPr>
      </w:pPr>
    </w:p>
    <w:p w14:paraId="0FC875EF" w14:textId="77777777" w:rsidR="009C19C2" w:rsidRDefault="009C19C2">
      <w:pPr>
        <w:widowControl w:val="0"/>
        <w:overflowPunct w:val="0"/>
        <w:adjustRightInd w:val="0"/>
        <w:spacing w:before="40" w:after="40" w:line="240" w:lineRule="auto"/>
        <w:rPr>
          <w:rFonts w:eastAsia="Times New Roman" w:cs="Arial"/>
          <w:b/>
          <w:kern w:val="28"/>
          <w:sz w:val="20"/>
          <w:szCs w:val="20"/>
        </w:rPr>
      </w:pPr>
    </w:p>
    <w:p w14:paraId="750240A4" w14:textId="21107796" w:rsidR="009C19C2" w:rsidRPr="00172CC9" w:rsidRDefault="009C19C2">
      <w:pPr>
        <w:widowControl w:val="0"/>
        <w:overflowPunct w:val="0"/>
        <w:adjustRightInd w:val="0"/>
        <w:spacing w:before="40" w:after="40" w:line="240" w:lineRule="auto"/>
        <w:rPr>
          <w:rFonts w:eastAsia="Times New Roman" w:cs="Arial"/>
          <w:b/>
          <w:kern w:val="28"/>
          <w:sz w:val="20"/>
          <w:szCs w:val="20"/>
        </w:rPr>
        <w:sectPr w:rsidR="009C19C2" w:rsidRPr="00172CC9" w:rsidSect="00B82FE6">
          <w:pgSz w:w="12240" w:h="15840" w:code="1"/>
          <w:pgMar w:top="1440" w:right="1440" w:bottom="1440" w:left="1440" w:header="720" w:footer="720" w:gutter="0"/>
          <w:pgNumType w:start="1"/>
          <w:cols w:space="720"/>
          <w:docGrid w:linePitch="360"/>
        </w:sectPr>
      </w:pPr>
    </w:p>
    <w:p w14:paraId="316F2CBE" w14:textId="7D12E885" w:rsidR="00D549BC" w:rsidRPr="0036533B" w:rsidRDefault="00350132" w:rsidP="002E7525">
      <w:pPr>
        <w:pStyle w:val="Heading2"/>
        <w:pageBreakBefore w:val="0"/>
      </w:pPr>
      <w:bookmarkStart w:id="27" w:name="_Toc101878651"/>
      <w:bookmarkStart w:id="28" w:name="_Toc116988425"/>
      <w:r w:rsidRPr="00476E71">
        <w:t xml:space="preserve">Appendix </w:t>
      </w:r>
      <w:r>
        <w:t>C</w:t>
      </w:r>
      <w:r w:rsidR="006A3A0E">
        <w:t>.</w:t>
      </w:r>
      <w:r>
        <w:t xml:space="preserve"> </w:t>
      </w:r>
      <w:bookmarkEnd w:id="26"/>
      <w:r w:rsidR="00555CC1">
        <w:t>Districtwide</w:t>
      </w:r>
      <w:r w:rsidR="00290360" w:rsidRPr="001A14E7">
        <w:t xml:space="preserve"> Instructional Observation</w:t>
      </w:r>
      <w:r w:rsidR="00555CC1">
        <w:t xml:space="preserve"> Report</w:t>
      </w:r>
      <w:bookmarkEnd w:id="27"/>
      <w:bookmarkEnd w:id="28"/>
      <w:r w:rsidR="00555CC1">
        <w:t xml:space="preserve"> </w:t>
      </w:r>
    </w:p>
    <w:p w14:paraId="1F9472B9" w14:textId="46127E10" w:rsidR="003549DE" w:rsidRDefault="003549DE">
      <w:pPr>
        <w:spacing w:line="240" w:lineRule="auto"/>
        <w:sectPr w:rsidR="003549DE" w:rsidSect="002E7525">
          <w:footerReference w:type="default" r:id="rId26"/>
          <w:pgSz w:w="12240" w:h="15840" w:code="1"/>
          <w:pgMar w:top="1440" w:right="1440" w:bottom="1440" w:left="1440" w:header="720" w:footer="720" w:gutter="0"/>
          <w:pgNumType w:start="1"/>
          <w:cols w:space="720"/>
          <w:docGrid w:linePitch="360"/>
        </w:sectPr>
      </w:pPr>
    </w:p>
    <w:p w14:paraId="7B8C3738" w14:textId="05588687" w:rsidR="00414DB3" w:rsidRDefault="00414DB3" w:rsidP="00414DB3">
      <w:pPr>
        <w:pStyle w:val="CoverSubtitle"/>
      </w:pPr>
    </w:p>
    <w:p w14:paraId="4D2F683D" w14:textId="3AF2548E" w:rsidR="00414DB3" w:rsidRDefault="00414DB3" w:rsidP="00414DB3">
      <w:pPr>
        <w:pStyle w:val="CoverSubtitle"/>
      </w:pPr>
    </w:p>
    <w:p w14:paraId="2EBEC09B" w14:textId="2A44A25A" w:rsidR="00414DB3" w:rsidRDefault="00414DB3" w:rsidP="00414DB3">
      <w:pPr>
        <w:pStyle w:val="CoverSubtitle"/>
      </w:pPr>
    </w:p>
    <w:p w14:paraId="66EFC8FB" w14:textId="7DB6F9F3" w:rsidR="00414DB3" w:rsidRDefault="00414DB3" w:rsidP="00414DB3">
      <w:pPr>
        <w:pStyle w:val="CoverSubtitle"/>
      </w:pPr>
    </w:p>
    <w:p w14:paraId="17FE3AC0" w14:textId="2CFB8DDD" w:rsidR="00414DB3" w:rsidRDefault="00414DB3" w:rsidP="00414DB3">
      <w:pPr>
        <w:pStyle w:val="CoverSubtitle"/>
      </w:pPr>
    </w:p>
    <w:p w14:paraId="0F208B01" w14:textId="5085CE9B" w:rsidR="00414DB3" w:rsidRDefault="00414DB3" w:rsidP="00414DB3">
      <w:pPr>
        <w:pStyle w:val="CoverSubtitle"/>
      </w:pPr>
    </w:p>
    <w:p w14:paraId="6E816221" w14:textId="1E240A36" w:rsidR="00414DB3" w:rsidRPr="00BD0F26" w:rsidRDefault="00414DB3" w:rsidP="00414DB3">
      <w:pPr>
        <w:pStyle w:val="CoverSubtitle"/>
      </w:pPr>
      <w:bookmarkStart w:id="30" w:name="District1"/>
      <w:r>
        <w:t>Westwood</w:t>
      </w:r>
      <w:bookmarkEnd w:id="30"/>
      <w:r w:rsidRPr="00BD0F26">
        <w:t xml:space="preserve"> Public Schools</w:t>
      </w:r>
    </w:p>
    <w:p w14:paraId="749E71BD" w14:textId="1AE75571" w:rsidR="00414DB3" w:rsidRDefault="00414DB3" w:rsidP="00414DB3">
      <w:pPr>
        <w:pStyle w:val="CoverSubtitle3"/>
        <w:ind w:right="-126"/>
      </w:pPr>
      <w:r w:rsidRPr="00B72BFB">
        <w:t>Classroom Visits: Summary of Findings</w:t>
      </w:r>
    </w:p>
    <w:p w14:paraId="73FAFEF3" w14:textId="77777777" w:rsidR="00AC3541" w:rsidRDefault="00AC3541" w:rsidP="00414DB3">
      <w:pPr>
        <w:pStyle w:val="CoverSubtitle3"/>
        <w:ind w:right="-126"/>
      </w:pPr>
    </w:p>
    <w:p w14:paraId="302CDE9A" w14:textId="2030CC8D" w:rsidR="00AC3541" w:rsidRDefault="00AC3541" w:rsidP="00414DB3">
      <w:pPr>
        <w:pStyle w:val="CoverSubtitle3"/>
        <w:ind w:right="-126"/>
      </w:pPr>
      <w:r>
        <w:rPr>
          <w:noProof/>
        </w:rPr>
        <mc:AlternateContent>
          <mc:Choice Requires="wps">
            <w:drawing>
              <wp:anchor distT="45720" distB="45720" distL="114300" distR="114300" simplePos="0" relativeHeight="251659264" behindDoc="0" locked="0" layoutInCell="1" allowOverlap="1" wp14:anchorId="617C5A52" wp14:editId="08D53571">
                <wp:simplePos x="0" y="0"/>
                <wp:positionH relativeFrom="column">
                  <wp:posOffset>2327275</wp:posOffset>
                </wp:positionH>
                <wp:positionV relativeFrom="paragraph">
                  <wp:posOffset>255270</wp:posOffset>
                </wp:positionV>
                <wp:extent cx="4457700" cy="640080"/>
                <wp:effectExtent l="0" t="0" r="0" b="762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7700" cy="640080"/>
                        </a:xfrm>
                        <a:prstGeom prst="rect">
                          <a:avLst/>
                        </a:prstGeom>
                        <a:solidFill>
                          <a:schemeClr val="accent1">
                            <a:lumMod val="75000"/>
                          </a:schemeClr>
                        </a:solidFill>
                        <a:ln w="9525">
                          <a:noFill/>
                          <a:miter lim="800000"/>
                          <a:headEnd/>
                          <a:tailEnd/>
                        </a:ln>
                      </wps:spPr>
                      <wps:txbx>
                        <w:txbxContent>
                          <w:p w14:paraId="180F6186" w14:textId="7292722D" w:rsidR="00411BAC" w:rsidRPr="00411BAC" w:rsidRDefault="00411BAC" w:rsidP="00411BAC">
                            <w:pPr>
                              <w:pStyle w:val="CoverSubtitle2-SIOR"/>
                              <w:spacing w:before="0" w:after="0"/>
                              <w:jc w:val="center"/>
                            </w:pPr>
                            <w:r w:rsidRPr="00411BAC">
                              <w:t>Districtwide Instructional Observation Report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617C5A52" id="_x0000_t202" coordsize="21600,21600" o:spt="202" path="m,l,21600r21600,l21600,xe">
                <v:stroke joinstyle="miter"/>
                <v:path gradientshapeok="t" o:connecttype="rect"/>
              </v:shapetype>
              <v:shape id="Text Box 2" o:spid="_x0000_s1026" type="#_x0000_t202" style="position:absolute;left:0;text-align:left;margin-left:183.25pt;margin-top:20.1pt;width:351pt;height:50.4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" fillcolor="#2e74b5 [2404]" stroked="f">
                <v:textbox>
                  <w:txbxContent>
                    <w:p w14:paraId="180F6186" w14:textId="7292722D" w:rsidR="00411BAC" w:rsidRPr="00411BAC" w:rsidRDefault="00411BAC" w:rsidP="00411BAC">
                      <w:pPr>
                        <w:pStyle w:val="CoverSubtitle2-SIOR"/>
                        <w:spacing w:before="0" w:after="0"/>
                        <w:jc w:val="center"/>
                      </w:pPr>
                      <w:r w:rsidRPr="00411BAC">
                        <w:t>Districtwide Instructional Observation Report</w:t>
                      </w:r>
                    </w:p>
                  </w:txbxContent>
                </v:textbox>
              </v:shape>
            </w:pict>
          </mc:Fallback>
        </mc:AlternateContent>
      </w:r>
    </w:p>
    <w:p w14:paraId="61E2538D" w14:textId="6A2B28EE" w:rsidR="00AC3541" w:rsidRDefault="00AC3541" w:rsidP="00414DB3">
      <w:pPr>
        <w:pStyle w:val="CoverSubtitle3"/>
        <w:ind w:right="-126"/>
      </w:pPr>
    </w:p>
    <w:p w14:paraId="63CE2D03" w14:textId="293A8F31" w:rsidR="00AC3541" w:rsidRDefault="00AC3541" w:rsidP="00414DB3">
      <w:pPr>
        <w:pStyle w:val="CoverSubtitle3"/>
        <w:ind w:right="-126"/>
      </w:pPr>
    </w:p>
    <w:p w14:paraId="5468C56C" w14:textId="77777777" w:rsidR="000567FE" w:rsidRDefault="000567FE" w:rsidP="00AC3541">
      <w:pPr>
        <w:pStyle w:val="CoverSubtitle3"/>
        <w:ind w:right="-126"/>
      </w:pPr>
    </w:p>
    <w:p w14:paraId="621AF4BD" w14:textId="77777777" w:rsidR="000567FE" w:rsidRDefault="000567FE" w:rsidP="00AC3541">
      <w:pPr>
        <w:pStyle w:val="CoverSubtitle3"/>
        <w:ind w:right="-126"/>
      </w:pPr>
    </w:p>
    <w:p w14:paraId="724D88C2" w14:textId="526AB127" w:rsidR="00414DB3" w:rsidRDefault="00411BAC" w:rsidP="00AC3541">
      <w:pPr>
        <w:pStyle w:val="CoverSubtitle3"/>
        <w:ind w:right="-126"/>
      </w:pPr>
      <w:r>
        <w:t>M</w:t>
      </w:r>
      <w:r w:rsidR="00414DB3">
        <w:t>ay 2022</w:t>
      </w:r>
    </w:p>
    <w:p w14:paraId="1E3D4F0C" w14:textId="77777777" w:rsidR="000567FE" w:rsidRDefault="000567FE" w:rsidP="00AC3541">
      <w:pPr>
        <w:pStyle w:val="CoverSubtitle3"/>
        <w:ind w:right="-126"/>
      </w:pPr>
    </w:p>
    <w:p w14:paraId="2674A304" w14:textId="77777777" w:rsidR="000567FE" w:rsidRPr="00B72BFB" w:rsidRDefault="000567FE" w:rsidP="00AC3541">
      <w:pPr>
        <w:pStyle w:val="CoverSubtitle3"/>
        <w:ind w:right="-126"/>
      </w:pPr>
    </w:p>
    <w:p w14:paraId="23845CB6" w14:textId="77777777" w:rsidR="00414DB3" w:rsidRPr="001C2EBA" w:rsidRDefault="00414DB3" w:rsidP="000567FE">
      <w:pPr>
        <w:pStyle w:val="Cover-AIRaddress"/>
        <w:spacing w:before="4000"/>
      </w:pPr>
      <w:r w:rsidRPr="001C2EBA">
        <w:t>201 Jones Road</w:t>
      </w:r>
      <w:r>
        <w:br/>
      </w:r>
      <w:r w:rsidRPr="001C2EBA">
        <w:t>Waltham, Massachusetts</w:t>
      </w:r>
      <w:r w:rsidRPr="001C2EBA">
        <w:br/>
        <w:t>781-373-7000 | TTY 877.334.3499</w:t>
      </w:r>
    </w:p>
    <w:p w14:paraId="27E56AB1" w14:textId="77777777" w:rsidR="00414DB3" w:rsidRDefault="00414DB3" w:rsidP="00414DB3">
      <w:pPr>
        <w:pStyle w:val="Cover-AIRaddress"/>
        <w:rPr>
          <w:sz w:val="18"/>
        </w:rPr>
      </w:pPr>
      <w:hyperlink r:id="rId27" w:history="1">
        <w:r w:rsidRPr="001C2EBA">
          <w:rPr>
            <w:rStyle w:val="FranklinGothicDemi"/>
            <w:u w:val="single"/>
          </w:rPr>
          <w:t>www.air.org</w:t>
        </w:r>
      </w:hyperlink>
      <w:r w:rsidRPr="001C2EBA">
        <w:tab/>
      </w:r>
    </w:p>
    <w:p w14:paraId="273AC119" w14:textId="77777777" w:rsidR="00414DB3" w:rsidRDefault="00414DB3" w:rsidP="00414DB3">
      <w:pPr>
        <w:pStyle w:val="Cover-AIRaddress"/>
        <w:rPr>
          <w:sz w:val="18"/>
        </w:rPr>
      </w:pPr>
    </w:p>
    <w:p w14:paraId="140EA9C9" w14:textId="77777777" w:rsidR="00414DB3" w:rsidRPr="00680137" w:rsidRDefault="00414DB3" w:rsidP="00414DB3">
      <w:pPr>
        <w:pStyle w:val="Cover-AIRaddress"/>
        <w:sectPr w:rsidR="00414DB3" w:rsidRPr="00680137" w:rsidSect="00AA188F">
          <w:headerReference w:type="default" r:id="rId28"/>
          <w:footerReference w:type="default" r:id="rId29"/>
          <w:pgSz w:w="12240" w:h="15840" w:code="1"/>
          <w:pgMar w:top="720" w:right="1008" w:bottom="720" w:left="1008" w:header="720" w:footer="720" w:gutter="0"/>
          <w:pgNumType w:fmt="lowerRoman" w:start="1"/>
          <w:cols w:space="720"/>
          <w:docGrid w:linePitch="360"/>
        </w:sectPr>
      </w:pPr>
    </w:p>
    <w:p w14:paraId="1194455C" w14:textId="77777777" w:rsidR="00414DB3" w:rsidRDefault="00414DB3" w:rsidP="00414DB3">
      <w:pPr>
        <w:spacing w:after="160" w:line="259" w:lineRule="auto"/>
        <w:rPr>
          <w:rFonts w:asciiTheme="majorHAnsi" w:hAnsiTheme="majorHAnsi"/>
          <w:color w:val="2F5496" w:themeColor="accent5" w:themeShade="BF"/>
          <w:sz w:val="32"/>
        </w:rPr>
      </w:pPr>
      <w:r>
        <w:br w:type="page"/>
      </w:r>
    </w:p>
    <w:p w14:paraId="00359CE3" w14:textId="77777777" w:rsidR="00414DB3" w:rsidRPr="00E359BF" w:rsidRDefault="00414DB3" w:rsidP="00414DB3">
      <w:pPr>
        <w:pStyle w:val="TOCHeading"/>
      </w:pPr>
      <w:r w:rsidRPr="00E359BF">
        <w:t>Contents</w:t>
      </w:r>
    </w:p>
    <w:p w14:paraId="23D0685D" w14:textId="77777777" w:rsidR="00414DB3" w:rsidRPr="002E4DA9" w:rsidRDefault="00414DB3" w:rsidP="00414DB3">
      <w:pPr>
        <w:spacing w:after="120"/>
        <w:jc w:val="right"/>
        <w:rPr>
          <w:rFonts w:ascii="Franklin Gothic Book" w:eastAsia="Times New Roman" w:hAnsi="Franklin Gothic Book" w:cs="Calibri"/>
          <w:b/>
          <w:bCs/>
          <w:szCs w:val="20"/>
        </w:rPr>
      </w:pPr>
      <w:r w:rsidRPr="002E4DA9">
        <w:rPr>
          <w:rFonts w:ascii="Franklin Gothic Book" w:eastAsia="Times New Roman" w:hAnsi="Franklin Gothic Book" w:cs="Calibri"/>
          <w:b/>
          <w:bCs/>
          <w:szCs w:val="20"/>
        </w:rPr>
        <w:t>Page</w:t>
      </w:r>
    </w:p>
    <w:p w14:paraId="0D407E99" w14:textId="79548A89" w:rsidR="00414DB3" w:rsidRDefault="00414DB3" w:rsidP="00F933F7">
      <w:pPr>
        <w:pStyle w:val="TOC1"/>
        <w:rPr>
          <w:rFonts w:eastAsiaTheme="minorEastAsia"/>
          <w:noProof/>
        </w:rPr>
      </w:pPr>
      <w:r>
        <w:rPr>
          <w:rFonts w:ascii="Calibri" w:eastAsia="Times New Roman" w:hAnsi="Calibri" w:cs="Calibri"/>
          <w:b/>
          <w:bCs/>
          <w:szCs w:val="20"/>
        </w:rPr>
        <w:fldChar w:fldCharType="begin"/>
      </w:r>
      <w:r>
        <w:rPr>
          <w:rFonts w:ascii="Calibri" w:eastAsia="Times New Roman" w:hAnsi="Calibri" w:cs="Calibri"/>
          <w:b/>
          <w:bCs/>
          <w:szCs w:val="20"/>
        </w:rPr>
        <w:instrText xml:space="preserve"> TOC \h \z \t "Heading 2 - SIOR,1" </w:instrText>
      </w:r>
      <w:r>
        <w:rPr>
          <w:rFonts w:ascii="Calibri" w:eastAsia="Times New Roman" w:hAnsi="Calibri" w:cs="Calibri"/>
          <w:b/>
          <w:bCs/>
          <w:szCs w:val="20"/>
        </w:rPr>
        <w:fldChar w:fldCharType="separate"/>
      </w:r>
      <w:hyperlink w:anchor="_Toc92194253" w:history="1">
        <w:r w:rsidRPr="00CB272A">
          <w:rPr>
            <w:rStyle w:val="Hyperlink"/>
            <w:noProof/>
          </w:rPr>
          <w:t>Introduction</w:t>
        </w:r>
        <w:r>
          <w:rPr>
            <w:noProof/>
            <w:webHidden/>
          </w:rPr>
          <w:tab/>
        </w:r>
        <w:r>
          <w:rPr>
            <w:noProof/>
            <w:webHidden/>
          </w:rPr>
          <w:fldChar w:fldCharType="begin"/>
        </w:r>
        <w:r>
          <w:rPr>
            <w:noProof/>
            <w:webHidden/>
          </w:rPr>
          <w:instrText xml:space="preserve"> PAGEREF _Toc92194253 \h </w:instrText>
        </w:r>
        <w:r>
          <w:rPr>
            <w:noProof/>
            <w:webHidden/>
          </w:rPr>
        </w:r>
        <w:r>
          <w:rPr>
            <w:noProof/>
            <w:webHidden/>
          </w:rPr>
          <w:fldChar w:fldCharType="separate"/>
        </w:r>
        <w:r w:rsidR="00364ED9">
          <w:rPr>
            <w:noProof/>
            <w:webHidden/>
          </w:rPr>
          <w:t>1</w:t>
        </w:r>
        <w:r>
          <w:rPr>
            <w:noProof/>
            <w:webHidden/>
          </w:rPr>
          <w:fldChar w:fldCharType="end"/>
        </w:r>
      </w:hyperlink>
    </w:p>
    <w:p w14:paraId="7E456807" w14:textId="14E2F93D" w:rsidR="00414DB3" w:rsidRDefault="00414DB3" w:rsidP="00F933F7">
      <w:pPr>
        <w:pStyle w:val="TOC1"/>
        <w:rPr>
          <w:rFonts w:eastAsiaTheme="minorEastAsia"/>
          <w:noProof/>
        </w:rPr>
      </w:pPr>
      <w:hyperlink w:anchor="_Toc92194254" w:history="1">
        <w:r w:rsidRPr="00CB272A">
          <w:rPr>
            <w:rStyle w:val="Hyperlink"/>
            <w:noProof/>
          </w:rPr>
          <w:t>Positive Climate</w:t>
        </w:r>
        <w:r>
          <w:rPr>
            <w:noProof/>
            <w:webHidden/>
          </w:rPr>
          <w:tab/>
        </w:r>
        <w:r>
          <w:rPr>
            <w:noProof/>
            <w:webHidden/>
          </w:rPr>
          <w:fldChar w:fldCharType="begin"/>
        </w:r>
        <w:r>
          <w:rPr>
            <w:noProof/>
            <w:webHidden/>
          </w:rPr>
          <w:instrText xml:space="preserve"> PAGEREF _Toc92194254 \h </w:instrText>
        </w:r>
        <w:r>
          <w:rPr>
            <w:noProof/>
            <w:webHidden/>
          </w:rPr>
        </w:r>
        <w:r>
          <w:rPr>
            <w:noProof/>
            <w:webHidden/>
          </w:rPr>
          <w:fldChar w:fldCharType="separate"/>
        </w:r>
        <w:r w:rsidR="00364ED9">
          <w:rPr>
            <w:noProof/>
            <w:webHidden/>
          </w:rPr>
          <w:t>3</w:t>
        </w:r>
        <w:r>
          <w:rPr>
            <w:noProof/>
            <w:webHidden/>
          </w:rPr>
          <w:fldChar w:fldCharType="end"/>
        </w:r>
      </w:hyperlink>
    </w:p>
    <w:p w14:paraId="47B4DA71" w14:textId="724D5540" w:rsidR="00414DB3" w:rsidRDefault="00414DB3" w:rsidP="00F933F7">
      <w:pPr>
        <w:pStyle w:val="TOC1"/>
        <w:rPr>
          <w:rFonts w:eastAsiaTheme="minorEastAsia"/>
          <w:noProof/>
        </w:rPr>
      </w:pPr>
      <w:hyperlink w:anchor="_Toc92194255" w:history="1">
        <w:r w:rsidRPr="00CB272A">
          <w:rPr>
            <w:rStyle w:val="Hyperlink"/>
            <w:noProof/>
          </w:rPr>
          <w:t>Teacher Sensitivity</w:t>
        </w:r>
        <w:r>
          <w:rPr>
            <w:noProof/>
            <w:webHidden/>
          </w:rPr>
          <w:tab/>
        </w:r>
        <w:r>
          <w:rPr>
            <w:noProof/>
            <w:webHidden/>
          </w:rPr>
          <w:fldChar w:fldCharType="begin"/>
        </w:r>
        <w:r>
          <w:rPr>
            <w:noProof/>
            <w:webHidden/>
          </w:rPr>
          <w:instrText xml:space="preserve"> PAGEREF _Toc92194255 \h </w:instrText>
        </w:r>
        <w:r>
          <w:rPr>
            <w:noProof/>
            <w:webHidden/>
          </w:rPr>
        </w:r>
        <w:r>
          <w:rPr>
            <w:noProof/>
            <w:webHidden/>
          </w:rPr>
          <w:fldChar w:fldCharType="separate"/>
        </w:r>
        <w:r w:rsidR="00364ED9">
          <w:rPr>
            <w:noProof/>
            <w:webHidden/>
          </w:rPr>
          <w:t>4</w:t>
        </w:r>
        <w:r>
          <w:rPr>
            <w:noProof/>
            <w:webHidden/>
          </w:rPr>
          <w:fldChar w:fldCharType="end"/>
        </w:r>
      </w:hyperlink>
    </w:p>
    <w:p w14:paraId="002CEB4F" w14:textId="0CA63DCB" w:rsidR="00414DB3" w:rsidRDefault="00414DB3" w:rsidP="00F933F7">
      <w:pPr>
        <w:pStyle w:val="TOC1"/>
        <w:rPr>
          <w:rFonts w:eastAsiaTheme="minorEastAsia"/>
          <w:noProof/>
        </w:rPr>
      </w:pPr>
      <w:hyperlink w:anchor="_Toc92194256" w:history="1">
        <w:r w:rsidRPr="00CB272A">
          <w:rPr>
            <w:rStyle w:val="Hyperlink"/>
            <w:noProof/>
          </w:rPr>
          <w:t>Regard for Student Perspectives</w:t>
        </w:r>
        <w:r>
          <w:rPr>
            <w:noProof/>
            <w:webHidden/>
          </w:rPr>
          <w:tab/>
        </w:r>
        <w:r>
          <w:rPr>
            <w:noProof/>
            <w:webHidden/>
          </w:rPr>
          <w:fldChar w:fldCharType="begin"/>
        </w:r>
        <w:r>
          <w:rPr>
            <w:noProof/>
            <w:webHidden/>
          </w:rPr>
          <w:instrText xml:space="preserve"> PAGEREF _Toc92194256 \h </w:instrText>
        </w:r>
        <w:r>
          <w:rPr>
            <w:noProof/>
            <w:webHidden/>
          </w:rPr>
        </w:r>
        <w:r>
          <w:rPr>
            <w:noProof/>
            <w:webHidden/>
          </w:rPr>
          <w:fldChar w:fldCharType="separate"/>
        </w:r>
        <w:r w:rsidR="00364ED9">
          <w:rPr>
            <w:noProof/>
            <w:webHidden/>
          </w:rPr>
          <w:t>5</w:t>
        </w:r>
        <w:r>
          <w:rPr>
            <w:noProof/>
            <w:webHidden/>
          </w:rPr>
          <w:fldChar w:fldCharType="end"/>
        </w:r>
      </w:hyperlink>
    </w:p>
    <w:p w14:paraId="564BE966" w14:textId="0C72A9AF" w:rsidR="00414DB3" w:rsidRDefault="00414DB3" w:rsidP="00F933F7">
      <w:pPr>
        <w:pStyle w:val="TOC1"/>
        <w:rPr>
          <w:rFonts w:eastAsiaTheme="minorEastAsia"/>
          <w:noProof/>
        </w:rPr>
      </w:pPr>
      <w:hyperlink w:anchor="_Toc92194257" w:history="1">
        <w:r w:rsidRPr="00CB272A">
          <w:rPr>
            <w:rStyle w:val="Hyperlink"/>
            <w:noProof/>
          </w:rPr>
          <w:t>Negative Climate</w:t>
        </w:r>
        <w:r>
          <w:rPr>
            <w:noProof/>
            <w:webHidden/>
          </w:rPr>
          <w:tab/>
        </w:r>
        <w:r>
          <w:rPr>
            <w:noProof/>
            <w:webHidden/>
          </w:rPr>
          <w:fldChar w:fldCharType="begin"/>
        </w:r>
        <w:r>
          <w:rPr>
            <w:noProof/>
            <w:webHidden/>
          </w:rPr>
          <w:instrText xml:space="preserve"> PAGEREF _Toc92194257 \h </w:instrText>
        </w:r>
        <w:r>
          <w:rPr>
            <w:noProof/>
            <w:webHidden/>
          </w:rPr>
        </w:r>
        <w:r>
          <w:rPr>
            <w:noProof/>
            <w:webHidden/>
          </w:rPr>
          <w:fldChar w:fldCharType="separate"/>
        </w:r>
        <w:r w:rsidR="00364ED9">
          <w:rPr>
            <w:noProof/>
            <w:webHidden/>
          </w:rPr>
          <w:t>6</w:t>
        </w:r>
        <w:r>
          <w:rPr>
            <w:noProof/>
            <w:webHidden/>
          </w:rPr>
          <w:fldChar w:fldCharType="end"/>
        </w:r>
      </w:hyperlink>
    </w:p>
    <w:p w14:paraId="3945D4A2" w14:textId="456E5466" w:rsidR="00414DB3" w:rsidRDefault="00414DB3" w:rsidP="00F933F7">
      <w:pPr>
        <w:pStyle w:val="TOC1"/>
        <w:rPr>
          <w:rFonts w:eastAsiaTheme="minorEastAsia"/>
          <w:noProof/>
        </w:rPr>
      </w:pPr>
      <w:hyperlink w:anchor="_Toc92194258" w:history="1">
        <w:r w:rsidRPr="00CB272A">
          <w:rPr>
            <w:rStyle w:val="Hyperlink"/>
            <w:noProof/>
          </w:rPr>
          <w:t>Behavior Management</w:t>
        </w:r>
        <w:r>
          <w:rPr>
            <w:noProof/>
            <w:webHidden/>
          </w:rPr>
          <w:tab/>
        </w:r>
        <w:r>
          <w:rPr>
            <w:noProof/>
            <w:webHidden/>
          </w:rPr>
          <w:fldChar w:fldCharType="begin"/>
        </w:r>
        <w:r>
          <w:rPr>
            <w:noProof/>
            <w:webHidden/>
          </w:rPr>
          <w:instrText xml:space="preserve"> PAGEREF _Toc92194258 \h </w:instrText>
        </w:r>
        <w:r>
          <w:rPr>
            <w:noProof/>
            <w:webHidden/>
          </w:rPr>
        </w:r>
        <w:r>
          <w:rPr>
            <w:noProof/>
            <w:webHidden/>
          </w:rPr>
          <w:fldChar w:fldCharType="separate"/>
        </w:r>
        <w:r w:rsidR="00364ED9">
          <w:rPr>
            <w:noProof/>
            <w:webHidden/>
          </w:rPr>
          <w:t>7</w:t>
        </w:r>
        <w:r>
          <w:rPr>
            <w:noProof/>
            <w:webHidden/>
          </w:rPr>
          <w:fldChar w:fldCharType="end"/>
        </w:r>
      </w:hyperlink>
    </w:p>
    <w:p w14:paraId="46FB2644" w14:textId="475EF69C" w:rsidR="00414DB3" w:rsidRDefault="00414DB3" w:rsidP="00F933F7">
      <w:pPr>
        <w:pStyle w:val="TOC1"/>
        <w:rPr>
          <w:rFonts w:eastAsiaTheme="minorEastAsia"/>
          <w:noProof/>
        </w:rPr>
      </w:pPr>
      <w:hyperlink w:anchor="_Toc92194259" w:history="1">
        <w:r w:rsidRPr="00CB272A">
          <w:rPr>
            <w:rStyle w:val="Hyperlink"/>
            <w:noProof/>
          </w:rPr>
          <w:t>Productivity</w:t>
        </w:r>
        <w:r>
          <w:rPr>
            <w:noProof/>
            <w:webHidden/>
          </w:rPr>
          <w:tab/>
        </w:r>
        <w:r>
          <w:rPr>
            <w:noProof/>
            <w:webHidden/>
          </w:rPr>
          <w:fldChar w:fldCharType="begin"/>
        </w:r>
        <w:r>
          <w:rPr>
            <w:noProof/>
            <w:webHidden/>
          </w:rPr>
          <w:instrText xml:space="preserve"> PAGEREF _Toc92194259 \h </w:instrText>
        </w:r>
        <w:r>
          <w:rPr>
            <w:noProof/>
            <w:webHidden/>
          </w:rPr>
        </w:r>
        <w:r>
          <w:rPr>
            <w:noProof/>
            <w:webHidden/>
          </w:rPr>
          <w:fldChar w:fldCharType="separate"/>
        </w:r>
        <w:r w:rsidR="00364ED9">
          <w:rPr>
            <w:noProof/>
            <w:webHidden/>
          </w:rPr>
          <w:t>8</w:t>
        </w:r>
        <w:r>
          <w:rPr>
            <w:noProof/>
            <w:webHidden/>
          </w:rPr>
          <w:fldChar w:fldCharType="end"/>
        </w:r>
      </w:hyperlink>
    </w:p>
    <w:p w14:paraId="2BF7C942" w14:textId="081DFF3D" w:rsidR="00414DB3" w:rsidRDefault="00414DB3" w:rsidP="00F933F7">
      <w:pPr>
        <w:pStyle w:val="TOC1"/>
        <w:rPr>
          <w:rFonts w:eastAsiaTheme="minorEastAsia"/>
          <w:noProof/>
        </w:rPr>
      </w:pPr>
      <w:hyperlink w:anchor="_Toc92194260" w:history="1">
        <w:r w:rsidRPr="00CB272A">
          <w:rPr>
            <w:rStyle w:val="Hyperlink"/>
            <w:noProof/>
          </w:rPr>
          <w:t>Instructional Learning Formats</w:t>
        </w:r>
        <w:r>
          <w:rPr>
            <w:noProof/>
            <w:webHidden/>
          </w:rPr>
          <w:tab/>
        </w:r>
        <w:r>
          <w:rPr>
            <w:noProof/>
            <w:webHidden/>
          </w:rPr>
          <w:fldChar w:fldCharType="begin"/>
        </w:r>
        <w:r>
          <w:rPr>
            <w:noProof/>
            <w:webHidden/>
          </w:rPr>
          <w:instrText xml:space="preserve"> PAGEREF _Toc92194260 \h </w:instrText>
        </w:r>
        <w:r>
          <w:rPr>
            <w:noProof/>
            <w:webHidden/>
          </w:rPr>
        </w:r>
        <w:r>
          <w:rPr>
            <w:noProof/>
            <w:webHidden/>
          </w:rPr>
          <w:fldChar w:fldCharType="separate"/>
        </w:r>
        <w:r w:rsidR="00364ED9">
          <w:rPr>
            <w:noProof/>
            <w:webHidden/>
          </w:rPr>
          <w:t>9</w:t>
        </w:r>
        <w:r>
          <w:rPr>
            <w:noProof/>
            <w:webHidden/>
          </w:rPr>
          <w:fldChar w:fldCharType="end"/>
        </w:r>
      </w:hyperlink>
    </w:p>
    <w:p w14:paraId="5BF0B88D" w14:textId="75CBB103" w:rsidR="00414DB3" w:rsidRDefault="00414DB3" w:rsidP="00F933F7">
      <w:pPr>
        <w:pStyle w:val="TOC1"/>
        <w:rPr>
          <w:rFonts w:eastAsiaTheme="minorEastAsia"/>
          <w:noProof/>
        </w:rPr>
      </w:pPr>
      <w:hyperlink w:anchor="_Toc92194261" w:history="1">
        <w:r w:rsidRPr="00CB272A">
          <w:rPr>
            <w:rStyle w:val="Hyperlink"/>
            <w:noProof/>
          </w:rPr>
          <w:t>Concept Development</w:t>
        </w:r>
        <w:r>
          <w:rPr>
            <w:noProof/>
            <w:webHidden/>
          </w:rPr>
          <w:tab/>
        </w:r>
        <w:r>
          <w:rPr>
            <w:noProof/>
            <w:webHidden/>
          </w:rPr>
          <w:fldChar w:fldCharType="begin"/>
        </w:r>
        <w:r>
          <w:rPr>
            <w:noProof/>
            <w:webHidden/>
          </w:rPr>
          <w:instrText xml:space="preserve"> PAGEREF _Toc92194261 \h </w:instrText>
        </w:r>
        <w:r>
          <w:rPr>
            <w:noProof/>
            <w:webHidden/>
          </w:rPr>
        </w:r>
        <w:r>
          <w:rPr>
            <w:noProof/>
            <w:webHidden/>
          </w:rPr>
          <w:fldChar w:fldCharType="separate"/>
        </w:r>
        <w:r w:rsidR="00364ED9">
          <w:rPr>
            <w:noProof/>
            <w:webHidden/>
          </w:rPr>
          <w:t>11</w:t>
        </w:r>
        <w:r>
          <w:rPr>
            <w:noProof/>
            <w:webHidden/>
          </w:rPr>
          <w:fldChar w:fldCharType="end"/>
        </w:r>
      </w:hyperlink>
    </w:p>
    <w:p w14:paraId="3CE4CF51" w14:textId="5C34BFA8" w:rsidR="00414DB3" w:rsidRDefault="00414DB3" w:rsidP="00F933F7">
      <w:pPr>
        <w:pStyle w:val="TOC1"/>
        <w:rPr>
          <w:rFonts w:eastAsiaTheme="minorEastAsia"/>
          <w:noProof/>
        </w:rPr>
      </w:pPr>
      <w:hyperlink w:anchor="_Toc92194262" w:history="1">
        <w:r w:rsidRPr="00CB272A">
          <w:rPr>
            <w:rStyle w:val="Hyperlink"/>
            <w:noProof/>
          </w:rPr>
          <w:t>Content Understanding</w:t>
        </w:r>
        <w:r>
          <w:rPr>
            <w:noProof/>
            <w:webHidden/>
          </w:rPr>
          <w:tab/>
        </w:r>
        <w:r>
          <w:rPr>
            <w:noProof/>
            <w:webHidden/>
          </w:rPr>
          <w:fldChar w:fldCharType="begin"/>
        </w:r>
        <w:r>
          <w:rPr>
            <w:noProof/>
            <w:webHidden/>
          </w:rPr>
          <w:instrText xml:space="preserve"> PAGEREF _Toc92194262 \h </w:instrText>
        </w:r>
        <w:r>
          <w:rPr>
            <w:noProof/>
            <w:webHidden/>
          </w:rPr>
        </w:r>
        <w:r>
          <w:rPr>
            <w:noProof/>
            <w:webHidden/>
          </w:rPr>
          <w:fldChar w:fldCharType="separate"/>
        </w:r>
        <w:r w:rsidR="00364ED9">
          <w:rPr>
            <w:noProof/>
            <w:webHidden/>
          </w:rPr>
          <w:t>12</w:t>
        </w:r>
        <w:r>
          <w:rPr>
            <w:noProof/>
            <w:webHidden/>
          </w:rPr>
          <w:fldChar w:fldCharType="end"/>
        </w:r>
      </w:hyperlink>
    </w:p>
    <w:p w14:paraId="30F224F4" w14:textId="78295552" w:rsidR="00414DB3" w:rsidRDefault="00414DB3" w:rsidP="00F933F7">
      <w:pPr>
        <w:pStyle w:val="TOC1"/>
        <w:rPr>
          <w:rFonts w:eastAsiaTheme="minorEastAsia"/>
          <w:noProof/>
        </w:rPr>
      </w:pPr>
      <w:hyperlink w:anchor="_Toc92194263" w:history="1">
        <w:r w:rsidRPr="00CB272A">
          <w:rPr>
            <w:rStyle w:val="Hyperlink"/>
            <w:noProof/>
          </w:rPr>
          <w:t>Analysis and Inquiry</w:t>
        </w:r>
        <w:r>
          <w:rPr>
            <w:noProof/>
            <w:webHidden/>
          </w:rPr>
          <w:tab/>
        </w:r>
        <w:r>
          <w:rPr>
            <w:noProof/>
            <w:webHidden/>
          </w:rPr>
          <w:fldChar w:fldCharType="begin"/>
        </w:r>
        <w:r>
          <w:rPr>
            <w:noProof/>
            <w:webHidden/>
          </w:rPr>
          <w:instrText xml:space="preserve"> PAGEREF _Toc92194263 \h </w:instrText>
        </w:r>
        <w:r>
          <w:rPr>
            <w:noProof/>
            <w:webHidden/>
          </w:rPr>
        </w:r>
        <w:r>
          <w:rPr>
            <w:noProof/>
            <w:webHidden/>
          </w:rPr>
          <w:fldChar w:fldCharType="separate"/>
        </w:r>
        <w:r w:rsidR="00364ED9">
          <w:rPr>
            <w:noProof/>
            <w:webHidden/>
          </w:rPr>
          <w:t>13</w:t>
        </w:r>
        <w:r>
          <w:rPr>
            <w:noProof/>
            <w:webHidden/>
          </w:rPr>
          <w:fldChar w:fldCharType="end"/>
        </w:r>
      </w:hyperlink>
    </w:p>
    <w:p w14:paraId="548065E7" w14:textId="7C41DA72" w:rsidR="00414DB3" w:rsidRDefault="00414DB3" w:rsidP="00F933F7">
      <w:pPr>
        <w:pStyle w:val="TOC1"/>
        <w:rPr>
          <w:rFonts w:eastAsiaTheme="minorEastAsia"/>
          <w:noProof/>
        </w:rPr>
      </w:pPr>
      <w:hyperlink w:anchor="_Toc92194264" w:history="1">
        <w:r w:rsidRPr="00CB272A">
          <w:rPr>
            <w:rStyle w:val="Hyperlink"/>
            <w:noProof/>
          </w:rPr>
          <w:t>Quality of Feedback</w:t>
        </w:r>
        <w:r>
          <w:rPr>
            <w:noProof/>
            <w:webHidden/>
          </w:rPr>
          <w:tab/>
        </w:r>
        <w:r>
          <w:rPr>
            <w:noProof/>
            <w:webHidden/>
          </w:rPr>
          <w:fldChar w:fldCharType="begin"/>
        </w:r>
        <w:r>
          <w:rPr>
            <w:noProof/>
            <w:webHidden/>
          </w:rPr>
          <w:instrText xml:space="preserve"> PAGEREF _Toc92194264 \h </w:instrText>
        </w:r>
        <w:r>
          <w:rPr>
            <w:noProof/>
            <w:webHidden/>
          </w:rPr>
        </w:r>
        <w:r>
          <w:rPr>
            <w:noProof/>
            <w:webHidden/>
          </w:rPr>
          <w:fldChar w:fldCharType="separate"/>
        </w:r>
        <w:r w:rsidR="00364ED9">
          <w:rPr>
            <w:noProof/>
            <w:webHidden/>
          </w:rPr>
          <w:t>14</w:t>
        </w:r>
        <w:r>
          <w:rPr>
            <w:noProof/>
            <w:webHidden/>
          </w:rPr>
          <w:fldChar w:fldCharType="end"/>
        </w:r>
      </w:hyperlink>
    </w:p>
    <w:p w14:paraId="5CD230C6" w14:textId="411B1B75" w:rsidR="00414DB3" w:rsidRDefault="00414DB3" w:rsidP="00F933F7">
      <w:pPr>
        <w:pStyle w:val="TOC1"/>
        <w:rPr>
          <w:rFonts w:eastAsiaTheme="minorEastAsia"/>
          <w:noProof/>
        </w:rPr>
      </w:pPr>
      <w:hyperlink w:anchor="_Toc92194265" w:history="1">
        <w:r w:rsidRPr="00CB272A">
          <w:rPr>
            <w:rStyle w:val="Hyperlink"/>
            <w:noProof/>
          </w:rPr>
          <w:t>Language Modeling</w:t>
        </w:r>
        <w:r>
          <w:rPr>
            <w:noProof/>
            <w:webHidden/>
          </w:rPr>
          <w:tab/>
        </w:r>
        <w:r>
          <w:rPr>
            <w:noProof/>
            <w:webHidden/>
          </w:rPr>
          <w:fldChar w:fldCharType="begin"/>
        </w:r>
        <w:r>
          <w:rPr>
            <w:noProof/>
            <w:webHidden/>
          </w:rPr>
          <w:instrText xml:space="preserve"> PAGEREF _Toc92194265 \h </w:instrText>
        </w:r>
        <w:r>
          <w:rPr>
            <w:noProof/>
            <w:webHidden/>
          </w:rPr>
        </w:r>
        <w:r>
          <w:rPr>
            <w:noProof/>
            <w:webHidden/>
          </w:rPr>
          <w:fldChar w:fldCharType="separate"/>
        </w:r>
        <w:r w:rsidR="00364ED9">
          <w:rPr>
            <w:noProof/>
            <w:webHidden/>
          </w:rPr>
          <w:t>15</w:t>
        </w:r>
        <w:r>
          <w:rPr>
            <w:noProof/>
            <w:webHidden/>
          </w:rPr>
          <w:fldChar w:fldCharType="end"/>
        </w:r>
      </w:hyperlink>
    </w:p>
    <w:p w14:paraId="06A5FE50" w14:textId="3D097899" w:rsidR="00414DB3" w:rsidRDefault="00414DB3" w:rsidP="00F933F7">
      <w:pPr>
        <w:pStyle w:val="TOC1"/>
        <w:rPr>
          <w:rFonts w:eastAsiaTheme="minorEastAsia"/>
          <w:noProof/>
        </w:rPr>
      </w:pPr>
      <w:hyperlink w:anchor="_Toc92194266" w:history="1">
        <w:r w:rsidRPr="00CB272A">
          <w:rPr>
            <w:rStyle w:val="Hyperlink"/>
            <w:noProof/>
          </w:rPr>
          <w:t>Instructional Dialogue</w:t>
        </w:r>
        <w:r>
          <w:rPr>
            <w:noProof/>
            <w:webHidden/>
          </w:rPr>
          <w:tab/>
        </w:r>
        <w:r>
          <w:rPr>
            <w:noProof/>
            <w:webHidden/>
          </w:rPr>
          <w:fldChar w:fldCharType="begin"/>
        </w:r>
        <w:r>
          <w:rPr>
            <w:noProof/>
            <w:webHidden/>
          </w:rPr>
          <w:instrText xml:space="preserve"> PAGEREF _Toc92194266 \h </w:instrText>
        </w:r>
        <w:r>
          <w:rPr>
            <w:noProof/>
            <w:webHidden/>
          </w:rPr>
        </w:r>
        <w:r>
          <w:rPr>
            <w:noProof/>
            <w:webHidden/>
          </w:rPr>
          <w:fldChar w:fldCharType="separate"/>
        </w:r>
        <w:r w:rsidR="00364ED9">
          <w:rPr>
            <w:noProof/>
            <w:webHidden/>
          </w:rPr>
          <w:t>16</w:t>
        </w:r>
        <w:r>
          <w:rPr>
            <w:noProof/>
            <w:webHidden/>
          </w:rPr>
          <w:fldChar w:fldCharType="end"/>
        </w:r>
      </w:hyperlink>
    </w:p>
    <w:p w14:paraId="291A097F" w14:textId="3A2BD2B5" w:rsidR="00414DB3" w:rsidRDefault="00414DB3" w:rsidP="00F933F7">
      <w:pPr>
        <w:pStyle w:val="TOC1"/>
        <w:rPr>
          <w:rFonts w:eastAsiaTheme="minorEastAsia"/>
          <w:noProof/>
        </w:rPr>
      </w:pPr>
      <w:hyperlink w:anchor="_Toc92194267" w:history="1">
        <w:r w:rsidRPr="00CB272A">
          <w:rPr>
            <w:rStyle w:val="Hyperlink"/>
            <w:noProof/>
          </w:rPr>
          <w:t>Student Engagement</w:t>
        </w:r>
        <w:r>
          <w:rPr>
            <w:noProof/>
            <w:webHidden/>
          </w:rPr>
          <w:tab/>
        </w:r>
        <w:r>
          <w:rPr>
            <w:noProof/>
            <w:webHidden/>
          </w:rPr>
          <w:fldChar w:fldCharType="begin"/>
        </w:r>
        <w:r>
          <w:rPr>
            <w:noProof/>
            <w:webHidden/>
          </w:rPr>
          <w:instrText xml:space="preserve"> PAGEREF _Toc92194267 \h </w:instrText>
        </w:r>
        <w:r>
          <w:rPr>
            <w:noProof/>
            <w:webHidden/>
          </w:rPr>
        </w:r>
        <w:r>
          <w:rPr>
            <w:noProof/>
            <w:webHidden/>
          </w:rPr>
          <w:fldChar w:fldCharType="separate"/>
        </w:r>
        <w:r w:rsidR="00364ED9">
          <w:rPr>
            <w:noProof/>
            <w:webHidden/>
          </w:rPr>
          <w:t>17</w:t>
        </w:r>
        <w:r>
          <w:rPr>
            <w:noProof/>
            <w:webHidden/>
          </w:rPr>
          <w:fldChar w:fldCharType="end"/>
        </w:r>
      </w:hyperlink>
    </w:p>
    <w:p w14:paraId="66EB1D15" w14:textId="1A5923AE" w:rsidR="00414DB3" w:rsidRDefault="00414DB3" w:rsidP="00F933F7">
      <w:pPr>
        <w:pStyle w:val="TOC1"/>
        <w:rPr>
          <w:rFonts w:eastAsiaTheme="minorEastAsia"/>
          <w:noProof/>
        </w:rPr>
      </w:pPr>
      <w:hyperlink w:anchor="_Toc92194268" w:history="1">
        <w:r w:rsidRPr="00CB272A">
          <w:rPr>
            <w:rStyle w:val="Hyperlink"/>
            <w:noProof/>
          </w:rPr>
          <w:t xml:space="preserve">Summary of Average Ratings: </w:t>
        </w:r>
        <w:r>
          <w:rPr>
            <w:rStyle w:val="Hyperlink"/>
            <w:noProof/>
          </w:rPr>
          <w:t>Grades K-5</w:t>
        </w:r>
        <w:r>
          <w:rPr>
            <w:noProof/>
            <w:webHidden/>
          </w:rPr>
          <w:tab/>
        </w:r>
        <w:r>
          <w:rPr>
            <w:noProof/>
            <w:webHidden/>
          </w:rPr>
          <w:fldChar w:fldCharType="begin"/>
        </w:r>
        <w:r>
          <w:rPr>
            <w:noProof/>
            <w:webHidden/>
          </w:rPr>
          <w:instrText xml:space="preserve"> PAGEREF _Toc92194268 \h </w:instrText>
        </w:r>
        <w:r>
          <w:rPr>
            <w:noProof/>
            <w:webHidden/>
          </w:rPr>
        </w:r>
        <w:r>
          <w:rPr>
            <w:noProof/>
            <w:webHidden/>
          </w:rPr>
          <w:fldChar w:fldCharType="separate"/>
        </w:r>
        <w:r w:rsidR="00364ED9">
          <w:rPr>
            <w:noProof/>
            <w:webHidden/>
          </w:rPr>
          <w:t>18</w:t>
        </w:r>
        <w:r>
          <w:rPr>
            <w:noProof/>
            <w:webHidden/>
          </w:rPr>
          <w:fldChar w:fldCharType="end"/>
        </w:r>
      </w:hyperlink>
    </w:p>
    <w:p w14:paraId="64C7A790" w14:textId="57E45E8B" w:rsidR="00414DB3" w:rsidRDefault="00414DB3" w:rsidP="00F933F7">
      <w:pPr>
        <w:pStyle w:val="TOC1"/>
        <w:rPr>
          <w:rFonts w:eastAsiaTheme="minorEastAsia"/>
          <w:noProof/>
        </w:rPr>
      </w:pPr>
      <w:hyperlink w:anchor="_Toc92194269" w:history="1">
        <w:r w:rsidRPr="00CB272A">
          <w:rPr>
            <w:rStyle w:val="Hyperlink"/>
            <w:noProof/>
          </w:rPr>
          <w:t xml:space="preserve">Summary of Average Ratings: </w:t>
        </w:r>
        <w:r>
          <w:rPr>
            <w:rStyle w:val="Hyperlink"/>
            <w:noProof/>
          </w:rPr>
          <w:t>Grades 6-8</w:t>
        </w:r>
        <w:r>
          <w:rPr>
            <w:noProof/>
            <w:webHidden/>
          </w:rPr>
          <w:tab/>
        </w:r>
        <w:r>
          <w:rPr>
            <w:noProof/>
            <w:webHidden/>
          </w:rPr>
          <w:fldChar w:fldCharType="begin"/>
        </w:r>
        <w:r>
          <w:rPr>
            <w:noProof/>
            <w:webHidden/>
          </w:rPr>
          <w:instrText xml:space="preserve"> PAGEREF _Toc92194269 \h </w:instrText>
        </w:r>
        <w:r>
          <w:rPr>
            <w:noProof/>
            <w:webHidden/>
          </w:rPr>
        </w:r>
        <w:r>
          <w:rPr>
            <w:noProof/>
            <w:webHidden/>
          </w:rPr>
          <w:fldChar w:fldCharType="separate"/>
        </w:r>
        <w:r w:rsidR="00364ED9">
          <w:rPr>
            <w:noProof/>
            <w:webHidden/>
          </w:rPr>
          <w:t>19</w:t>
        </w:r>
        <w:r>
          <w:rPr>
            <w:noProof/>
            <w:webHidden/>
          </w:rPr>
          <w:fldChar w:fldCharType="end"/>
        </w:r>
      </w:hyperlink>
    </w:p>
    <w:p w14:paraId="5A741F98" w14:textId="37C32C0A" w:rsidR="00414DB3" w:rsidRDefault="00414DB3" w:rsidP="00F933F7">
      <w:pPr>
        <w:pStyle w:val="TOC1"/>
        <w:rPr>
          <w:rFonts w:eastAsiaTheme="minorEastAsia"/>
          <w:noProof/>
        </w:rPr>
      </w:pPr>
      <w:hyperlink w:anchor="_Toc92194270" w:history="1">
        <w:r w:rsidRPr="00CB272A">
          <w:rPr>
            <w:rStyle w:val="Hyperlink"/>
            <w:noProof/>
          </w:rPr>
          <w:t xml:space="preserve">Summary of Average Ratings: </w:t>
        </w:r>
        <w:r>
          <w:rPr>
            <w:rStyle w:val="Hyperlink"/>
            <w:noProof/>
          </w:rPr>
          <w:t>Grades 9-12</w:t>
        </w:r>
        <w:r>
          <w:rPr>
            <w:noProof/>
            <w:webHidden/>
          </w:rPr>
          <w:tab/>
        </w:r>
        <w:r>
          <w:rPr>
            <w:noProof/>
            <w:webHidden/>
          </w:rPr>
          <w:fldChar w:fldCharType="begin"/>
        </w:r>
        <w:r>
          <w:rPr>
            <w:noProof/>
            <w:webHidden/>
          </w:rPr>
          <w:instrText xml:space="preserve"> PAGEREF _Toc92194270 \h </w:instrText>
        </w:r>
        <w:r>
          <w:rPr>
            <w:noProof/>
            <w:webHidden/>
          </w:rPr>
        </w:r>
        <w:r>
          <w:rPr>
            <w:noProof/>
            <w:webHidden/>
          </w:rPr>
          <w:fldChar w:fldCharType="separate"/>
        </w:r>
        <w:r w:rsidR="00364ED9">
          <w:rPr>
            <w:noProof/>
            <w:webHidden/>
          </w:rPr>
          <w:t>20</w:t>
        </w:r>
        <w:r>
          <w:rPr>
            <w:noProof/>
            <w:webHidden/>
          </w:rPr>
          <w:fldChar w:fldCharType="end"/>
        </w:r>
      </w:hyperlink>
    </w:p>
    <w:p w14:paraId="33ECF3B8" w14:textId="42A12783" w:rsidR="00414DB3" w:rsidRDefault="00414DB3" w:rsidP="00F933F7">
      <w:pPr>
        <w:pStyle w:val="TOC1"/>
        <w:rPr>
          <w:rFonts w:eastAsiaTheme="minorEastAsia"/>
          <w:noProof/>
        </w:rPr>
      </w:pPr>
      <w:hyperlink w:anchor="_Toc92194271" w:history="1">
        <w:r w:rsidRPr="00CB272A">
          <w:rPr>
            <w:rStyle w:val="Hyperlink"/>
            <w:noProof/>
          </w:rPr>
          <w:t>References</w:t>
        </w:r>
        <w:r>
          <w:rPr>
            <w:noProof/>
            <w:webHidden/>
          </w:rPr>
          <w:tab/>
        </w:r>
        <w:r>
          <w:rPr>
            <w:noProof/>
            <w:webHidden/>
          </w:rPr>
          <w:fldChar w:fldCharType="begin"/>
        </w:r>
        <w:r>
          <w:rPr>
            <w:noProof/>
            <w:webHidden/>
          </w:rPr>
          <w:instrText xml:space="preserve"> PAGEREF _Toc92194271 \h </w:instrText>
        </w:r>
        <w:r>
          <w:rPr>
            <w:noProof/>
            <w:webHidden/>
          </w:rPr>
        </w:r>
        <w:r>
          <w:rPr>
            <w:noProof/>
            <w:webHidden/>
          </w:rPr>
          <w:fldChar w:fldCharType="separate"/>
        </w:r>
        <w:r w:rsidR="00364ED9">
          <w:rPr>
            <w:noProof/>
            <w:webHidden/>
          </w:rPr>
          <w:t>21</w:t>
        </w:r>
        <w:r>
          <w:rPr>
            <w:noProof/>
            <w:webHidden/>
          </w:rPr>
          <w:fldChar w:fldCharType="end"/>
        </w:r>
      </w:hyperlink>
    </w:p>
    <w:p w14:paraId="244EAA18" w14:textId="77777777" w:rsidR="00414DB3" w:rsidRPr="002E4DA9" w:rsidRDefault="00414DB3" w:rsidP="00414DB3">
      <w:pPr>
        <w:spacing w:after="120"/>
        <w:rPr>
          <w:rFonts w:ascii="Franklin Gothic Book" w:eastAsia="Times New Roman" w:hAnsi="Franklin Gothic Book" w:cs="Calibri"/>
          <w:b/>
          <w:bCs/>
          <w:szCs w:val="20"/>
        </w:rPr>
      </w:pPr>
      <w:r>
        <w:rPr>
          <w:rFonts w:ascii="Calibri" w:eastAsia="Times New Roman" w:hAnsi="Calibri" w:cs="Calibri"/>
          <w:b/>
          <w:bCs/>
          <w:szCs w:val="20"/>
        </w:rPr>
        <w:fldChar w:fldCharType="end"/>
      </w:r>
    </w:p>
    <w:p w14:paraId="78E022CC" w14:textId="77777777" w:rsidR="00414DB3" w:rsidRPr="002E4DA9" w:rsidRDefault="00414DB3" w:rsidP="00414DB3">
      <w:pPr>
        <w:spacing w:after="160" w:line="259" w:lineRule="auto"/>
        <w:rPr>
          <w:rFonts w:ascii="Franklin Gothic Book" w:eastAsia="Times New Roman" w:hAnsi="Franklin Gothic Book" w:cs="Calibri"/>
          <w:b/>
          <w:bCs/>
          <w:szCs w:val="20"/>
        </w:rPr>
      </w:pPr>
      <w:r w:rsidRPr="002E4DA9">
        <w:rPr>
          <w:rFonts w:ascii="Franklin Gothic Book" w:eastAsia="Times New Roman" w:hAnsi="Franklin Gothic Book" w:cs="Calibri"/>
          <w:b/>
          <w:bCs/>
          <w:szCs w:val="20"/>
        </w:rPr>
        <w:br w:type="page"/>
      </w:r>
    </w:p>
    <w:p w14:paraId="49A3E245" w14:textId="77777777" w:rsidR="00414DB3" w:rsidRPr="002E4DA9" w:rsidRDefault="00414DB3" w:rsidP="00414DB3">
      <w:pPr>
        <w:spacing w:after="120"/>
        <w:rPr>
          <w:rFonts w:ascii="Franklin Gothic Book" w:eastAsia="Times New Roman" w:hAnsi="Franklin Gothic Book" w:cs="Calibri"/>
          <w:b/>
          <w:bCs/>
          <w:szCs w:val="20"/>
        </w:rPr>
      </w:pPr>
    </w:p>
    <w:p w14:paraId="2F2C5C24" w14:textId="77777777" w:rsidR="00414DB3" w:rsidRPr="002E4DA9" w:rsidRDefault="00414DB3" w:rsidP="00414DB3">
      <w:pPr>
        <w:spacing w:after="120"/>
        <w:jc w:val="right"/>
        <w:rPr>
          <w:rFonts w:ascii="Franklin Gothic Book" w:eastAsia="Times New Roman" w:hAnsi="Franklin Gothic Book" w:cs="Calibri"/>
          <w:b/>
          <w:bCs/>
          <w:szCs w:val="20"/>
        </w:rPr>
        <w:sectPr w:rsidR="00414DB3" w:rsidRPr="002E4DA9" w:rsidSect="00AA188F">
          <w:headerReference w:type="default" r:id="rId30"/>
          <w:footerReference w:type="default" r:id="rId31"/>
          <w:footnotePr>
            <w:numRestart w:val="eachSect"/>
          </w:footnotePr>
          <w:pgSz w:w="12240" w:h="15840"/>
          <w:pgMar w:top="1080" w:right="1440" w:bottom="1080" w:left="1440" w:header="720" w:footer="720" w:gutter="0"/>
          <w:pgNumType w:start="1"/>
          <w:cols w:space="720"/>
          <w:docGrid w:linePitch="360"/>
        </w:sectPr>
      </w:pPr>
    </w:p>
    <w:p w14:paraId="53D79A35" w14:textId="77777777" w:rsidR="00414DB3" w:rsidRPr="00E359BF" w:rsidRDefault="00414DB3" w:rsidP="00414DB3">
      <w:pPr>
        <w:pStyle w:val="Heading2-SIOR"/>
        <w:pageBreakBefore w:val="0"/>
      </w:pPr>
      <w:bookmarkStart w:id="31" w:name="_Toc411329825"/>
      <w:bookmarkStart w:id="32" w:name="_Toc430114874"/>
      <w:bookmarkStart w:id="33" w:name="_Toc496109989"/>
      <w:bookmarkStart w:id="34" w:name="_Toc92194253"/>
      <w:r w:rsidRPr="00E359BF">
        <w:t>Introduction</w:t>
      </w:r>
      <w:bookmarkEnd w:id="31"/>
      <w:bookmarkEnd w:id="32"/>
      <w:bookmarkEnd w:id="33"/>
      <w:bookmarkEnd w:id="34"/>
    </w:p>
    <w:p w14:paraId="1143C7E3" w14:textId="77777777" w:rsidR="00414DB3" w:rsidRPr="00E359BF" w:rsidRDefault="00414DB3" w:rsidP="00414DB3">
      <w:pPr>
        <w:pStyle w:val="BodyText"/>
      </w:pPr>
      <w:r w:rsidRPr="00E359BF">
        <w:t>The</w:t>
      </w:r>
      <w:r>
        <w:t xml:space="preserve"> </w:t>
      </w:r>
      <w:r>
        <w:rPr>
          <w:i/>
        </w:rPr>
        <w:t>Districtwide</w:t>
      </w:r>
      <w:r w:rsidRPr="00E359BF">
        <w:rPr>
          <w:i/>
        </w:rPr>
        <w:t xml:space="preserve"> Instructional Observation Report </w:t>
      </w:r>
      <w:r w:rsidRPr="00BC09E0">
        <w:t>presents ratings for the classroom observations that were conducted by certified observers at American Institutes for Research (AIR) as part of the M</w:t>
      </w:r>
      <w:r>
        <w:t>assachusetts District Reviews</w:t>
      </w:r>
      <w:r w:rsidRPr="00BC09E0">
        <w:t xml:space="preserve">. </w:t>
      </w:r>
    </w:p>
    <w:p w14:paraId="705800C4" w14:textId="327510CD" w:rsidR="00414DB3" w:rsidRPr="00E359BF" w:rsidRDefault="00414DB3" w:rsidP="00414DB3">
      <w:pPr>
        <w:pStyle w:val="BodyText"/>
      </w:pPr>
      <w:bookmarkStart w:id="35" w:name="District2"/>
      <w:r>
        <w:t>Seven observers visited Westwood</w:t>
      </w:r>
      <w:bookmarkEnd w:id="35"/>
      <w:r w:rsidRPr="00BC09E0">
        <w:t xml:space="preserve"> </w:t>
      </w:r>
      <w:r>
        <w:t>Public Schools during the week of</w:t>
      </w:r>
      <w:r w:rsidRPr="00BC09E0">
        <w:t xml:space="preserve"> </w:t>
      </w:r>
      <w:bookmarkStart w:id="36" w:name="Obs_Dates1"/>
      <w:r>
        <w:t>May 23, 2022</w:t>
      </w:r>
      <w:bookmarkEnd w:id="36"/>
      <w:r w:rsidRPr="00BC09E0">
        <w:t xml:space="preserve">. The observers conducted </w:t>
      </w:r>
      <w:bookmarkStart w:id="37" w:name="N_Observations1"/>
      <w:r>
        <w:t>64</w:t>
      </w:r>
      <w:bookmarkEnd w:id="37"/>
      <w:r w:rsidRPr="00BC09E0">
        <w:t xml:space="preserve"> observations in a sample of classrooms across </w:t>
      </w:r>
      <w:r>
        <w:t>7 schools. Observations were conducted in grades K-12 and</w:t>
      </w:r>
      <w:r w:rsidRPr="00BC09E0">
        <w:t xml:space="preserve"> focused </w:t>
      </w:r>
      <w:r>
        <w:t xml:space="preserve">primarily </w:t>
      </w:r>
      <w:r w:rsidRPr="00BC09E0">
        <w:t>on literacy, English language arts, and mathematics</w:t>
      </w:r>
      <w:r>
        <w:t xml:space="preserve"> instruction</w:t>
      </w:r>
      <w:r w:rsidRPr="00BC09E0">
        <w:t xml:space="preserve">. </w:t>
      </w:r>
    </w:p>
    <w:p w14:paraId="7B224CF8" w14:textId="77777777" w:rsidR="00414DB3" w:rsidRPr="00E359BF" w:rsidRDefault="00414DB3" w:rsidP="00414DB3">
      <w:pPr>
        <w:pStyle w:val="BodyText"/>
      </w:pPr>
      <w:r w:rsidRPr="00E359BF">
        <w:t xml:space="preserve">The </w:t>
      </w:r>
      <w:r w:rsidRPr="00BC09E0">
        <w:t>classroom observations were guided by the Classroom Assessment Scoring System (CLASS)</w:t>
      </w:r>
      <w:r>
        <w:t>,</w:t>
      </w:r>
      <w:r w:rsidRPr="00BC09E0">
        <w:t xml:space="preserve"> developed by the Center for Advanced Study of Teaching and Learning (CASTL</w:t>
      </w:r>
      <w:r>
        <w:t xml:space="preserve">) at the University of Virginia. Three levels of CLASS Manuals were used: </w:t>
      </w:r>
      <w:r w:rsidRPr="00BC09E0">
        <w:t>K–3</w:t>
      </w:r>
      <w:r>
        <w:t xml:space="preserve">, </w:t>
      </w:r>
      <w:r w:rsidRPr="00BC09E0">
        <w:t>Upper Elementary</w:t>
      </w:r>
      <w:r>
        <w:t xml:space="preserve">, and Secondary. The </w:t>
      </w:r>
      <w:r w:rsidRPr="00BC09E0">
        <w:t>K–3</w:t>
      </w:r>
      <w:r>
        <w:t xml:space="preserve"> tool was used to observe grades </w:t>
      </w:r>
      <w:r w:rsidRPr="00BC09E0">
        <w:t>K–3</w:t>
      </w:r>
      <w:r>
        <w:t>, the Upper Elementary tool was used to observe grades 4</w:t>
      </w:r>
      <w:r w:rsidRPr="00BC09E0">
        <w:t>–</w:t>
      </w:r>
      <w:r>
        <w:t>5, and the Secondary tool was used to observe grades 6</w:t>
      </w:r>
      <w:r w:rsidRPr="00BC09E0">
        <w:t>–</w:t>
      </w:r>
      <w:r>
        <w:t>12.</w:t>
      </w:r>
    </w:p>
    <w:p w14:paraId="6DEFCA57" w14:textId="77777777" w:rsidR="00414DB3" w:rsidRPr="00E359BF" w:rsidRDefault="00414DB3" w:rsidP="00414DB3">
      <w:pPr>
        <w:pStyle w:val="BodyText"/>
      </w:pPr>
      <w:r w:rsidRPr="00E359BF">
        <w:t xml:space="preserve">The </w:t>
      </w:r>
      <w:r w:rsidRPr="00BC09E0">
        <w:t>K–3 protocol include</w:t>
      </w:r>
      <w:r>
        <w:t>s</w:t>
      </w:r>
      <w:r w:rsidRPr="00BC09E0">
        <w:t xml:space="preserve"> 10 classroom dimensions related to three domains: Emotional Support, Classroom Organization, and Instructional Support (listed in Table 1).</w:t>
      </w:r>
    </w:p>
    <w:p w14:paraId="23325C60" w14:textId="77777777" w:rsidR="00414DB3" w:rsidRPr="00E359BF" w:rsidRDefault="00414DB3" w:rsidP="00414DB3">
      <w:pPr>
        <w:pStyle w:val="TableTitle0"/>
      </w:pPr>
      <w:r w:rsidRPr="00E359BF">
        <w:t>Table 1. CLASS K–3 Domains and Dimensions</w:t>
      </w:r>
    </w:p>
    <w:tbl>
      <w:tblPr>
        <w:tblStyle w:val="MSVTable1"/>
        <w:tblW w:w="5000" w:type="pct"/>
        <w:jc w:val="center"/>
        <w:tblLook w:val="06A0" w:firstRow="1" w:lastRow="0" w:firstColumn="1" w:lastColumn="0" w:noHBand="1" w:noVBand="1"/>
      </w:tblPr>
      <w:tblGrid>
        <w:gridCol w:w="3114"/>
        <w:gridCol w:w="3115"/>
        <w:gridCol w:w="3115"/>
      </w:tblGrid>
      <w:tr w:rsidR="00414DB3" w:rsidRPr="00E359BF" w14:paraId="1D1D9DF6" w14:textId="77777777" w:rsidTr="00414DB3">
        <w:trPr>
          <w:cnfStyle w:val="100000000000" w:firstRow="1" w:lastRow="0" w:firstColumn="0" w:lastColumn="0" w:oddVBand="0" w:evenVBand="0" w:oddHBand="0" w:evenHBand="0" w:firstRowFirstColumn="0" w:firstRowLastColumn="0" w:lastRowFirstColumn="0" w:lastRowLastColumn="0"/>
          <w:trHeight w:val="278"/>
          <w:jc w:val="center"/>
        </w:trPr>
        <w:tc>
          <w:tcPr>
            <w:tcW w:w="3192" w:type="dxa"/>
          </w:tcPr>
          <w:p w14:paraId="5E0E9096" w14:textId="77777777" w:rsidR="00414DB3" w:rsidRPr="00E359BF" w:rsidRDefault="00414DB3" w:rsidP="00AA188F">
            <w:pPr>
              <w:pStyle w:val="TableColHeadingCenter"/>
              <w:rPr>
                <w:rFonts w:eastAsia="MS Mincho"/>
              </w:rPr>
            </w:pPr>
            <w:r w:rsidRPr="00E359BF">
              <w:rPr>
                <w:rFonts w:eastAsia="MS Mincho"/>
              </w:rPr>
              <w:t>Emotional Support</w:t>
            </w:r>
          </w:p>
        </w:tc>
        <w:tc>
          <w:tcPr>
            <w:tcW w:w="3192" w:type="dxa"/>
          </w:tcPr>
          <w:p w14:paraId="6FCDAFCB" w14:textId="77777777" w:rsidR="00414DB3" w:rsidRPr="00E359BF" w:rsidRDefault="00414DB3" w:rsidP="00AA188F">
            <w:pPr>
              <w:pStyle w:val="TableColHeadingCenter"/>
              <w:rPr>
                <w:rFonts w:eastAsia="MS Mincho"/>
              </w:rPr>
            </w:pPr>
            <w:r w:rsidRPr="00E359BF">
              <w:rPr>
                <w:rFonts w:eastAsia="MS Mincho"/>
              </w:rPr>
              <w:t>Classroom Organization</w:t>
            </w:r>
          </w:p>
        </w:tc>
        <w:tc>
          <w:tcPr>
            <w:tcW w:w="3192" w:type="dxa"/>
          </w:tcPr>
          <w:p w14:paraId="40DDEEC4" w14:textId="77777777" w:rsidR="00414DB3" w:rsidRPr="00E359BF" w:rsidRDefault="00414DB3" w:rsidP="00AA188F">
            <w:pPr>
              <w:pStyle w:val="TableColHeadingCenter"/>
              <w:rPr>
                <w:rFonts w:eastAsia="MS Mincho"/>
              </w:rPr>
            </w:pPr>
            <w:r w:rsidRPr="00E359BF">
              <w:rPr>
                <w:rFonts w:eastAsia="MS Mincho"/>
              </w:rPr>
              <w:t>Instructional Support</w:t>
            </w:r>
          </w:p>
        </w:tc>
      </w:tr>
      <w:tr w:rsidR="00414DB3" w:rsidRPr="00E359BF" w14:paraId="6B3794C1" w14:textId="77777777" w:rsidTr="00414DB3">
        <w:trPr>
          <w:jc w:val="center"/>
        </w:trPr>
        <w:tc>
          <w:tcPr>
            <w:tcW w:w="3192" w:type="dxa"/>
          </w:tcPr>
          <w:p w14:paraId="1441A828" w14:textId="77777777" w:rsidR="00414DB3" w:rsidRPr="00680137" w:rsidRDefault="00414DB3" w:rsidP="00AA188F">
            <w:pPr>
              <w:pStyle w:val="TableBullet1"/>
            </w:pPr>
            <w:r w:rsidRPr="00680137">
              <w:t>Positive Climate</w:t>
            </w:r>
          </w:p>
          <w:p w14:paraId="35DCCC71" w14:textId="77777777" w:rsidR="00414DB3" w:rsidRPr="00680137" w:rsidRDefault="00414DB3" w:rsidP="00AA188F">
            <w:pPr>
              <w:pStyle w:val="TableBullet1"/>
            </w:pPr>
            <w:r w:rsidRPr="00680137">
              <w:t>Negative Climate</w:t>
            </w:r>
          </w:p>
          <w:p w14:paraId="729BD095" w14:textId="77777777" w:rsidR="00414DB3" w:rsidRPr="00680137" w:rsidRDefault="00414DB3" w:rsidP="00AA188F">
            <w:pPr>
              <w:pStyle w:val="TableBullet1"/>
            </w:pPr>
            <w:r w:rsidRPr="00680137">
              <w:t>Teacher Sensitivity</w:t>
            </w:r>
          </w:p>
          <w:p w14:paraId="5E9DD38C" w14:textId="77777777" w:rsidR="00414DB3" w:rsidRPr="00680137" w:rsidRDefault="00414DB3" w:rsidP="00AA188F">
            <w:pPr>
              <w:pStyle w:val="TableBullet1"/>
            </w:pPr>
            <w:r w:rsidRPr="00680137">
              <w:t>Regard for Student Perspectives</w:t>
            </w:r>
          </w:p>
        </w:tc>
        <w:tc>
          <w:tcPr>
            <w:tcW w:w="3192" w:type="dxa"/>
          </w:tcPr>
          <w:p w14:paraId="67C97F98" w14:textId="77777777" w:rsidR="00414DB3" w:rsidRPr="00680137" w:rsidRDefault="00414DB3" w:rsidP="00AA188F">
            <w:pPr>
              <w:pStyle w:val="TableBullet1"/>
            </w:pPr>
            <w:r w:rsidRPr="00680137">
              <w:t>Behavior Management</w:t>
            </w:r>
          </w:p>
          <w:p w14:paraId="3830CCFA" w14:textId="77777777" w:rsidR="00414DB3" w:rsidRPr="00680137" w:rsidRDefault="00414DB3" w:rsidP="00AA188F">
            <w:pPr>
              <w:pStyle w:val="TableBullet1"/>
            </w:pPr>
            <w:r w:rsidRPr="00680137">
              <w:t>Productivity</w:t>
            </w:r>
          </w:p>
          <w:p w14:paraId="433455BB" w14:textId="77777777" w:rsidR="00414DB3" w:rsidRPr="00680137" w:rsidRDefault="00414DB3" w:rsidP="00AA188F">
            <w:pPr>
              <w:pStyle w:val="TableBullet1"/>
            </w:pPr>
            <w:r w:rsidRPr="00680137">
              <w:t>Instructional Learning Formats</w:t>
            </w:r>
          </w:p>
        </w:tc>
        <w:tc>
          <w:tcPr>
            <w:tcW w:w="3192" w:type="dxa"/>
          </w:tcPr>
          <w:p w14:paraId="49C9C8A4" w14:textId="77777777" w:rsidR="00414DB3" w:rsidRPr="00680137" w:rsidRDefault="00414DB3" w:rsidP="00AA188F">
            <w:pPr>
              <w:pStyle w:val="TableBullet1"/>
            </w:pPr>
            <w:r w:rsidRPr="00680137">
              <w:t>Concept Development</w:t>
            </w:r>
          </w:p>
          <w:p w14:paraId="5D231005" w14:textId="77777777" w:rsidR="00414DB3" w:rsidRPr="00680137" w:rsidRDefault="00414DB3" w:rsidP="00AA188F">
            <w:pPr>
              <w:pStyle w:val="TableBullet1"/>
            </w:pPr>
            <w:r w:rsidRPr="00680137">
              <w:t>Quality of Feedback</w:t>
            </w:r>
          </w:p>
          <w:p w14:paraId="252A84DB" w14:textId="77777777" w:rsidR="00414DB3" w:rsidRPr="00680137" w:rsidRDefault="00414DB3" w:rsidP="00AA188F">
            <w:pPr>
              <w:pStyle w:val="TableBullet1"/>
            </w:pPr>
            <w:r w:rsidRPr="00680137">
              <w:t>Language Modeling</w:t>
            </w:r>
          </w:p>
        </w:tc>
      </w:tr>
    </w:tbl>
    <w:p w14:paraId="4E52B017" w14:textId="77777777" w:rsidR="00414DB3" w:rsidRPr="00E359BF" w:rsidRDefault="00414DB3" w:rsidP="00414DB3">
      <w:pPr>
        <w:pStyle w:val="BodyText"/>
      </w:pPr>
      <w:r w:rsidRPr="00E359BF">
        <w:t>The Upper Elementary</w:t>
      </w:r>
      <w:r>
        <w:t xml:space="preserve"> and Secondary</w:t>
      </w:r>
      <w:r w:rsidRPr="00E359BF">
        <w:t xml:space="preserve"> protocol</w:t>
      </w:r>
      <w:r>
        <w:t>s</w:t>
      </w:r>
      <w:r w:rsidRPr="00E359BF">
        <w:t xml:space="preserve"> include 11 classroom dimensions related to three domains: Emotional Support, Classroom Organization, and Instructional Support (listed in Table 2), in addition to Student Engagement. </w:t>
      </w:r>
    </w:p>
    <w:p w14:paraId="553A457C" w14:textId="77777777" w:rsidR="00414DB3" w:rsidRPr="00E359BF" w:rsidRDefault="00414DB3" w:rsidP="00414DB3">
      <w:pPr>
        <w:pStyle w:val="TableTitle0"/>
      </w:pPr>
      <w:r w:rsidRPr="00E359BF">
        <w:t xml:space="preserve">Table 2. CLASS Upper Elementary </w:t>
      </w:r>
      <w:r>
        <w:t xml:space="preserve">and Secondary </w:t>
      </w:r>
      <w:r w:rsidRPr="00E359BF">
        <w:t>Domains and Dimensions</w:t>
      </w:r>
    </w:p>
    <w:tbl>
      <w:tblPr>
        <w:tblStyle w:val="MSVTable1"/>
        <w:tblW w:w="5000" w:type="pct"/>
        <w:jc w:val="center"/>
        <w:tblLook w:val="06A0" w:firstRow="1" w:lastRow="0" w:firstColumn="1" w:lastColumn="0" w:noHBand="1" w:noVBand="1"/>
      </w:tblPr>
      <w:tblGrid>
        <w:gridCol w:w="3112"/>
        <w:gridCol w:w="3114"/>
        <w:gridCol w:w="3118"/>
      </w:tblGrid>
      <w:tr w:rsidR="00414DB3" w:rsidRPr="00E359BF" w14:paraId="283FE346" w14:textId="77777777" w:rsidTr="00414DB3">
        <w:trPr>
          <w:cnfStyle w:val="100000000000" w:firstRow="1" w:lastRow="0" w:firstColumn="0" w:lastColumn="0" w:oddVBand="0" w:evenVBand="0" w:oddHBand="0" w:evenHBand="0" w:firstRowFirstColumn="0" w:firstRowLastColumn="0" w:lastRowFirstColumn="0" w:lastRowLastColumn="0"/>
          <w:jc w:val="center"/>
        </w:trPr>
        <w:tc>
          <w:tcPr>
            <w:tcW w:w="3111" w:type="dxa"/>
          </w:tcPr>
          <w:p w14:paraId="37888BCD" w14:textId="77777777" w:rsidR="00414DB3" w:rsidRPr="00E359BF" w:rsidRDefault="00414DB3" w:rsidP="00AA188F">
            <w:pPr>
              <w:pStyle w:val="TableColHeadingCenter"/>
              <w:rPr>
                <w:rFonts w:eastAsia="MS Mincho"/>
              </w:rPr>
            </w:pPr>
            <w:r w:rsidRPr="00E359BF">
              <w:rPr>
                <w:rFonts w:eastAsia="MS Mincho"/>
              </w:rPr>
              <w:t>Emotional Support</w:t>
            </w:r>
          </w:p>
        </w:tc>
        <w:tc>
          <w:tcPr>
            <w:tcW w:w="3114" w:type="dxa"/>
          </w:tcPr>
          <w:p w14:paraId="0C680494" w14:textId="77777777" w:rsidR="00414DB3" w:rsidRPr="00E359BF" w:rsidRDefault="00414DB3" w:rsidP="00AA188F">
            <w:pPr>
              <w:pStyle w:val="TableColHeadingCenter"/>
              <w:rPr>
                <w:rFonts w:eastAsia="MS Mincho"/>
              </w:rPr>
            </w:pPr>
            <w:r w:rsidRPr="00E359BF">
              <w:rPr>
                <w:rFonts w:eastAsia="MS Mincho"/>
              </w:rPr>
              <w:t>Classroom Organization</w:t>
            </w:r>
          </w:p>
        </w:tc>
        <w:tc>
          <w:tcPr>
            <w:tcW w:w="3119" w:type="dxa"/>
          </w:tcPr>
          <w:p w14:paraId="0D8451B9" w14:textId="77777777" w:rsidR="00414DB3" w:rsidRPr="00E359BF" w:rsidRDefault="00414DB3" w:rsidP="00AA188F">
            <w:pPr>
              <w:pStyle w:val="TableColHeadingCenter"/>
              <w:rPr>
                <w:rFonts w:eastAsia="MS Mincho"/>
              </w:rPr>
            </w:pPr>
            <w:r w:rsidRPr="00E359BF">
              <w:rPr>
                <w:rFonts w:eastAsia="MS Mincho"/>
              </w:rPr>
              <w:t>Instructional Support</w:t>
            </w:r>
          </w:p>
        </w:tc>
      </w:tr>
      <w:tr w:rsidR="00414DB3" w:rsidRPr="00E359BF" w14:paraId="0E4EBBD0" w14:textId="77777777" w:rsidTr="00414DB3">
        <w:trPr>
          <w:jc w:val="center"/>
        </w:trPr>
        <w:tc>
          <w:tcPr>
            <w:tcW w:w="3111" w:type="dxa"/>
          </w:tcPr>
          <w:p w14:paraId="35FECFB1" w14:textId="77777777" w:rsidR="00414DB3" w:rsidRPr="00E359BF" w:rsidRDefault="00414DB3" w:rsidP="00AA188F">
            <w:pPr>
              <w:pStyle w:val="TableBullet1"/>
            </w:pPr>
            <w:r w:rsidRPr="00E359BF">
              <w:t>Positive Climate</w:t>
            </w:r>
          </w:p>
          <w:p w14:paraId="0B729C49" w14:textId="77777777" w:rsidR="00414DB3" w:rsidRPr="00E359BF" w:rsidRDefault="00414DB3" w:rsidP="00AA188F">
            <w:pPr>
              <w:pStyle w:val="TableBullet1"/>
            </w:pPr>
            <w:r w:rsidRPr="00E359BF">
              <w:t>Teacher Sensitivity</w:t>
            </w:r>
          </w:p>
          <w:p w14:paraId="46E24DF9" w14:textId="77777777" w:rsidR="00414DB3" w:rsidRPr="00E359BF" w:rsidRDefault="00414DB3" w:rsidP="00AA188F">
            <w:pPr>
              <w:pStyle w:val="TableBullet1"/>
            </w:pPr>
            <w:r w:rsidRPr="00E359BF">
              <w:t>Regard for Student Perspectives</w:t>
            </w:r>
          </w:p>
        </w:tc>
        <w:tc>
          <w:tcPr>
            <w:tcW w:w="3114" w:type="dxa"/>
          </w:tcPr>
          <w:p w14:paraId="72D61ECC" w14:textId="77777777" w:rsidR="00414DB3" w:rsidRPr="00E359BF" w:rsidRDefault="00414DB3" w:rsidP="00AA188F">
            <w:pPr>
              <w:pStyle w:val="TableBullet1"/>
              <w:rPr>
                <w:b/>
                <w:bCs/>
                <w:szCs w:val="20"/>
              </w:rPr>
            </w:pPr>
            <w:r w:rsidRPr="00E359BF">
              <w:t>Behavior Management</w:t>
            </w:r>
          </w:p>
          <w:p w14:paraId="1B68740B" w14:textId="77777777" w:rsidR="00414DB3" w:rsidRPr="00E359BF" w:rsidRDefault="00414DB3" w:rsidP="00AA188F">
            <w:pPr>
              <w:pStyle w:val="TableBullet1"/>
              <w:rPr>
                <w:b/>
                <w:bCs/>
                <w:szCs w:val="20"/>
              </w:rPr>
            </w:pPr>
            <w:r w:rsidRPr="00E359BF">
              <w:t>Productivity</w:t>
            </w:r>
          </w:p>
          <w:p w14:paraId="11388E42" w14:textId="77777777" w:rsidR="00414DB3" w:rsidRPr="00E359BF" w:rsidRDefault="00414DB3" w:rsidP="00AA188F">
            <w:pPr>
              <w:pStyle w:val="TableBullet1"/>
            </w:pPr>
            <w:r w:rsidRPr="00E359BF">
              <w:t>Negative Climate</w:t>
            </w:r>
          </w:p>
        </w:tc>
        <w:tc>
          <w:tcPr>
            <w:tcW w:w="3119" w:type="dxa"/>
          </w:tcPr>
          <w:p w14:paraId="41B63FA9" w14:textId="77777777" w:rsidR="00414DB3" w:rsidRPr="00E359BF" w:rsidRDefault="00414DB3" w:rsidP="00AA188F">
            <w:pPr>
              <w:pStyle w:val="TableBullet1"/>
              <w:rPr>
                <w:b/>
                <w:bCs/>
                <w:szCs w:val="20"/>
              </w:rPr>
            </w:pPr>
            <w:r w:rsidRPr="00E359BF">
              <w:t xml:space="preserve">Instructional Learning Formats </w:t>
            </w:r>
          </w:p>
          <w:p w14:paraId="07B50D64" w14:textId="77777777" w:rsidR="00414DB3" w:rsidRPr="00E359BF" w:rsidRDefault="00414DB3" w:rsidP="00AA188F">
            <w:pPr>
              <w:pStyle w:val="TableBullet1"/>
              <w:rPr>
                <w:b/>
                <w:bCs/>
                <w:szCs w:val="20"/>
              </w:rPr>
            </w:pPr>
            <w:r w:rsidRPr="00E359BF">
              <w:t>Content Understanding</w:t>
            </w:r>
          </w:p>
          <w:p w14:paraId="47CF6462" w14:textId="77777777" w:rsidR="00414DB3" w:rsidRPr="00E359BF" w:rsidRDefault="00414DB3" w:rsidP="00AA188F">
            <w:pPr>
              <w:pStyle w:val="TableBullet1"/>
              <w:rPr>
                <w:b/>
                <w:bCs/>
                <w:szCs w:val="20"/>
              </w:rPr>
            </w:pPr>
            <w:r w:rsidRPr="00E359BF">
              <w:t>Analysis and Inquiry</w:t>
            </w:r>
          </w:p>
          <w:p w14:paraId="7A4AE023" w14:textId="77777777" w:rsidR="00414DB3" w:rsidRPr="00E359BF" w:rsidRDefault="00414DB3" w:rsidP="00AA188F">
            <w:pPr>
              <w:pStyle w:val="TableBullet1"/>
              <w:rPr>
                <w:b/>
                <w:bCs/>
                <w:szCs w:val="20"/>
              </w:rPr>
            </w:pPr>
            <w:r w:rsidRPr="00E359BF">
              <w:t>Quality of Feedback</w:t>
            </w:r>
          </w:p>
          <w:p w14:paraId="25858512" w14:textId="77777777" w:rsidR="00414DB3" w:rsidRPr="00E359BF" w:rsidRDefault="00414DB3" w:rsidP="00AA188F">
            <w:pPr>
              <w:pStyle w:val="TableBullet1"/>
              <w:rPr>
                <w:b/>
                <w:bCs/>
                <w:szCs w:val="20"/>
              </w:rPr>
            </w:pPr>
            <w:r w:rsidRPr="00E359BF">
              <w:t>Instructional Dialogue</w:t>
            </w:r>
          </w:p>
        </w:tc>
      </w:tr>
      <w:tr w:rsidR="00D80C78" w:rsidRPr="00E359BF" w14:paraId="6056AC04" w14:textId="77777777" w:rsidTr="006E0A4B">
        <w:trPr>
          <w:jc w:val="center"/>
        </w:trPr>
        <w:tc>
          <w:tcPr>
            <w:tcW w:w="3114" w:type="dxa"/>
            <w:shd w:val="clear" w:color="auto" w:fill="D9E2F3" w:themeFill="accent5" w:themeFillTint="33"/>
          </w:tcPr>
          <w:p w14:paraId="7C8155C3" w14:textId="76B85DC5" w:rsidR="00D80C78" w:rsidRPr="00792E67" w:rsidRDefault="00792E67" w:rsidP="00AA188F">
            <w:pPr>
              <w:pStyle w:val="TableSubheadingCentered"/>
              <w:rPr>
                <w:rFonts w:asciiTheme="minorHAnsi" w:hAnsiTheme="minorHAnsi"/>
              </w:rPr>
            </w:pPr>
            <w:r w:rsidRPr="00792E67">
              <w:rPr>
                <w:rFonts w:asciiTheme="minorHAnsi" w:hAnsiTheme="minorHAnsi"/>
              </w:rPr>
              <w:t>NA</w:t>
            </w:r>
          </w:p>
        </w:tc>
        <w:tc>
          <w:tcPr>
            <w:tcW w:w="3115" w:type="dxa"/>
            <w:shd w:val="clear" w:color="auto" w:fill="D9E2F3" w:themeFill="accent5" w:themeFillTint="33"/>
          </w:tcPr>
          <w:p w14:paraId="08C41759" w14:textId="54C193ED" w:rsidR="00D80C78" w:rsidRPr="00E359BF" w:rsidRDefault="00D80C78" w:rsidP="00AA188F">
            <w:pPr>
              <w:pStyle w:val="TableSubheadingCentered"/>
            </w:pPr>
            <w:r w:rsidRPr="00E359BF">
              <w:t>Student Engagement</w:t>
            </w:r>
          </w:p>
        </w:tc>
        <w:tc>
          <w:tcPr>
            <w:tcW w:w="3115" w:type="dxa"/>
            <w:shd w:val="clear" w:color="auto" w:fill="D9E2F3" w:themeFill="accent5" w:themeFillTint="33"/>
          </w:tcPr>
          <w:p w14:paraId="7D87DDD8" w14:textId="7F0CB596" w:rsidR="00D80C78" w:rsidRPr="00792E67" w:rsidRDefault="00792E67" w:rsidP="00AA188F">
            <w:pPr>
              <w:pStyle w:val="TableSubheadingCentered"/>
              <w:rPr>
                <w:rFonts w:asciiTheme="minorHAnsi" w:hAnsiTheme="minorHAnsi"/>
              </w:rPr>
            </w:pPr>
            <w:r w:rsidRPr="00792E67">
              <w:rPr>
                <w:rFonts w:asciiTheme="minorHAnsi" w:hAnsiTheme="minorHAnsi"/>
              </w:rPr>
              <w:t>NA</w:t>
            </w:r>
          </w:p>
        </w:tc>
      </w:tr>
    </w:tbl>
    <w:p w14:paraId="7811FBBA" w14:textId="77777777" w:rsidR="00414DB3" w:rsidRPr="00BC09E0" w:rsidRDefault="00414DB3" w:rsidP="00414DB3">
      <w:pPr>
        <w:pStyle w:val="BodyText"/>
      </w:pPr>
      <w:bookmarkStart w:id="38" w:name="_Toc411329826"/>
      <w:bookmarkStart w:id="39" w:name="_Toc430114875"/>
      <w:bookmarkStart w:id="40" w:name="_Toc496109990"/>
      <w:r w:rsidRPr="00BC09E0">
        <w:t xml:space="preserve">When conducting a visit to a classroom, the observer rates each dimension (including Student Engagement) on a scale of 1 to 7. A rating of 1 or 2 indicates that the dimension was never or rarely evident during the visit. For example, a rating of 1 or 2 on Teacher Sensitivity indicates that, at the time of the visit, the teacher was not aware of students who needed extra support or attention, was unresponsive to or dismissive of students, or was ineffective at addressing students’ problems; as a result, students rarely sought support from the teacher or communicated openly with the teacher. A rating of 3, 4, or 5 indicates that the dimension was evident but not exhibited consistently or in a way that included all students. A rating of 6 or 7 indicates that the dimension was reflected in all or most classroom activities and in a way that included all or most students. </w:t>
      </w:r>
    </w:p>
    <w:p w14:paraId="64F30C73" w14:textId="77777777" w:rsidR="00414DB3" w:rsidRPr="00BC09E0" w:rsidRDefault="00414DB3" w:rsidP="00414DB3">
      <w:pPr>
        <w:pStyle w:val="BodyText"/>
      </w:pPr>
      <w:r w:rsidRPr="00BC09E0">
        <w:t xml:space="preserve">Members of the </w:t>
      </w:r>
      <w:r>
        <w:t xml:space="preserve">observation </w:t>
      </w:r>
      <w:r w:rsidRPr="00BC09E0">
        <w:t>team who visited the classrooms all received training on the CLASS protocol and then passed a rigorous certification exam</w:t>
      </w:r>
      <w:r>
        <w:t xml:space="preserve"> for each CLASS protocol</w:t>
      </w:r>
      <w:r w:rsidRPr="00BC09E0">
        <w:t xml:space="preserve"> to ensure that they were able to accurately rate the dimensions.</w:t>
      </w:r>
      <w:r w:rsidRPr="00AC194C">
        <w:t xml:space="preserve"> </w:t>
      </w:r>
      <w:r>
        <w:t>All observers must pass an exam annually to maintain their certification.</w:t>
      </w:r>
    </w:p>
    <w:p w14:paraId="5B31779C" w14:textId="77777777" w:rsidR="00414DB3" w:rsidRPr="00414DB3" w:rsidRDefault="00414DB3" w:rsidP="00414DB3">
      <w:pPr>
        <w:pStyle w:val="BodyText"/>
        <w:rPr>
          <w:spacing w:val="-2"/>
        </w:rPr>
      </w:pPr>
      <w:r w:rsidRPr="00414DB3">
        <w:rPr>
          <w:spacing w:val="-2"/>
        </w:rPr>
        <w:t>Research on CLASS protocol shows that students in classrooms that rated high using this observation tool have greater gains in social skills and academic success than students in classrooms with lower ratings (MET Project, 2010; CASTL, n.d.). Furthermore, small improvements on these domains can affect student outcomes: “The ability to demonstrate even small changes in effective interactions has practical implications—differences in just over 1 point on the CLASS 7-point scale translate into improved achievement and social skill development for students” (CASTL, n.d., p. 3).</w:t>
      </w:r>
    </w:p>
    <w:p w14:paraId="13C681BA" w14:textId="77777777" w:rsidR="00414DB3" w:rsidRPr="00BC09E0" w:rsidRDefault="00414DB3" w:rsidP="00414DB3">
      <w:pPr>
        <w:pStyle w:val="BodyText"/>
      </w:pPr>
      <w:r w:rsidRPr="00BC09E0">
        <w:t xml:space="preserve">In this report, each CLASS dimension is defined, and descriptions of the dimensions at the high (6 or 7), middle (3, 4, or 5), and low levels (1 or 2) are presented </w:t>
      </w:r>
      <w:r w:rsidRPr="00BC09E0">
        <w:rPr>
          <w:i/>
        </w:rPr>
        <w:t>(</w:t>
      </w:r>
      <w:r>
        <w:rPr>
          <w:i/>
        </w:rPr>
        <w:t>d</w:t>
      </w:r>
      <w:r w:rsidRPr="00BC09E0">
        <w:rPr>
          <w:i/>
        </w:rPr>
        <w:t xml:space="preserve">efinitions and rating descriptions are derived from the </w:t>
      </w:r>
      <w:r>
        <w:rPr>
          <w:i/>
        </w:rPr>
        <w:t xml:space="preserve">CLASS </w:t>
      </w:r>
      <w:r w:rsidRPr="00BC09E0">
        <w:rPr>
          <w:i/>
        </w:rPr>
        <w:t>K–3</w:t>
      </w:r>
      <w:r>
        <w:t>,</w:t>
      </w:r>
      <w:r w:rsidRPr="00BC09E0">
        <w:rPr>
          <w:i/>
        </w:rPr>
        <w:t xml:space="preserve"> Upper Elementary</w:t>
      </w:r>
      <w:r>
        <w:rPr>
          <w:i/>
        </w:rPr>
        <w:t>, and Secondary</w:t>
      </w:r>
      <w:r w:rsidRPr="00BC09E0">
        <w:rPr>
          <w:i/>
        </w:rPr>
        <w:t xml:space="preserve"> Manuals)</w:t>
      </w:r>
      <w:r>
        <w:rPr>
          <w:i/>
        </w:rPr>
        <w:t>.</w:t>
      </w:r>
      <w:r w:rsidRPr="00BC09E0">
        <w:t xml:space="preserve"> For each dimension we indicate the frequency of classroom observations across the ratings and provide a </w:t>
      </w:r>
      <w:r>
        <w:t>district</w:t>
      </w:r>
      <w:r w:rsidRPr="00BC09E0">
        <w:t>wide average of the observed classrooms. In cases where a dimension is included i</w:t>
      </w:r>
      <w:r>
        <w:t>n more than one CLASS manual level</w:t>
      </w:r>
      <w:r w:rsidRPr="00BC09E0">
        <w:t xml:space="preserve">, those results are combined on the dimension-specific pages. In the summary of ratings table following the dimension-specific pages the averages for every dimension are presented by </w:t>
      </w:r>
      <w:r>
        <w:t xml:space="preserve">grade band (K-5, 6-8, and 9-12). </w:t>
      </w:r>
      <w:r w:rsidRPr="00BC09E0">
        <w:t>For each dimension, we indicate the grade levels for which this dimension is included.</w:t>
      </w:r>
    </w:p>
    <w:p w14:paraId="416B7F2F" w14:textId="77777777" w:rsidR="00414DB3" w:rsidRPr="00E359BF" w:rsidRDefault="00414DB3" w:rsidP="00414DB3">
      <w:pPr>
        <w:pStyle w:val="Heading2-SIOR"/>
      </w:pPr>
      <w:bookmarkStart w:id="41" w:name="_Toc92194254"/>
      <w:bookmarkStart w:id="42" w:name="_Hlk92190807"/>
      <w:r w:rsidRPr="00E359BF">
        <w:t>Positive Climate</w:t>
      </w:r>
      <w:bookmarkEnd w:id="38"/>
      <w:bookmarkEnd w:id="39"/>
      <w:bookmarkEnd w:id="40"/>
      <w:bookmarkEnd w:id="41"/>
    </w:p>
    <w:p w14:paraId="53FAF3E8" w14:textId="77777777" w:rsidR="00414DB3" w:rsidRPr="00626C03" w:rsidRDefault="00414DB3" w:rsidP="00414DB3">
      <w:pPr>
        <w:pStyle w:val="BodyTextDomain"/>
      </w:pPr>
      <w:r w:rsidRPr="00626C03">
        <w:t xml:space="preserve">Emotional Support domain, Grades </w:t>
      </w:r>
      <w:r>
        <w:t>K</w:t>
      </w:r>
      <w:r w:rsidRPr="00626C03">
        <w:t>−</w:t>
      </w:r>
      <w:r>
        <w:t>12</w:t>
      </w:r>
    </w:p>
    <w:p w14:paraId="5D6BF035" w14:textId="77777777" w:rsidR="00414DB3" w:rsidRPr="00E359BF" w:rsidRDefault="00414DB3" w:rsidP="00414DB3">
      <w:pPr>
        <w:pStyle w:val="BodyText"/>
      </w:pPr>
      <w:r w:rsidRPr="00E359BF">
        <w:t xml:space="preserve">Positive </w:t>
      </w:r>
      <w:r w:rsidRPr="00BC09E0">
        <w:t>Climate reflects the emotional connection between the teacher and students and among students and the warmth, respect, and enjoyment communicated by verbal and nonverbal interactions (</w:t>
      </w:r>
      <w:r w:rsidRPr="00BC09E0">
        <w:rPr>
          <w:i/>
        </w:rPr>
        <w:t>CLASS K–3 Manual</w:t>
      </w:r>
      <w:r w:rsidRPr="00BC09E0">
        <w:t xml:space="preserve">, p. 23, </w:t>
      </w:r>
      <w:r w:rsidRPr="00BC09E0">
        <w:rPr>
          <w:i/>
        </w:rPr>
        <w:t xml:space="preserve">CLASS Upper Elementary Manual, </w:t>
      </w:r>
      <w:r w:rsidRPr="00BC09E0">
        <w:t>p. 21</w:t>
      </w:r>
      <w:r>
        <w:t xml:space="preserve">, </w:t>
      </w:r>
      <w:r w:rsidRPr="0085328B">
        <w:rPr>
          <w:i/>
        </w:rPr>
        <w:t>CLASS Secondary Manual</w:t>
      </w:r>
      <w:r>
        <w:t>, p. 21</w:t>
      </w:r>
      <w:r w:rsidRPr="00BC09E0">
        <w:t xml:space="preserve">). </w:t>
      </w:r>
      <w:r w:rsidRPr="0000126A">
        <w:t>Table 3 (as well as tables for the remaining dimensions) includes the number of classrooms for each rating on each dimension and the district average for that dimension.</w:t>
      </w:r>
    </w:p>
    <w:p w14:paraId="10EB14CC" w14:textId="77777777" w:rsidR="00414DB3" w:rsidRPr="00E359BF" w:rsidRDefault="00414DB3" w:rsidP="00414DB3">
      <w:pPr>
        <w:pStyle w:val="TableTitle0"/>
      </w:pPr>
      <w:r w:rsidRPr="00E359BF">
        <w:t xml:space="preserve">Table 3. </w:t>
      </w:r>
      <w:r w:rsidRPr="00BC09E0">
        <w:t xml:space="preserve">Positive Climate: Number of Classrooms for Each Rating </w:t>
      </w:r>
      <w:r w:rsidRPr="0000126A">
        <w:t>and District Average</w:t>
      </w:r>
    </w:p>
    <w:p w14:paraId="25898D09" w14:textId="1327A4FC" w:rsidR="00414DB3" w:rsidRPr="00E359BF" w:rsidRDefault="00414DB3" w:rsidP="00414DB3">
      <w:pPr>
        <w:pStyle w:val="BodyTextDemi"/>
      </w:pPr>
      <w:r w:rsidRPr="00E359BF">
        <w:t xml:space="preserve">Positive </w:t>
      </w:r>
      <w:r w:rsidRPr="00BC09E0">
        <w:t xml:space="preserve">Climate </w:t>
      </w:r>
      <w:r>
        <w:t xml:space="preserve">District </w:t>
      </w:r>
      <w:r w:rsidRPr="00BC09E0">
        <w:t xml:space="preserve">Average*: </w:t>
      </w:r>
      <w:bookmarkStart w:id="43" w:name="Dist_PC_Avg"/>
      <w:r>
        <w:t>5.7</w:t>
      </w:r>
      <w:bookmarkEnd w:id="43"/>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D80C78" w:rsidRPr="00E359BF" w14:paraId="2D7ED32D" w14:textId="77777777" w:rsidTr="00D80C78">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28F44B37" w14:textId="77777777" w:rsidR="00D80C78" w:rsidRPr="00E359BF" w:rsidRDefault="00D80C78" w:rsidP="00D80C78">
            <w:pPr>
              <w:pStyle w:val="TableColHeadingCenter"/>
              <w:rPr>
                <w:rFonts w:eastAsia="MS Mincho"/>
              </w:rPr>
            </w:pPr>
            <w:bookmarkStart w:id="44" w:name="Tbl_PC"/>
            <w:r>
              <w:rPr>
                <w:rFonts w:eastAsia="MS Mincho"/>
              </w:rPr>
              <w:t>Grade Band</w:t>
            </w:r>
          </w:p>
        </w:tc>
        <w:tc>
          <w:tcPr>
            <w:tcW w:w="874" w:type="dxa"/>
            <w:vAlign w:val="center"/>
          </w:tcPr>
          <w:p w14:paraId="0545F4F7" w14:textId="13FF0E4B" w:rsidR="00D80C78" w:rsidRPr="00E359BF" w:rsidRDefault="00D80C78" w:rsidP="00D80C78">
            <w:pPr>
              <w:pStyle w:val="TableColHeadingCenter"/>
              <w:rPr>
                <w:rFonts w:eastAsia="MS Mincho"/>
              </w:rPr>
            </w:pPr>
            <w:r w:rsidRPr="00E359BF">
              <w:rPr>
                <w:rFonts w:eastAsia="MS Mincho"/>
              </w:rPr>
              <w:t>Low Range</w:t>
            </w:r>
            <w:r w:rsidR="00052E71">
              <w:rPr>
                <w:rFonts w:eastAsia="MS Mincho"/>
              </w:rPr>
              <w:t xml:space="preserve"> (1)</w:t>
            </w:r>
          </w:p>
        </w:tc>
        <w:tc>
          <w:tcPr>
            <w:tcW w:w="874" w:type="dxa"/>
            <w:vAlign w:val="center"/>
          </w:tcPr>
          <w:p w14:paraId="3EF6589E" w14:textId="61F1D5D2" w:rsidR="00D80C78" w:rsidRPr="00E359BF" w:rsidRDefault="00D80C78" w:rsidP="00D80C78">
            <w:pPr>
              <w:pStyle w:val="TableColHeadingCenter"/>
              <w:rPr>
                <w:rFonts w:eastAsia="MS Mincho"/>
              </w:rPr>
            </w:pPr>
            <w:r w:rsidRPr="00E359BF">
              <w:rPr>
                <w:rFonts w:eastAsia="MS Mincho"/>
              </w:rPr>
              <w:t>Low Range</w:t>
            </w:r>
            <w:r w:rsidR="00052E71">
              <w:rPr>
                <w:rFonts w:eastAsia="MS Mincho"/>
              </w:rPr>
              <w:t xml:space="preserve"> (2)</w:t>
            </w:r>
          </w:p>
        </w:tc>
        <w:tc>
          <w:tcPr>
            <w:tcW w:w="874" w:type="dxa"/>
            <w:vAlign w:val="center"/>
          </w:tcPr>
          <w:p w14:paraId="16FC6908" w14:textId="7D6328A0" w:rsidR="00D80C78" w:rsidRPr="00E359BF" w:rsidRDefault="00D80C78" w:rsidP="00D80C78">
            <w:pPr>
              <w:pStyle w:val="TableColHeadingCenter"/>
              <w:rPr>
                <w:rFonts w:eastAsia="MS Mincho"/>
              </w:rPr>
            </w:pPr>
            <w:r w:rsidRPr="00E359BF">
              <w:rPr>
                <w:rFonts w:eastAsia="MS Mincho"/>
              </w:rPr>
              <w:t>Middle Range</w:t>
            </w:r>
            <w:r w:rsidR="00052E71">
              <w:rPr>
                <w:rFonts w:eastAsia="MS Mincho"/>
              </w:rPr>
              <w:t xml:space="preserve"> (3)</w:t>
            </w:r>
          </w:p>
        </w:tc>
        <w:tc>
          <w:tcPr>
            <w:tcW w:w="875" w:type="dxa"/>
            <w:vAlign w:val="center"/>
          </w:tcPr>
          <w:p w14:paraId="6C56265B" w14:textId="38B1E96D" w:rsidR="00D80C78" w:rsidRPr="00E359BF" w:rsidRDefault="00D80C78" w:rsidP="00D80C78">
            <w:pPr>
              <w:pStyle w:val="TableColHeadingCenter"/>
              <w:rPr>
                <w:rFonts w:eastAsia="MS Mincho"/>
              </w:rPr>
            </w:pPr>
            <w:r w:rsidRPr="00422469">
              <w:rPr>
                <w:rFonts w:eastAsia="MS Mincho"/>
              </w:rPr>
              <w:t>Middle Range</w:t>
            </w:r>
            <w:r w:rsidR="00052E71">
              <w:rPr>
                <w:rFonts w:eastAsia="MS Mincho"/>
              </w:rPr>
              <w:t xml:space="preserve"> (4)</w:t>
            </w:r>
          </w:p>
        </w:tc>
        <w:tc>
          <w:tcPr>
            <w:tcW w:w="875" w:type="dxa"/>
            <w:vAlign w:val="center"/>
          </w:tcPr>
          <w:p w14:paraId="0BB284DC" w14:textId="5F15DF5F" w:rsidR="00D80C78" w:rsidRPr="00E359BF" w:rsidRDefault="00D80C78" w:rsidP="00D80C78">
            <w:pPr>
              <w:pStyle w:val="TableColHeadingCenter"/>
              <w:rPr>
                <w:rFonts w:eastAsia="MS Mincho"/>
              </w:rPr>
            </w:pPr>
            <w:r w:rsidRPr="00422469">
              <w:rPr>
                <w:rFonts w:eastAsia="MS Mincho"/>
              </w:rPr>
              <w:t>Middle Range</w:t>
            </w:r>
            <w:r w:rsidR="00052E71">
              <w:rPr>
                <w:rFonts w:eastAsia="MS Mincho"/>
              </w:rPr>
              <w:t xml:space="preserve"> (5)</w:t>
            </w:r>
          </w:p>
        </w:tc>
        <w:tc>
          <w:tcPr>
            <w:tcW w:w="874" w:type="dxa"/>
            <w:vAlign w:val="center"/>
          </w:tcPr>
          <w:p w14:paraId="417ED24F" w14:textId="278E6C71" w:rsidR="00D80C78" w:rsidRPr="00E359BF" w:rsidRDefault="00D80C78" w:rsidP="00D80C78">
            <w:pPr>
              <w:pStyle w:val="TableColHeadingCenter"/>
              <w:rPr>
                <w:rFonts w:eastAsia="MS Mincho"/>
              </w:rPr>
            </w:pPr>
            <w:r w:rsidRPr="00E359BF">
              <w:rPr>
                <w:rFonts w:eastAsia="MS Mincho"/>
              </w:rPr>
              <w:t>High Range</w:t>
            </w:r>
            <w:r w:rsidR="00052E71">
              <w:rPr>
                <w:rFonts w:eastAsia="MS Mincho"/>
              </w:rPr>
              <w:t xml:space="preserve"> (6)</w:t>
            </w:r>
          </w:p>
        </w:tc>
        <w:tc>
          <w:tcPr>
            <w:tcW w:w="875" w:type="dxa"/>
            <w:vAlign w:val="center"/>
          </w:tcPr>
          <w:p w14:paraId="5A9FAF22" w14:textId="3A17DFCC" w:rsidR="00D80C78" w:rsidRPr="00E359BF" w:rsidRDefault="00D80C78" w:rsidP="00D80C78">
            <w:pPr>
              <w:pStyle w:val="TableColHeadingCenter"/>
              <w:rPr>
                <w:rFonts w:eastAsia="MS Mincho"/>
              </w:rPr>
            </w:pPr>
            <w:r w:rsidRPr="00E359BF">
              <w:rPr>
                <w:rFonts w:eastAsia="MS Mincho"/>
              </w:rPr>
              <w:t>High Range</w:t>
            </w:r>
            <w:r w:rsidR="00052E71">
              <w:rPr>
                <w:rFonts w:eastAsia="MS Mincho"/>
              </w:rPr>
              <w:t xml:space="preserve"> (7)</w:t>
            </w:r>
          </w:p>
        </w:tc>
        <w:tc>
          <w:tcPr>
            <w:tcW w:w="900" w:type="dxa"/>
            <w:vAlign w:val="center"/>
          </w:tcPr>
          <w:p w14:paraId="3B0E8292" w14:textId="29B08089" w:rsidR="00D80C78" w:rsidRPr="00E359BF" w:rsidRDefault="00052E71" w:rsidP="00D80C78">
            <w:pPr>
              <w:pStyle w:val="TableColHeadingCenter"/>
              <w:rPr>
                <w:rFonts w:eastAsia="MS Mincho"/>
              </w:rPr>
            </w:pPr>
            <w:r>
              <w:rPr>
                <w:rFonts w:eastAsia="MS Mincho"/>
              </w:rPr>
              <w:t>n (64)</w:t>
            </w:r>
          </w:p>
        </w:tc>
        <w:tc>
          <w:tcPr>
            <w:tcW w:w="892" w:type="dxa"/>
            <w:vAlign w:val="center"/>
          </w:tcPr>
          <w:p w14:paraId="36B3DF00" w14:textId="680450DA" w:rsidR="00D80C78" w:rsidRPr="00E359BF" w:rsidRDefault="00D80C78" w:rsidP="00D80C78">
            <w:pPr>
              <w:pStyle w:val="TableColHeadingCenter"/>
              <w:rPr>
                <w:rFonts w:eastAsia="MS Mincho"/>
              </w:rPr>
            </w:pPr>
            <w:r>
              <w:rPr>
                <w:rFonts w:eastAsia="MS Mincho"/>
              </w:rPr>
              <w:t>Average</w:t>
            </w:r>
            <w:r w:rsidR="00052E71">
              <w:rPr>
                <w:rFonts w:eastAsia="MS Mincho"/>
              </w:rPr>
              <w:t xml:space="preserve"> (5.7)</w:t>
            </w:r>
          </w:p>
        </w:tc>
      </w:tr>
      <w:tr w:rsidR="00414DB3" w:rsidRPr="00E359BF" w14:paraId="3B433AB2" w14:textId="77777777" w:rsidTr="00D80C78">
        <w:trPr>
          <w:jc w:val="center"/>
        </w:trPr>
        <w:tc>
          <w:tcPr>
            <w:tcW w:w="1431" w:type="dxa"/>
          </w:tcPr>
          <w:p w14:paraId="3C5C3297" w14:textId="77777777" w:rsidR="00414DB3" w:rsidRPr="008F6B0C" w:rsidRDefault="00414DB3" w:rsidP="00AA188F">
            <w:pPr>
              <w:pStyle w:val="TableText"/>
            </w:pPr>
            <w:r>
              <w:t>Grades K-5</w:t>
            </w:r>
          </w:p>
        </w:tc>
        <w:tc>
          <w:tcPr>
            <w:tcW w:w="874" w:type="dxa"/>
          </w:tcPr>
          <w:p w14:paraId="380DADFD" w14:textId="77777777" w:rsidR="00414DB3" w:rsidRPr="00E359BF" w:rsidRDefault="00414DB3" w:rsidP="00AA188F">
            <w:pPr>
              <w:pStyle w:val="TableTextCentered"/>
              <w:rPr>
                <w:rFonts w:eastAsia="Times New Roman"/>
              </w:rPr>
            </w:pPr>
            <w:r>
              <w:rPr>
                <w:rFonts w:eastAsia="Times New Roman"/>
              </w:rPr>
              <w:t>0</w:t>
            </w:r>
          </w:p>
        </w:tc>
        <w:tc>
          <w:tcPr>
            <w:tcW w:w="874" w:type="dxa"/>
          </w:tcPr>
          <w:p w14:paraId="7FD8824C" w14:textId="77777777" w:rsidR="00414DB3" w:rsidRPr="00E359BF" w:rsidRDefault="00414DB3" w:rsidP="00AA188F">
            <w:pPr>
              <w:pStyle w:val="TableTextCentered"/>
              <w:rPr>
                <w:rFonts w:eastAsia="Times New Roman"/>
              </w:rPr>
            </w:pPr>
            <w:r>
              <w:rPr>
                <w:rFonts w:eastAsia="Times New Roman"/>
              </w:rPr>
              <w:t>0</w:t>
            </w:r>
          </w:p>
        </w:tc>
        <w:tc>
          <w:tcPr>
            <w:tcW w:w="874" w:type="dxa"/>
          </w:tcPr>
          <w:p w14:paraId="300B9113" w14:textId="77777777" w:rsidR="00414DB3" w:rsidRPr="00E359BF" w:rsidRDefault="00414DB3" w:rsidP="00AA188F">
            <w:pPr>
              <w:pStyle w:val="TableTextCentered"/>
              <w:rPr>
                <w:rFonts w:eastAsia="Times New Roman"/>
              </w:rPr>
            </w:pPr>
            <w:r>
              <w:rPr>
                <w:rFonts w:eastAsia="Times New Roman"/>
              </w:rPr>
              <w:t>0</w:t>
            </w:r>
          </w:p>
        </w:tc>
        <w:tc>
          <w:tcPr>
            <w:tcW w:w="875" w:type="dxa"/>
          </w:tcPr>
          <w:p w14:paraId="46C95C4B" w14:textId="77777777" w:rsidR="00414DB3" w:rsidRPr="00E359BF" w:rsidRDefault="00414DB3" w:rsidP="00AA188F">
            <w:pPr>
              <w:pStyle w:val="TableTextCentered"/>
              <w:rPr>
                <w:rFonts w:eastAsia="Times New Roman"/>
              </w:rPr>
            </w:pPr>
            <w:r>
              <w:rPr>
                <w:rFonts w:eastAsia="Times New Roman"/>
              </w:rPr>
              <w:t>2</w:t>
            </w:r>
          </w:p>
        </w:tc>
        <w:tc>
          <w:tcPr>
            <w:tcW w:w="875" w:type="dxa"/>
          </w:tcPr>
          <w:p w14:paraId="35E693A5" w14:textId="77777777" w:rsidR="00414DB3" w:rsidRPr="00E359BF" w:rsidRDefault="00414DB3" w:rsidP="00AA188F">
            <w:pPr>
              <w:pStyle w:val="TableTextCentered"/>
              <w:rPr>
                <w:rFonts w:eastAsia="Times New Roman"/>
              </w:rPr>
            </w:pPr>
            <w:r>
              <w:rPr>
                <w:rFonts w:eastAsia="Times New Roman"/>
              </w:rPr>
              <w:t>4</w:t>
            </w:r>
          </w:p>
        </w:tc>
        <w:tc>
          <w:tcPr>
            <w:tcW w:w="874" w:type="dxa"/>
          </w:tcPr>
          <w:p w14:paraId="69BAF815" w14:textId="77777777" w:rsidR="00414DB3" w:rsidRPr="00E359BF" w:rsidRDefault="00414DB3" w:rsidP="00AA188F">
            <w:pPr>
              <w:pStyle w:val="TableTextCentered"/>
              <w:rPr>
                <w:rFonts w:eastAsia="Times New Roman"/>
              </w:rPr>
            </w:pPr>
            <w:r>
              <w:rPr>
                <w:rFonts w:eastAsia="Times New Roman"/>
              </w:rPr>
              <w:t>6</w:t>
            </w:r>
          </w:p>
        </w:tc>
        <w:tc>
          <w:tcPr>
            <w:tcW w:w="875" w:type="dxa"/>
          </w:tcPr>
          <w:p w14:paraId="44CC20FC" w14:textId="77777777" w:rsidR="00414DB3" w:rsidRPr="00E359BF" w:rsidRDefault="00414DB3" w:rsidP="00AA188F">
            <w:pPr>
              <w:pStyle w:val="TableTextCentered"/>
              <w:rPr>
                <w:rFonts w:eastAsia="Times New Roman"/>
              </w:rPr>
            </w:pPr>
            <w:r>
              <w:rPr>
                <w:rFonts w:eastAsia="Times New Roman"/>
              </w:rPr>
              <w:t>13</w:t>
            </w:r>
          </w:p>
        </w:tc>
        <w:tc>
          <w:tcPr>
            <w:tcW w:w="900" w:type="dxa"/>
          </w:tcPr>
          <w:p w14:paraId="661A37D7" w14:textId="77777777" w:rsidR="00414DB3" w:rsidRPr="00E359BF" w:rsidRDefault="00414DB3" w:rsidP="00AA188F">
            <w:pPr>
              <w:pStyle w:val="TableTextCentered"/>
              <w:rPr>
                <w:rFonts w:eastAsia="Times New Roman"/>
              </w:rPr>
            </w:pPr>
            <w:r>
              <w:rPr>
                <w:rFonts w:eastAsia="Times New Roman"/>
              </w:rPr>
              <w:t>25</w:t>
            </w:r>
          </w:p>
        </w:tc>
        <w:tc>
          <w:tcPr>
            <w:tcW w:w="892" w:type="dxa"/>
          </w:tcPr>
          <w:p w14:paraId="16DD1A36" w14:textId="77777777" w:rsidR="00414DB3" w:rsidRPr="00E359BF" w:rsidRDefault="00414DB3" w:rsidP="00AA188F">
            <w:pPr>
              <w:pStyle w:val="TableTextCentered"/>
              <w:rPr>
                <w:rFonts w:eastAsia="Times New Roman"/>
              </w:rPr>
            </w:pPr>
            <w:r>
              <w:rPr>
                <w:rFonts w:eastAsia="Times New Roman"/>
              </w:rPr>
              <w:t>6.2</w:t>
            </w:r>
          </w:p>
        </w:tc>
      </w:tr>
      <w:tr w:rsidR="00414DB3" w:rsidRPr="00E359BF" w14:paraId="372E2F8F" w14:textId="77777777" w:rsidTr="00D80C78">
        <w:trPr>
          <w:jc w:val="center"/>
        </w:trPr>
        <w:tc>
          <w:tcPr>
            <w:tcW w:w="1431" w:type="dxa"/>
          </w:tcPr>
          <w:p w14:paraId="1D2F9788" w14:textId="77777777" w:rsidR="00414DB3" w:rsidRPr="008F6B0C" w:rsidRDefault="00414DB3" w:rsidP="00AA188F">
            <w:pPr>
              <w:pStyle w:val="TableText"/>
            </w:pPr>
            <w:r>
              <w:t>Grades 6-8</w:t>
            </w:r>
          </w:p>
        </w:tc>
        <w:tc>
          <w:tcPr>
            <w:tcW w:w="874" w:type="dxa"/>
          </w:tcPr>
          <w:p w14:paraId="45D50037" w14:textId="77777777" w:rsidR="00414DB3" w:rsidRPr="00E359BF" w:rsidRDefault="00414DB3" w:rsidP="00AA188F">
            <w:pPr>
              <w:pStyle w:val="TableTextCentered"/>
              <w:rPr>
                <w:rFonts w:eastAsia="Times New Roman"/>
              </w:rPr>
            </w:pPr>
            <w:r>
              <w:rPr>
                <w:rFonts w:eastAsia="Times New Roman"/>
              </w:rPr>
              <w:t>0</w:t>
            </w:r>
          </w:p>
        </w:tc>
        <w:tc>
          <w:tcPr>
            <w:tcW w:w="874" w:type="dxa"/>
          </w:tcPr>
          <w:p w14:paraId="17762695" w14:textId="77777777" w:rsidR="00414DB3" w:rsidRPr="00E359BF" w:rsidRDefault="00414DB3" w:rsidP="00AA188F">
            <w:pPr>
              <w:pStyle w:val="TableTextCentered"/>
              <w:rPr>
                <w:rFonts w:eastAsia="Times New Roman"/>
              </w:rPr>
            </w:pPr>
            <w:r>
              <w:rPr>
                <w:rFonts w:eastAsia="Times New Roman"/>
              </w:rPr>
              <w:t>0</w:t>
            </w:r>
          </w:p>
        </w:tc>
        <w:tc>
          <w:tcPr>
            <w:tcW w:w="874" w:type="dxa"/>
          </w:tcPr>
          <w:p w14:paraId="2AB2EB7C" w14:textId="77777777" w:rsidR="00414DB3" w:rsidRPr="00E359BF" w:rsidRDefault="00414DB3" w:rsidP="00AA188F">
            <w:pPr>
              <w:pStyle w:val="TableTextCentered"/>
              <w:rPr>
                <w:rFonts w:eastAsia="Times New Roman"/>
              </w:rPr>
            </w:pPr>
            <w:r>
              <w:rPr>
                <w:rFonts w:eastAsia="Times New Roman"/>
              </w:rPr>
              <w:t>1</w:t>
            </w:r>
          </w:p>
        </w:tc>
        <w:tc>
          <w:tcPr>
            <w:tcW w:w="875" w:type="dxa"/>
          </w:tcPr>
          <w:p w14:paraId="2D00C738" w14:textId="77777777" w:rsidR="00414DB3" w:rsidRPr="00E359BF" w:rsidRDefault="00414DB3" w:rsidP="00AA188F">
            <w:pPr>
              <w:pStyle w:val="TableTextCentered"/>
              <w:rPr>
                <w:rFonts w:eastAsia="Times New Roman"/>
              </w:rPr>
            </w:pPr>
            <w:r>
              <w:rPr>
                <w:rFonts w:eastAsia="Times New Roman"/>
              </w:rPr>
              <w:t>4</w:t>
            </w:r>
          </w:p>
        </w:tc>
        <w:tc>
          <w:tcPr>
            <w:tcW w:w="875" w:type="dxa"/>
          </w:tcPr>
          <w:p w14:paraId="11E77AA6" w14:textId="77777777" w:rsidR="00414DB3" w:rsidRPr="00E359BF" w:rsidRDefault="00414DB3" w:rsidP="00AA188F">
            <w:pPr>
              <w:pStyle w:val="TableTextCentered"/>
              <w:rPr>
                <w:rFonts w:eastAsia="Times New Roman"/>
              </w:rPr>
            </w:pPr>
            <w:r>
              <w:rPr>
                <w:rFonts w:eastAsia="Times New Roman"/>
              </w:rPr>
              <w:t>5</w:t>
            </w:r>
          </w:p>
        </w:tc>
        <w:tc>
          <w:tcPr>
            <w:tcW w:w="874" w:type="dxa"/>
          </w:tcPr>
          <w:p w14:paraId="7858FAD5" w14:textId="77777777" w:rsidR="00414DB3" w:rsidRPr="00E359BF" w:rsidRDefault="00414DB3" w:rsidP="00AA188F">
            <w:pPr>
              <w:pStyle w:val="TableTextCentered"/>
              <w:rPr>
                <w:rFonts w:eastAsia="Times New Roman"/>
              </w:rPr>
            </w:pPr>
            <w:r>
              <w:rPr>
                <w:rFonts w:eastAsia="Times New Roman"/>
              </w:rPr>
              <w:t>7</w:t>
            </w:r>
          </w:p>
        </w:tc>
        <w:tc>
          <w:tcPr>
            <w:tcW w:w="875" w:type="dxa"/>
          </w:tcPr>
          <w:p w14:paraId="089BB6FE" w14:textId="77777777" w:rsidR="00414DB3" w:rsidRPr="00E359BF" w:rsidRDefault="00414DB3" w:rsidP="00AA188F">
            <w:pPr>
              <w:pStyle w:val="TableTextCentered"/>
              <w:rPr>
                <w:rFonts w:eastAsia="Times New Roman"/>
              </w:rPr>
            </w:pPr>
            <w:r>
              <w:rPr>
                <w:rFonts w:eastAsia="Times New Roman"/>
              </w:rPr>
              <w:t>1</w:t>
            </w:r>
          </w:p>
        </w:tc>
        <w:tc>
          <w:tcPr>
            <w:tcW w:w="900" w:type="dxa"/>
          </w:tcPr>
          <w:p w14:paraId="58C7DA41" w14:textId="77777777" w:rsidR="00414DB3" w:rsidRPr="00E359BF" w:rsidRDefault="00414DB3" w:rsidP="00AA188F">
            <w:pPr>
              <w:pStyle w:val="TableTextCentered"/>
              <w:rPr>
                <w:rFonts w:eastAsia="Times New Roman"/>
              </w:rPr>
            </w:pPr>
            <w:r>
              <w:rPr>
                <w:rFonts w:eastAsia="Times New Roman"/>
              </w:rPr>
              <w:t>18</w:t>
            </w:r>
          </w:p>
        </w:tc>
        <w:tc>
          <w:tcPr>
            <w:tcW w:w="892" w:type="dxa"/>
          </w:tcPr>
          <w:p w14:paraId="060CE15C" w14:textId="77777777" w:rsidR="00414DB3" w:rsidRPr="00E359BF" w:rsidRDefault="00414DB3" w:rsidP="00AA188F">
            <w:pPr>
              <w:pStyle w:val="TableTextCentered"/>
              <w:rPr>
                <w:rFonts w:eastAsia="Times New Roman"/>
              </w:rPr>
            </w:pPr>
            <w:r>
              <w:rPr>
                <w:rFonts w:eastAsia="Times New Roman"/>
              </w:rPr>
              <w:t>5.2</w:t>
            </w:r>
          </w:p>
        </w:tc>
      </w:tr>
      <w:tr w:rsidR="00414DB3" w:rsidRPr="00E359BF" w14:paraId="2D41DC54" w14:textId="77777777" w:rsidTr="00D80C78">
        <w:trPr>
          <w:jc w:val="center"/>
        </w:trPr>
        <w:tc>
          <w:tcPr>
            <w:tcW w:w="1431" w:type="dxa"/>
          </w:tcPr>
          <w:p w14:paraId="01E35014" w14:textId="77777777" w:rsidR="00414DB3" w:rsidRPr="008F6B0C" w:rsidRDefault="00414DB3" w:rsidP="00AA188F">
            <w:pPr>
              <w:pStyle w:val="TableText"/>
            </w:pPr>
            <w:r>
              <w:t>Grades 9-12</w:t>
            </w:r>
          </w:p>
        </w:tc>
        <w:tc>
          <w:tcPr>
            <w:tcW w:w="874" w:type="dxa"/>
          </w:tcPr>
          <w:p w14:paraId="0883BB8D" w14:textId="77777777" w:rsidR="00414DB3" w:rsidRPr="00E359BF" w:rsidRDefault="00414DB3" w:rsidP="00AA188F">
            <w:pPr>
              <w:pStyle w:val="TableTextCentered"/>
              <w:rPr>
                <w:rFonts w:eastAsia="Times New Roman"/>
              </w:rPr>
            </w:pPr>
            <w:r>
              <w:rPr>
                <w:rFonts w:eastAsia="Times New Roman"/>
              </w:rPr>
              <w:t>0</w:t>
            </w:r>
          </w:p>
        </w:tc>
        <w:tc>
          <w:tcPr>
            <w:tcW w:w="874" w:type="dxa"/>
          </w:tcPr>
          <w:p w14:paraId="40BED11D" w14:textId="77777777" w:rsidR="00414DB3" w:rsidRPr="00E359BF" w:rsidRDefault="00414DB3" w:rsidP="00AA188F">
            <w:pPr>
              <w:pStyle w:val="TableTextCentered"/>
              <w:rPr>
                <w:rFonts w:eastAsia="Times New Roman"/>
              </w:rPr>
            </w:pPr>
            <w:r>
              <w:rPr>
                <w:rFonts w:eastAsia="Times New Roman"/>
              </w:rPr>
              <w:t>1</w:t>
            </w:r>
          </w:p>
        </w:tc>
        <w:tc>
          <w:tcPr>
            <w:tcW w:w="874" w:type="dxa"/>
          </w:tcPr>
          <w:p w14:paraId="73691B8A" w14:textId="77777777" w:rsidR="00414DB3" w:rsidRPr="00E359BF" w:rsidRDefault="00414DB3" w:rsidP="00AA188F">
            <w:pPr>
              <w:pStyle w:val="TableTextCentered"/>
              <w:rPr>
                <w:rFonts w:eastAsia="Times New Roman"/>
              </w:rPr>
            </w:pPr>
            <w:r>
              <w:rPr>
                <w:rFonts w:eastAsia="Times New Roman"/>
              </w:rPr>
              <w:t>0</w:t>
            </w:r>
          </w:p>
        </w:tc>
        <w:tc>
          <w:tcPr>
            <w:tcW w:w="875" w:type="dxa"/>
          </w:tcPr>
          <w:p w14:paraId="22528222" w14:textId="77777777" w:rsidR="00414DB3" w:rsidRPr="00E359BF" w:rsidRDefault="00414DB3" w:rsidP="00AA188F">
            <w:pPr>
              <w:pStyle w:val="TableTextCentered"/>
              <w:rPr>
                <w:rFonts w:eastAsia="Times New Roman"/>
              </w:rPr>
            </w:pPr>
            <w:r>
              <w:rPr>
                <w:rFonts w:eastAsia="Times New Roman"/>
              </w:rPr>
              <w:t>3</w:t>
            </w:r>
          </w:p>
        </w:tc>
        <w:tc>
          <w:tcPr>
            <w:tcW w:w="875" w:type="dxa"/>
          </w:tcPr>
          <w:p w14:paraId="525715B6" w14:textId="77777777" w:rsidR="00414DB3" w:rsidRPr="00E359BF" w:rsidRDefault="00414DB3" w:rsidP="00AA188F">
            <w:pPr>
              <w:pStyle w:val="TableTextCentered"/>
              <w:rPr>
                <w:rFonts w:eastAsia="Times New Roman"/>
              </w:rPr>
            </w:pPr>
            <w:r>
              <w:rPr>
                <w:rFonts w:eastAsia="Times New Roman"/>
              </w:rPr>
              <w:t>5</w:t>
            </w:r>
          </w:p>
        </w:tc>
        <w:tc>
          <w:tcPr>
            <w:tcW w:w="874" w:type="dxa"/>
          </w:tcPr>
          <w:p w14:paraId="71E8CC45" w14:textId="77777777" w:rsidR="00414DB3" w:rsidRPr="00E359BF" w:rsidRDefault="00414DB3" w:rsidP="00AA188F">
            <w:pPr>
              <w:pStyle w:val="TableTextCentered"/>
              <w:rPr>
                <w:rFonts w:eastAsia="Times New Roman"/>
              </w:rPr>
            </w:pPr>
            <w:r>
              <w:rPr>
                <w:rFonts w:eastAsia="Times New Roman"/>
              </w:rPr>
              <w:t>7</w:t>
            </w:r>
          </w:p>
        </w:tc>
        <w:tc>
          <w:tcPr>
            <w:tcW w:w="875" w:type="dxa"/>
          </w:tcPr>
          <w:p w14:paraId="0AF15527" w14:textId="77777777" w:rsidR="00414DB3" w:rsidRPr="00E359BF" w:rsidRDefault="00414DB3" w:rsidP="00AA188F">
            <w:pPr>
              <w:pStyle w:val="TableTextCentered"/>
              <w:rPr>
                <w:rFonts w:eastAsia="Times New Roman"/>
              </w:rPr>
            </w:pPr>
            <w:r>
              <w:rPr>
                <w:rFonts w:eastAsia="Times New Roman"/>
              </w:rPr>
              <w:t>5</w:t>
            </w:r>
          </w:p>
        </w:tc>
        <w:tc>
          <w:tcPr>
            <w:tcW w:w="900" w:type="dxa"/>
          </w:tcPr>
          <w:p w14:paraId="675C63CD" w14:textId="77777777" w:rsidR="00414DB3" w:rsidRPr="00E359BF" w:rsidRDefault="00414DB3" w:rsidP="00AA188F">
            <w:pPr>
              <w:pStyle w:val="TableTextCentered"/>
              <w:rPr>
                <w:rFonts w:eastAsia="Times New Roman"/>
              </w:rPr>
            </w:pPr>
            <w:r>
              <w:rPr>
                <w:rFonts w:eastAsia="Times New Roman"/>
              </w:rPr>
              <w:t>21</w:t>
            </w:r>
          </w:p>
        </w:tc>
        <w:tc>
          <w:tcPr>
            <w:tcW w:w="892" w:type="dxa"/>
          </w:tcPr>
          <w:p w14:paraId="5E6D96DF" w14:textId="77777777" w:rsidR="00414DB3" w:rsidRPr="00E359BF" w:rsidRDefault="00414DB3" w:rsidP="00AA188F">
            <w:pPr>
              <w:pStyle w:val="TableTextCentered"/>
              <w:rPr>
                <w:rFonts w:eastAsia="Times New Roman"/>
              </w:rPr>
            </w:pPr>
            <w:r>
              <w:rPr>
                <w:rFonts w:eastAsia="Times New Roman"/>
              </w:rPr>
              <w:t>5.5</w:t>
            </w:r>
          </w:p>
        </w:tc>
      </w:tr>
    </w:tbl>
    <w:bookmarkEnd w:id="44"/>
    <w:p w14:paraId="52AE4AE5" w14:textId="237D3FA6" w:rsidR="00414DB3" w:rsidRPr="00F2299E" w:rsidRDefault="00414DB3" w:rsidP="00414DB3">
      <w:pPr>
        <w:pStyle w:val="TableNote"/>
      </w:pPr>
      <w:r w:rsidRPr="0000126A">
        <w:rPr>
          <w:szCs w:val="20"/>
        </w:rPr>
        <w:t>*</w:t>
      </w:r>
      <w:r w:rsidRPr="0000126A">
        <w:t xml:space="preserve">The district average is an average of the observation scores. In Table 3, the district average is computed as: </w:t>
      </w:r>
      <w:r w:rsidRPr="0000126A">
        <w:br/>
      </w:r>
      <w:bookmarkStart w:id="45" w:name="Dist_PC_Calc"/>
      <w:r>
        <w:t>([2 x 1] + [3 x 1] + [4 x 9] + [5 x 14] + [6 x 20] + [7 x 19]) ÷ 64 observations = 5.7</w:t>
      </w:r>
      <w:bookmarkEnd w:id="45"/>
    </w:p>
    <w:p w14:paraId="037C1EDE" w14:textId="77777777" w:rsidR="00414DB3" w:rsidRPr="00E359BF" w:rsidRDefault="00414DB3" w:rsidP="00414DB3">
      <w:pPr>
        <w:pStyle w:val="BodyText"/>
      </w:pPr>
      <w:r w:rsidRPr="00626C03">
        <w:rPr>
          <w:rStyle w:val="BodyTextDemiChar"/>
        </w:rPr>
        <w:t>Ratings in the Low Range</w:t>
      </w:r>
      <w:r w:rsidRPr="00E359BF">
        <w:t xml:space="preserve">. </w:t>
      </w:r>
      <w:r w:rsidRPr="00BC09E0">
        <w:t>All indicators are absent or only minimally present. Teachers and students do not appear to share a warm, supportive relationship. Interpersonal connections are not evident or only minimally evident. Affect in the classroom is flat, and there are rarely instances of teachers and students smiling, sharing humor, or laughing together. There are no, or very few, positive communications among the teacher and students; the teacher does not communicate encouragement. There is no evidence that students and the teacher respect one another or that the teacher encourages students to respect one another.</w:t>
      </w:r>
    </w:p>
    <w:p w14:paraId="4BB8DECC" w14:textId="77777777" w:rsidR="00414DB3" w:rsidRPr="00E359BF" w:rsidRDefault="00414DB3" w:rsidP="00414DB3">
      <w:pPr>
        <w:pStyle w:val="BodyText"/>
      </w:pPr>
      <w:r w:rsidRPr="00626C03">
        <w:rPr>
          <w:rStyle w:val="BodyTextDemiChar"/>
        </w:rPr>
        <w:t>Ratings in the Middle Range.</w:t>
      </w:r>
      <w:r w:rsidRPr="00E359BF">
        <w:t xml:space="preserve"> </w:t>
      </w:r>
      <w:r w:rsidRPr="00BC09E0">
        <w:t>There are some indications that the teacher and students share a warm and supportive relationship, but some students may be excluded from this relationship, either by the teacher or the students. Some relationships appear constrained—for example, the teacher expresses a perfunctory interest in students, or encouragement seems to be an automatic statement and is not sincere. Sometimes, teachers and students demonstrate respect for one another.</w:t>
      </w:r>
    </w:p>
    <w:p w14:paraId="0E482223" w14:textId="77777777" w:rsidR="00414DB3" w:rsidRDefault="00414DB3" w:rsidP="00414DB3">
      <w:pPr>
        <w:pStyle w:val="BodyText"/>
      </w:pPr>
      <w:r w:rsidRPr="00626C03">
        <w:rPr>
          <w:rStyle w:val="BodyTextDemiChar"/>
        </w:rPr>
        <w:t xml:space="preserve">Ratings in the High Range. </w:t>
      </w:r>
      <w:r w:rsidRPr="00BC09E0">
        <w:t>There are many indications that the relationship among students and the teacher is positive and warm. The teacher is typically in close proximity to students, and encouragement is sincere and personal. There are frequent displays of shared laughter, smiles, and enthusiasm. Teachers and students show respect for one another (e.g., listening, using calm voices, using polite language). Positive communication (both verbal and nonverbal) and mutual respect are evident throughout the session.</w:t>
      </w:r>
    </w:p>
    <w:bookmarkEnd w:id="42"/>
    <w:p w14:paraId="00524D05" w14:textId="77777777" w:rsidR="00414DB3" w:rsidRDefault="00414DB3" w:rsidP="00414DB3">
      <w:pPr>
        <w:spacing w:after="160" w:line="259" w:lineRule="auto"/>
      </w:pPr>
      <w:r>
        <w:br w:type="page"/>
      </w:r>
    </w:p>
    <w:p w14:paraId="7061640C" w14:textId="77777777" w:rsidR="00414DB3" w:rsidRPr="00BC09E0" w:rsidRDefault="00414DB3" w:rsidP="00414DB3">
      <w:pPr>
        <w:pStyle w:val="Heading2-SIOR"/>
      </w:pPr>
      <w:bookmarkStart w:id="46" w:name="_Toc411329828"/>
      <w:bookmarkStart w:id="47" w:name="_Toc430114876"/>
      <w:bookmarkStart w:id="48" w:name="_Toc92194255"/>
      <w:r w:rsidRPr="00BC09E0">
        <w:t>Teacher Sensitivity</w:t>
      </w:r>
      <w:bookmarkEnd w:id="46"/>
      <w:bookmarkEnd w:id="47"/>
      <w:bookmarkEnd w:id="48"/>
    </w:p>
    <w:p w14:paraId="63481925" w14:textId="77777777" w:rsidR="00414DB3" w:rsidRPr="00BC09E0" w:rsidRDefault="00414DB3" w:rsidP="00414DB3">
      <w:pPr>
        <w:pStyle w:val="BodyTextDomain"/>
      </w:pPr>
      <w:r w:rsidRPr="00BC09E0">
        <w:t xml:space="preserve">Emotional Support domain, </w:t>
      </w:r>
      <w:r>
        <w:t>G</w:t>
      </w:r>
      <w:r w:rsidRPr="00BC09E0">
        <w:t xml:space="preserve">rades </w:t>
      </w:r>
      <w:r>
        <w:t>K</w:t>
      </w:r>
      <w:r w:rsidRPr="00BC09E0">
        <w:t>−</w:t>
      </w:r>
      <w:r>
        <w:t>12</w:t>
      </w:r>
    </w:p>
    <w:p w14:paraId="5FF9812C" w14:textId="77777777" w:rsidR="00414DB3" w:rsidRPr="00BC09E0" w:rsidRDefault="00414DB3" w:rsidP="00414DB3">
      <w:pPr>
        <w:pStyle w:val="BodyText"/>
      </w:pPr>
      <w:r w:rsidRPr="00BC09E0">
        <w:t>Teacher Sensitivity encompasses the teacher’s awareness of and responsiveness to students’ academic and emotional needs. High levels of sensitivity facilitate students’ abilities to actively explore and learn because the teacher consistently provides comfort, reassurance, and encouragement (</w:t>
      </w:r>
      <w:r w:rsidRPr="00BC09E0">
        <w:rPr>
          <w:i/>
        </w:rPr>
        <w:t>CLASS K–3 Manual,</w:t>
      </w:r>
      <w:r w:rsidRPr="00BC09E0">
        <w:t xml:space="preserve"> p. 32, </w:t>
      </w:r>
      <w:r w:rsidRPr="00BC09E0">
        <w:rPr>
          <w:i/>
        </w:rPr>
        <w:t xml:space="preserve">CLASS Upper Elementary Manual, </w:t>
      </w:r>
      <w:r w:rsidRPr="00BC09E0">
        <w:t>p. 27</w:t>
      </w:r>
      <w:r>
        <w:t xml:space="preserve">, </w:t>
      </w:r>
      <w:r w:rsidRPr="0085328B">
        <w:rPr>
          <w:i/>
        </w:rPr>
        <w:t>CLASS Secondary Manual,</w:t>
      </w:r>
      <w:r>
        <w:t xml:space="preserve"> p. 27</w:t>
      </w:r>
      <w:r w:rsidRPr="00BC09E0">
        <w:t xml:space="preserve">). </w:t>
      </w:r>
    </w:p>
    <w:p w14:paraId="01DD61EF" w14:textId="77777777" w:rsidR="00414DB3" w:rsidRPr="00CB2CE9" w:rsidRDefault="00414DB3" w:rsidP="00414DB3">
      <w:pPr>
        <w:pStyle w:val="TableTitle0"/>
      </w:pPr>
      <w:r w:rsidRPr="00CB2CE9">
        <w:t xml:space="preserve">Table 4. Teacher Sensitivity: Number of Classrooms for Each Rating </w:t>
      </w:r>
      <w:r w:rsidRPr="0000126A">
        <w:t>and District Average</w:t>
      </w:r>
    </w:p>
    <w:p w14:paraId="2502C559" w14:textId="16FF822C" w:rsidR="00414DB3" w:rsidRDefault="00414DB3" w:rsidP="00414DB3">
      <w:pPr>
        <w:pStyle w:val="BodyTextDemi"/>
      </w:pPr>
      <w:r w:rsidRPr="0000126A">
        <w:t xml:space="preserve">Teacher Sensitivity District Average*: </w:t>
      </w:r>
      <w:bookmarkStart w:id="49" w:name="Dist_TS_Avg"/>
      <w:r>
        <w:t>6.2</w:t>
      </w:r>
      <w:bookmarkEnd w:id="49"/>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052E71" w:rsidRPr="00E359BF" w14:paraId="6D833095" w14:textId="77777777" w:rsidTr="00D80C78">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7659B1A9" w14:textId="772A32E0" w:rsidR="00052E71" w:rsidRPr="00E359BF" w:rsidRDefault="00052E71" w:rsidP="00052E71">
            <w:pPr>
              <w:pStyle w:val="TableColHeadingCenter"/>
              <w:rPr>
                <w:rFonts w:eastAsia="MS Mincho"/>
              </w:rPr>
            </w:pPr>
            <w:bookmarkStart w:id="50" w:name="Tbl_TS"/>
            <w:r>
              <w:rPr>
                <w:rFonts w:eastAsia="MS Mincho"/>
              </w:rPr>
              <w:t>Grade Band</w:t>
            </w:r>
          </w:p>
        </w:tc>
        <w:tc>
          <w:tcPr>
            <w:tcW w:w="874" w:type="dxa"/>
            <w:vAlign w:val="center"/>
          </w:tcPr>
          <w:p w14:paraId="08D085B4" w14:textId="6ABB81C8" w:rsidR="00052E71" w:rsidRPr="00E359BF" w:rsidRDefault="00052E71" w:rsidP="00052E71">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6A01986D" w14:textId="536E5D58" w:rsidR="00052E71" w:rsidRPr="00E359BF" w:rsidRDefault="00052E71" w:rsidP="00052E71">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7EBEA5B2" w14:textId="3385DB7F" w:rsidR="00052E71" w:rsidRPr="00E359BF" w:rsidRDefault="00052E71" w:rsidP="00052E71">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72E7A069" w14:textId="5CA19C3E" w:rsidR="00052E71" w:rsidRPr="00E359BF" w:rsidRDefault="00052E71" w:rsidP="00052E71">
            <w:pPr>
              <w:pStyle w:val="TableColHeadingCenter"/>
              <w:rPr>
                <w:rFonts w:eastAsia="MS Mincho"/>
              </w:rPr>
            </w:pPr>
            <w:r w:rsidRPr="00422469">
              <w:rPr>
                <w:rFonts w:eastAsia="MS Mincho"/>
              </w:rPr>
              <w:t>Middle Range</w:t>
            </w:r>
            <w:r>
              <w:rPr>
                <w:rFonts w:eastAsia="MS Mincho"/>
              </w:rPr>
              <w:t xml:space="preserve"> (4)</w:t>
            </w:r>
          </w:p>
        </w:tc>
        <w:tc>
          <w:tcPr>
            <w:tcW w:w="875" w:type="dxa"/>
            <w:vAlign w:val="center"/>
          </w:tcPr>
          <w:p w14:paraId="5A418D80" w14:textId="2B25AA9B" w:rsidR="00052E71" w:rsidRPr="00E359BF" w:rsidRDefault="00052E71" w:rsidP="00052E71">
            <w:pPr>
              <w:pStyle w:val="TableColHeadingCenter"/>
              <w:rPr>
                <w:rFonts w:eastAsia="MS Mincho"/>
              </w:rPr>
            </w:pPr>
            <w:r w:rsidRPr="00422469">
              <w:rPr>
                <w:rFonts w:eastAsia="MS Mincho"/>
              </w:rPr>
              <w:t>Middle Range</w:t>
            </w:r>
            <w:r>
              <w:rPr>
                <w:rFonts w:eastAsia="MS Mincho"/>
              </w:rPr>
              <w:t xml:space="preserve"> (5)</w:t>
            </w:r>
          </w:p>
        </w:tc>
        <w:tc>
          <w:tcPr>
            <w:tcW w:w="874" w:type="dxa"/>
            <w:vAlign w:val="center"/>
          </w:tcPr>
          <w:p w14:paraId="002B704B" w14:textId="532C902A" w:rsidR="00052E71" w:rsidRPr="00E359BF" w:rsidRDefault="00052E71" w:rsidP="00052E71">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1FDE43AA" w14:textId="6B7A0124" w:rsidR="00052E71" w:rsidRPr="00E359BF" w:rsidRDefault="00052E71" w:rsidP="00052E71">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2CD69445" w14:textId="5EFEA4E7" w:rsidR="00052E71" w:rsidRPr="00E359BF" w:rsidRDefault="00052E71" w:rsidP="00052E71">
            <w:pPr>
              <w:pStyle w:val="TableColHeadingCenter"/>
              <w:rPr>
                <w:rFonts w:eastAsia="MS Mincho"/>
              </w:rPr>
            </w:pPr>
            <w:r>
              <w:rPr>
                <w:rFonts w:eastAsia="MS Mincho"/>
              </w:rPr>
              <w:t>n (64)</w:t>
            </w:r>
          </w:p>
        </w:tc>
        <w:tc>
          <w:tcPr>
            <w:tcW w:w="892" w:type="dxa"/>
            <w:vAlign w:val="center"/>
          </w:tcPr>
          <w:p w14:paraId="3F02E7CB" w14:textId="486DD77A" w:rsidR="00052E71" w:rsidRPr="00E359BF" w:rsidRDefault="00052E71" w:rsidP="00052E71">
            <w:pPr>
              <w:pStyle w:val="TableColHeadingCenter"/>
              <w:rPr>
                <w:rFonts w:eastAsia="MS Mincho"/>
              </w:rPr>
            </w:pPr>
            <w:r>
              <w:rPr>
                <w:rFonts w:eastAsia="MS Mincho"/>
              </w:rPr>
              <w:t>Average (6.2)</w:t>
            </w:r>
          </w:p>
        </w:tc>
      </w:tr>
      <w:tr w:rsidR="00414DB3" w:rsidRPr="00E359BF" w14:paraId="488FF7A5" w14:textId="77777777" w:rsidTr="00D80C78">
        <w:trPr>
          <w:jc w:val="center"/>
        </w:trPr>
        <w:tc>
          <w:tcPr>
            <w:tcW w:w="1431" w:type="dxa"/>
          </w:tcPr>
          <w:p w14:paraId="59777D5D" w14:textId="77777777" w:rsidR="00414DB3" w:rsidRPr="00E359BF" w:rsidRDefault="00414DB3" w:rsidP="00AA188F">
            <w:pPr>
              <w:pStyle w:val="TableText"/>
            </w:pPr>
            <w:r>
              <w:t>Grades K-5</w:t>
            </w:r>
          </w:p>
        </w:tc>
        <w:tc>
          <w:tcPr>
            <w:tcW w:w="874" w:type="dxa"/>
          </w:tcPr>
          <w:p w14:paraId="58112E21" w14:textId="77777777" w:rsidR="00414DB3" w:rsidRPr="00E359BF" w:rsidRDefault="00414DB3" w:rsidP="00AA188F">
            <w:pPr>
              <w:pStyle w:val="TableTextCentered"/>
              <w:rPr>
                <w:rFonts w:eastAsia="Times New Roman"/>
              </w:rPr>
            </w:pPr>
            <w:r>
              <w:rPr>
                <w:rFonts w:eastAsia="Times New Roman"/>
              </w:rPr>
              <w:t>0</w:t>
            </w:r>
          </w:p>
        </w:tc>
        <w:tc>
          <w:tcPr>
            <w:tcW w:w="874" w:type="dxa"/>
          </w:tcPr>
          <w:p w14:paraId="26237D8F" w14:textId="77777777" w:rsidR="00414DB3" w:rsidRPr="00E359BF" w:rsidRDefault="00414DB3" w:rsidP="00AA188F">
            <w:pPr>
              <w:pStyle w:val="TableTextCentered"/>
              <w:rPr>
                <w:rFonts w:eastAsia="Times New Roman"/>
              </w:rPr>
            </w:pPr>
            <w:r>
              <w:rPr>
                <w:rFonts w:eastAsia="Times New Roman"/>
              </w:rPr>
              <w:t>0</w:t>
            </w:r>
          </w:p>
        </w:tc>
        <w:tc>
          <w:tcPr>
            <w:tcW w:w="874" w:type="dxa"/>
          </w:tcPr>
          <w:p w14:paraId="3A949B0F" w14:textId="77777777" w:rsidR="00414DB3" w:rsidRPr="00E359BF" w:rsidRDefault="00414DB3" w:rsidP="00AA188F">
            <w:pPr>
              <w:pStyle w:val="TableTextCentered"/>
              <w:rPr>
                <w:rFonts w:eastAsia="Times New Roman"/>
              </w:rPr>
            </w:pPr>
            <w:r>
              <w:rPr>
                <w:rFonts w:eastAsia="Times New Roman"/>
              </w:rPr>
              <w:t>0</w:t>
            </w:r>
          </w:p>
        </w:tc>
        <w:tc>
          <w:tcPr>
            <w:tcW w:w="875" w:type="dxa"/>
          </w:tcPr>
          <w:p w14:paraId="720D6C8E" w14:textId="77777777" w:rsidR="00414DB3" w:rsidRPr="00E359BF" w:rsidRDefault="00414DB3" w:rsidP="00AA188F">
            <w:pPr>
              <w:pStyle w:val="TableTextCentered"/>
              <w:rPr>
                <w:rFonts w:eastAsia="Times New Roman"/>
              </w:rPr>
            </w:pPr>
            <w:r>
              <w:rPr>
                <w:rFonts w:eastAsia="Times New Roman"/>
              </w:rPr>
              <w:t>0</w:t>
            </w:r>
          </w:p>
        </w:tc>
        <w:tc>
          <w:tcPr>
            <w:tcW w:w="875" w:type="dxa"/>
          </w:tcPr>
          <w:p w14:paraId="080A8930" w14:textId="77777777" w:rsidR="00414DB3" w:rsidRPr="00E359BF" w:rsidRDefault="00414DB3" w:rsidP="00AA188F">
            <w:pPr>
              <w:pStyle w:val="TableTextCentered"/>
              <w:rPr>
                <w:rFonts w:eastAsia="Times New Roman"/>
              </w:rPr>
            </w:pPr>
            <w:r>
              <w:rPr>
                <w:rFonts w:eastAsia="Times New Roman"/>
              </w:rPr>
              <w:t>3</w:t>
            </w:r>
          </w:p>
        </w:tc>
        <w:tc>
          <w:tcPr>
            <w:tcW w:w="874" w:type="dxa"/>
          </w:tcPr>
          <w:p w14:paraId="173DA4D2" w14:textId="77777777" w:rsidR="00414DB3" w:rsidRPr="00E359BF" w:rsidRDefault="00414DB3" w:rsidP="00AA188F">
            <w:pPr>
              <w:pStyle w:val="TableTextCentered"/>
              <w:rPr>
                <w:rFonts w:eastAsia="Times New Roman"/>
              </w:rPr>
            </w:pPr>
            <w:r>
              <w:rPr>
                <w:rFonts w:eastAsia="Times New Roman"/>
              </w:rPr>
              <w:t>1</w:t>
            </w:r>
          </w:p>
        </w:tc>
        <w:tc>
          <w:tcPr>
            <w:tcW w:w="875" w:type="dxa"/>
          </w:tcPr>
          <w:p w14:paraId="32E8D07A" w14:textId="77777777" w:rsidR="00414DB3" w:rsidRPr="00E359BF" w:rsidRDefault="00414DB3" w:rsidP="00AA188F">
            <w:pPr>
              <w:pStyle w:val="TableTextCentered"/>
              <w:rPr>
                <w:rFonts w:eastAsia="Times New Roman"/>
              </w:rPr>
            </w:pPr>
            <w:r>
              <w:rPr>
                <w:rFonts w:eastAsia="Times New Roman"/>
              </w:rPr>
              <w:t>21</w:t>
            </w:r>
          </w:p>
        </w:tc>
        <w:tc>
          <w:tcPr>
            <w:tcW w:w="900" w:type="dxa"/>
          </w:tcPr>
          <w:p w14:paraId="28929709" w14:textId="77777777" w:rsidR="00414DB3" w:rsidRPr="00E359BF" w:rsidRDefault="00414DB3" w:rsidP="00AA188F">
            <w:pPr>
              <w:pStyle w:val="TableTextCentered"/>
              <w:rPr>
                <w:rFonts w:eastAsia="Times New Roman"/>
              </w:rPr>
            </w:pPr>
            <w:r>
              <w:rPr>
                <w:rFonts w:eastAsia="Times New Roman"/>
              </w:rPr>
              <w:t>25</w:t>
            </w:r>
          </w:p>
        </w:tc>
        <w:tc>
          <w:tcPr>
            <w:tcW w:w="892" w:type="dxa"/>
          </w:tcPr>
          <w:p w14:paraId="1AB90F63" w14:textId="77777777" w:rsidR="00414DB3" w:rsidRPr="00E359BF" w:rsidRDefault="00414DB3" w:rsidP="00AA188F">
            <w:pPr>
              <w:pStyle w:val="TableTextCentered"/>
              <w:rPr>
                <w:rFonts w:eastAsia="Times New Roman"/>
              </w:rPr>
            </w:pPr>
            <w:r>
              <w:rPr>
                <w:rFonts w:eastAsia="Times New Roman"/>
              </w:rPr>
              <w:t>6.7</w:t>
            </w:r>
          </w:p>
        </w:tc>
      </w:tr>
      <w:tr w:rsidR="00414DB3" w:rsidRPr="00E359BF" w14:paraId="74527487" w14:textId="77777777" w:rsidTr="00D80C78">
        <w:trPr>
          <w:jc w:val="center"/>
        </w:trPr>
        <w:tc>
          <w:tcPr>
            <w:tcW w:w="1431" w:type="dxa"/>
          </w:tcPr>
          <w:p w14:paraId="561C5500" w14:textId="77777777" w:rsidR="00414DB3" w:rsidRPr="00E359BF" w:rsidRDefault="00414DB3" w:rsidP="00AA188F">
            <w:pPr>
              <w:pStyle w:val="TableText"/>
            </w:pPr>
            <w:r>
              <w:t>Grades 6-8</w:t>
            </w:r>
          </w:p>
        </w:tc>
        <w:tc>
          <w:tcPr>
            <w:tcW w:w="874" w:type="dxa"/>
          </w:tcPr>
          <w:p w14:paraId="17F5B599" w14:textId="77777777" w:rsidR="00414DB3" w:rsidRPr="00E359BF" w:rsidRDefault="00414DB3" w:rsidP="00AA188F">
            <w:pPr>
              <w:pStyle w:val="TableTextCentered"/>
              <w:rPr>
                <w:rFonts w:eastAsia="Times New Roman"/>
              </w:rPr>
            </w:pPr>
            <w:r>
              <w:rPr>
                <w:rFonts w:eastAsia="Times New Roman"/>
              </w:rPr>
              <w:t>0</w:t>
            </w:r>
          </w:p>
        </w:tc>
        <w:tc>
          <w:tcPr>
            <w:tcW w:w="874" w:type="dxa"/>
          </w:tcPr>
          <w:p w14:paraId="484464D4" w14:textId="77777777" w:rsidR="00414DB3" w:rsidRPr="00E359BF" w:rsidRDefault="00414DB3" w:rsidP="00AA188F">
            <w:pPr>
              <w:pStyle w:val="TableTextCentered"/>
              <w:rPr>
                <w:rFonts w:eastAsia="Times New Roman"/>
              </w:rPr>
            </w:pPr>
            <w:r>
              <w:rPr>
                <w:rFonts w:eastAsia="Times New Roman"/>
              </w:rPr>
              <w:t>0</w:t>
            </w:r>
          </w:p>
        </w:tc>
        <w:tc>
          <w:tcPr>
            <w:tcW w:w="874" w:type="dxa"/>
          </w:tcPr>
          <w:p w14:paraId="02DD0657" w14:textId="77777777" w:rsidR="00414DB3" w:rsidRPr="00E359BF" w:rsidRDefault="00414DB3" w:rsidP="00AA188F">
            <w:pPr>
              <w:pStyle w:val="TableTextCentered"/>
              <w:rPr>
                <w:rFonts w:eastAsia="Times New Roman"/>
              </w:rPr>
            </w:pPr>
            <w:r>
              <w:rPr>
                <w:rFonts w:eastAsia="Times New Roman"/>
              </w:rPr>
              <w:t>1</w:t>
            </w:r>
          </w:p>
        </w:tc>
        <w:tc>
          <w:tcPr>
            <w:tcW w:w="875" w:type="dxa"/>
          </w:tcPr>
          <w:p w14:paraId="7448EB9A" w14:textId="77777777" w:rsidR="00414DB3" w:rsidRPr="00E359BF" w:rsidRDefault="00414DB3" w:rsidP="00AA188F">
            <w:pPr>
              <w:pStyle w:val="TableTextCentered"/>
              <w:rPr>
                <w:rFonts w:eastAsia="Times New Roman"/>
              </w:rPr>
            </w:pPr>
            <w:r>
              <w:rPr>
                <w:rFonts w:eastAsia="Times New Roman"/>
              </w:rPr>
              <w:t>2</w:t>
            </w:r>
          </w:p>
        </w:tc>
        <w:tc>
          <w:tcPr>
            <w:tcW w:w="875" w:type="dxa"/>
          </w:tcPr>
          <w:p w14:paraId="2C837566" w14:textId="77777777" w:rsidR="00414DB3" w:rsidRPr="00E359BF" w:rsidRDefault="00414DB3" w:rsidP="00AA188F">
            <w:pPr>
              <w:pStyle w:val="TableTextCentered"/>
              <w:rPr>
                <w:rFonts w:eastAsia="Times New Roman"/>
              </w:rPr>
            </w:pPr>
            <w:r>
              <w:rPr>
                <w:rFonts w:eastAsia="Times New Roman"/>
              </w:rPr>
              <w:t>5</w:t>
            </w:r>
          </w:p>
        </w:tc>
        <w:tc>
          <w:tcPr>
            <w:tcW w:w="874" w:type="dxa"/>
          </w:tcPr>
          <w:p w14:paraId="4A3B9D99" w14:textId="77777777" w:rsidR="00414DB3" w:rsidRPr="00E359BF" w:rsidRDefault="00414DB3" w:rsidP="00AA188F">
            <w:pPr>
              <w:pStyle w:val="TableTextCentered"/>
              <w:rPr>
                <w:rFonts w:eastAsia="Times New Roman"/>
              </w:rPr>
            </w:pPr>
            <w:r>
              <w:rPr>
                <w:rFonts w:eastAsia="Times New Roman"/>
              </w:rPr>
              <w:t>5</w:t>
            </w:r>
          </w:p>
        </w:tc>
        <w:tc>
          <w:tcPr>
            <w:tcW w:w="875" w:type="dxa"/>
          </w:tcPr>
          <w:p w14:paraId="6C19E4B9" w14:textId="77777777" w:rsidR="00414DB3" w:rsidRPr="00E359BF" w:rsidRDefault="00414DB3" w:rsidP="00AA188F">
            <w:pPr>
              <w:pStyle w:val="TableTextCentered"/>
              <w:rPr>
                <w:rFonts w:eastAsia="Times New Roman"/>
              </w:rPr>
            </w:pPr>
            <w:r>
              <w:rPr>
                <w:rFonts w:eastAsia="Times New Roman"/>
              </w:rPr>
              <w:t>5</w:t>
            </w:r>
          </w:p>
        </w:tc>
        <w:tc>
          <w:tcPr>
            <w:tcW w:w="900" w:type="dxa"/>
          </w:tcPr>
          <w:p w14:paraId="38688DDC" w14:textId="77777777" w:rsidR="00414DB3" w:rsidRPr="00E359BF" w:rsidRDefault="00414DB3" w:rsidP="00AA188F">
            <w:pPr>
              <w:pStyle w:val="TableTextCentered"/>
              <w:rPr>
                <w:rFonts w:eastAsia="Times New Roman"/>
              </w:rPr>
            </w:pPr>
            <w:r>
              <w:rPr>
                <w:rFonts w:eastAsia="Times New Roman"/>
              </w:rPr>
              <w:t>18</w:t>
            </w:r>
          </w:p>
        </w:tc>
        <w:tc>
          <w:tcPr>
            <w:tcW w:w="892" w:type="dxa"/>
          </w:tcPr>
          <w:p w14:paraId="1E17061E" w14:textId="77777777" w:rsidR="00414DB3" w:rsidRPr="00E359BF" w:rsidRDefault="00414DB3" w:rsidP="00AA188F">
            <w:pPr>
              <w:pStyle w:val="TableTextCentered"/>
              <w:rPr>
                <w:rFonts w:eastAsia="Times New Roman"/>
              </w:rPr>
            </w:pPr>
            <w:r>
              <w:rPr>
                <w:rFonts w:eastAsia="Times New Roman"/>
              </w:rPr>
              <w:t>5.6</w:t>
            </w:r>
          </w:p>
        </w:tc>
      </w:tr>
      <w:tr w:rsidR="00414DB3" w:rsidRPr="00E359BF" w14:paraId="41F1600C" w14:textId="77777777" w:rsidTr="00D80C78">
        <w:trPr>
          <w:jc w:val="center"/>
        </w:trPr>
        <w:tc>
          <w:tcPr>
            <w:tcW w:w="1431" w:type="dxa"/>
          </w:tcPr>
          <w:p w14:paraId="1A4D51C3" w14:textId="77777777" w:rsidR="00414DB3" w:rsidRPr="00E359BF" w:rsidRDefault="00414DB3" w:rsidP="00AA188F">
            <w:pPr>
              <w:pStyle w:val="TableText"/>
            </w:pPr>
            <w:r>
              <w:t>Grades 9-12</w:t>
            </w:r>
          </w:p>
        </w:tc>
        <w:tc>
          <w:tcPr>
            <w:tcW w:w="874" w:type="dxa"/>
          </w:tcPr>
          <w:p w14:paraId="23465CEA" w14:textId="77777777" w:rsidR="00414DB3" w:rsidRPr="00E359BF" w:rsidRDefault="00414DB3" w:rsidP="00AA188F">
            <w:pPr>
              <w:pStyle w:val="TableTextCentered"/>
              <w:rPr>
                <w:rFonts w:eastAsia="Times New Roman"/>
              </w:rPr>
            </w:pPr>
            <w:r>
              <w:rPr>
                <w:rFonts w:eastAsia="Times New Roman"/>
              </w:rPr>
              <w:t>0</w:t>
            </w:r>
          </w:p>
        </w:tc>
        <w:tc>
          <w:tcPr>
            <w:tcW w:w="874" w:type="dxa"/>
          </w:tcPr>
          <w:p w14:paraId="5D6743E3" w14:textId="77777777" w:rsidR="00414DB3" w:rsidRPr="00E359BF" w:rsidRDefault="00414DB3" w:rsidP="00AA188F">
            <w:pPr>
              <w:pStyle w:val="TableTextCentered"/>
              <w:rPr>
                <w:rFonts w:eastAsia="Times New Roman"/>
              </w:rPr>
            </w:pPr>
            <w:r>
              <w:rPr>
                <w:rFonts w:eastAsia="Times New Roman"/>
              </w:rPr>
              <w:t>0</w:t>
            </w:r>
          </w:p>
        </w:tc>
        <w:tc>
          <w:tcPr>
            <w:tcW w:w="874" w:type="dxa"/>
          </w:tcPr>
          <w:p w14:paraId="5DA45539" w14:textId="77777777" w:rsidR="00414DB3" w:rsidRPr="00E359BF" w:rsidRDefault="00414DB3" w:rsidP="00AA188F">
            <w:pPr>
              <w:pStyle w:val="TableTextCentered"/>
              <w:rPr>
                <w:rFonts w:eastAsia="Times New Roman"/>
              </w:rPr>
            </w:pPr>
            <w:r>
              <w:rPr>
                <w:rFonts w:eastAsia="Times New Roman"/>
              </w:rPr>
              <w:t>0</w:t>
            </w:r>
          </w:p>
        </w:tc>
        <w:tc>
          <w:tcPr>
            <w:tcW w:w="875" w:type="dxa"/>
          </w:tcPr>
          <w:p w14:paraId="04664BEB" w14:textId="77777777" w:rsidR="00414DB3" w:rsidRPr="00E359BF" w:rsidRDefault="00414DB3" w:rsidP="00AA188F">
            <w:pPr>
              <w:pStyle w:val="TableTextCentered"/>
              <w:rPr>
                <w:rFonts w:eastAsia="Times New Roman"/>
              </w:rPr>
            </w:pPr>
            <w:r>
              <w:rPr>
                <w:rFonts w:eastAsia="Times New Roman"/>
              </w:rPr>
              <w:t>1</w:t>
            </w:r>
          </w:p>
        </w:tc>
        <w:tc>
          <w:tcPr>
            <w:tcW w:w="875" w:type="dxa"/>
          </w:tcPr>
          <w:p w14:paraId="637B3289" w14:textId="77777777" w:rsidR="00414DB3" w:rsidRPr="00E359BF" w:rsidRDefault="00414DB3" w:rsidP="00AA188F">
            <w:pPr>
              <w:pStyle w:val="TableTextCentered"/>
              <w:rPr>
                <w:rFonts w:eastAsia="Times New Roman"/>
              </w:rPr>
            </w:pPr>
            <w:r>
              <w:rPr>
                <w:rFonts w:eastAsia="Times New Roman"/>
              </w:rPr>
              <w:t>3</w:t>
            </w:r>
          </w:p>
        </w:tc>
        <w:tc>
          <w:tcPr>
            <w:tcW w:w="874" w:type="dxa"/>
          </w:tcPr>
          <w:p w14:paraId="084EAC81" w14:textId="77777777" w:rsidR="00414DB3" w:rsidRPr="00E359BF" w:rsidRDefault="00414DB3" w:rsidP="00AA188F">
            <w:pPr>
              <w:pStyle w:val="TableTextCentered"/>
              <w:rPr>
                <w:rFonts w:eastAsia="Times New Roman"/>
              </w:rPr>
            </w:pPr>
            <w:r>
              <w:rPr>
                <w:rFonts w:eastAsia="Times New Roman"/>
              </w:rPr>
              <w:t>9</w:t>
            </w:r>
          </w:p>
        </w:tc>
        <w:tc>
          <w:tcPr>
            <w:tcW w:w="875" w:type="dxa"/>
          </w:tcPr>
          <w:p w14:paraId="4D3C9892" w14:textId="77777777" w:rsidR="00414DB3" w:rsidRPr="00E359BF" w:rsidRDefault="00414DB3" w:rsidP="00AA188F">
            <w:pPr>
              <w:pStyle w:val="TableTextCentered"/>
              <w:rPr>
                <w:rFonts w:eastAsia="Times New Roman"/>
              </w:rPr>
            </w:pPr>
            <w:r>
              <w:rPr>
                <w:rFonts w:eastAsia="Times New Roman"/>
              </w:rPr>
              <w:t>8</w:t>
            </w:r>
          </w:p>
        </w:tc>
        <w:tc>
          <w:tcPr>
            <w:tcW w:w="900" w:type="dxa"/>
          </w:tcPr>
          <w:p w14:paraId="28B5EC5C" w14:textId="77777777" w:rsidR="00414DB3" w:rsidRPr="00E359BF" w:rsidRDefault="00414DB3" w:rsidP="00AA188F">
            <w:pPr>
              <w:pStyle w:val="TableTextCentered"/>
              <w:rPr>
                <w:rFonts w:eastAsia="Times New Roman"/>
              </w:rPr>
            </w:pPr>
            <w:r>
              <w:rPr>
                <w:rFonts w:eastAsia="Times New Roman"/>
              </w:rPr>
              <w:t>21</w:t>
            </w:r>
          </w:p>
        </w:tc>
        <w:tc>
          <w:tcPr>
            <w:tcW w:w="892" w:type="dxa"/>
          </w:tcPr>
          <w:p w14:paraId="66395EA9" w14:textId="77777777" w:rsidR="00414DB3" w:rsidRPr="00E359BF" w:rsidRDefault="00414DB3" w:rsidP="00AA188F">
            <w:pPr>
              <w:pStyle w:val="TableTextCentered"/>
              <w:rPr>
                <w:rFonts w:eastAsia="Times New Roman"/>
              </w:rPr>
            </w:pPr>
            <w:r>
              <w:rPr>
                <w:rFonts w:eastAsia="Times New Roman"/>
              </w:rPr>
              <w:t>6.1</w:t>
            </w:r>
          </w:p>
        </w:tc>
      </w:tr>
    </w:tbl>
    <w:bookmarkEnd w:id="50"/>
    <w:p w14:paraId="63FE805A" w14:textId="0021574A" w:rsidR="00414DB3" w:rsidRPr="00BC09E0" w:rsidRDefault="00414DB3" w:rsidP="00414DB3">
      <w:pPr>
        <w:pStyle w:val="TableNote"/>
      </w:pPr>
      <w:r w:rsidRPr="00A96DD7">
        <w:t xml:space="preserve">*The district average is an average of the observation scores. In Table 4, the district average is computed as: </w:t>
      </w:r>
      <w:r w:rsidRPr="00A96DD7">
        <w:br/>
      </w:r>
      <w:bookmarkStart w:id="51" w:name="Dist_TS_Calc"/>
      <w:r>
        <w:t>([3 x 1] + [4 x 3] + [5 x 11] + [6 x 15] + [7 x 34]) ÷ 64 observations = 6.2</w:t>
      </w:r>
      <w:bookmarkEnd w:id="51"/>
    </w:p>
    <w:p w14:paraId="358EEE4A" w14:textId="77777777" w:rsidR="00414DB3" w:rsidRPr="00BC09E0" w:rsidRDefault="00414DB3" w:rsidP="00414DB3">
      <w:pPr>
        <w:pStyle w:val="BodyText"/>
      </w:pPr>
      <w:r w:rsidRPr="00CB2CE9">
        <w:rPr>
          <w:rStyle w:val="BodyTextDemiChar"/>
        </w:rPr>
        <w:t>Ratings in the Low Range.</w:t>
      </w:r>
      <w:r w:rsidRPr="00BC09E0">
        <w:t xml:space="preserve"> In these sessions, the teacher has not been aware of students who </w:t>
      </w:r>
      <w:r w:rsidRPr="00BC09E0">
        <w:rPr>
          <w:spacing w:val="-4"/>
        </w:rPr>
        <w:t>need extra support and pays little attention to students’ needs. As a result, students are frustrated</w:t>
      </w:r>
      <w:r w:rsidRPr="00BC09E0">
        <w:t xml:space="preserve">, confused, and disengaged. The teacher is unresponsive to and dismissive of students and may ignore students, squash their enthusiasm, and not allow them to share their moods or feelings. </w:t>
      </w:r>
      <w:r w:rsidRPr="00BC09E0">
        <w:rPr>
          <w:spacing w:val="-4"/>
        </w:rPr>
        <w:t>The teacher is not effective in addressing students’ needs and does not appropriately acknowledge situations that may be upsetting to students. Students rarely seek support from the teacher</w:t>
      </w:r>
      <w:r w:rsidRPr="00BC09E0">
        <w:t xml:space="preserve"> and minimize conversations with the teacher, not sharing ideas or responding to questions.</w:t>
      </w:r>
    </w:p>
    <w:p w14:paraId="47584E72" w14:textId="77777777" w:rsidR="00414DB3" w:rsidRPr="00BC09E0" w:rsidRDefault="00414DB3" w:rsidP="00414DB3">
      <w:pPr>
        <w:pStyle w:val="BodyText"/>
      </w:pPr>
      <w:r w:rsidRPr="00CB2CE9">
        <w:rPr>
          <w:rStyle w:val="BodyTextDemiChar"/>
        </w:rPr>
        <w:t>Ratings in the Middle Range.</w:t>
      </w:r>
      <w:r w:rsidRPr="00BC09E0">
        <w:t xml:space="preserve"> The teacher is sometimes aware of student needs or aware of only a limited type of student needs, such as academic needs, not social-emotional needs. Or the teacher may be aware of some students and not of other students. The teacher does not always realize a student is confused and needs extra help or when a student already knows the material being taught. The teacher may be responsive at times to students but at other times may ignore or dismiss students. The teacher may respond only to students who are upbeat and positive and not support students who are upset. Sometimes, the teacher is effective in addressing students’ concerns or problems, but not always. </w:t>
      </w:r>
    </w:p>
    <w:p w14:paraId="21C642C8" w14:textId="77777777" w:rsidR="00414DB3" w:rsidRDefault="00414DB3" w:rsidP="00414DB3">
      <w:pPr>
        <w:pStyle w:val="BodyText"/>
      </w:pPr>
      <w:r w:rsidRPr="00CB2CE9">
        <w:rPr>
          <w:rStyle w:val="BodyTextDemiChar"/>
        </w:rPr>
        <w:t>Ratings in the High Range.</w:t>
      </w:r>
      <w:r w:rsidRPr="00BC09E0">
        <w:t xml:space="preserve"> The teacher’s awareness of students and their needs is consistent </w:t>
      </w:r>
      <w:r w:rsidRPr="00BC09E0">
        <w:rPr>
          <w:spacing w:val="-4"/>
        </w:rPr>
        <w:t>and accurate. The teacher may predict how difficult a new task is for a student and acknowledge</w:t>
      </w:r>
      <w:r w:rsidRPr="00BC09E0">
        <w:t xml:space="preserve"> this difficulty. The teacher is responsive to students’ comments and behaviors, whether positive or negative. The teacher consistently addresses students’ problems and concerns and is effective in doing so. Students are obviously comfortable with the teacher and share ideas, work comfortably together, and ask and respond to questions, even difficult questions. </w:t>
      </w:r>
    </w:p>
    <w:p w14:paraId="4DFCC48D" w14:textId="77777777" w:rsidR="00414DB3" w:rsidRDefault="00414DB3" w:rsidP="00414DB3">
      <w:pPr>
        <w:spacing w:after="160" w:line="259" w:lineRule="auto"/>
      </w:pPr>
      <w:r>
        <w:br w:type="page"/>
      </w:r>
    </w:p>
    <w:p w14:paraId="750D4384" w14:textId="77777777" w:rsidR="00414DB3" w:rsidRPr="00BC09E0" w:rsidRDefault="00414DB3" w:rsidP="00414DB3">
      <w:pPr>
        <w:pStyle w:val="Heading2-SIOR"/>
      </w:pPr>
      <w:bookmarkStart w:id="52" w:name="_Toc411329829"/>
      <w:bookmarkStart w:id="53" w:name="_Toc430114877"/>
      <w:bookmarkStart w:id="54" w:name="_Toc92194256"/>
      <w:r w:rsidRPr="00BC09E0">
        <w:t>Regard for Student Perspectives</w:t>
      </w:r>
      <w:bookmarkEnd w:id="52"/>
      <w:bookmarkEnd w:id="53"/>
      <w:bookmarkEnd w:id="54"/>
    </w:p>
    <w:p w14:paraId="18E4072E" w14:textId="77777777" w:rsidR="00414DB3" w:rsidRPr="00F008EE" w:rsidRDefault="00414DB3" w:rsidP="00414DB3">
      <w:pPr>
        <w:pStyle w:val="BodyTextDomain"/>
      </w:pPr>
      <w:r w:rsidRPr="00BC09E0">
        <w:t xml:space="preserve">Emotional Support domain, </w:t>
      </w:r>
      <w:r>
        <w:t>G</w:t>
      </w:r>
      <w:r w:rsidRPr="00BC09E0">
        <w:t xml:space="preserve">rades </w:t>
      </w:r>
      <w:r>
        <w:t>K</w:t>
      </w:r>
      <w:r w:rsidRPr="00BC09E0">
        <w:t>−</w:t>
      </w:r>
      <w:r>
        <w:t>12</w:t>
      </w:r>
    </w:p>
    <w:p w14:paraId="7EF43CA9" w14:textId="77777777" w:rsidR="00414DB3" w:rsidRPr="00BC09E0" w:rsidRDefault="00414DB3" w:rsidP="00414DB3">
      <w:pPr>
        <w:pStyle w:val="BodyText"/>
      </w:pPr>
      <w:r w:rsidRPr="00BC09E0">
        <w:t>Regard for Student Perspectives captures the degree to which the teacher’s interactions with students and classroom activities place an emphasis on students’ interests, motivations, and points of view and encourage student responsibility and autonomy (</w:t>
      </w:r>
      <w:r w:rsidRPr="00BC09E0">
        <w:rPr>
          <w:i/>
        </w:rPr>
        <w:t>CLASS K–3 Manual,</w:t>
      </w:r>
      <w:r w:rsidRPr="00BC09E0">
        <w:t xml:space="preserve"> p. 38, </w:t>
      </w:r>
      <w:r w:rsidRPr="00BC09E0">
        <w:rPr>
          <w:i/>
        </w:rPr>
        <w:t xml:space="preserve">CLASS Upper Elementary Manual, </w:t>
      </w:r>
      <w:r w:rsidRPr="00BC09E0">
        <w:t>p. 35</w:t>
      </w:r>
      <w:r>
        <w:t xml:space="preserve">, </w:t>
      </w:r>
      <w:r w:rsidRPr="001C5792">
        <w:rPr>
          <w:i/>
          <w:spacing w:val="-4"/>
        </w:rPr>
        <w:t>CLASS Secondary Manual</w:t>
      </w:r>
      <w:r w:rsidRPr="001C5792">
        <w:rPr>
          <w:spacing w:val="-4"/>
        </w:rPr>
        <w:t>, p. 35</w:t>
      </w:r>
      <w:r w:rsidRPr="00BC09E0">
        <w:t xml:space="preserve">). </w:t>
      </w:r>
    </w:p>
    <w:p w14:paraId="7AC80E23" w14:textId="77777777" w:rsidR="00414DB3" w:rsidRPr="00BC09E0" w:rsidRDefault="00414DB3" w:rsidP="00414DB3">
      <w:pPr>
        <w:pStyle w:val="TableTitle0"/>
      </w:pPr>
      <w:r w:rsidRPr="00BC09E0">
        <w:t xml:space="preserve">Table 5. Regard for Student Perspectives: Number of Classrooms for Each Rating </w:t>
      </w:r>
      <w:r w:rsidRPr="00A96DD7">
        <w:t>and District Average</w:t>
      </w:r>
    </w:p>
    <w:p w14:paraId="67D34089" w14:textId="1A1E6C54" w:rsidR="00414DB3" w:rsidRDefault="00414DB3" w:rsidP="00414DB3">
      <w:pPr>
        <w:pStyle w:val="BodyTextDemi"/>
      </w:pPr>
      <w:r w:rsidRPr="00A96DD7">
        <w:t xml:space="preserve">Regard for Student Perspectives District Average*: </w:t>
      </w:r>
      <w:bookmarkStart w:id="55" w:name="Dist_RSP_Avg"/>
      <w:r>
        <w:t>5.0</w:t>
      </w:r>
      <w:bookmarkEnd w:id="55"/>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052E71" w:rsidRPr="00E359BF" w14:paraId="686A8E9F" w14:textId="77777777" w:rsidTr="00A34502">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2E5FB04C" w14:textId="644638FF" w:rsidR="00052E71" w:rsidRPr="00E359BF" w:rsidRDefault="00052E71" w:rsidP="00052E71">
            <w:pPr>
              <w:pStyle w:val="TableColHeadingCenter"/>
              <w:rPr>
                <w:rFonts w:eastAsia="MS Mincho"/>
              </w:rPr>
            </w:pPr>
            <w:bookmarkStart w:id="56" w:name="Tbl_RSP"/>
            <w:r>
              <w:rPr>
                <w:rFonts w:eastAsia="MS Mincho"/>
              </w:rPr>
              <w:t>Grade Band</w:t>
            </w:r>
          </w:p>
        </w:tc>
        <w:tc>
          <w:tcPr>
            <w:tcW w:w="874" w:type="dxa"/>
            <w:vAlign w:val="center"/>
          </w:tcPr>
          <w:p w14:paraId="52794EBF" w14:textId="706B299A" w:rsidR="00052E71" w:rsidRPr="00E359BF" w:rsidRDefault="00052E71" w:rsidP="00052E71">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27FB15FF" w14:textId="4B73EE34" w:rsidR="00052E71" w:rsidRPr="00E359BF" w:rsidRDefault="00052E71" w:rsidP="00052E71">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666571E8" w14:textId="6C0C4374" w:rsidR="00052E71" w:rsidRPr="00E359BF" w:rsidRDefault="00052E71" w:rsidP="00052E71">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5CCFCFFC" w14:textId="53BF4511" w:rsidR="00052E71" w:rsidRPr="00E359BF" w:rsidRDefault="00052E71" w:rsidP="00052E71">
            <w:pPr>
              <w:pStyle w:val="TableColHeadingCenter"/>
              <w:rPr>
                <w:rFonts w:eastAsia="MS Mincho"/>
              </w:rPr>
            </w:pPr>
            <w:r w:rsidRPr="00422469">
              <w:rPr>
                <w:rFonts w:eastAsia="MS Mincho"/>
              </w:rPr>
              <w:t>Middle Range</w:t>
            </w:r>
            <w:r>
              <w:rPr>
                <w:rFonts w:eastAsia="MS Mincho"/>
              </w:rPr>
              <w:t xml:space="preserve"> (4)</w:t>
            </w:r>
          </w:p>
        </w:tc>
        <w:tc>
          <w:tcPr>
            <w:tcW w:w="875" w:type="dxa"/>
            <w:vAlign w:val="center"/>
          </w:tcPr>
          <w:p w14:paraId="6687AEED" w14:textId="2E152187" w:rsidR="00052E71" w:rsidRPr="00E359BF" w:rsidRDefault="00052E71" w:rsidP="00052E71">
            <w:pPr>
              <w:pStyle w:val="TableColHeadingCenter"/>
              <w:rPr>
                <w:rFonts w:eastAsia="MS Mincho"/>
              </w:rPr>
            </w:pPr>
            <w:r w:rsidRPr="00422469">
              <w:rPr>
                <w:rFonts w:eastAsia="MS Mincho"/>
              </w:rPr>
              <w:t>Middle Range</w:t>
            </w:r>
            <w:r>
              <w:rPr>
                <w:rFonts w:eastAsia="MS Mincho"/>
              </w:rPr>
              <w:t xml:space="preserve"> (5)</w:t>
            </w:r>
          </w:p>
        </w:tc>
        <w:tc>
          <w:tcPr>
            <w:tcW w:w="874" w:type="dxa"/>
            <w:vAlign w:val="center"/>
          </w:tcPr>
          <w:p w14:paraId="2D129932" w14:textId="43C337EF" w:rsidR="00052E71" w:rsidRPr="00E359BF" w:rsidRDefault="00052E71" w:rsidP="00052E71">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7E4EAB63" w14:textId="0F565A70" w:rsidR="00052E71" w:rsidRPr="00E359BF" w:rsidRDefault="00052E71" w:rsidP="00052E71">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2B11E762" w14:textId="45EB98E1" w:rsidR="00052E71" w:rsidRPr="00E359BF" w:rsidRDefault="00052E71" w:rsidP="00052E71">
            <w:pPr>
              <w:pStyle w:val="TableColHeadingCenter"/>
              <w:rPr>
                <w:rFonts w:eastAsia="MS Mincho"/>
              </w:rPr>
            </w:pPr>
            <w:r>
              <w:rPr>
                <w:rFonts w:eastAsia="MS Mincho"/>
              </w:rPr>
              <w:t>n (64)</w:t>
            </w:r>
          </w:p>
        </w:tc>
        <w:tc>
          <w:tcPr>
            <w:tcW w:w="892" w:type="dxa"/>
            <w:vAlign w:val="center"/>
          </w:tcPr>
          <w:p w14:paraId="68E65C29" w14:textId="268F7224" w:rsidR="00052E71" w:rsidRPr="00E359BF" w:rsidRDefault="00052E71" w:rsidP="00052E71">
            <w:pPr>
              <w:pStyle w:val="TableColHeadingCenter"/>
              <w:rPr>
                <w:rFonts w:eastAsia="MS Mincho"/>
              </w:rPr>
            </w:pPr>
            <w:r>
              <w:rPr>
                <w:rFonts w:eastAsia="MS Mincho"/>
              </w:rPr>
              <w:t>Average (5.0)</w:t>
            </w:r>
          </w:p>
        </w:tc>
      </w:tr>
      <w:tr w:rsidR="00414DB3" w:rsidRPr="00E359BF" w14:paraId="05248475" w14:textId="77777777" w:rsidTr="00D80C78">
        <w:trPr>
          <w:jc w:val="center"/>
        </w:trPr>
        <w:tc>
          <w:tcPr>
            <w:tcW w:w="1431" w:type="dxa"/>
          </w:tcPr>
          <w:p w14:paraId="6CC83A66" w14:textId="77777777" w:rsidR="00414DB3" w:rsidRPr="00E359BF" w:rsidRDefault="00414DB3" w:rsidP="00AA188F">
            <w:pPr>
              <w:pStyle w:val="TableText"/>
            </w:pPr>
            <w:r>
              <w:t>Grades K-5</w:t>
            </w:r>
          </w:p>
        </w:tc>
        <w:tc>
          <w:tcPr>
            <w:tcW w:w="874" w:type="dxa"/>
          </w:tcPr>
          <w:p w14:paraId="587552DD" w14:textId="77777777" w:rsidR="00414DB3" w:rsidRPr="00E359BF" w:rsidRDefault="00414DB3" w:rsidP="00AA188F">
            <w:pPr>
              <w:pStyle w:val="TableTextCentered"/>
              <w:rPr>
                <w:rFonts w:eastAsia="Times New Roman"/>
              </w:rPr>
            </w:pPr>
            <w:r>
              <w:rPr>
                <w:rFonts w:eastAsia="Times New Roman"/>
              </w:rPr>
              <w:t>0</w:t>
            </w:r>
          </w:p>
        </w:tc>
        <w:tc>
          <w:tcPr>
            <w:tcW w:w="874" w:type="dxa"/>
          </w:tcPr>
          <w:p w14:paraId="27F8D336" w14:textId="77777777" w:rsidR="00414DB3" w:rsidRPr="00E359BF" w:rsidRDefault="00414DB3" w:rsidP="00AA188F">
            <w:pPr>
              <w:pStyle w:val="TableTextCentered"/>
              <w:rPr>
                <w:rFonts w:eastAsia="Times New Roman"/>
              </w:rPr>
            </w:pPr>
            <w:r>
              <w:rPr>
                <w:rFonts w:eastAsia="Times New Roman"/>
              </w:rPr>
              <w:t>0</w:t>
            </w:r>
          </w:p>
        </w:tc>
        <w:tc>
          <w:tcPr>
            <w:tcW w:w="874" w:type="dxa"/>
          </w:tcPr>
          <w:p w14:paraId="0FCB79D0" w14:textId="77777777" w:rsidR="00414DB3" w:rsidRPr="00E359BF" w:rsidRDefault="00414DB3" w:rsidP="00AA188F">
            <w:pPr>
              <w:pStyle w:val="TableTextCentered"/>
              <w:rPr>
                <w:rFonts w:eastAsia="Times New Roman"/>
              </w:rPr>
            </w:pPr>
            <w:r>
              <w:rPr>
                <w:rFonts w:eastAsia="Times New Roman"/>
              </w:rPr>
              <w:t>0</w:t>
            </w:r>
          </w:p>
        </w:tc>
        <w:tc>
          <w:tcPr>
            <w:tcW w:w="875" w:type="dxa"/>
          </w:tcPr>
          <w:p w14:paraId="0C0CE713" w14:textId="77777777" w:rsidR="00414DB3" w:rsidRPr="00E359BF" w:rsidRDefault="00414DB3" w:rsidP="00AA188F">
            <w:pPr>
              <w:pStyle w:val="TableTextCentered"/>
              <w:rPr>
                <w:rFonts w:eastAsia="Times New Roman"/>
              </w:rPr>
            </w:pPr>
            <w:r>
              <w:rPr>
                <w:rFonts w:eastAsia="Times New Roman"/>
              </w:rPr>
              <w:t>8</w:t>
            </w:r>
          </w:p>
        </w:tc>
        <w:tc>
          <w:tcPr>
            <w:tcW w:w="875" w:type="dxa"/>
          </w:tcPr>
          <w:p w14:paraId="66097474" w14:textId="77777777" w:rsidR="00414DB3" w:rsidRPr="00E359BF" w:rsidRDefault="00414DB3" w:rsidP="00AA188F">
            <w:pPr>
              <w:pStyle w:val="TableTextCentered"/>
              <w:rPr>
                <w:rFonts w:eastAsia="Times New Roman"/>
              </w:rPr>
            </w:pPr>
            <w:r>
              <w:rPr>
                <w:rFonts w:eastAsia="Times New Roman"/>
              </w:rPr>
              <w:t>2</w:t>
            </w:r>
          </w:p>
        </w:tc>
        <w:tc>
          <w:tcPr>
            <w:tcW w:w="874" w:type="dxa"/>
          </w:tcPr>
          <w:p w14:paraId="13C57AF5" w14:textId="77777777" w:rsidR="00414DB3" w:rsidRPr="00E359BF" w:rsidRDefault="00414DB3" w:rsidP="00AA188F">
            <w:pPr>
              <w:pStyle w:val="TableTextCentered"/>
              <w:rPr>
                <w:rFonts w:eastAsia="Times New Roman"/>
              </w:rPr>
            </w:pPr>
            <w:r>
              <w:rPr>
                <w:rFonts w:eastAsia="Times New Roman"/>
              </w:rPr>
              <w:t>9</w:t>
            </w:r>
          </w:p>
        </w:tc>
        <w:tc>
          <w:tcPr>
            <w:tcW w:w="875" w:type="dxa"/>
          </w:tcPr>
          <w:p w14:paraId="1A0AC34D" w14:textId="77777777" w:rsidR="00414DB3" w:rsidRPr="00E359BF" w:rsidRDefault="00414DB3" w:rsidP="00AA188F">
            <w:pPr>
              <w:pStyle w:val="TableTextCentered"/>
              <w:rPr>
                <w:rFonts w:eastAsia="Times New Roman"/>
              </w:rPr>
            </w:pPr>
            <w:r>
              <w:rPr>
                <w:rFonts w:eastAsia="Times New Roman"/>
              </w:rPr>
              <w:t>6</w:t>
            </w:r>
          </w:p>
        </w:tc>
        <w:tc>
          <w:tcPr>
            <w:tcW w:w="900" w:type="dxa"/>
          </w:tcPr>
          <w:p w14:paraId="29F32097" w14:textId="77777777" w:rsidR="00414DB3" w:rsidRPr="00E359BF" w:rsidRDefault="00414DB3" w:rsidP="00AA188F">
            <w:pPr>
              <w:pStyle w:val="TableTextCentered"/>
              <w:rPr>
                <w:rFonts w:eastAsia="Times New Roman"/>
              </w:rPr>
            </w:pPr>
            <w:r>
              <w:rPr>
                <w:rFonts w:eastAsia="Times New Roman"/>
              </w:rPr>
              <w:t>25</w:t>
            </w:r>
          </w:p>
        </w:tc>
        <w:tc>
          <w:tcPr>
            <w:tcW w:w="892" w:type="dxa"/>
          </w:tcPr>
          <w:p w14:paraId="6F35FC7F" w14:textId="77777777" w:rsidR="00414DB3" w:rsidRPr="00E359BF" w:rsidRDefault="00414DB3" w:rsidP="00AA188F">
            <w:pPr>
              <w:pStyle w:val="TableTextCentered"/>
              <w:rPr>
                <w:rFonts w:eastAsia="Times New Roman"/>
              </w:rPr>
            </w:pPr>
            <w:r>
              <w:rPr>
                <w:rFonts w:eastAsia="Times New Roman"/>
              </w:rPr>
              <w:t>5.5</w:t>
            </w:r>
          </w:p>
        </w:tc>
      </w:tr>
      <w:tr w:rsidR="00414DB3" w:rsidRPr="00E359BF" w14:paraId="67F3A2BE" w14:textId="77777777" w:rsidTr="00D80C78">
        <w:trPr>
          <w:jc w:val="center"/>
        </w:trPr>
        <w:tc>
          <w:tcPr>
            <w:tcW w:w="1431" w:type="dxa"/>
          </w:tcPr>
          <w:p w14:paraId="64FA3AC4" w14:textId="77777777" w:rsidR="00414DB3" w:rsidRPr="00E359BF" w:rsidRDefault="00414DB3" w:rsidP="00AA188F">
            <w:pPr>
              <w:pStyle w:val="TableText"/>
            </w:pPr>
            <w:r>
              <w:t>Grades 6-8</w:t>
            </w:r>
          </w:p>
        </w:tc>
        <w:tc>
          <w:tcPr>
            <w:tcW w:w="874" w:type="dxa"/>
          </w:tcPr>
          <w:p w14:paraId="6EAD6F3B" w14:textId="77777777" w:rsidR="00414DB3" w:rsidRPr="00E359BF" w:rsidRDefault="00414DB3" w:rsidP="00AA188F">
            <w:pPr>
              <w:pStyle w:val="TableTextCentered"/>
              <w:rPr>
                <w:rFonts w:eastAsia="Times New Roman"/>
              </w:rPr>
            </w:pPr>
            <w:r>
              <w:rPr>
                <w:rFonts w:eastAsia="Times New Roman"/>
              </w:rPr>
              <w:t>0</w:t>
            </w:r>
          </w:p>
        </w:tc>
        <w:tc>
          <w:tcPr>
            <w:tcW w:w="874" w:type="dxa"/>
          </w:tcPr>
          <w:p w14:paraId="0E911835" w14:textId="77777777" w:rsidR="00414DB3" w:rsidRPr="00E359BF" w:rsidRDefault="00414DB3" w:rsidP="00AA188F">
            <w:pPr>
              <w:pStyle w:val="TableTextCentered"/>
              <w:rPr>
                <w:rFonts w:eastAsia="Times New Roman"/>
              </w:rPr>
            </w:pPr>
            <w:r>
              <w:rPr>
                <w:rFonts w:eastAsia="Times New Roman"/>
              </w:rPr>
              <w:t>1</w:t>
            </w:r>
          </w:p>
        </w:tc>
        <w:tc>
          <w:tcPr>
            <w:tcW w:w="874" w:type="dxa"/>
          </w:tcPr>
          <w:p w14:paraId="6F5A60C6" w14:textId="77777777" w:rsidR="00414DB3" w:rsidRPr="00E359BF" w:rsidRDefault="00414DB3" w:rsidP="00AA188F">
            <w:pPr>
              <w:pStyle w:val="TableTextCentered"/>
              <w:rPr>
                <w:rFonts w:eastAsia="Times New Roman"/>
              </w:rPr>
            </w:pPr>
            <w:r>
              <w:rPr>
                <w:rFonts w:eastAsia="Times New Roman"/>
              </w:rPr>
              <w:t>3</w:t>
            </w:r>
          </w:p>
        </w:tc>
        <w:tc>
          <w:tcPr>
            <w:tcW w:w="875" w:type="dxa"/>
          </w:tcPr>
          <w:p w14:paraId="793F7C9E" w14:textId="77777777" w:rsidR="00414DB3" w:rsidRPr="00E359BF" w:rsidRDefault="00414DB3" w:rsidP="00AA188F">
            <w:pPr>
              <w:pStyle w:val="TableTextCentered"/>
              <w:rPr>
                <w:rFonts w:eastAsia="Times New Roman"/>
              </w:rPr>
            </w:pPr>
            <w:r>
              <w:rPr>
                <w:rFonts w:eastAsia="Times New Roman"/>
              </w:rPr>
              <w:t>3</w:t>
            </w:r>
          </w:p>
        </w:tc>
        <w:tc>
          <w:tcPr>
            <w:tcW w:w="875" w:type="dxa"/>
          </w:tcPr>
          <w:p w14:paraId="139CC0CC" w14:textId="77777777" w:rsidR="00414DB3" w:rsidRPr="00E359BF" w:rsidRDefault="00414DB3" w:rsidP="00AA188F">
            <w:pPr>
              <w:pStyle w:val="TableTextCentered"/>
              <w:rPr>
                <w:rFonts w:eastAsia="Times New Roman"/>
              </w:rPr>
            </w:pPr>
            <w:r>
              <w:rPr>
                <w:rFonts w:eastAsia="Times New Roman"/>
              </w:rPr>
              <w:t>6</w:t>
            </w:r>
          </w:p>
        </w:tc>
        <w:tc>
          <w:tcPr>
            <w:tcW w:w="874" w:type="dxa"/>
          </w:tcPr>
          <w:p w14:paraId="7F9D0E46" w14:textId="77777777" w:rsidR="00414DB3" w:rsidRPr="00E359BF" w:rsidRDefault="00414DB3" w:rsidP="00AA188F">
            <w:pPr>
              <w:pStyle w:val="TableTextCentered"/>
              <w:rPr>
                <w:rFonts w:eastAsia="Times New Roman"/>
              </w:rPr>
            </w:pPr>
            <w:r>
              <w:rPr>
                <w:rFonts w:eastAsia="Times New Roman"/>
              </w:rPr>
              <w:t>2</w:t>
            </w:r>
          </w:p>
        </w:tc>
        <w:tc>
          <w:tcPr>
            <w:tcW w:w="875" w:type="dxa"/>
          </w:tcPr>
          <w:p w14:paraId="47398E2A" w14:textId="77777777" w:rsidR="00414DB3" w:rsidRPr="00E359BF" w:rsidRDefault="00414DB3" w:rsidP="00AA188F">
            <w:pPr>
              <w:pStyle w:val="TableTextCentered"/>
              <w:rPr>
                <w:rFonts w:eastAsia="Times New Roman"/>
              </w:rPr>
            </w:pPr>
            <w:r>
              <w:rPr>
                <w:rFonts w:eastAsia="Times New Roman"/>
              </w:rPr>
              <w:t>3</w:t>
            </w:r>
          </w:p>
        </w:tc>
        <w:tc>
          <w:tcPr>
            <w:tcW w:w="900" w:type="dxa"/>
          </w:tcPr>
          <w:p w14:paraId="060FA91E" w14:textId="77777777" w:rsidR="00414DB3" w:rsidRPr="00E359BF" w:rsidRDefault="00414DB3" w:rsidP="00AA188F">
            <w:pPr>
              <w:pStyle w:val="TableTextCentered"/>
              <w:rPr>
                <w:rFonts w:eastAsia="Times New Roman"/>
              </w:rPr>
            </w:pPr>
            <w:r>
              <w:rPr>
                <w:rFonts w:eastAsia="Times New Roman"/>
              </w:rPr>
              <w:t>18</w:t>
            </w:r>
          </w:p>
        </w:tc>
        <w:tc>
          <w:tcPr>
            <w:tcW w:w="892" w:type="dxa"/>
          </w:tcPr>
          <w:p w14:paraId="21D79ECB" w14:textId="77777777" w:rsidR="00414DB3" w:rsidRPr="00E359BF" w:rsidRDefault="00414DB3" w:rsidP="00AA188F">
            <w:pPr>
              <w:pStyle w:val="TableTextCentered"/>
              <w:rPr>
                <w:rFonts w:eastAsia="Times New Roman"/>
              </w:rPr>
            </w:pPr>
            <w:r>
              <w:rPr>
                <w:rFonts w:eastAsia="Times New Roman"/>
              </w:rPr>
              <w:t>4.8</w:t>
            </w:r>
          </w:p>
        </w:tc>
      </w:tr>
      <w:tr w:rsidR="00414DB3" w:rsidRPr="00E359BF" w14:paraId="3AFFC071" w14:textId="77777777" w:rsidTr="00D80C78">
        <w:trPr>
          <w:jc w:val="center"/>
        </w:trPr>
        <w:tc>
          <w:tcPr>
            <w:tcW w:w="1431" w:type="dxa"/>
          </w:tcPr>
          <w:p w14:paraId="08B73A6E" w14:textId="77777777" w:rsidR="00414DB3" w:rsidRPr="00E359BF" w:rsidRDefault="00414DB3" w:rsidP="00AA188F">
            <w:pPr>
              <w:pStyle w:val="TableText"/>
            </w:pPr>
            <w:r>
              <w:t>Grades 9-12</w:t>
            </w:r>
          </w:p>
        </w:tc>
        <w:tc>
          <w:tcPr>
            <w:tcW w:w="874" w:type="dxa"/>
          </w:tcPr>
          <w:p w14:paraId="7849348C" w14:textId="77777777" w:rsidR="00414DB3" w:rsidRPr="00E359BF" w:rsidRDefault="00414DB3" w:rsidP="00AA188F">
            <w:pPr>
              <w:pStyle w:val="TableTextCentered"/>
              <w:rPr>
                <w:rFonts w:eastAsia="Times New Roman"/>
              </w:rPr>
            </w:pPr>
            <w:r>
              <w:rPr>
                <w:rFonts w:eastAsia="Times New Roman"/>
              </w:rPr>
              <w:t>0</w:t>
            </w:r>
          </w:p>
        </w:tc>
        <w:tc>
          <w:tcPr>
            <w:tcW w:w="874" w:type="dxa"/>
          </w:tcPr>
          <w:p w14:paraId="2B71CD9B" w14:textId="77777777" w:rsidR="00414DB3" w:rsidRPr="00E359BF" w:rsidRDefault="00414DB3" w:rsidP="00AA188F">
            <w:pPr>
              <w:pStyle w:val="TableTextCentered"/>
              <w:rPr>
                <w:rFonts w:eastAsia="Times New Roman"/>
              </w:rPr>
            </w:pPr>
            <w:r>
              <w:rPr>
                <w:rFonts w:eastAsia="Times New Roman"/>
              </w:rPr>
              <w:t>3</w:t>
            </w:r>
          </w:p>
        </w:tc>
        <w:tc>
          <w:tcPr>
            <w:tcW w:w="874" w:type="dxa"/>
          </w:tcPr>
          <w:p w14:paraId="47E978C4" w14:textId="77777777" w:rsidR="00414DB3" w:rsidRPr="00E359BF" w:rsidRDefault="00414DB3" w:rsidP="00AA188F">
            <w:pPr>
              <w:pStyle w:val="TableTextCentered"/>
              <w:rPr>
                <w:rFonts w:eastAsia="Times New Roman"/>
              </w:rPr>
            </w:pPr>
            <w:r>
              <w:rPr>
                <w:rFonts w:eastAsia="Times New Roman"/>
              </w:rPr>
              <w:t>2</w:t>
            </w:r>
          </w:p>
        </w:tc>
        <w:tc>
          <w:tcPr>
            <w:tcW w:w="875" w:type="dxa"/>
          </w:tcPr>
          <w:p w14:paraId="62CADFA7" w14:textId="77777777" w:rsidR="00414DB3" w:rsidRPr="00E359BF" w:rsidRDefault="00414DB3" w:rsidP="00AA188F">
            <w:pPr>
              <w:pStyle w:val="TableTextCentered"/>
              <w:rPr>
                <w:rFonts w:eastAsia="Times New Roman"/>
              </w:rPr>
            </w:pPr>
            <w:r>
              <w:rPr>
                <w:rFonts w:eastAsia="Times New Roman"/>
              </w:rPr>
              <w:t>7</w:t>
            </w:r>
          </w:p>
        </w:tc>
        <w:tc>
          <w:tcPr>
            <w:tcW w:w="875" w:type="dxa"/>
          </w:tcPr>
          <w:p w14:paraId="1BF2EB74" w14:textId="77777777" w:rsidR="00414DB3" w:rsidRPr="00E359BF" w:rsidRDefault="00414DB3" w:rsidP="00AA188F">
            <w:pPr>
              <w:pStyle w:val="TableTextCentered"/>
              <w:rPr>
                <w:rFonts w:eastAsia="Times New Roman"/>
              </w:rPr>
            </w:pPr>
            <w:r>
              <w:rPr>
                <w:rFonts w:eastAsia="Times New Roman"/>
              </w:rPr>
              <w:t>3</w:t>
            </w:r>
          </w:p>
        </w:tc>
        <w:tc>
          <w:tcPr>
            <w:tcW w:w="874" w:type="dxa"/>
          </w:tcPr>
          <w:p w14:paraId="513F7630" w14:textId="77777777" w:rsidR="00414DB3" w:rsidRPr="00E359BF" w:rsidRDefault="00414DB3" w:rsidP="00AA188F">
            <w:pPr>
              <w:pStyle w:val="TableTextCentered"/>
              <w:rPr>
                <w:rFonts w:eastAsia="Times New Roman"/>
              </w:rPr>
            </w:pPr>
            <w:r>
              <w:rPr>
                <w:rFonts w:eastAsia="Times New Roman"/>
              </w:rPr>
              <w:t>3</w:t>
            </w:r>
          </w:p>
        </w:tc>
        <w:tc>
          <w:tcPr>
            <w:tcW w:w="875" w:type="dxa"/>
          </w:tcPr>
          <w:p w14:paraId="0AA6005C" w14:textId="77777777" w:rsidR="00414DB3" w:rsidRPr="00E359BF" w:rsidRDefault="00414DB3" w:rsidP="00AA188F">
            <w:pPr>
              <w:pStyle w:val="TableTextCentered"/>
              <w:rPr>
                <w:rFonts w:eastAsia="Times New Roman"/>
              </w:rPr>
            </w:pPr>
            <w:r>
              <w:rPr>
                <w:rFonts w:eastAsia="Times New Roman"/>
              </w:rPr>
              <w:t>3</w:t>
            </w:r>
          </w:p>
        </w:tc>
        <w:tc>
          <w:tcPr>
            <w:tcW w:w="900" w:type="dxa"/>
          </w:tcPr>
          <w:p w14:paraId="1D6872A3" w14:textId="77777777" w:rsidR="00414DB3" w:rsidRPr="00E359BF" w:rsidRDefault="00414DB3" w:rsidP="00AA188F">
            <w:pPr>
              <w:pStyle w:val="TableTextCentered"/>
              <w:rPr>
                <w:rFonts w:eastAsia="Times New Roman"/>
              </w:rPr>
            </w:pPr>
            <w:r>
              <w:rPr>
                <w:rFonts w:eastAsia="Times New Roman"/>
              </w:rPr>
              <w:t>21</w:t>
            </w:r>
          </w:p>
        </w:tc>
        <w:tc>
          <w:tcPr>
            <w:tcW w:w="892" w:type="dxa"/>
          </w:tcPr>
          <w:p w14:paraId="4B0286F2" w14:textId="77777777" w:rsidR="00414DB3" w:rsidRPr="00E359BF" w:rsidRDefault="00414DB3" w:rsidP="00AA188F">
            <w:pPr>
              <w:pStyle w:val="TableTextCentered"/>
              <w:rPr>
                <w:rFonts w:eastAsia="Times New Roman"/>
              </w:rPr>
            </w:pPr>
            <w:r>
              <w:rPr>
                <w:rFonts w:eastAsia="Times New Roman"/>
              </w:rPr>
              <w:t>4.5</w:t>
            </w:r>
          </w:p>
        </w:tc>
      </w:tr>
    </w:tbl>
    <w:bookmarkEnd w:id="56"/>
    <w:p w14:paraId="00867051" w14:textId="43BF944F" w:rsidR="00414DB3" w:rsidRPr="00BC09E0" w:rsidRDefault="00414DB3" w:rsidP="00414DB3">
      <w:pPr>
        <w:pStyle w:val="TableNote"/>
      </w:pPr>
      <w:r w:rsidRPr="00A96DD7">
        <w:t xml:space="preserve">*The district average is an average of the observation scores. In Table 5, the district average is computed as: </w:t>
      </w:r>
      <w:r w:rsidRPr="00A96DD7">
        <w:br/>
      </w:r>
      <w:bookmarkStart w:id="57" w:name="Dist_RSP_Calc"/>
      <w:r>
        <w:t>([2 x 4] + [3 x 5] + [4 x 18] + [5 x 11] + [6 x 14] + [7 x 12]) ÷ 64 observations = 5.0</w:t>
      </w:r>
      <w:bookmarkEnd w:id="57"/>
    </w:p>
    <w:p w14:paraId="408F8EEB" w14:textId="77777777" w:rsidR="00414DB3" w:rsidRPr="00BC09E0" w:rsidRDefault="00414DB3" w:rsidP="00414DB3">
      <w:pPr>
        <w:pStyle w:val="BodyText"/>
      </w:pPr>
      <w:r w:rsidRPr="00270124">
        <w:rPr>
          <w:rStyle w:val="BodyTextDemiChar"/>
        </w:rPr>
        <w:t>Ratings in the Low Range.</w:t>
      </w:r>
      <w:r w:rsidRPr="00BC09E0">
        <w:t xml:space="preserve"> At the low range, the teacher exhibits an inflexible, rigid adherence to his or her plan, without considering student ideas or allowing students to make contribu</w:t>
      </w:r>
      <w:r w:rsidRPr="00270124">
        <w:t>ti</w:t>
      </w:r>
      <w:r w:rsidRPr="00BC09E0">
        <w:t xml:space="preserve">ons. The teacher inhibits student enthusiasm by imposing guidelines or making remarks that inhibit student expression. The teacher may rigidly adhere to a lesson plan and not respond to student interests. The teacher does not allow students any autonomy on how they conduct an activity, may control materials tightly, and may offer few opportunities for students to help out with classroom responsibilities. There are few opportunities for students to talk and express themselves. </w:t>
      </w:r>
    </w:p>
    <w:p w14:paraId="5E6AAFC0" w14:textId="77777777" w:rsidR="00414DB3" w:rsidRPr="00BC09E0" w:rsidRDefault="00414DB3" w:rsidP="00414DB3">
      <w:pPr>
        <w:pStyle w:val="BodyText"/>
      </w:pPr>
      <w:r w:rsidRPr="00270124">
        <w:rPr>
          <w:rStyle w:val="BodyTextDemiChar"/>
        </w:rPr>
        <w:t>Ratings in the Middle Range.</w:t>
      </w:r>
      <w:r w:rsidRPr="00BC09E0">
        <w:t xml:space="preserve"> The teacher exhibits control at times and at other times follows the students’ lead and gives them some choices and opportunities to follow their interests. There are some opportunities for students to exercise autonomy, but student choice is limited. The teacher may assign students responsibility in the classroom, but in a limited way. At times, the teacher dominates the discussion, but at other times the teacher allows students to share ideas, although only at a minimal level or for a short period of time. </w:t>
      </w:r>
    </w:p>
    <w:p w14:paraId="3DE55103" w14:textId="77777777" w:rsidR="00414DB3" w:rsidRPr="00BC09E0" w:rsidRDefault="00414DB3" w:rsidP="00414DB3">
      <w:pPr>
        <w:pStyle w:val="BodyText"/>
      </w:pPr>
      <w:r w:rsidRPr="00270124">
        <w:rPr>
          <w:rStyle w:val="BodyTextDemiChar"/>
        </w:rPr>
        <w:t xml:space="preserve">Ratings in the High Range. </w:t>
      </w:r>
      <w:r w:rsidRPr="00270124">
        <w:rPr>
          <w:spacing w:val="-2"/>
        </w:rPr>
        <w:t xml:space="preserve">The teacher is flexible in following student leads, interests, and ideas and looks for ways to meaningfully engage students. Although the teacher has a lesson plan, students’ ideas are incorporated into the lesson plan. The teacher consistently supports student autonomy and provides meaningful leadership opportunities. Students have frequent opportunities to talk, share ideas, and work together. Students have appropriate freedom of movement during activities. </w:t>
      </w:r>
    </w:p>
    <w:p w14:paraId="2161A806" w14:textId="77777777" w:rsidR="00414DB3" w:rsidRDefault="00414DB3" w:rsidP="00414DB3">
      <w:pPr>
        <w:spacing w:after="160" w:line="259" w:lineRule="auto"/>
        <w:rPr>
          <w:rFonts w:eastAsiaTheme="majorEastAsia"/>
        </w:rPr>
      </w:pPr>
      <w:r>
        <w:rPr>
          <w:rFonts w:eastAsiaTheme="majorEastAsia"/>
        </w:rPr>
        <w:br w:type="page"/>
      </w:r>
    </w:p>
    <w:p w14:paraId="3A77B00B" w14:textId="77777777" w:rsidR="00414DB3" w:rsidRPr="00BC09E0" w:rsidRDefault="00414DB3" w:rsidP="00414DB3">
      <w:pPr>
        <w:pStyle w:val="Heading2-SIOR"/>
      </w:pPr>
      <w:bookmarkStart w:id="58" w:name="_Toc430114878"/>
      <w:bookmarkStart w:id="59" w:name="_Toc92194257"/>
      <w:r w:rsidRPr="00BC09E0">
        <w:t>Negative Climate</w:t>
      </w:r>
      <w:bookmarkEnd w:id="58"/>
      <w:bookmarkEnd w:id="59"/>
    </w:p>
    <w:p w14:paraId="1CA962E0" w14:textId="77777777" w:rsidR="00414DB3" w:rsidRPr="00F008EE" w:rsidRDefault="00414DB3" w:rsidP="00414DB3">
      <w:pPr>
        <w:pStyle w:val="BodyTextDomain"/>
      </w:pPr>
      <w:r w:rsidRPr="00BC09E0">
        <w:t>Emotional Support domain,</w:t>
      </w:r>
      <w:r w:rsidRPr="00F008EE">
        <w:t xml:space="preserve"> </w:t>
      </w:r>
      <w:r>
        <w:t>G</w:t>
      </w:r>
      <w:r w:rsidRPr="00BC09E0">
        <w:t xml:space="preserve">rades </w:t>
      </w:r>
      <w:r>
        <w:t>K</w:t>
      </w:r>
      <w:r w:rsidRPr="00BC09E0">
        <w:rPr>
          <w:rFonts w:ascii="Vijaya" w:hAnsi="Vijaya" w:cs="Vijaya"/>
        </w:rPr>
        <w:t>−</w:t>
      </w:r>
      <w:r>
        <w:rPr>
          <w:rFonts w:ascii="Vijaya" w:hAnsi="Vijaya" w:cs="Vijaya"/>
        </w:rPr>
        <w:t xml:space="preserve"> </w:t>
      </w:r>
      <w:r w:rsidRPr="00BC09E0">
        <w:t>3</w:t>
      </w:r>
      <w:r w:rsidRPr="00BC09E0">
        <w:br/>
      </w:r>
      <w:r w:rsidRPr="00F008EE">
        <w:t>Classroom Organiz</w:t>
      </w:r>
      <w:r w:rsidRPr="00BC09E0">
        <w:t xml:space="preserve">ation domain, </w:t>
      </w:r>
      <w:r>
        <w:t>G</w:t>
      </w:r>
      <w:r w:rsidRPr="00BC09E0">
        <w:t>rades 4</w:t>
      </w:r>
      <w:r w:rsidRPr="00BC09E0">
        <w:rPr>
          <w:rFonts w:ascii="Vijaya" w:hAnsi="Vijaya" w:cs="Vijaya"/>
        </w:rPr>
        <w:t>−</w:t>
      </w:r>
      <w:r>
        <w:rPr>
          <w:rFonts w:ascii="Vijaya" w:hAnsi="Vijaya" w:cs="Vijaya"/>
        </w:rPr>
        <w:t xml:space="preserve"> </w:t>
      </w:r>
      <w:r>
        <w:t>12</w:t>
      </w:r>
    </w:p>
    <w:p w14:paraId="2942ECCA" w14:textId="27A9687A" w:rsidR="00414DB3" w:rsidRPr="00BC09E0" w:rsidRDefault="00414DB3" w:rsidP="00414DB3">
      <w:pPr>
        <w:pStyle w:val="BodyText"/>
      </w:pPr>
      <w:r w:rsidRPr="00BC09E0">
        <w:t>Negative Climate reflects the overall level of expressed negativity in the classroom. The frequency, quality, and intensity of teacher and student negativity are key to this dimension (</w:t>
      </w:r>
      <w:r w:rsidRPr="00BC09E0">
        <w:rPr>
          <w:i/>
        </w:rPr>
        <w:t>CLASS K–3 Manual</w:t>
      </w:r>
      <w:r w:rsidRPr="00BC09E0">
        <w:t xml:space="preserve">, p. 28, </w:t>
      </w:r>
      <w:r w:rsidRPr="00BC09E0">
        <w:rPr>
          <w:i/>
        </w:rPr>
        <w:t xml:space="preserve">CLASS Upper Elementary Manual, </w:t>
      </w:r>
      <w:r w:rsidRPr="00BC09E0">
        <w:t>p. 55</w:t>
      </w:r>
      <w:r>
        <w:t xml:space="preserve">, </w:t>
      </w:r>
      <w:r w:rsidRPr="0085328B">
        <w:rPr>
          <w:i/>
        </w:rPr>
        <w:t>CLASS Secondary Manual,</w:t>
      </w:r>
      <w:r>
        <w:t xml:space="preserve"> p. 55</w:t>
      </w:r>
      <w:r w:rsidRPr="00BC09E0">
        <w:t>).</w:t>
      </w:r>
      <w:r w:rsidR="001B20EC">
        <w:t xml:space="preserve"> </w:t>
      </w:r>
      <w:r w:rsidRPr="00BC09E0">
        <w:t>For the purposes of this report, we have inversed the observers scores, to be consistent with the range scores across all dimensions. Therefore</w:t>
      </w:r>
      <w:r>
        <w:t>,</w:t>
      </w:r>
      <w:r w:rsidRPr="00BC09E0">
        <w:t xml:space="preserve"> a high range score in this dimension indicates an absence of negative climate, and a low range score indicates the presence of negative climate.</w:t>
      </w:r>
      <w:r w:rsidRPr="00BC09E0">
        <w:rPr>
          <w:rStyle w:val="FootnoteReference"/>
        </w:rPr>
        <w:footnoteReference w:id="7"/>
      </w:r>
      <w:r w:rsidRPr="00BC09E0">
        <w:t xml:space="preserve"> </w:t>
      </w:r>
    </w:p>
    <w:p w14:paraId="0782CAD1" w14:textId="77777777" w:rsidR="00414DB3" w:rsidRPr="00BC09E0" w:rsidRDefault="00414DB3" w:rsidP="00414DB3">
      <w:pPr>
        <w:pStyle w:val="TableTitle0"/>
      </w:pPr>
      <w:r w:rsidRPr="00BC09E0">
        <w:t xml:space="preserve">Table 6. Negative Climate: Number of Classrooms for Each Rating </w:t>
      </w:r>
      <w:r w:rsidRPr="00A96DD7">
        <w:t>and District Average</w:t>
      </w:r>
    </w:p>
    <w:p w14:paraId="3FAB67B4" w14:textId="2919D8A1" w:rsidR="00414DB3" w:rsidRDefault="00414DB3" w:rsidP="00414DB3">
      <w:pPr>
        <w:pStyle w:val="BodyTextDemi"/>
      </w:pPr>
      <w:r w:rsidRPr="00A96DD7">
        <w:t xml:space="preserve">Negative Climate District Average*: </w:t>
      </w:r>
      <w:bookmarkStart w:id="60" w:name="Dist_NC_Avg"/>
      <w:r>
        <w:t>6.8</w:t>
      </w:r>
      <w:bookmarkEnd w:id="60"/>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052E71" w:rsidRPr="00E359BF" w14:paraId="56ACE54A" w14:textId="77777777" w:rsidTr="00FE06E6">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2DB62B93" w14:textId="654EA6C0" w:rsidR="00052E71" w:rsidRPr="00E359BF" w:rsidRDefault="00052E71" w:rsidP="00052E71">
            <w:pPr>
              <w:pStyle w:val="TableColHeadingCenter"/>
              <w:rPr>
                <w:rFonts w:eastAsia="MS Mincho"/>
              </w:rPr>
            </w:pPr>
            <w:bookmarkStart w:id="61" w:name="Tbl_NC"/>
            <w:r>
              <w:rPr>
                <w:rFonts w:eastAsia="MS Mincho"/>
              </w:rPr>
              <w:t>Grade Band</w:t>
            </w:r>
          </w:p>
        </w:tc>
        <w:tc>
          <w:tcPr>
            <w:tcW w:w="874" w:type="dxa"/>
            <w:vAlign w:val="center"/>
          </w:tcPr>
          <w:p w14:paraId="15F51392" w14:textId="1F5DC6AC" w:rsidR="00052E71" w:rsidRPr="00E359BF" w:rsidRDefault="00052E71" w:rsidP="00052E71">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40B26F4F" w14:textId="46152156" w:rsidR="00052E71" w:rsidRPr="00E359BF" w:rsidRDefault="00052E71" w:rsidP="00052E71">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693AC171" w14:textId="07232A02" w:rsidR="00052E71" w:rsidRPr="00E359BF" w:rsidRDefault="00052E71" w:rsidP="00052E71">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0E1BEC1D" w14:textId="43601714" w:rsidR="00052E71" w:rsidRPr="00E359BF" w:rsidRDefault="00052E71" w:rsidP="00052E71">
            <w:pPr>
              <w:pStyle w:val="TableColHeadingCenter"/>
              <w:rPr>
                <w:rFonts w:eastAsia="MS Mincho"/>
              </w:rPr>
            </w:pPr>
            <w:r w:rsidRPr="00422469">
              <w:rPr>
                <w:rFonts w:eastAsia="MS Mincho"/>
              </w:rPr>
              <w:t>Middle Range</w:t>
            </w:r>
            <w:r>
              <w:rPr>
                <w:rFonts w:eastAsia="MS Mincho"/>
              </w:rPr>
              <w:t xml:space="preserve"> (4)</w:t>
            </w:r>
          </w:p>
        </w:tc>
        <w:tc>
          <w:tcPr>
            <w:tcW w:w="875" w:type="dxa"/>
            <w:vAlign w:val="center"/>
          </w:tcPr>
          <w:p w14:paraId="1864F96D" w14:textId="4CE2A58C" w:rsidR="00052E71" w:rsidRPr="00E359BF" w:rsidRDefault="00052E71" w:rsidP="00052E71">
            <w:pPr>
              <w:pStyle w:val="TableColHeadingCenter"/>
              <w:rPr>
                <w:rFonts w:eastAsia="MS Mincho"/>
              </w:rPr>
            </w:pPr>
            <w:r w:rsidRPr="00422469">
              <w:rPr>
                <w:rFonts w:eastAsia="MS Mincho"/>
              </w:rPr>
              <w:t>Middle Range</w:t>
            </w:r>
            <w:r>
              <w:rPr>
                <w:rFonts w:eastAsia="MS Mincho"/>
              </w:rPr>
              <w:t xml:space="preserve"> (5)</w:t>
            </w:r>
          </w:p>
        </w:tc>
        <w:tc>
          <w:tcPr>
            <w:tcW w:w="874" w:type="dxa"/>
            <w:vAlign w:val="center"/>
          </w:tcPr>
          <w:p w14:paraId="1CFC4BBB" w14:textId="477203ED" w:rsidR="00052E71" w:rsidRPr="00E359BF" w:rsidRDefault="00052E71" w:rsidP="00052E71">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74C18843" w14:textId="2A2C79CB" w:rsidR="00052E71" w:rsidRPr="00E359BF" w:rsidRDefault="00052E71" w:rsidP="00052E71">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3F955EFC" w14:textId="1DD26FC1" w:rsidR="00052E71" w:rsidRPr="00E359BF" w:rsidRDefault="00052E71" w:rsidP="00052E71">
            <w:pPr>
              <w:pStyle w:val="TableColHeadingCenter"/>
              <w:rPr>
                <w:rFonts w:eastAsia="MS Mincho"/>
              </w:rPr>
            </w:pPr>
            <w:r>
              <w:rPr>
                <w:rFonts w:eastAsia="MS Mincho"/>
              </w:rPr>
              <w:t>n (64)</w:t>
            </w:r>
          </w:p>
        </w:tc>
        <w:tc>
          <w:tcPr>
            <w:tcW w:w="892" w:type="dxa"/>
            <w:vAlign w:val="center"/>
          </w:tcPr>
          <w:p w14:paraId="6069D212" w14:textId="6C0A258E" w:rsidR="00052E71" w:rsidRPr="00E359BF" w:rsidRDefault="00052E71" w:rsidP="00052E71">
            <w:pPr>
              <w:pStyle w:val="TableColHeadingCenter"/>
              <w:rPr>
                <w:rFonts w:eastAsia="MS Mincho"/>
              </w:rPr>
            </w:pPr>
            <w:r>
              <w:rPr>
                <w:rFonts w:eastAsia="MS Mincho"/>
              </w:rPr>
              <w:t>Average (6.8)</w:t>
            </w:r>
          </w:p>
        </w:tc>
      </w:tr>
      <w:tr w:rsidR="00414DB3" w:rsidRPr="00E359BF" w14:paraId="47C611FE" w14:textId="77777777" w:rsidTr="00D80C78">
        <w:trPr>
          <w:jc w:val="center"/>
        </w:trPr>
        <w:tc>
          <w:tcPr>
            <w:tcW w:w="1431" w:type="dxa"/>
          </w:tcPr>
          <w:p w14:paraId="7678FB31" w14:textId="77777777" w:rsidR="00414DB3" w:rsidRPr="00E359BF" w:rsidRDefault="00414DB3" w:rsidP="00AA188F">
            <w:pPr>
              <w:pStyle w:val="TableText"/>
            </w:pPr>
            <w:r>
              <w:t>Grades K-5</w:t>
            </w:r>
          </w:p>
        </w:tc>
        <w:tc>
          <w:tcPr>
            <w:tcW w:w="874" w:type="dxa"/>
          </w:tcPr>
          <w:p w14:paraId="1A496B6F" w14:textId="77777777" w:rsidR="00414DB3" w:rsidRPr="00E359BF" w:rsidRDefault="00414DB3" w:rsidP="00AA188F">
            <w:pPr>
              <w:pStyle w:val="TableTextCentered"/>
              <w:rPr>
                <w:rFonts w:eastAsia="Times New Roman"/>
              </w:rPr>
            </w:pPr>
            <w:r>
              <w:rPr>
                <w:rFonts w:eastAsia="Times New Roman"/>
              </w:rPr>
              <w:t>0</w:t>
            </w:r>
          </w:p>
        </w:tc>
        <w:tc>
          <w:tcPr>
            <w:tcW w:w="874" w:type="dxa"/>
          </w:tcPr>
          <w:p w14:paraId="0DAB32B5" w14:textId="77777777" w:rsidR="00414DB3" w:rsidRPr="00E359BF" w:rsidRDefault="00414DB3" w:rsidP="00AA188F">
            <w:pPr>
              <w:pStyle w:val="TableTextCentered"/>
              <w:rPr>
                <w:rFonts w:eastAsia="Times New Roman"/>
              </w:rPr>
            </w:pPr>
            <w:r>
              <w:rPr>
                <w:rFonts w:eastAsia="Times New Roman"/>
              </w:rPr>
              <w:t>0</w:t>
            </w:r>
          </w:p>
        </w:tc>
        <w:tc>
          <w:tcPr>
            <w:tcW w:w="874" w:type="dxa"/>
          </w:tcPr>
          <w:p w14:paraId="7BC4F1C3" w14:textId="77777777" w:rsidR="00414DB3" w:rsidRPr="00E359BF" w:rsidRDefault="00414DB3" w:rsidP="00AA188F">
            <w:pPr>
              <w:pStyle w:val="TableTextCentered"/>
              <w:rPr>
                <w:rFonts w:eastAsia="Times New Roman"/>
              </w:rPr>
            </w:pPr>
            <w:r>
              <w:rPr>
                <w:rFonts w:eastAsia="Times New Roman"/>
              </w:rPr>
              <w:t>0</w:t>
            </w:r>
          </w:p>
        </w:tc>
        <w:tc>
          <w:tcPr>
            <w:tcW w:w="875" w:type="dxa"/>
          </w:tcPr>
          <w:p w14:paraId="4D7BC5E4" w14:textId="77777777" w:rsidR="00414DB3" w:rsidRPr="00E359BF" w:rsidRDefault="00414DB3" w:rsidP="00AA188F">
            <w:pPr>
              <w:pStyle w:val="TableTextCentered"/>
              <w:rPr>
                <w:rFonts w:eastAsia="Times New Roman"/>
              </w:rPr>
            </w:pPr>
            <w:r>
              <w:rPr>
                <w:rFonts w:eastAsia="Times New Roman"/>
              </w:rPr>
              <w:t>0</w:t>
            </w:r>
          </w:p>
        </w:tc>
        <w:tc>
          <w:tcPr>
            <w:tcW w:w="875" w:type="dxa"/>
          </w:tcPr>
          <w:p w14:paraId="2063A601" w14:textId="77777777" w:rsidR="00414DB3" w:rsidRPr="00E359BF" w:rsidRDefault="00414DB3" w:rsidP="00AA188F">
            <w:pPr>
              <w:pStyle w:val="TableTextCentered"/>
              <w:rPr>
                <w:rFonts w:eastAsia="Times New Roman"/>
              </w:rPr>
            </w:pPr>
            <w:r>
              <w:rPr>
                <w:rFonts w:eastAsia="Times New Roman"/>
              </w:rPr>
              <w:t>0</w:t>
            </w:r>
          </w:p>
        </w:tc>
        <w:tc>
          <w:tcPr>
            <w:tcW w:w="874" w:type="dxa"/>
          </w:tcPr>
          <w:p w14:paraId="29E4369A" w14:textId="77777777" w:rsidR="00414DB3" w:rsidRPr="00E359BF" w:rsidRDefault="00414DB3" w:rsidP="00AA188F">
            <w:pPr>
              <w:pStyle w:val="TableTextCentered"/>
              <w:rPr>
                <w:rFonts w:eastAsia="Times New Roman"/>
              </w:rPr>
            </w:pPr>
            <w:r>
              <w:rPr>
                <w:rFonts w:eastAsia="Times New Roman"/>
              </w:rPr>
              <w:t>2</w:t>
            </w:r>
          </w:p>
        </w:tc>
        <w:tc>
          <w:tcPr>
            <w:tcW w:w="875" w:type="dxa"/>
          </w:tcPr>
          <w:p w14:paraId="330F7B4D" w14:textId="77777777" w:rsidR="00414DB3" w:rsidRPr="00E359BF" w:rsidRDefault="00414DB3" w:rsidP="00AA188F">
            <w:pPr>
              <w:pStyle w:val="TableTextCentered"/>
              <w:rPr>
                <w:rFonts w:eastAsia="Times New Roman"/>
              </w:rPr>
            </w:pPr>
            <w:r>
              <w:rPr>
                <w:rFonts w:eastAsia="Times New Roman"/>
              </w:rPr>
              <w:t>23</w:t>
            </w:r>
          </w:p>
        </w:tc>
        <w:tc>
          <w:tcPr>
            <w:tcW w:w="900" w:type="dxa"/>
          </w:tcPr>
          <w:p w14:paraId="73FA0C24" w14:textId="77777777" w:rsidR="00414DB3" w:rsidRPr="00E359BF" w:rsidRDefault="00414DB3" w:rsidP="00AA188F">
            <w:pPr>
              <w:pStyle w:val="TableTextCentered"/>
              <w:rPr>
                <w:rFonts w:eastAsia="Times New Roman"/>
              </w:rPr>
            </w:pPr>
            <w:r>
              <w:rPr>
                <w:rFonts w:eastAsia="Times New Roman"/>
              </w:rPr>
              <w:t>25</w:t>
            </w:r>
          </w:p>
        </w:tc>
        <w:tc>
          <w:tcPr>
            <w:tcW w:w="892" w:type="dxa"/>
          </w:tcPr>
          <w:p w14:paraId="5AB0B2BE" w14:textId="77777777" w:rsidR="00414DB3" w:rsidRPr="00E359BF" w:rsidRDefault="00414DB3" w:rsidP="00AA188F">
            <w:pPr>
              <w:pStyle w:val="TableTextCentered"/>
              <w:rPr>
                <w:rFonts w:eastAsia="Times New Roman"/>
              </w:rPr>
            </w:pPr>
            <w:r>
              <w:rPr>
                <w:rFonts w:eastAsia="Times New Roman"/>
              </w:rPr>
              <w:t>6.9</w:t>
            </w:r>
          </w:p>
        </w:tc>
      </w:tr>
      <w:tr w:rsidR="00414DB3" w:rsidRPr="00E359BF" w14:paraId="636BE121" w14:textId="77777777" w:rsidTr="00D80C78">
        <w:trPr>
          <w:jc w:val="center"/>
        </w:trPr>
        <w:tc>
          <w:tcPr>
            <w:tcW w:w="1431" w:type="dxa"/>
          </w:tcPr>
          <w:p w14:paraId="14AD177D" w14:textId="77777777" w:rsidR="00414DB3" w:rsidRPr="00E359BF" w:rsidRDefault="00414DB3" w:rsidP="00AA188F">
            <w:pPr>
              <w:pStyle w:val="TableText"/>
            </w:pPr>
            <w:r>
              <w:t>Grades 6-8</w:t>
            </w:r>
          </w:p>
        </w:tc>
        <w:tc>
          <w:tcPr>
            <w:tcW w:w="874" w:type="dxa"/>
          </w:tcPr>
          <w:p w14:paraId="4F6AE48F" w14:textId="77777777" w:rsidR="00414DB3" w:rsidRPr="00E359BF" w:rsidRDefault="00414DB3" w:rsidP="00AA188F">
            <w:pPr>
              <w:pStyle w:val="TableTextCentered"/>
              <w:rPr>
                <w:rFonts w:eastAsia="Times New Roman"/>
              </w:rPr>
            </w:pPr>
            <w:r>
              <w:rPr>
                <w:rFonts w:eastAsia="Times New Roman"/>
              </w:rPr>
              <w:t>0</w:t>
            </w:r>
          </w:p>
        </w:tc>
        <w:tc>
          <w:tcPr>
            <w:tcW w:w="874" w:type="dxa"/>
          </w:tcPr>
          <w:p w14:paraId="52CF2D19" w14:textId="77777777" w:rsidR="00414DB3" w:rsidRPr="00E359BF" w:rsidRDefault="00414DB3" w:rsidP="00AA188F">
            <w:pPr>
              <w:pStyle w:val="TableTextCentered"/>
              <w:rPr>
                <w:rFonts w:eastAsia="Times New Roman"/>
              </w:rPr>
            </w:pPr>
            <w:r>
              <w:rPr>
                <w:rFonts w:eastAsia="Times New Roman"/>
              </w:rPr>
              <w:t>0</w:t>
            </w:r>
          </w:p>
        </w:tc>
        <w:tc>
          <w:tcPr>
            <w:tcW w:w="874" w:type="dxa"/>
          </w:tcPr>
          <w:p w14:paraId="7101E82D" w14:textId="77777777" w:rsidR="00414DB3" w:rsidRPr="00E359BF" w:rsidRDefault="00414DB3" w:rsidP="00AA188F">
            <w:pPr>
              <w:pStyle w:val="TableTextCentered"/>
              <w:rPr>
                <w:rFonts w:eastAsia="Times New Roman"/>
              </w:rPr>
            </w:pPr>
            <w:r>
              <w:rPr>
                <w:rFonts w:eastAsia="Times New Roman"/>
              </w:rPr>
              <w:t>0</w:t>
            </w:r>
          </w:p>
        </w:tc>
        <w:tc>
          <w:tcPr>
            <w:tcW w:w="875" w:type="dxa"/>
          </w:tcPr>
          <w:p w14:paraId="71350D37" w14:textId="77777777" w:rsidR="00414DB3" w:rsidRPr="00E359BF" w:rsidRDefault="00414DB3" w:rsidP="00AA188F">
            <w:pPr>
              <w:pStyle w:val="TableTextCentered"/>
              <w:rPr>
                <w:rFonts w:eastAsia="Times New Roman"/>
              </w:rPr>
            </w:pPr>
            <w:r>
              <w:rPr>
                <w:rFonts w:eastAsia="Times New Roman"/>
              </w:rPr>
              <w:t>0</w:t>
            </w:r>
          </w:p>
        </w:tc>
        <w:tc>
          <w:tcPr>
            <w:tcW w:w="875" w:type="dxa"/>
          </w:tcPr>
          <w:p w14:paraId="1B48F563" w14:textId="77777777" w:rsidR="00414DB3" w:rsidRPr="00E359BF" w:rsidRDefault="00414DB3" w:rsidP="00AA188F">
            <w:pPr>
              <w:pStyle w:val="TableTextCentered"/>
              <w:rPr>
                <w:rFonts w:eastAsia="Times New Roman"/>
              </w:rPr>
            </w:pPr>
            <w:r>
              <w:rPr>
                <w:rFonts w:eastAsia="Times New Roman"/>
              </w:rPr>
              <w:t>0</w:t>
            </w:r>
          </w:p>
        </w:tc>
        <w:tc>
          <w:tcPr>
            <w:tcW w:w="874" w:type="dxa"/>
          </w:tcPr>
          <w:p w14:paraId="58FA9AEC" w14:textId="77777777" w:rsidR="00414DB3" w:rsidRPr="00E359BF" w:rsidRDefault="00414DB3" w:rsidP="00AA188F">
            <w:pPr>
              <w:pStyle w:val="TableTextCentered"/>
              <w:rPr>
                <w:rFonts w:eastAsia="Times New Roman"/>
              </w:rPr>
            </w:pPr>
            <w:r>
              <w:rPr>
                <w:rFonts w:eastAsia="Times New Roman"/>
              </w:rPr>
              <w:t>1</w:t>
            </w:r>
          </w:p>
        </w:tc>
        <w:tc>
          <w:tcPr>
            <w:tcW w:w="875" w:type="dxa"/>
          </w:tcPr>
          <w:p w14:paraId="21164646" w14:textId="77777777" w:rsidR="00414DB3" w:rsidRPr="00E359BF" w:rsidRDefault="00414DB3" w:rsidP="00AA188F">
            <w:pPr>
              <w:pStyle w:val="TableTextCentered"/>
              <w:rPr>
                <w:rFonts w:eastAsia="Times New Roman"/>
              </w:rPr>
            </w:pPr>
            <w:r>
              <w:rPr>
                <w:rFonts w:eastAsia="Times New Roman"/>
              </w:rPr>
              <w:t>17</w:t>
            </w:r>
          </w:p>
        </w:tc>
        <w:tc>
          <w:tcPr>
            <w:tcW w:w="900" w:type="dxa"/>
          </w:tcPr>
          <w:p w14:paraId="6E92AC8A" w14:textId="77777777" w:rsidR="00414DB3" w:rsidRPr="00E359BF" w:rsidRDefault="00414DB3" w:rsidP="00AA188F">
            <w:pPr>
              <w:pStyle w:val="TableTextCentered"/>
              <w:rPr>
                <w:rFonts w:eastAsia="Times New Roman"/>
              </w:rPr>
            </w:pPr>
            <w:r>
              <w:rPr>
                <w:rFonts w:eastAsia="Times New Roman"/>
              </w:rPr>
              <w:t>18</w:t>
            </w:r>
          </w:p>
        </w:tc>
        <w:tc>
          <w:tcPr>
            <w:tcW w:w="892" w:type="dxa"/>
          </w:tcPr>
          <w:p w14:paraId="0BF2246B" w14:textId="77777777" w:rsidR="00414DB3" w:rsidRPr="00E359BF" w:rsidRDefault="00414DB3" w:rsidP="00AA188F">
            <w:pPr>
              <w:pStyle w:val="TableTextCentered"/>
              <w:rPr>
                <w:rFonts w:eastAsia="Times New Roman"/>
              </w:rPr>
            </w:pPr>
            <w:r>
              <w:rPr>
                <w:rFonts w:eastAsia="Times New Roman"/>
              </w:rPr>
              <w:t>6.9</w:t>
            </w:r>
          </w:p>
        </w:tc>
      </w:tr>
      <w:tr w:rsidR="00414DB3" w:rsidRPr="00E359BF" w14:paraId="3747E206" w14:textId="77777777" w:rsidTr="00D80C78">
        <w:trPr>
          <w:jc w:val="center"/>
        </w:trPr>
        <w:tc>
          <w:tcPr>
            <w:tcW w:w="1431" w:type="dxa"/>
          </w:tcPr>
          <w:p w14:paraId="3CA89B09" w14:textId="77777777" w:rsidR="00414DB3" w:rsidRPr="00E359BF" w:rsidRDefault="00414DB3" w:rsidP="00AA188F">
            <w:pPr>
              <w:pStyle w:val="TableText"/>
            </w:pPr>
            <w:r>
              <w:t>Grades 9-12</w:t>
            </w:r>
          </w:p>
        </w:tc>
        <w:tc>
          <w:tcPr>
            <w:tcW w:w="874" w:type="dxa"/>
          </w:tcPr>
          <w:p w14:paraId="2B507F43" w14:textId="77777777" w:rsidR="00414DB3" w:rsidRPr="00E359BF" w:rsidRDefault="00414DB3" w:rsidP="00AA188F">
            <w:pPr>
              <w:pStyle w:val="TableTextCentered"/>
              <w:rPr>
                <w:rFonts w:eastAsia="Times New Roman"/>
              </w:rPr>
            </w:pPr>
            <w:r>
              <w:rPr>
                <w:rFonts w:eastAsia="Times New Roman"/>
              </w:rPr>
              <w:t>0</w:t>
            </w:r>
          </w:p>
        </w:tc>
        <w:tc>
          <w:tcPr>
            <w:tcW w:w="874" w:type="dxa"/>
          </w:tcPr>
          <w:p w14:paraId="4A2F02C2" w14:textId="77777777" w:rsidR="00414DB3" w:rsidRPr="00E359BF" w:rsidRDefault="00414DB3" w:rsidP="00AA188F">
            <w:pPr>
              <w:pStyle w:val="TableTextCentered"/>
              <w:rPr>
                <w:rFonts w:eastAsia="Times New Roman"/>
              </w:rPr>
            </w:pPr>
            <w:r>
              <w:rPr>
                <w:rFonts w:eastAsia="Times New Roman"/>
              </w:rPr>
              <w:t>0</w:t>
            </w:r>
          </w:p>
        </w:tc>
        <w:tc>
          <w:tcPr>
            <w:tcW w:w="874" w:type="dxa"/>
          </w:tcPr>
          <w:p w14:paraId="0889A904" w14:textId="77777777" w:rsidR="00414DB3" w:rsidRPr="00E359BF" w:rsidRDefault="00414DB3" w:rsidP="00AA188F">
            <w:pPr>
              <w:pStyle w:val="TableTextCentered"/>
              <w:rPr>
                <w:rFonts w:eastAsia="Times New Roman"/>
              </w:rPr>
            </w:pPr>
            <w:r>
              <w:rPr>
                <w:rFonts w:eastAsia="Times New Roman"/>
              </w:rPr>
              <w:t>0</w:t>
            </w:r>
          </w:p>
        </w:tc>
        <w:tc>
          <w:tcPr>
            <w:tcW w:w="875" w:type="dxa"/>
          </w:tcPr>
          <w:p w14:paraId="2425BE72" w14:textId="77777777" w:rsidR="00414DB3" w:rsidRPr="00E359BF" w:rsidRDefault="00414DB3" w:rsidP="00AA188F">
            <w:pPr>
              <w:pStyle w:val="TableTextCentered"/>
              <w:rPr>
                <w:rFonts w:eastAsia="Times New Roman"/>
              </w:rPr>
            </w:pPr>
            <w:r>
              <w:rPr>
                <w:rFonts w:eastAsia="Times New Roman"/>
              </w:rPr>
              <w:t>0</w:t>
            </w:r>
          </w:p>
        </w:tc>
        <w:tc>
          <w:tcPr>
            <w:tcW w:w="875" w:type="dxa"/>
          </w:tcPr>
          <w:p w14:paraId="5707D389" w14:textId="77777777" w:rsidR="00414DB3" w:rsidRPr="00E359BF" w:rsidRDefault="00414DB3" w:rsidP="00AA188F">
            <w:pPr>
              <w:pStyle w:val="TableTextCentered"/>
              <w:rPr>
                <w:rFonts w:eastAsia="Times New Roman"/>
              </w:rPr>
            </w:pPr>
            <w:r>
              <w:rPr>
                <w:rFonts w:eastAsia="Times New Roman"/>
              </w:rPr>
              <w:t>0</w:t>
            </w:r>
          </w:p>
        </w:tc>
        <w:tc>
          <w:tcPr>
            <w:tcW w:w="874" w:type="dxa"/>
          </w:tcPr>
          <w:p w14:paraId="624B0A7B" w14:textId="77777777" w:rsidR="00414DB3" w:rsidRPr="00E359BF" w:rsidRDefault="00414DB3" w:rsidP="00AA188F">
            <w:pPr>
              <w:pStyle w:val="TableTextCentered"/>
              <w:rPr>
                <w:rFonts w:eastAsia="Times New Roman"/>
              </w:rPr>
            </w:pPr>
            <w:r>
              <w:rPr>
                <w:rFonts w:eastAsia="Times New Roman"/>
              </w:rPr>
              <w:t>7</w:t>
            </w:r>
          </w:p>
        </w:tc>
        <w:tc>
          <w:tcPr>
            <w:tcW w:w="875" w:type="dxa"/>
          </w:tcPr>
          <w:p w14:paraId="73DDF71C" w14:textId="77777777" w:rsidR="00414DB3" w:rsidRPr="00E359BF" w:rsidRDefault="00414DB3" w:rsidP="00AA188F">
            <w:pPr>
              <w:pStyle w:val="TableTextCentered"/>
              <w:rPr>
                <w:rFonts w:eastAsia="Times New Roman"/>
              </w:rPr>
            </w:pPr>
            <w:r>
              <w:rPr>
                <w:rFonts w:eastAsia="Times New Roman"/>
              </w:rPr>
              <w:t>14</w:t>
            </w:r>
          </w:p>
        </w:tc>
        <w:tc>
          <w:tcPr>
            <w:tcW w:w="900" w:type="dxa"/>
          </w:tcPr>
          <w:p w14:paraId="255DD2A0" w14:textId="77777777" w:rsidR="00414DB3" w:rsidRPr="00E359BF" w:rsidRDefault="00414DB3" w:rsidP="00AA188F">
            <w:pPr>
              <w:pStyle w:val="TableTextCentered"/>
              <w:rPr>
                <w:rFonts w:eastAsia="Times New Roman"/>
              </w:rPr>
            </w:pPr>
            <w:r>
              <w:rPr>
                <w:rFonts w:eastAsia="Times New Roman"/>
              </w:rPr>
              <w:t>21</w:t>
            </w:r>
          </w:p>
        </w:tc>
        <w:tc>
          <w:tcPr>
            <w:tcW w:w="892" w:type="dxa"/>
          </w:tcPr>
          <w:p w14:paraId="1B661BDE" w14:textId="77777777" w:rsidR="00414DB3" w:rsidRPr="00E359BF" w:rsidRDefault="00414DB3" w:rsidP="00AA188F">
            <w:pPr>
              <w:pStyle w:val="TableTextCentered"/>
              <w:rPr>
                <w:rFonts w:eastAsia="Times New Roman"/>
              </w:rPr>
            </w:pPr>
            <w:r>
              <w:rPr>
                <w:rFonts w:eastAsia="Times New Roman"/>
              </w:rPr>
              <w:t>6.7</w:t>
            </w:r>
          </w:p>
        </w:tc>
      </w:tr>
    </w:tbl>
    <w:bookmarkEnd w:id="61"/>
    <w:p w14:paraId="5BB6D9DE" w14:textId="55BA7098" w:rsidR="00414DB3" w:rsidRPr="00BC09E0" w:rsidRDefault="00414DB3" w:rsidP="00414DB3">
      <w:pPr>
        <w:pStyle w:val="TableNote"/>
      </w:pPr>
      <w:r w:rsidRPr="00A96DD7">
        <w:t xml:space="preserve">*The district average is an average of the observation scores. In Table 6, the district average is computed as: </w:t>
      </w:r>
      <w:r w:rsidRPr="00A96DD7">
        <w:br/>
      </w:r>
      <w:bookmarkStart w:id="62" w:name="Dist_NC_Calc"/>
      <w:r>
        <w:t>([6 x 10] + [7 x 54]) ÷ 64 observations = 6.8</w:t>
      </w:r>
      <w:bookmarkEnd w:id="62"/>
    </w:p>
    <w:p w14:paraId="10D103C0" w14:textId="77777777" w:rsidR="00414DB3" w:rsidRPr="00BC09E0" w:rsidRDefault="00414DB3" w:rsidP="00414DB3">
      <w:pPr>
        <w:pStyle w:val="BodyText"/>
      </w:pPr>
      <w:r w:rsidRPr="00524A30">
        <w:rPr>
          <w:rStyle w:val="BodyTextDemiChar"/>
        </w:rPr>
        <w:t>Ratings in the Low Range.</w:t>
      </w:r>
      <w:r w:rsidRPr="00BC09E0">
        <w:rPr>
          <w:b/>
        </w:rPr>
        <w:t xml:space="preserve"> </w:t>
      </w:r>
      <w:r w:rsidRPr="00BC09E0">
        <w:t xml:space="preserve">Negativity is pervasive. The teacher may express constant irritation, annoyance, or anger; unduly criticize students; or consistently use a harsh tone and/or take a harsh stance as he or she interacts with students. Threats or yelling are frequently used to establish control. Language is disrespectful and sarcastic. Severe negativity, such as the following actions, would lead to a high rating on negative climate, even if the action is not extended: students bullying one another, a teacher hitting a student, or students physically fighting with one another. </w:t>
      </w:r>
    </w:p>
    <w:p w14:paraId="3D899805" w14:textId="77777777" w:rsidR="00414DB3" w:rsidRPr="00BC09E0" w:rsidRDefault="00414DB3" w:rsidP="00414DB3">
      <w:pPr>
        <w:pStyle w:val="BodyText"/>
      </w:pPr>
      <w:r w:rsidRPr="00524A30">
        <w:rPr>
          <w:rStyle w:val="BodyTextDemiChar"/>
        </w:rPr>
        <w:t>Ratings in the Middle Range.</w:t>
      </w:r>
      <w:r w:rsidRPr="00BC09E0">
        <w:t xml:space="preserve"> There are some expressions of mild negativity by the teacher or students. The teacher may express irritability, use a harsh tone, and/or express annoyance—usually during difficult moments in the classroom. Threats or yelling may be used to establish control over the classroom, but not constantly; they are used more as a response to situations. At times, the teacher and students may be sarcastic or disrespectful toward one another. </w:t>
      </w:r>
    </w:p>
    <w:p w14:paraId="6299C54A" w14:textId="77777777" w:rsidR="00414DB3" w:rsidRPr="00BC09E0" w:rsidRDefault="00414DB3" w:rsidP="00414DB3">
      <w:pPr>
        <w:pStyle w:val="BodyText"/>
        <w:rPr>
          <w:rFonts w:eastAsiaTheme="majorEastAsia"/>
        </w:rPr>
      </w:pPr>
      <w:r w:rsidRPr="00524A30">
        <w:rPr>
          <w:rStyle w:val="BodyTextDemiChar"/>
        </w:rPr>
        <w:t>Ratings in the High Range.</w:t>
      </w:r>
      <w:r w:rsidRPr="00BC09E0">
        <w:t xml:space="preserve"> There is no display of negativity: No strong expressions of anger or aggression are exhibited, either by the teacher or students; if there is such a display, it is contained and does not escalate. The teacher does not issue threats or yell to establish control. The teacher and students are respectful and do not express sarcasm.</w:t>
      </w:r>
    </w:p>
    <w:p w14:paraId="4032A10B" w14:textId="77777777" w:rsidR="00414DB3" w:rsidRDefault="00414DB3" w:rsidP="00414DB3">
      <w:pPr>
        <w:spacing w:after="160" w:line="259" w:lineRule="auto"/>
      </w:pPr>
      <w:r>
        <w:br w:type="page"/>
      </w:r>
    </w:p>
    <w:p w14:paraId="7158F1D1" w14:textId="77777777" w:rsidR="00414DB3" w:rsidRPr="00BC09E0" w:rsidRDefault="00414DB3" w:rsidP="00414DB3">
      <w:pPr>
        <w:pStyle w:val="Heading2-SIOR"/>
      </w:pPr>
      <w:bookmarkStart w:id="63" w:name="_Toc430114879"/>
      <w:bookmarkStart w:id="64" w:name="_Toc92194258"/>
      <w:r w:rsidRPr="00BC09E0">
        <w:t>Behavior Management</w:t>
      </w:r>
      <w:bookmarkEnd w:id="63"/>
      <w:bookmarkEnd w:id="64"/>
    </w:p>
    <w:p w14:paraId="7C41E26C" w14:textId="77777777" w:rsidR="00414DB3" w:rsidRPr="00BC09E0" w:rsidRDefault="00414DB3" w:rsidP="00414DB3">
      <w:pPr>
        <w:pStyle w:val="BodyTextDomain"/>
      </w:pPr>
      <w:r w:rsidRPr="00BC09E0">
        <w:t xml:space="preserve">Classroom Organization domain, </w:t>
      </w:r>
      <w:r>
        <w:t>G</w:t>
      </w:r>
      <w:r w:rsidRPr="00BC09E0">
        <w:t xml:space="preserve">rades </w:t>
      </w:r>
      <w:r>
        <w:t>K</w:t>
      </w:r>
      <w:r w:rsidRPr="00BC09E0">
        <w:t>−</w:t>
      </w:r>
      <w:r>
        <w:t>12</w:t>
      </w:r>
    </w:p>
    <w:p w14:paraId="0698410C" w14:textId="77777777" w:rsidR="00414DB3" w:rsidRPr="00BC09E0" w:rsidRDefault="00414DB3" w:rsidP="00414DB3">
      <w:pPr>
        <w:pStyle w:val="BodyText"/>
      </w:pPr>
      <w:r w:rsidRPr="00BC09E0">
        <w:t>Behavior Management refers to the teacher’s ability to provide clear behavioral expectations and use effective methods to prevent and redirect misbehavior (</w:t>
      </w:r>
      <w:r w:rsidRPr="00BC09E0">
        <w:rPr>
          <w:i/>
        </w:rPr>
        <w:t>CLASS K–3 Manual</w:t>
      </w:r>
      <w:r w:rsidRPr="00BC09E0">
        <w:t xml:space="preserve">, p. 45, </w:t>
      </w:r>
      <w:r w:rsidRPr="00BC09E0">
        <w:rPr>
          <w:i/>
        </w:rPr>
        <w:t xml:space="preserve">CLASS Upper Elementary Manual, </w:t>
      </w:r>
      <w:r w:rsidRPr="00BC09E0">
        <w:t>p. 41</w:t>
      </w:r>
      <w:r>
        <w:t xml:space="preserve">, </w:t>
      </w:r>
      <w:r w:rsidRPr="0085328B">
        <w:rPr>
          <w:i/>
        </w:rPr>
        <w:t>CLASS Secondary Manual</w:t>
      </w:r>
      <w:r>
        <w:t>, p. 41</w:t>
      </w:r>
      <w:r w:rsidRPr="00BC09E0">
        <w:t>).</w:t>
      </w:r>
    </w:p>
    <w:p w14:paraId="1A042DEC" w14:textId="77777777" w:rsidR="00414DB3" w:rsidRPr="00BC09E0" w:rsidRDefault="00414DB3" w:rsidP="00414DB3">
      <w:pPr>
        <w:pStyle w:val="TableTitle0"/>
      </w:pPr>
      <w:r w:rsidRPr="00BC09E0">
        <w:t xml:space="preserve">Table 7. Behavior Management: Number of Classrooms for Each Rating </w:t>
      </w:r>
      <w:r w:rsidRPr="00A96DD7">
        <w:t>and District Average</w:t>
      </w:r>
    </w:p>
    <w:p w14:paraId="2D6271EE" w14:textId="6C7E65E3" w:rsidR="00414DB3" w:rsidRDefault="00414DB3" w:rsidP="00414DB3">
      <w:pPr>
        <w:pStyle w:val="BodyTextDemi"/>
      </w:pPr>
      <w:r w:rsidRPr="00A96DD7">
        <w:t xml:space="preserve">Behavior Management District Average*: </w:t>
      </w:r>
      <w:bookmarkStart w:id="65" w:name="Dist_BM_Avg"/>
      <w:r>
        <w:t>6.4</w:t>
      </w:r>
      <w:bookmarkEnd w:id="65"/>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052E71" w:rsidRPr="00E359BF" w14:paraId="698A9936" w14:textId="77777777" w:rsidTr="00D338CA">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34B97DF8" w14:textId="5A11E17B" w:rsidR="00052E71" w:rsidRPr="00E359BF" w:rsidRDefault="00052E71" w:rsidP="00052E71">
            <w:pPr>
              <w:pStyle w:val="TableColHeadingCenter"/>
              <w:rPr>
                <w:rFonts w:eastAsia="MS Mincho"/>
              </w:rPr>
            </w:pPr>
            <w:bookmarkStart w:id="66" w:name="Tbl_BM"/>
            <w:r>
              <w:rPr>
                <w:rFonts w:eastAsia="MS Mincho"/>
              </w:rPr>
              <w:t>Grade Band</w:t>
            </w:r>
          </w:p>
        </w:tc>
        <w:tc>
          <w:tcPr>
            <w:tcW w:w="874" w:type="dxa"/>
            <w:vAlign w:val="center"/>
          </w:tcPr>
          <w:p w14:paraId="29E0B2DB" w14:textId="641E19CF" w:rsidR="00052E71" w:rsidRPr="00E359BF" w:rsidRDefault="00052E71" w:rsidP="00052E71">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4B226A03" w14:textId="785CF33B" w:rsidR="00052E71" w:rsidRPr="00E359BF" w:rsidRDefault="00052E71" w:rsidP="00052E71">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3607CF78" w14:textId="1EF292DC" w:rsidR="00052E71" w:rsidRPr="00E359BF" w:rsidRDefault="00052E71" w:rsidP="00052E71">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64AF0FD9" w14:textId="13147311" w:rsidR="00052E71" w:rsidRPr="00E359BF" w:rsidRDefault="00052E71" w:rsidP="00052E71">
            <w:pPr>
              <w:pStyle w:val="TableColHeadingCenter"/>
              <w:rPr>
                <w:rFonts w:eastAsia="MS Mincho"/>
              </w:rPr>
            </w:pPr>
            <w:r w:rsidRPr="00422469">
              <w:rPr>
                <w:rFonts w:eastAsia="MS Mincho"/>
              </w:rPr>
              <w:t>Middle Range</w:t>
            </w:r>
            <w:r>
              <w:rPr>
                <w:rFonts w:eastAsia="MS Mincho"/>
              </w:rPr>
              <w:t xml:space="preserve"> (4)</w:t>
            </w:r>
          </w:p>
        </w:tc>
        <w:tc>
          <w:tcPr>
            <w:tcW w:w="875" w:type="dxa"/>
            <w:vAlign w:val="center"/>
          </w:tcPr>
          <w:p w14:paraId="0249C38B" w14:textId="12CB742E" w:rsidR="00052E71" w:rsidRPr="00E359BF" w:rsidRDefault="00052E71" w:rsidP="00052E71">
            <w:pPr>
              <w:pStyle w:val="TableColHeadingCenter"/>
              <w:rPr>
                <w:rFonts w:eastAsia="MS Mincho"/>
              </w:rPr>
            </w:pPr>
            <w:r w:rsidRPr="00422469">
              <w:rPr>
                <w:rFonts w:eastAsia="MS Mincho"/>
              </w:rPr>
              <w:t>Middle Range</w:t>
            </w:r>
            <w:r>
              <w:rPr>
                <w:rFonts w:eastAsia="MS Mincho"/>
              </w:rPr>
              <w:t xml:space="preserve"> (5)</w:t>
            </w:r>
          </w:p>
        </w:tc>
        <w:tc>
          <w:tcPr>
            <w:tcW w:w="874" w:type="dxa"/>
            <w:vAlign w:val="center"/>
          </w:tcPr>
          <w:p w14:paraId="23F7E7D7" w14:textId="5EEA4F2A" w:rsidR="00052E71" w:rsidRPr="00E359BF" w:rsidRDefault="00052E71" w:rsidP="00052E71">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62DF65CA" w14:textId="3E6BCA9F" w:rsidR="00052E71" w:rsidRPr="00E359BF" w:rsidRDefault="00052E71" w:rsidP="00052E71">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2F50DC5D" w14:textId="35ABFB55" w:rsidR="00052E71" w:rsidRPr="00E359BF" w:rsidRDefault="00052E71" w:rsidP="00052E71">
            <w:pPr>
              <w:pStyle w:val="TableColHeadingCenter"/>
              <w:rPr>
                <w:rFonts w:eastAsia="MS Mincho"/>
              </w:rPr>
            </w:pPr>
            <w:r>
              <w:rPr>
                <w:rFonts w:eastAsia="MS Mincho"/>
              </w:rPr>
              <w:t>n (64)</w:t>
            </w:r>
          </w:p>
        </w:tc>
        <w:tc>
          <w:tcPr>
            <w:tcW w:w="892" w:type="dxa"/>
            <w:vAlign w:val="center"/>
          </w:tcPr>
          <w:p w14:paraId="4C22AE6E" w14:textId="3BDA510F" w:rsidR="00052E71" w:rsidRPr="00E359BF" w:rsidRDefault="00052E71" w:rsidP="00052E71">
            <w:pPr>
              <w:pStyle w:val="TableColHeadingCenter"/>
              <w:rPr>
                <w:rFonts w:eastAsia="MS Mincho"/>
              </w:rPr>
            </w:pPr>
            <w:r>
              <w:rPr>
                <w:rFonts w:eastAsia="MS Mincho"/>
              </w:rPr>
              <w:t>Average (6.4)</w:t>
            </w:r>
          </w:p>
        </w:tc>
      </w:tr>
      <w:tr w:rsidR="00414DB3" w:rsidRPr="00E359BF" w14:paraId="14552C65" w14:textId="77777777" w:rsidTr="00D80C78">
        <w:trPr>
          <w:jc w:val="center"/>
        </w:trPr>
        <w:tc>
          <w:tcPr>
            <w:tcW w:w="1431" w:type="dxa"/>
          </w:tcPr>
          <w:p w14:paraId="1A27A29B" w14:textId="77777777" w:rsidR="00414DB3" w:rsidRPr="00E359BF" w:rsidRDefault="00414DB3" w:rsidP="00AA188F">
            <w:pPr>
              <w:pStyle w:val="TableText"/>
            </w:pPr>
            <w:r>
              <w:t>Grades K-5</w:t>
            </w:r>
          </w:p>
        </w:tc>
        <w:tc>
          <w:tcPr>
            <w:tcW w:w="874" w:type="dxa"/>
          </w:tcPr>
          <w:p w14:paraId="7D95E59A" w14:textId="77777777" w:rsidR="00414DB3" w:rsidRPr="00E359BF" w:rsidRDefault="00414DB3" w:rsidP="00AA188F">
            <w:pPr>
              <w:pStyle w:val="TableTextCentered"/>
              <w:rPr>
                <w:rFonts w:eastAsia="Times New Roman"/>
              </w:rPr>
            </w:pPr>
            <w:r>
              <w:rPr>
                <w:rFonts w:eastAsia="Times New Roman"/>
              </w:rPr>
              <w:t>0</w:t>
            </w:r>
          </w:p>
        </w:tc>
        <w:tc>
          <w:tcPr>
            <w:tcW w:w="874" w:type="dxa"/>
          </w:tcPr>
          <w:p w14:paraId="7A964837" w14:textId="77777777" w:rsidR="00414DB3" w:rsidRPr="00E359BF" w:rsidRDefault="00414DB3" w:rsidP="00AA188F">
            <w:pPr>
              <w:pStyle w:val="TableTextCentered"/>
              <w:rPr>
                <w:rFonts w:eastAsia="Times New Roman"/>
              </w:rPr>
            </w:pPr>
            <w:r>
              <w:rPr>
                <w:rFonts w:eastAsia="Times New Roman"/>
              </w:rPr>
              <w:t>0</w:t>
            </w:r>
          </w:p>
        </w:tc>
        <w:tc>
          <w:tcPr>
            <w:tcW w:w="874" w:type="dxa"/>
          </w:tcPr>
          <w:p w14:paraId="725D6F2C" w14:textId="77777777" w:rsidR="00414DB3" w:rsidRPr="00E359BF" w:rsidRDefault="00414DB3" w:rsidP="00AA188F">
            <w:pPr>
              <w:pStyle w:val="TableTextCentered"/>
              <w:rPr>
                <w:rFonts w:eastAsia="Times New Roman"/>
              </w:rPr>
            </w:pPr>
            <w:r>
              <w:rPr>
                <w:rFonts w:eastAsia="Times New Roman"/>
              </w:rPr>
              <w:t>0</w:t>
            </w:r>
          </w:p>
        </w:tc>
        <w:tc>
          <w:tcPr>
            <w:tcW w:w="875" w:type="dxa"/>
          </w:tcPr>
          <w:p w14:paraId="057EDB4E" w14:textId="77777777" w:rsidR="00414DB3" w:rsidRPr="00E359BF" w:rsidRDefault="00414DB3" w:rsidP="00AA188F">
            <w:pPr>
              <w:pStyle w:val="TableTextCentered"/>
              <w:rPr>
                <w:rFonts w:eastAsia="Times New Roman"/>
              </w:rPr>
            </w:pPr>
            <w:r>
              <w:rPr>
                <w:rFonts w:eastAsia="Times New Roman"/>
              </w:rPr>
              <w:t>0</w:t>
            </w:r>
          </w:p>
        </w:tc>
        <w:tc>
          <w:tcPr>
            <w:tcW w:w="875" w:type="dxa"/>
          </w:tcPr>
          <w:p w14:paraId="6EAFFD99" w14:textId="77777777" w:rsidR="00414DB3" w:rsidRPr="00E359BF" w:rsidRDefault="00414DB3" w:rsidP="00AA188F">
            <w:pPr>
              <w:pStyle w:val="TableTextCentered"/>
              <w:rPr>
                <w:rFonts w:eastAsia="Times New Roman"/>
              </w:rPr>
            </w:pPr>
            <w:r>
              <w:rPr>
                <w:rFonts w:eastAsia="Times New Roman"/>
              </w:rPr>
              <w:t>0</w:t>
            </w:r>
          </w:p>
        </w:tc>
        <w:tc>
          <w:tcPr>
            <w:tcW w:w="874" w:type="dxa"/>
          </w:tcPr>
          <w:p w14:paraId="70A0D49C" w14:textId="77777777" w:rsidR="00414DB3" w:rsidRPr="00E359BF" w:rsidRDefault="00414DB3" w:rsidP="00AA188F">
            <w:pPr>
              <w:pStyle w:val="TableTextCentered"/>
              <w:rPr>
                <w:rFonts w:eastAsia="Times New Roman"/>
              </w:rPr>
            </w:pPr>
            <w:r>
              <w:rPr>
                <w:rFonts w:eastAsia="Times New Roman"/>
              </w:rPr>
              <w:t>4</w:t>
            </w:r>
          </w:p>
        </w:tc>
        <w:tc>
          <w:tcPr>
            <w:tcW w:w="875" w:type="dxa"/>
          </w:tcPr>
          <w:p w14:paraId="65095297" w14:textId="77777777" w:rsidR="00414DB3" w:rsidRPr="00E359BF" w:rsidRDefault="00414DB3" w:rsidP="00AA188F">
            <w:pPr>
              <w:pStyle w:val="TableTextCentered"/>
              <w:rPr>
                <w:rFonts w:eastAsia="Times New Roman"/>
              </w:rPr>
            </w:pPr>
            <w:r>
              <w:rPr>
                <w:rFonts w:eastAsia="Times New Roman"/>
              </w:rPr>
              <w:t>21</w:t>
            </w:r>
          </w:p>
        </w:tc>
        <w:tc>
          <w:tcPr>
            <w:tcW w:w="900" w:type="dxa"/>
          </w:tcPr>
          <w:p w14:paraId="31B256AE" w14:textId="77777777" w:rsidR="00414DB3" w:rsidRPr="00E359BF" w:rsidRDefault="00414DB3" w:rsidP="00AA188F">
            <w:pPr>
              <w:pStyle w:val="TableTextCentered"/>
              <w:rPr>
                <w:rFonts w:eastAsia="Times New Roman"/>
              </w:rPr>
            </w:pPr>
            <w:r>
              <w:rPr>
                <w:rFonts w:eastAsia="Times New Roman"/>
              </w:rPr>
              <w:t>25</w:t>
            </w:r>
          </w:p>
        </w:tc>
        <w:tc>
          <w:tcPr>
            <w:tcW w:w="892" w:type="dxa"/>
          </w:tcPr>
          <w:p w14:paraId="21B4134D" w14:textId="77777777" w:rsidR="00414DB3" w:rsidRPr="00E359BF" w:rsidRDefault="00414DB3" w:rsidP="00AA188F">
            <w:pPr>
              <w:pStyle w:val="TableTextCentered"/>
              <w:rPr>
                <w:rFonts w:eastAsia="Times New Roman"/>
              </w:rPr>
            </w:pPr>
            <w:r>
              <w:rPr>
                <w:rFonts w:eastAsia="Times New Roman"/>
              </w:rPr>
              <w:t>6.8</w:t>
            </w:r>
          </w:p>
        </w:tc>
      </w:tr>
      <w:tr w:rsidR="00414DB3" w:rsidRPr="00E359BF" w14:paraId="0CEA9C9B" w14:textId="77777777" w:rsidTr="00D80C78">
        <w:trPr>
          <w:jc w:val="center"/>
        </w:trPr>
        <w:tc>
          <w:tcPr>
            <w:tcW w:w="1431" w:type="dxa"/>
          </w:tcPr>
          <w:p w14:paraId="2294D3BE" w14:textId="77777777" w:rsidR="00414DB3" w:rsidRPr="00E359BF" w:rsidRDefault="00414DB3" w:rsidP="00AA188F">
            <w:pPr>
              <w:pStyle w:val="TableText"/>
            </w:pPr>
            <w:r>
              <w:t>Grades 6-8</w:t>
            </w:r>
          </w:p>
        </w:tc>
        <w:tc>
          <w:tcPr>
            <w:tcW w:w="874" w:type="dxa"/>
          </w:tcPr>
          <w:p w14:paraId="428BEA94" w14:textId="77777777" w:rsidR="00414DB3" w:rsidRPr="00E359BF" w:rsidRDefault="00414DB3" w:rsidP="00AA188F">
            <w:pPr>
              <w:pStyle w:val="TableTextCentered"/>
              <w:rPr>
                <w:rFonts w:eastAsia="Times New Roman"/>
              </w:rPr>
            </w:pPr>
            <w:r>
              <w:rPr>
                <w:rFonts w:eastAsia="Times New Roman"/>
              </w:rPr>
              <w:t>0</w:t>
            </w:r>
          </w:p>
        </w:tc>
        <w:tc>
          <w:tcPr>
            <w:tcW w:w="874" w:type="dxa"/>
          </w:tcPr>
          <w:p w14:paraId="0CB2FF58" w14:textId="77777777" w:rsidR="00414DB3" w:rsidRPr="00E359BF" w:rsidRDefault="00414DB3" w:rsidP="00AA188F">
            <w:pPr>
              <w:pStyle w:val="TableTextCentered"/>
              <w:rPr>
                <w:rFonts w:eastAsia="Times New Roman"/>
              </w:rPr>
            </w:pPr>
            <w:r>
              <w:rPr>
                <w:rFonts w:eastAsia="Times New Roman"/>
              </w:rPr>
              <w:t>0</w:t>
            </w:r>
          </w:p>
        </w:tc>
        <w:tc>
          <w:tcPr>
            <w:tcW w:w="874" w:type="dxa"/>
          </w:tcPr>
          <w:p w14:paraId="49FA82B3" w14:textId="77777777" w:rsidR="00414DB3" w:rsidRPr="00E359BF" w:rsidRDefault="00414DB3" w:rsidP="00AA188F">
            <w:pPr>
              <w:pStyle w:val="TableTextCentered"/>
              <w:rPr>
                <w:rFonts w:eastAsia="Times New Roman"/>
              </w:rPr>
            </w:pPr>
            <w:r>
              <w:rPr>
                <w:rFonts w:eastAsia="Times New Roman"/>
              </w:rPr>
              <w:t>1</w:t>
            </w:r>
          </w:p>
        </w:tc>
        <w:tc>
          <w:tcPr>
            <w:tcW w:w="875" w:type="dxa"/>
          </w:tcPr>
          <w:p w14:paraId="2A74DB8E" w14:textId="77777777" w:rsidR="00414DB3" w:rsidRPr="00E359BF" w:rsidRDefault="00414DB3" w:rsidP="00AA188F">
            <w:pPr>
              <w:pStyle w:val="TableTextCentered"/>
              <w:rPr>
                <w:rFonts w:eastAsia="Times New Roman"/>
              </w:rPr>
            </w:pPr>
            <w:r>
              <w:rPr>
                <w:rFonts w:eastAsia="Times New Roman"/>
              </w:rPr>
              <w:t>2</w:t>
            </w:r>
          </w:p>
        </w:tc>
        <w:tc>
          <w:tcPr>
            <w:tcW w:w="875" w:type="dxa"/>
          </w:tcPr>
          <w:p w14:paraId="601797D9" w14:textId="77777777" w:rsidR="00414DB3" w:rsidRPr="00E359BF" w:rsidRDefault="00414DB3" w:rsidP="00AA188F">
            <w:pPr>
              <w:pStyle w:val="TableTextCentered"/>
              <w:rPr>
                <w:rFonts w:eastAsia="Times New Roman"/>
              </w:rPr>
            </w:pPr>
            <w:r>
              <w:rPr>
                <w:rFonts w:eastAsia="Times New Roman"/>
              </w:rPr>
              <w:t>3</w:t>
            </w:r>
          </w:p>
        </w:tc>
        <w:tc>
          <w:tcPr>
            <w:tcW w:w="874" w:type="dxa"/>
          </w:tcPr>
          <w:p w14:paraId="042941B1" w14:textId="77777777" w:rsidR="00414DB3" w:rsidRPr="00E359BF" w:rsidRDefault="00414DB3" w:rsidP="00AA188F">
            <w:pPr>
              <w:pStyle w:val="TableTextCentered"/>
              <w:rPr>
                <w:rFonts w:eastAsia="Times New Roman"/>
              </w:rPr>
            </w:pPr>
            <w:r>
              <w:rPr>
                <w:rFonts w:eastAsia="Times New Roman"/>
              </w:rPr>
              <w:t>3</w:t>
            </w:r>
          </w:p>
        </w:tc>
        <w:tc>
          <w:tcPr>
            <w:tcW w:w="875" w:type="dxa"/>
          </w:tcPr>
          <w:p w14:paraId="3DC9DF52" w14:textId="77777777" w:rsidR="00414DB3" w:rsidRPr="00E359BF" w:rsidRDefault="00414DB3" w:rsidP="00AA188F">
            <w:pPr>
              <w:pStyle w:val="TableTextCentered"/>
              <w:rPr>
                <w:rFonts w:eastAsia="Times New Roman"/>
              </w:rPr>
            </w:pPr>
            <w:r>
              <w:rPr>
                <w:rFonts w:eastAsia="Times New Roman"/>
              </w:rPr>
              <w:t>9</w:t>
            </w:r>
          </w:p>
        </w:tc>
        <w:tc>
          <w:tcPr>
            <w:tcW w:w="900" w:type="dxa"/>
          </w:tcPr>
          <w:p w14:paraId="0489133A" w14:textId="77777777" w:rsidR="00414DB3" w:rsidRPr="00E359BF" w:rsidRDefault="00414DB3" w:rsidP="00AA188F">
            <w:pPr>
              <w:pStyle w:val="TableTextCentered"/>
              <w:rPr>
                <w:rFonts w:eastAsia="Times New Roman"/>
              </w:rPr>
            </w:pPr>
            <w:r>
              <w:rPr>
                <w:rFonts w:eastAsia="Times New Roman"/>
              </w:rPr>
              <w:t>18</w:t>
            </w:r>
          </w:p>
        </w:tc>
        <w:tc>
          <w:tcPr>
            <w:tcW w:w="892" w:type="dxa"/>
          </w:tcPr>
          <w:p w14:paraId="19B341A8" w14:textId="77777777" w:rsidR="00414DB3" w:rsidRPr="00E359BF" w:rsidRDefault="00414DB3" w:rsidP="00AA188F">
            <w:pPr>
              <w:pStyle w:val="TableTextCentered"/>
              <w:rPr>
                <w:rFonts w:eastAsia="Times New Roman"/>
              </w:rPr>
            </w:pPr>
            <w:r>
              <w:rPr>
                <w:rFonts w:eastAsia="Times New Roman"/>
              </w:rPr>
              <w:t>5.9</w:t>
            </w:r>
          </w:p>
        </w:tc>
      </w:tr>
      <w:tr w:rsidR="00414DB3" w:rsidRPr="00E359BF" w14:paraId="386A0FCF" w14:textId="77777777" w:rsidTr="00D80C78">
        <w:trPr>
          <w:jc w:val="center"/>
        </w:trPr>
        <w:tc>
          <w:tcPr>
            <w:tcW w:w="1431" w:type="dxa"/>
          </w:tcPr>
          <w:p w14:paraId="1F86A03B" w14:textId="77777777" w:rsidR="00414DB3" w:rsidRPr="00E359BF" w:rsidRDefault="00414DB3" w:rsidP="00AA188F">
            <w:pPr>
              <w:pStyle w:val="TableText"/>
            </w:pPr>
            <w:r>
              <w:t>Grades 9-12</w:t>
            </w:r>
          </w:p>
        </w:tc>
        <w:tc>
          <w:tcPr>
            <w:tcW w:w="874" w:type="dxa"/>
          </w:tcPr>
          <w:p w14:paraId="0ABDBA93" w14:textId="77777777" w:rsidR="00414DB3" w:rsidRPr="00E359BF" w:rsidRDefault="00414DB3" w:rsidP="00AA188F">
            <w:pPr>
              <w:pStyle w:val="TableTextCentered"/>
              <w:rPr>
                <w:rFonts w:eastAsia="Times New Roman"/>
              </w:rPr>
            </w:pPr>
            <w:r>
              <w:rPr>
                <w:rFonts w:eastAsia="Times New Roman"/>
              </w:rPr>
              <w:t>0</w:t>
            </w:r>
          </w:p>
        </w:tc>
        <w:tc>
          <w:tcPr>
            <w:tcW w:w="874" w:type="dxa"/>
          </w:tcPr>
          <w:p w14:paraId="2BAB434A" w14:textId="77777777" w:rsidR="00414DB3" w:rsidRPr="00E359BF" w:rsidRDefault="00414DB3" w:rsidP="00AA188F">
            <w:pPr>
              <w:pStyle w:val="TableTextCentered"/>
              <w:rPr>
                <w:rFonts w:eastAsia="Times New Roman"/>
              </w:rPr>
            </w:pPr>
            <w:r>
              <w:rPr>
                <w:rFonts w:eastAsia="Times New Roman"/>
              </w:rPr>
              <w:t>0</w:t>
            </w:r>
          </w:p>
        </w:tc>
        <w:tc>
          <w:tcPr>
            <w:tcW w:w="874" w:type="dxa"/>
          </w:tcPr>
          <w:p w14:paraId="644135F6" w14:textId="77777777" w:rsidR="00414DB3" w:rsidRPr="00E359BF" w:rsidRDefault="00414DB3" w:rsidP="00AA188F">
            <w:pPr>
              <w:pStyle w:val="TableTextCentered"/>
              <w:rPr>
                <w:rFonts w:eastAsia="Times New Roman"/>
              </w:rPr>
            </w:pPr>
            <w:r>
              <w:rPr>
                <w:rFonts w:eastAsia="Times New Roman"/>
              </w:rPr>
              <w:t>0</w:t>
            </w:r>
          </w:p>
        </w:tc>
        <w:tc>
          <w:tcPr>
            <w:tcW w:w="875" w:type="dxa"/>
          </w:tcPr>
          <w:p w14:paraId="34C01488" w14:textId="77777777" w:rsidR="00414DB3" w:rsidRPr="00E359BF" w:rsidRDefault="00414DB3" w:rsidP="00AA188F">
            <w:pPr>
              <w:pStyle w:val="TableTextCentered"/>
              <w:rPr>
                <w:rFonts w:eastAsia="Times New Roman"/>
              </w:rPr>
            </w:pPr>
            <w:r>
              <w:rPr>
                <w:rFonts w:eastAsia="Times New Roman"/>
              </w:rPr>
              <w:t>0</w:t>
            </w:r>
          </w:p>
        </w:tc>
        <w:tc>
          <w:tcPr>
            <w:tcW w:w="875" w:type="dxa"/>
          </w:tcPr>
          <w:p w14:paraId="47E06A0A" w14:textId="77777777" w:rsidR="00414DB3" w:rsidRPr="00E359BF" w:rsidRDefault="00414DB3" w:rsidP="00AA188F">
            <w:pPr>
              <w:pStyle w:val="TableTextCentered"/>
              <w:rPr>
                <w:rFonts w:eastAsia="Times New Roman"/>
              </w:rPr>
            </w:pPr>
            <w:r>
              <w:rPr>
                <w:rFonts w:eastAsia="Times New Roman"/>
              </w:rPr>
              <w:t>2</w:t>
            </w:r>
          </w:p>
        </w:tc>
        <w:tc>
          <w:tcPr>
            <w:tcW w:w="874" w:type="dxa"/>
          </w:tcPr>
          <w:p w14:paraId="0750EA29" w14:textId="77777777" w:rsidR="00414DB3" w:rsidRPr="00E359BF" w:rsidRDefault="00414DB3" w:rsidP="00AA188F">
            <w:pPr>
              <w:pStyle w:val="TableTextCentered"/>
              <w:rPr>
                <w:rFonts w:eastAsia="Times New Roman"/>
              </w:rPr>
            </w:pPr>
            <w:r>
              <w:rPr>
                <w:rFonts w:eastAsia="Times New Roman"/>
              </w:rPr>
              <w:t>9</w:t>
            </w:r>
          </w:p>
        </w:tc>
        <w:tc>
          <w:tcPr>
            <w:tcW w:w="875" w:type="dxa"/>
          </w:tcPr>
          <w:p w14:paraId="4633E948" w14:textId="77777777" w:rsidR="00414DB3" w:rsidRPr="00E359BF" w:rsidRDefault="00414DB3" w:rsidP="00AA188F">
            <w:pPr>
              <w:pStyle w:val="TableTextCentered"/>
              <w:rPr>
                <w:rFonts w:eastAsia="Times New Roman"/>
              </w:rPr>
            </w:pPr>
            <w:r>
              <w:rPr>
                <w:rFonts w:eastAsia="Times New Roman"/>
              </w:rPr>
              <w:t>10</w:t>
            </w:r>
          </w:p>
        </w:tc>
        <w:tc>
          <w:tcPr>
            <w:tcW w:w="900" w:type="dxa"/>
          </w:tcPr>
          <w:p w14:paraId="50894672" w14:textId="77777777" w:rsidR="00414DB3" w:rsidRPr="00E359BF" w:rsidRDefault="00414DB3" w:rsidP="00AA188F">
            <w:pPr>
              <w:pStyle w:val="TableTextCentered"/>
              <w:rPr>
                <w:rFonts w:eastAsia="Times New Roman"/>
              </w:rPr>
            </w:pPr>
            <w:r>
              <w:rPr>
                <w:rFonts w:eastAsia="Times New Roman"/>
              </w:rPr>
              <w:t>21</w:t>
            </w:r>
          </w:p>
        </w:tc>
        <w:tc>
          <w:tcPr>
            <w:tcW w:w="892" w:type="dxa"/>
          </w:tcPr>
          <w:p w14:paraId="3D6074B5" w14:textId="77777777" w:rsidR="00414DB3" w:rsidRPr="00E359BF" w:rsidRDefault="00414DB3" w:rsidP="00AA188F">
            <w:pPr>
              <w:pStyle w:val="TableTextCentered"/>
              <w:rPr>
                <w:rFonts w:eastAsia="Times New Roman"/>
              </w:rPr>
            </w:pPr>
            <w:r>
              <w:rPr>
                <w:rFonts w:eastAsia="Times New Roman"/>
              </w:rPr>
              <w:t>6.4</w:t>
            </w:r>
          </w:p>
        </w:tc>
      </w:tr>
    </w:tbl>
    <w:bookmarkEnd w:id="66"/>
    <w:p w14:paraId="57ED39AF" w14:textId="1F58CDA7" w:rsidR="00414DB3" w:rsidRPr="00BC09E0" w:rsidRDefault="00414DB3" w:rsidP="00414DB3">
      <w:pPr>
        <w:pStyle w:val="TableNote"/>
      </w:pPr>
      <w:r w:rsidRPr="00A96DD7">
        <w:t xml:space="preserve">*The district average is an average of the observation scores. In Table 7, the district average is computed as: </w:t>
      </w:r>
      <w:r w:rsidRPr="00A96DD7">
        <w:br/>
      </w:r>
      <w:bookmarkStart w:id="67" w:name="Dist_BM_Calc"/>
      <w:r>
        <w:t>([3 x 1] + [4 x 2] + [5 x 5] + [6 x 16] + [7 x 40]) ÷ 64 observations = 6.4</w:t>
      </w:r>
      <w:bookmarkEnd w:id="67"/>
    </w:p>
    <w:p w14:paraId="42CAE556" w14:textId="77777777" w:rsidR="00414DB3" w:rsidRPr="00BC09E0" w:rsidRDefault="00414DB3" w:rsidP="00414DB3">
      <w:pPr>
        <w:pStyle w:val="BodyText"/>
      </w:pPr>
      <w:r w:rsidRPr="00524A30">
        <w:rPr>
          <w:rStyle w:val="BodyTextDemiChar"/>
        </w:rPr>
        <w:t>Ratings in the Low Range.</w:t>
      </w:r>
      <w:r w:rsidRPr="00BC09E0">
        <w:t xml:space="preserve"> At the low range, the classroom is chaotic. There are no rules and expectations, or they are not enforced consistently. The teacher does not monitor the classroom effectively and only reacts to student disruption, which is frequent. There are frequent instances of misbehavior in the classroom, and the teacher’s attempts to redirect misbehavior are ineffective. The teacher does not use cues, such as eye contact, slight touches, gestures, or physical proximity, to respond to and redirect negative behavior. </w:t>
      </w:r>
    </w:p>
    <w:p w14:paraId="7CCCEA42" w14:textId="77777777" w:rsidR="00414DB3" w:rsidRPr="00BC09E0" w:rsidRDefault="00414DB3" w:rsidP="00414DB3">
      <w:pPr>
        <w:pStyle w:val="BodyText"/>
      </w:pPr>
      <w:r w:rsidRPr="00524A30">
        <w:rPr>
          <w:rStyle w:val="BodyTextDemiChar"/>
        </w:rPr>
        <w:t>Ratings in the Middle Range.</w:t>
      </w:r>
      <w:r w:rsidRPr="00BC09E0">
        <w:t xml:space="preserve"> Although rules and expectations may be stated, they are not consistently enforced, or the rules may be unclear. Sometimes, the teacher proactively anticipates and prevents misbehavior, but at other times the teacher ignores behavior problems until it is too late. Misbehavior may escalate because redirection is not always effective. Episodes of misbehavior are periodic.</w:t>
      </w:r>
    </w:p>
    <w:p w14:paraId="5C43D3E5" w14:textId="77777777" w:rsidR="00414DB3" w:rsidRDefault="00414DB3" w:rsidP="00414DB3">
      <w:pPr>
        <w:pStyle w:val="BodyText"/>
      </w:pPr>
      <w:r w:rsidRPr="00524A30">
        <w:rPr>
          <w:rStyle w:val="BodyTextDemiChar"/>
        </w:rPr>
        <w:t>Ratings in the High Range.</w:t>
      </w:r>
      <w:r w:rsidRPr="00BC09E0">
        <w:t xml:space="preserve"> At the high range, the rules and guidelines for behavior are clear, and they are consistently reinforced by the teacher. The teacher monitors the classroom and prevents problems from developing, using subtle cues to redirect behavior and address situations before they escalate. The teacher focuses on positive behavior and consistently affirms students’ desirable behaviors. The teacher effectively uses cues to redirect behavior. There are no, or very few, instances of student misbehavior or disruptions.</w:t>
      </w:r>
    </w:p>
    <w:p w14:paraId="3124E404" w14:textId="77777777" w:rsidR="00414DB3" w:rsidRDefault="00414DB3" w:rsidP="00414DB3">
      <w:pPr>
        <w:spacing w:after="160" w:line="259" w:lineRule="auto"/>
      </w:pPr>
      <w:r>
        <w:br w:type="page"/>
      </w:r>
    </w:p>
    <w:p w14:paraId="6F4C2F8A" w14:textId="77777777" w:rsidR="00414DB3" w:rsidRPr="00BC09E0" w:rsidRDefault="00414DB3" w:rsidP="00414DB3">
      <w:pPr>
        <w:pStyle w:val="Heading2-SIOR"/>
      </w:pPr>
      <w:bookmarkStart w:id="68" w:name="_Toc411329831"/>
      <w:bookmarkStart w:id="69" w:name="_Toc430114880"/>
      <w:bookmarkStart w:id="70" w:name="_Toc92194259"/>
      <w:r w:rsidRPr="00BC09E0">
        <w:t>Productivity</w:t>
      </w:r>
      <w:bookmarkEnd w:id="68"/>
      <w:bookmarkEnd w:id="69"/>
      <w:bookmarkEnd w:id="70"/>
    </w:p>
    <w:p w14:paraId="58C8A2EA" w14:textId="77777777" w:rsidR="00414DB3" w:rsidRPr="00BC09E0" w:rsidRDefault="00414DB3" w:rsidP="00414DB3">
      <w:pPr>
        <w:pStyle w:val="BodyTextDomain"/>
      </w:pPr>
      <w:r w:rsidRPr="00BC09E0">
        <w:t xml:space="preserve">Classroom Organization domain, </w:t>
      </w:r>
      <w:r>
        <w:t>G</w:t>
      </w:r>
      <w:r w:rsidRPr="00BC09E0">
        <w:t xml:space="preserve">rades </w:t>
      </w:r>
      <w:r>
        <w:t>K</w:t>
      </w:r>
      <w:r w:rsidRPr="00BC09E0">
        <w:t>−</w:t>
      </w:r>
      <w:r>
        <w:t>12</w:t>
      </w:r>
    </w:p>
    <w:p w14:paraId="241EC67F" w14:textId="77777777" w:rsidR="00414DB3" w:rsidRPr="00BC09E0" w:rsidRDefault="00414DB3" w:rsidP="00414DB3">
      <w:pPr>
        <w:pStyle w:val="BodyText"/>
      </w:pPr>
      <w:r w:rsidRPr="00BC09E0">
        <w:t>Productivity considers how well the teacher manages instructional time and routines and provides activities for students so that they have the opportunity to be involved in learning activities (</w:t>
      </w:r>
      <w:r w:rsidRPr="00BC09E0">
        <w:rPr>
          <w:i/>
        </w:rPr>
        <w:t>CLASS K–3 Manual,</w:t>
      </w:r>
      <w:r w:rsidRPr="00BC09E0">
        <w:t xml:space="preserve"> p. 51, </w:t>
      </w:r>
      <w:r w:rsidRPr="00BC09E0">
        <w:rPr>
          <w:i/>
        </w:rPr>
        <w:t xml:space="preserve">CLASS Upper Elementary Manual, </w:t>
      </w:r>
      <w:r w:rsidRPr="00BC09E0">
        <w:t>p. 49</w:t>
      </w:r>
      <w:r>
        <w:t xml:space="preserve">, </w:t>
      </w:r>
      <w:r w:rsidRPr="0085328B">
        <w:rPr>
          <w:i/>
        </w:rPr>
        <w:t>CLASS Secondary Manual</w:t>
      </w:r>
      <w:r w:rsidRPr="00E000DA">
        <w:t>, p. 49</w:t>
      </w:r>
      <w:r w:rsidRPr="00BC09E0">
        <w:t xml:space="preserve">). </w:t>
      </w:r>
    </w:p>
    <w:p w14:paraId="4BB1C7A9" w14:textId="77777777" w:rsidR="00414DB3" w:rsidRPr="00BC09E0" w:rsidRDefault="00414DB3" w:rsidP="00414DB3">
      <w:pPr>
        <w:pStyle w:val="TableTitle0"/>
      </w:pPr>
      <w:r w:rsidRPr="00BC09E0">
        <w:t xml:space="preserve">Table 8. Productivity: Number of Classrooms for Each Rating </w:t>
      </w:r>
      <w:r w:rsidRPr="00A96DD7">
        <w:t>and District Average</w:t>
      </w:r>
    </w:p>
    <w:p w14:paraId="7E4569D8" w14:textId="2CD63D43" w:rsidR="00414DB3" w:rsidRDefault="00414DB3" w:rsidP="00414DB3">
      <w:pPr>
        <w:pStyle w:val="BodyTextDemi"/>
      </w:pPr>
      <w:r w:rsidRPr="00A96DD7">
        <w:t xml:space="preserve">Productivity District Average*: </w:t>
      </w:r>
      <w:bookmarkStart w:id="71" w:name="Dist_PD_Avg"/>
      <w:r>
        <w:t>6.3</w:t>
      </w:r>
      <w:bookmarkEnd w:id="71"/>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EC42CB" w:rsidRPr="00E359BF" w14:paraId="2B610363" w14:textId="77777777" w:rsidTr="00E11C7B">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47FA804D" w14:textId="251A4FF1" w:rsidR="00EC42CB" w:rsidRPr="00E359BF" w:rsidRDefault="00EC42CB" w:rsidP="00EC42CB">
            <w:pPr>
              <w:pStyle w:val="TableColHeadingCenter"/>
              <w:rPr>
                <w:rFonts w:eastAsia="MS Mincho"/>
              </w:rPr>
            </w:pPr>
            <w:bookmarkStart w:id="72" w:name="Tbl_PD"/>
            <w:r>
              <w:rPr>
                <w:rFonts w:eastAsia="MS Mincho"/>
              </w:rPr>
              <w:t>Grade Band</w:t>
            </w:r>
          </w:p>
        </w:tc>
        <w:tc>
          <w:tcPr>
            <w:tcW w:w="874" w:type="dxa"/>
            <w:vAlign w:val="center"/>
          </w:tcPr>
          <w:p w14:paraId="69A201A2" w14:textId="3BBC1BD8" w:rsidR="00EC42CB" w:rsidRPr="00E359BF" w:rsidRDefault="00EC42CB" w:rsidP="00EC42CB">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7018D520" w14:textId="190C5AB0" w:rsidR="00EC42CB" w:rsidRPr="00E359BF" w:rsidRDefault="00EC42CB" w:rsidP="00EC42CB">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52D86CAD" w14:textId="37F9DA81" w:rsidR="00EC42CB" w:rsidRPr="00E359BF" w:rsidRDefault="00EC42CB" w:rsidP="00EC42CB">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53CE1186" w14:textId="49244995" w:rsidR="00EC42CB" w:rsidRPr="00E359BF" w:rsidRDefault="00EC42CB" w:rsidP="00EC42CB">
            <w:pPr>
              <w:pStyle w:val="TableColHeadingCenter"/>
              <w:rPr>
                <w:rFonts w:eastAsia="MS Mincho"/>
              </w:rPr>
            </w:pPr>
            <w:r w:rsidRPr="00422469">
              <w:rPr>
                <w:rFonts w:eastAsia="MS Mincho"/>
              </w:rPr>
              <w:t>Middle Range</w:t>
            </w:r>
            <w:r>
              <w:rPr>
                <w:rFonts w:eastAsia="MS Mincho"/>
              </w:rPr>
              <w:t xml:space="preserve"> (4)</w:t>
            </w:r>
          </w:p>
        </w:tc>
        <w:tc>
          <w:tcPr>
            <w:tcW w:w="875" w:type="dxa"/>
            <w:vAlign w:val="center"/>
          </w:tcPr>
          <w:p w14:paraId="03B50D96" w14:textId="5FFDCF43" w:rsidR="00EC42CB" w:rsidRPr="00E359BF" w:rsidRDefault="00EC42CB" w:rsidP="00EC42CB">
            <w:pPr>
              <w:pStyle w:val="TableColHeadingCenter"/>
              <w:rPr>
                <w:rFonts w:eastAsia="MS Mincho"/>
              </w:rPr>
            </w:pPr>
            <w:r w:rsidRPr="00422469">
              <w:rPr>
                <w:rFonts w:eastAsia="MS Mincho"/>
              </w:rPr>
              <w:t>Middle Range</w:t>
            </w:r>
            <w:r>
              <w:rPr>
                <w:rFonts w:eastAsia="MS Mincho"/>
              </w:rPr>
              <w:t xml:space="preserve"> (5)</w:t>
            </w:r>
          </w:p>
        </w:tc>
        <w:tc>
          <w:tcPr>
            <w:tcW w:w="874" w:type="dxa"/>
            <w:vAlign w:val="center"/>
          </w:tcPr>
          <w:p w14:paraId="610AFBC3" w14:textId="0B0BFDBB" w:rsidR="00EC42CB" w:rsidRPr="00E359BF" w:rsidRDefault="00EC42CB" w:rsidP="00EC42CB">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53D6E8C4" w14:textId="4B9C3E52" w:rsidR="00EC42CB" w:rsidRPr="00E359BF" w:rsidRDefault="00EC42CB" w:rsidP="00EC42CB">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76AC86A9" w14:textId="2613EC5F" w:rsidR="00EC42CB" w:rsidRPr="00E359BF" w:rsidRDefault="00EC42CB" w:rsidP="00EC42CB">
            <w:pPr>
              <w:pStyle w:val="TableColHeadingCenter"/>
              <w:rPr>
                <w:rFonts w:eastAsia="MS Mincho"/>
              </w:rPr>
            </w:pPr>
            <w:r>
              <w:rPr>
                <w:rFonts w:eastAsia="MS Mincho"/>
              </w:rPr>
              <w:t>n (64)</w:t>
            </w:r>
          </w:p>
        </w:tc>
        <w:tc>
          <w:tcPr>
            <w:tcW w:w="892" w:type="dxa"/>
            <w:vAlign w:val="center"/>
          </w:tcPr>
          <w:p w14:paraId="53B6EAF8" w14:textId="204F2464" w:rsidR="00EC42CB" w:rsidRPr="00E359BF" w:rsidRDefault="00EC42CB" w:rsidP="00EC42CB">
            <w:pPr>
              <w:pStyle w:val="TableColHeadingCenter"/>
              <w:rPr>
                <w:rFonts w:eastAsia="MS Mincho"/>
              </w:rPr>
            </w:pPr>
            <w:r>
              <w:rPr>
                <w:rFonts w:eastAsia="MS Mincho"/>
              </w:rPr>
              <w:t>Average (6.3)</w:t>
            </w:r>
          </w:p>
        </w:tc>
      </w:tr>
      <w:tr w:rsidR="00414DB3" w:rsidRPr="00E359BF" w14:paraId="7C85DFF8" w14:textId="77777777" w:rsidTr="00D80C78">
        <w:trPr>
          <w:jc w:val="center"/>
        </w:trPr>
        <w:tc>
          <w:tcPr>
            <w:tcW w:w="1431" w:type="dxa"/>
          </w:tcPr>
          <w:p w14:paraId="7EFCCE94" w14:textId="77777777" w:rsidR="00414DB3" w:rsidRPr="00E359BF" w:rsidRDefault="00414DB3" w:rsidP="00AA188F">
            <w:pPr>
              <w:pStyle w:val="TableText"/>
            </w:pPr>
            <w:r>
              <w:t>Grades K-5</w:t>
            </w:r>
          </w:p>
        </w:tc>
        <w:tc>
          <w:tcPr>
            <w:tcW w:w="874" w:type="dxa"/>
          </w:tcPr>
          <w:p w14:paraId="438E1115" w14:textId="77777777" w:rsidR="00414DB3" w:rsidRPr="00E359BF" w:rsidRDefault="00414DB3" w:rsidP="00AA188F">
            <w:pPr>
              <w:pStyle w:val="TableTextCentered"/>
              <w:rPr>
                <w:rFonts w:eastAsia="Times New Roman"/>
              </w:rPr>
            </w:pPr>
            <w:r>
              <w:rPr>
                <w:rFonts w:eastAsia="Times New Roman"/>
              </w:rPr>
              <w:t>0</w:t>
            </w:r>
          </w:p>
        </w:tc>
        <w:tc>
          <w:tcPr>
            <w:tcW w:w="874" w:type="dxa"/>
          </w:tcPr>
          <w:p w14:paraId="3C323336" w14:textId="77777777" w:rsidR="00414DB3" w:rsidRPr="00E359BF" w:rsidRDefault="00414DB3" w:rsidP="00AA188F">
            <w:pPr>
              <w:pStyle w:val="TableTextCentered"/>
              <w:rPr>
                <w:rFonts w:eastAsia="Times New Roman"/>
              </w:rPr>
            </w:pPr>
            <w:r>
              <w:rPr>
                <w:rFonts w:eastAsia="Times New Roman"/>
              </w:rPr>
              <w:t>0</w:t>
            </w:r>
          </w:p>
        </w:tc>
        <w:tc>
          <w:tcPr>
            <w:tcW w:w="874" w:type="dxa"/>
          </w:tcPr>
          <w:p w14:paraId="6CE37DA0" w14:textId="77777777" w:rsidR="00414DB3" w:rsidRPr="00E359BF" w:rsidRDefault="00414DB3" w:rsidP="00AA188F">
            <w:pPr>
              <w:pStyle w:val="TableTextCentered"/>
              <w:rPr>
                <w:rFonts w:eastAsia="Times New Roman"/>
              </w:rPr>
            </w:pPr>
            <w:r>
              <w:rPr>
                <w:rFonts w:eastAsia="Times New Roman"/>
              </w:rPr>
              <w:t>0</w:t>
            </w:r>
          </w:p>
        </w:tc>
        <w:tc>
          <w:tcPr>
            <w:tcW w:w="875" w:type="dxa"/>
          </w:tcPr>
          <w:p w14:paraId="6E574940" w14:textId="77777777" w:rsidR="00414DB3" w:rsidRPr="00E359BF" w:rsidRDefault="00414DB3" w:rsidP="00AA188F">
            <w:pPr>
              <w:pStyle w:val="TableTextCentered"/>
              <w:rPr>
                <w:rFonts w:eastAsia="Times New Roman"/>
              </w:rPr>
            </w:pPr>
            <w:r>
              <w:rPr>
                <w:rFonts w:eastAsia="Times New Roman"/>
              </w:rPr>
              <w:t>0</w:t>
            </w:r>
          </w:p>
        </w:tc>
        <w:tc>
          <w:tcPr>
            <w:tcW w:w="875" w:type="dxa"/>
          </w:tcPr>
          <w:p w14:paraId="25A20C45" w14:textId="77777777" w:rsidR="00414DB3" w:rsidRPr="00E359BF" w:rsidRDefault="00414DB3" w:rsidP="00AA188F">
            <w:pPr>
              <w:pStyle w:val="TableTextCentered"/>
              <w:rPr>
                <w:rFonts w:eastAsia="Times New Roman"/>
              </w:rPr>
            </w:pPr>
            <w:r>
              <w:rPr>
                <w:rFonts w:eastAsia="Times New Roman"/>
              </w:rPr>
              <w:t>2</w:t>
            </w:r>
          </w:p>
        </w:tc>
        <w:tc>
          <w:tcPr>
            <w:tcW w:w="874" w:type="dxa"/>
          </w:tcPr>
          <w:p w14:paraId="54BD7BD2" w14:textId="77777777" w:rsidR="00414DB3" w:rsidRPr="00E359BF" w:rsidRDefault="00414DB3" w:rsidP="00AA188F">
            <w:pPr>
              <w:pStyle w:val="TableTextCentered"/>
              <w:rPr>
                <w:rFonts w:eastAsia="Times New Roman"/>
              </w:rPr>
            </w:pPr>
            <w:r>
              <w:rPr>
                <w:rFonts w:eastAsia="Times New Roman"/>
              </w:rPr>
              <w:t>7</w:t>
            </w:r>
          </w:p>
        </w:tc>
        <w:tc>
          <w:tcPr>
            <w:tcW w:w="875" w:type="dxa"/>
          </w:tcPr>
          <w:p w14:paraId="04440F71" w14:textId="77777777" w:rsidR="00414DB3" w:rsidRPr="00E359BF" w:rsidRDefault="00414DB3" w:rsidP="00AA188F">
            <w:pPr>
              <w:pStyle w:val="TableTextCentered"/>
              <w:rPr>
                <w:rFonts w:eastAsia="Times New Roman"/>
              </w:rPr>
            </w:pPr>
            <w:r>
              <w:rPr>
                <w:rFonts w:eastAsia="Times New Roman"/>
              </w:rPr>
              <w:t>16</w:t>
            </w:r>
          </w:p>
        </w:tc>
        <w:tc>
          <w:tcPr>
            <w:tcW w:w="900" w:type="dxa"/>
          </w:tcPr>
          <w:p w14:paraId="421127F6" w14:textId="77777777" w:rsidR="00414DB3" w:rsidRPr="00E359BF" w:rsidRDefault="00414DB3" w:rsidP="00AA188F">
            <w:pPr>
              <w:pStyle w:val="TableTextCentered"/>
              <w:rPr>
                <w:rFonts w:eastAsia="Times New Roman"/>
              </w:rPr>
            </w:pPr>
            <w:r>
              <w:rPr>
                <w:rFonts w:eastAsia="Times New Roman"/>
              </w:rPr>
              <w:t>25</w:t>
            </w:r>
          </w:p>
        </w:tc>
        <w:tc>
          <w:tcPr>
            <w:tcW w:w="892" w:type="dxa"/>
          </w:tcPr>
          <w:p w14:paraId="2736CDE7" w14:textId="77777777" w:rsidR="00414DB3" w:rsidRPr="00E359BF" w:rsidRDefault="00414DB3" w:rsidP="00AA188F">
            <w:pPr>
              <w:pStyle w:val="TableTextCentered"/>
              <w:rPr>
                <w:rFonts w:eastAsia="Times New Roman"/>
              </w:rPr>
            </w:pPr>
            <w:r>
              <w:rPr>
                <w:rFonts w:eastAsia="Times New Roman"/>
              </w:rPr>
              <w:t>6.6</w:t>
            </w:r>
          </w:p>
        </w:tc>
      </w:tr>
      <w:tr w:rsidR="00414DB3" w:rsidRPr="00E359BF" w14:paraId="5F84B11E" w14:textId="77777777" w:rsidTr="00D80C78">
        <w:trPr>
          <w:jc w:val="center"/>
        </w:trPr>
        <w:tc>
          <w:tcPr>
            <w:tcW w:w="1431" w:type="dxa"/>
          </w:tcPr>
          <w:p w14:paraId="36EE311E" w14:textId="77777777" w:rsidR="00414DB3" w:rsidRPr="00E359BF" w:rsidRDefault="00414DB3" w:rsidP="00AA188F">
            <w:pPr>
              <w:pStyle w:val="TableText"/>
            </w:pPr>
            <w:r>
              <w:t>Grades 6-8</w:t>
            </w:r>
          </w:p>
        </w:tc>
        <w:tc>
          <w:tcPr>
            <w:tcW w:w="874" w:type="dxa"/>
          </w:tcPr>
          <w:p w14:paraId="6ADF27D5" w14:textId="77777777" w:rsidR="00414DB3" w:rsidRPr="00E359BF" w:rsidRDefault="00414DB3" w:rsidP="00AA188F">
            <w:pPr>
              <w:pStyle w:val="TableTextCentered"/>
              <w:rPr>
                <w:rFonts w:eastAsia="Times New Roman"/>
              </w:rPr>
            </w:pPr>
            <w:r>
              <w:rPr>
                <w:rFonts w:eastAsia="Times New Roman"/>
              </w:rPr>
              <w:t>0</w:t>
            </w:r>
          </w:p>
        </w:tc>
        <w:tc>
          <w:tcPr>
            <w:tcW w:w="874" w:type="dxa"/>
          </w:tcPr>
          <w:p w14:paraId="0E0811B7" w14:textId="77777777" w:rsidR="00414DB3" w:rsidRPr="00E359BF" w:rsidRDefault="00414DB3" w:rsidP="00AA188F">
            <w:pPr>
              <w:pStyle w:val="TableTextCentered"/>
              <w:rPr>
                <w:rFonts w:eastAsia="Times New Roman"/>
              </w:rPr>
            </w:pPr>
            <w:r>
              <w:rPr>
                <w:rFonts w:eastAsia="Times New Roman"/>
              </w:rPr>
              <w:t>0</w:t>
            </w:r>
          </w:p>
        </w:tc>
        <w:tc>
          <w:tcPr>
            <w:tcW w:w="874" w:type="dxa"/>
          </w:tcPr>
          <w:p w14:paraId="669C4C5B" w14:textId="77777777" w:rsidR="00414DB3" w:rsidRPr="00E359BF" w:rsidRDefault="00414DB3" w:rsidP="00AA188F">
            <w:pPr>
              <w:pStyle w:val="TableTextCentered"/>
              <w:rPr>
                <w:rFonts w:eastAsia="Times New Roman"/>
              </w:rPr>
            </w:pPr>
            <w:r>
              <w:rPr>
                <w:rFonts w:eastAsia="Times New Roman"/>
              </w:rPr>
              <w:t>1</w:t>
            </w:r>
          </w:p>
        </w:tc>
        <w:tc>
          <w:tcPr>
            <w:tcW w:w="875" w:type="dxa"/>
          </w:tcPr>
          <w:p w14:paraId="152A25B7" w14:textId="77777777" w:rsidR="00414DB3" w:rsidRPr="00E359BF" w:rsidRDefault="00414DB3" w:rsidP="00AA188F">
            <w:pPr>
              <w:pStyle w:val="TableTextCentered"/>
              <w:rPr>
                <w:rFonts w:eastAsia="Times New Roman"/>
              </w:rPr>
            </w:pPr>
            <w:r>
              <w:rPr>
                <w:rFonts w:eastAsia="Times New Roman"/>
              </w:rPr>
              <w:t>0</w:t>
            </w:r>
          </w:p>
        </w:tc>
        <w:tc>
          <w:tcPr>
            <w:tcW w:w="875" w:type="dxa"/>
          </w:tcPr>
          <w:p w14:paraId="0CF58B1E" w14:textId="77777777" w:rsidR="00414DB3" w:rsidRPr="00E359BF" w:rsidRDefault="00414DB3" w:rsidP="00AA188F">
            <w:pPr>
              <w:pStyle w:val="TableTextCentered"/>
              <w:rPr>
                <w:rFonts w:eastAsia="Times New Roman"/>
              </w:rPr>
            </w:pPr>
            <w:r>
              <w:rPr>
                <w:rFonts w:eastAsia="Times New Roman"/>
              </w:rPr>
              <w:t>3</w:t>
            </w:r>
          </w:p>
        </w:tc>
        <w:tc>
          <w:tcPr>
            <w:tcW w:w="874" w:type="dxa"/>
          </w:tcPr>
          <w:p w14:paraId="42E6A2C3" w14:textId="77777777" w:rsidR="00414DB3" w:rsidRPr="00E359BF" w:rsidRDefault="00414DB3" w:rsidP="00AA188F">
            <w:pPr>
              <w:pStyle w:val="TableTextCentered"/>
              <w:rPr>
                <w:rFonts w:eastAsia="Times New Roman"/>
              </w:rPr>
            </w:pPr>
            <w:r>
              <w:rPr>
                <w:rFonts w:eastAsia="Times New Roman"/>
              </w:rPr>
              <w:t>7</w:t>
            </w:r>
          </w:p>
        </w:tc>
        <w:tc>
          <w:tcPr>
            <w:tcW w:w="875" w:type="dxa"/>
          </w:tcPr>
          <w:p w14:paraId="24FEFAC4" w14:textId="77777777" w:rsidR="00414DB3" w:rsidRPr="00E359BF" w:rsidRDefault="00414DB3" w:rsidP="00AA188F">
            <w:pPr>
              <w:pStyle w:val="TableTextCentered"/>
              <w:rPr>
                <w:rFonts w:eastAsia="Times New Roman"/>
              </w:rPr>
            </w:pPr>
            <w:r>
              <w:rPr>
                <w:rFonts w:eastAsia="Times New Roman"/>
              </w:rPr>
              <w:t>7</w:t>
            </w:r>
          </w:p>
        </w:tc>
        <w:tc>
          <w:tcPr>
            <w:tcW w:w="900" w:type="dxa"/>
          </w:tcPr>
          <w:p w14:paraId="64E70891" w14:textId="77777777" w:rsidR="00414DB3" w:rsidRPr="00E359BF" w:rsidRDefault="00414DB3" w:rsidP="00AA188F">
            <w:pPr>
              <w:pStyle w:val="TableTextCentered"/>
              <w:rPr>
                <w:rFonts w:eastAsia="Times New Roman"/>
              </w:rPr>
            </w:pPr>
            <w:r>
              <w:rPr>
                <w:rFonts w:eastAsia="Times New Roman"/>
              </w:rPr>
              <w:t>18</w:t>
            </w:r>
          </w:p>
        </w:tc>
        <w:tc>
          <w:tcPr>
            <w:tcW w:w="892" w:type="dxa"/>
          </w:tcPr>
          <w:p w14:paraId="0E409AF0" w14:textId="77777777" w:rsidR="00414DB3" w:rsidRPr="00E359BF" w:rsidRDefault="00414DB3" w:rsidP="00AA188F">
            <w:pPr>
              <w:pStyle w:val="TableTextCentered"/>
              <w:rPr>
                <w:rFonts w:eastAsia="Times New Roman"/>
              </w:rPr>
            </w:pPr>
            <w:r>
              <w:rPr>
                <w:rFonts w:eastAsia="Times New Roman"/>
              </w:rPr>
              <w:t>6.1</w:t>
            </w:r>
          </w:p>
        </w:tc>
      </w:tr>
      <w:tr w:rsidR="00414DB3" w:rsidRPr="00E359BF" w14:paraId="12533D28" w14:textId="77777777" w:rsidTr="00D80C78">
        <w:trPr>
          <w:jc w:val="center"/>
        </w:trPr>
        <w:tc>
          <w:tcPr>
            <w:tcW w:w="1431" w:type="dxa"/>
          </w:tcPr>
          <w:p w14:paraId="008BB421" w14:textId="77777777" w:rsidR="00414DB3" w:rsidRPr="00E359BF" w:rsidRDefault="00414DB3" w:rsidP="00AA188F">
            <w:pPr>
              <w:pStyle w:val="TableText"/>
            </w:pPr>
            <w:r>
              <w:t>Grades 9-12</w:t>
            </w:r>
          </w:p>
        </w:tc>
        <w:tc>
          <w:tcPr>
            <w:tcW w:w="874" w:type="dxa"/>
          </w:tcPr>
          <w:p w14:paraId="0A89FC81" w14:textId="77777777" w:rsidR="00414DB3" w:rsidRPr="00E359BF" w:rsidRDefault="00414DB3" w:rsidP="00AA188F">
            <w:pPr>
              <w:pStyle w:val="TableTextCentered"/>
              <w:rPr>
                <w:rFonts w:eastAsia="Times New Roman"/>
              </w:rPr>
            </w:pPr>
            <w:r>
              <w:rPr>
                <w:rFonts w:eastAsia="Times New Roman"/>
              </w:rPr>
              <w:t>0</w:t>
            </w:r>
          </w:p>
        </w:tc>
        <w:tc>
          <w:tcPr>
            <w:tcW w:w="874" w:type="dxa"/>
          </w:tcPr>
          <w:p w14:paraId="6AA8A246" w14:textId="77777777" w:rsidR="00414DB3" w:rsidRPr="00E359BF" w:rsidRDefault="00414DB3" w:rsidP="00AA188F">
            <w:pPr>
              <w:pStyle w:val="TableTextCentered"/>
              <w:rPr>
                <w:rFonts w:eastAsia="Times New Roman"/>
              </w:rPr>
            </w:pPr>
            <w:r>
              <w:rPr>
                <w:rFonts w:eastAsia="Times New Roman"/>
              </w:rPr>
              <w:t>0</w:t>
            </w:r>
          </w:p>
        </w:tc>
        <w:tc>
          <w:tcPr>
            <w:tcW w:w="874" w:type="dxa"/>
          </w:tcPr>
          <w:p w14:paraId="626652B9" w14:textId="77777777" w:rsidR="00414DB3" w:rsidRPr="00E359BF" w:rsidRDefault="00414DB3" w:rsidP="00AA188F">
            <w:pPr>
              <w:pStyle w:val="TableTextCentered"/>
              <w:rPr>
                <w:rFonts w:eastAsia="Times New Roman"/>
              </w:rPr>
            </w:pPr>
            <w:r>
              <w:rPr>
                <w:rFonts w:eastAsia="Times New Roman"/>
              </w:rPr>
              <w:t>0</w:t>
            </w:r>
          </w:p>
        </w:tc>
        <w:tc>
          <w:tcPr>
            <w:tcW w:w="875" w:type="dxa"/>
          </w:tcPr>
          <w:p w14:paraId="0A806BF6" w14:textId="77777777" w:rsidR="00414DB3" w:rsidRPr="00E359BF" w:rsidRDefault="00414DB3" w:rsidP="00AA188F">
            <w:pPr>
              <w:pStyle w:val="TableTextCentered"/>
              <w:rPr>
                <w:rFonts w:eastAsia="Times New Roman"/>
              </w:rPr>
            </w:pPr>
            <w:r>
              <w:rPr>
                <w:rFonts w:eastAsia="Times New Roman"/>
              </w:rPr>
              <w:t>0</w:t>
            </w:r>
          </w:p>
        </w:tc>
        <w:tc>
          <w:tcPr>
            <w:tcW w:w="875" w:type="dxa"/>
          </w:tcPr>
          <w:p w14:paraId="7BBA6D4B" w14:textId="77777777" w:rsidR="00414DB3" w:rsidRPr="00E359BF" w:rsidRDefault="00414DB3" w:rsidP="00AA188F">
            <w:pPr>
              <w:pStyle w:val="TableTextCentered"/>
              <w:rPr>
                <w:rFonts w:eastAsia="Times New Roman"/>
              </w:rPr>
            </w:pPr>
            <w:r>
              <w:rPr>
                <w:rFonts w:eastAsia="Times New Roman"/>
              </w:rPr>
              <w:t>4</w:t>
            </w:r>
          </w:p>
        </w:tc>
        <w:tc>
          <w:tcPr>
            <w:tcW w:w="874" w:type="dxa"/>
          </w:tcPr>
          <w:p w14:paraId="39FFC78A" w14:textId="77777777" w:rsidR="00414DB3" w:rsidRPr="00E359BF" w:rsidRDefault="00414DB3" w:rsidP="00AA188F">
            <w:pPr>
              <w:pStyle w:val="TableTextCentered"/>
              <w:rPr>
                <w:rFonts w:eastAsia="Times New Roman"/>
              </w:rPr>
            </w:pPr>
            <w:r>
              <w:rPr>
                <w:rFonts w:eastAsia="Times New Roman"/>
              </w:rPr>
              <w:t>8</w:t>
            </w:r>
          </w:p>
        </w:tc>
        <w:tc>
          <w:tcPr>
            <w:tcW w:w="875" w:type="dxa"/>
          </w:tcPr>
          <w:p w14:paraId="2496C530" w14:textId="77777777" w:rsidR="00414DB3" w:rsidRPr="00E359BF" w:rsidRDefault="00414DB3" w:rsidP="00AA188F">
            <w:pPr>
              <w:pStyle w:val="TableTextCentered"/>
              <w:rPr>
                <w:rFonts w:eastAsia="Times New Roman"/>
              </w:rPr>
            </w:pPr>
            <w:r>
              <w:rPr>
                <w:rFonts w:eastAsia="Times New Roman"/>
              </w:rPr>
              <w:t>9</w:t>
            </w:r>
          </w:p>
        </w:tc>
        <w:tc>
          <w:tcPr>
            <w:tcW w:w="900" w:type="dxa"/>
          </w:tcPr>
          <w:p w14:paraId="471783ED" w14:textId="77777777" w:rsidR="00414DB3" w:rsidRPr="00E359BF" w:rsidRDefault="00414DB3" w:rsidP="00AA188F">
            <w:pPr>
              <w:pStyle w:val="TableTextCentered"/>
              <w:rPr>
                <w:rFonts w:eastAsia="Times New Roman"/>
              </w:rPr>
            </w:pPr>
            <w:r>
              <w:rPr>
                <w:rFonts w:eastAsia="Times New Roman"/>
              </w:rPr>
              <w:t>21</w:t>
            </w:r>
          </w:p>
        </w:tc>
        <w:tc>
          <w:tcPr>
            <w:tcW w:w="892" w:type="dxa"/>
          </w:tcPr>
          <w:p w14:paraId="6C2CEB7E" w14:textId="77777777" w:rsidR="00414DB3" w:rsidRPr="00E359BF" w:rsidRDefault="00414DB3" w:rsidP="00AA188F">
            <w:pPr>
              <w:pStyle w:val="TableTextCentered"/>
              <w:rPr>
                <w:rFonts w:eastAsia="Times New Roman"/>
              </w:rPr>
            </w:pPr>
            <w:r>
              <w:rPr>
                <w:rFonts w:eastAsia="Times New Roman"/>
              </w:rPr>
              <w:t>6.2</w:t>
            </w:r>
          </w:p>
        </w:tc>
      </w:tr>
    </w:tbl>
    <w:bookmarkEnd w:id="72"/>
    <w:p w14:paraId="1E5DEF17" w14:textId="0C766BB7" w:rsidR="00414DB3" w:rsidRPr="00F2299E" w:rsidRDefault="00414DB3" w:rsidP="00414DB3">
      <w:pPr>
        <w:pStyle w:val="TableNote"/>
        <w:rPr>
          <w:rFonts w:ascii="Franklin Gothic Book" w:hAnsi="Franklin Gothic Book"/>
        </w:rPr>
      </w:pPr>
      <w:r w:rsidRPr="00A96DD7">
        <w:rPr>
          <w:rFonts w:ascii="Franklin Gothic Book" w:hAnsi="Franklin Gothic Book"/>
        </w:rPr>
        <w:t xml:space="preserve">*The district average is an average of the observation scores. In Table 8, the district average is computed as: </w:t>
      </w:r>
      <w:r w:rsidRPr="00A96DD7">
        <w:rPr>
          <w:rFonts w:ascii="Franklin Gothic Book" w:hAnsi="Franklin Gothic Book"/>
        </w:rPr>
        <w:br/>
      </w:r>
      <w:bookmarkStart w:id="73" w:name="Dist_PD_Calc"/>
      <w:r>
        <w:rPr>
          <w:rFonts w:ascii="Franklin Gothic Book" w:hAnsi="Franklin Gothic Book"/>
        </w:rPr>
        <w:t>([3 x 1] + [5 x 9] + [6 x 22] + [7 x 32]) ÷ 64 observations = 6.3</w:t>
      </w:r>
      <w:bookmarkEnd w:id="73"/>
    </w:p>
    <w:p w14:paraId="14AA0ABE" w14:textId="77777777" w:rsidR="00414DB3" w:rsidRPr="00BC09E0" w:rsidRDefault="00414DB3" w:rsidP="00414DB3">
      <w:pPr>
        <w:pStyle w:val="BodyText"/>
      </w:pPr>
      <w:r w:rsidRPr="00524A30">
        <w:rPr>
          <w:rStyle w:val="BodyTextDemiChar"/>
        </w:rPr>
        <w:t xml:space="preserve">Ratings in the Low Range. </w:t>
      </w:r>
      <w:r w:rsidRPr="00BC09E0">
        <w:t>At the low level, the teacher provides few activities for students. Much time is spent on managerial tasks (such as distributing papers) and/or on behavior management. Frequently during the observation, students have little to do and spend time waiting. The routines of the classroom are not clear and, as a result, students waste time, are not engaged, and are confused. Transitions take a long time and/or are too frequent. The teacher does not have activities organized and ready and seems to be caught up in last-minute preparations.</w:t>
      </w:r>
    </w:p>
    <w:p w14:paraId="5A6AD624" w14:textId="77777777" w:rsidR="00414DB3" w:rsidRPr="00BC09E0" w:rsidRDefault="00414DB3" w:rsidP="00414DB3">
      <w:pPr>
        <w:pStyle w:val="BodyText"/>
      </w:pPr>
      <w:r w:rsidRPr="00524A30">
        <w:rPr>
          <w:rStyle w:val="BodyTextDemiChar"/>
        </w:rPr>
        <w:t xml:space="preserve">Ratings in the Middle Range. </w:t>
      </w:r>
      <w:r w:rsidRPr="00BC09E0">
        <w:t>At the middle range, the teacher does provide activities for students but loses learning time to disruptions or management tasks. There are certain times when the teacher provides clear activities to students, but there are other times when students wait and lose focus. Some students (or all students, at some point) do not know what is expected of them. Some of the transitions may take too long, or classrooms may be productive during certain periods but then not productive during transitions. Although the teacher is mostly prepared for the class, last-minute preparations may still infringe on learning time.</w:t>
      </w:r>
    </w:p>
    <w:p w14:paraId="4FA608FB" w14:textId="77777777" w:rsidR="00414DB3" w:rsidRDefault="00414DB3" w:rsidP="00414DB3">
      <w:pPr>
        <w:pStyle w:val="BodyText"/>
      </w:pPr>
      <w:r w:rsidRPr="00524A30">
        <w:rPr>
          <w:rStyle w:val="BodyTextDemiChar"/>
        </w:rPr>
        <w:t xml:space="preserve">Ratings in the High Range. </w:t>
      </w:r>
      <w:r w:rsidRPr="00BC09E0">
        <w:t>The classroom runs very smoothly. The teacher provides a steady flow of activities for students, so students do not have downtime and are not confused about what to do next. The routines of the classroom are efficient, and all students know how to move from one activity to another and where materials are. Students understand the teacher’s instructions and directions. Transitions are quick, and there are not too many of them. The teacher is fully prepared for the lesson.</w:t>
      </w:r>
    </w:p>
    <w:p w14:paraId="2FB36039" w14:textId="77777777" w:rsidR="00414DB3" w:rsidRDefault="00414DB3" w:rsidP="00414DB3">
      <w:pPr>
        <w:spacing w:after="160" w:line="259" w:lineRule="auto"/>
      </w:pPr>
      <w:r>
        <w:br w:type="page"/>
      </w:r>
    </w:p>
    <w:p w14:paraId="0F7F38C9" w14:textId="77777777" w:rsidR="00414DB3" w:rsidRPr="00BC09E0" w:rsidRDefault="00414DB3" w:rsidP="00414DB3">
      <w:pPr>
        <w:pStyle w:val="Heading2-SIOR"/>
      </w:pPr>
      <w:bookmarkStart w:id="74" w:name="_Toc411329832"/>
      <w:bookmarkStart w:id="75" w:name="_Toc430114881"/>
      <w:bookmarkStart w:id="76" w:name="_Toc92194260"/>
      <w:r w:rsidRPr="00BC09E0">
        <w:t>Instructional Learning Formats</w:t>
      </w:r>
      <w:bookmarkEnd w:id="74"/>
      <w:bookmarkEnd w:id="75"/>
      <w:bookmarkEnd w:id="76"/>
    </w:p>
    <w:p w14:paraId="1EB234D6" w14:textId="77777777" w:rsidR="00414DB3" w:rsidRDefault="00414DB3" w:rsidP="00414DB3">
      <w:pPr>
        <w:pStyle w:val="BodyTextDomain"/>
        <w:spacing w:after="0"/>
      </w:pPr>
      <w:r w:rsidRPr="00BC09E0">
        <w:t xml:space="preserve">Classroom Organization domain, </w:t>
      </w:r>
      <w:r>
        <w:t>G</w:t>
      </w:r>
      <w:r w:rsidRPr="00BC09E0">
        <w:t xml:space="preserve">rades </w:t>
      </w:r>
      <w:r>
        <w:t>K</w:t>
      </w:r>
      <w:r w:rsidRPr="00BC09E0">
        <w:rPr>
          <w:rFonts w:ascii="Vijaya" w:hAnsi="Vijaya" w:cs="Vijaya"/>
        </w:rPr>
        <w:t>−</w:t>
      </w:r>
      <w:r w:rsidRPr="00BC09E0">
        <w:t>3</w:t>
      </w:r>
      <w:r>
        <w:t xml:space="preserve"> </w:t>
      </w:r>
    </w:p>
    <w:p w14:paraId="35A1C9F6" w14:textId="77777777" w:rsidR="00414DB3" w:rsidRPr="00BC09E0" w:rsidRDefault="00414DB3" w:rsidP="00414DB3">
      <w:pPr>
        <w:pStyle w:val="BodyTextDomain"/>
        <w:spacing w:after="0"/>
      </w:pPr>
      <w:r w:rsidRPr="00BC09E0">
        <w:t xml:space="preserve">Instructional Support domain, </w:t>
      </w:r>
      <w:r>
        <w:t>G</w:t>
      </w:r>
      <w:r w:rsidRPr="00BC09E0">
        <w:t>rades 4</w:t>
      </w:r>
      <w:r w:rsidRPr="00BC09E0">
        <w:rPr>
          <w:rFonts w:ascii="Vijaya" w:hAnsi="Vijaya" w:cs="Vijaya"/>
        </w:rPr>
        <w:t>−</w:t>
      </w:r>
      <w:r>
        <w:t xml:space="preserve"> 12</w:t>
      </w:r>
    </w:p>
    <w:p w14:paraId="1ACDC281" w14:textId="77777777" w:rsidR="00414DB3" w:rsidRPr="00BC09E0" w:rsidRDefault="00414DB3" w:rsidP="00414DB3">
      <w:pPr>
        <w:pStyle w:val="BodyText"/>
      </w:pPr>
      <w:r w:rsidRPr="00BC09E0">
        <w:t>Instructional Learning Formats refer to the ways in which the teacher maximizes students’ interest, engagement, and abilities to learn from the lesson and activities (</w:t>
      </w:r>
      <w:r w:rsidRPr="00BC09E0">
        <w:rPr>
          <w:i/>
        </w:rPr>
        <w:t>CLASS K–3 Manual</w:t>
      </w:r>
      <w:r w:rsidRPr="00BC09E0">
        <w:t xml:space="preserve">, p. 57; </w:t>
      </w:r>
      <w:r w:rsidRPr="00BC09E0">
        <w:rPr>
          <w:i/>
        </w:rPr>
        <w:t>CLASS Upper Elementary Manual</w:t>
      </w:r>
      <w:r w:rsidRPr="00BC09E0">
        <w:t>, p. 63</w:t>
      </w:r>
      <w:r>
        <w:t xml:space="preserve">, </w:t>
      </w:r>
      <w:r w:rsidRPr="0085328B">
        <w:rPr>
          <w:i/>
        </w:rPr>
        <w:t>CLASS Secondary Manual,</w:t>
      </w:r>
      <w:r>
        <w:t xml:space="preserve"> p. 61</w:t>
      </w:r>
      <w:r w:rsidRPr="00BC09E0">
        <w:t xml:space="preserve">). </w:t>
      </w:r>
    </w:p>
    <w:p w14:paraId="62AB8410" w14:textId="77777777" w:rsidR="00414DB3" w:rsidRPr="00BC09E0" w:rsidRDefault="00414DB3" w:rsidP="00414DB3">
      <w:pPr>
        <w:pStyle w:val="TableTitle0"/>
      </w:pPr>
      <w:r w:rsidRPr="00BC09E0">
        <w:t xml:space="preserve">Table 9. Instructional Learning Formats: Number of Classrooms for Each Rating </w:t>
      </w:r>
      <w:r w:rsidRPr="00A96DD7">
        <w:t>and District Average</w:t>
      </w:r>
    </w:p>
    <w:p w14:paraId="68F6324D" w14:textId="360EFB10" w:rsidR="00414DB3" w:rsidRDefault="00414DB3" w:rsidP="00414DB3">
      <w:pPr>
        <w:pStyle w:val="BodyTextDemi"/>
      </w:pPr>
      <w:r w:rsidRPr="00A96DD7">
        <w:t xml:space="preserve">Instructional Learning Formats District Average*: </w:t>
      </w:r>
      <w:bookmarkStart w:id="77" w:name="Dist_ILF_Avg"/>
      <w:r>
        <w:t>5.6</w:t>
      </w:r>
      <w:bookmarkEnd w:id="77"/>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EC42CB" w:rsidRPr="00E359BF" w14:paraId="3B78CA7D" w14:textId="77777777" w:rsidTr="004D32D7">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47F4A1AB" w14:textId="7C7BC404" w:rsidR="00EC42CB" w:rsidRPr="00E359BF" w:rsidRDefault="00EC42CB" w:rsidP="00EC42CB">
            <w:pPr>
              <w:pStyle w:val="TableColHeadingCenter"/>
              <w:rPr>
                <w:rFonts w:eastAsia="MS Mincho"/>
              </w:rPr>
            </w:pPr>
            <w:bookmarkStart w:id="78" w:name="Tbl_ILF"/>
            <w:r>
              <w:rPr>
                <w:rFonts w:eastAsia="MS Mincho"/>
              </w:rPr>
              <w:t>Grade Band</w:t>
            </w:r>
          </w:p>
        </w:tc>
        <w:tc>
          <w:tcPr>
            <w:tcW w:w="874" w:type="dxa"/>
            <w:vAlign w:val="center"/>
          </w:tcPr>
          <w:p w14:paraId="2BFC8341" w14:textId="4C79BA1B" w:rsidR="00EC42CB" w:rsidRPr="00E359BF" w:rsidRDefault="00EC42CB" w:rsidP="00EC42CB">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0EEAF3F7" w14:textId="22C44620" w:rsidR="00EC42CB" w:rsidRPr="00E359BF" w:rsidRDefault="00EC42CB" w:rsidP="00EC42CB">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15042008" w14:textId="78C3BC75" w:rsidR="00EC42CB" w:rsidRPr="00E359BF" w:rsidRDefault="00EC42CB" w:rsidP="00EC42CB">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5A4D8DF3" w14:textId="12F5CC02" w:rsidR="00EC42CB" w:rsidRPr="00E359BF" w:rsidRDefault="00EC42CB" w:rsidP="00EC42CB">
            <w:pPr>
              <w:pStyle w:val="TableColHeadingCenter"/>
              <w:rPr>
                <w:rFonts w:eastAsia="MS Mincho"/>
              </w:rPr>
            </w:pPr>
            <w:r w:rsidRPr="00422469">
              <w:rPr>
                <w:rFonts w:eastAsia="MS Mincho"/>
              </w:rPr>
              <w:t>Middle Range</w:t>
            </w:r>
            <w:r>
              <w:rPr>
                <w:rFonts w:eastAsia="MS Mincho"/>
              </w:rPr>
              <w:t xml:space="preserve"> (4)</w:t>
            </w:r>
          </w:p>
        </w:tc>
        <w:tc>
          <w:tcPr>
            <w:tcW w:w="875" w:type="dxa"/>
            <w:vAlign w:val="center"/>
          </w:tcPr>
          <w:p w14:paraId="669E1236" w14:textId="6A9AB1BE" w:rsidR="00EC42CB" w:rsidRPr="00E359BF" w:rsidRDefault="00EC42CB" w:rsidP="00EC42CB">
            <w:pPr>
              <w:pStyle w:val="TableColHeadingCenter"/>
              <w:rPr>
                <w:rFonts w:eastAsia="MS Mincho"/>
              </w:rPr>
            </w:pPr>
            <w:r w:rsidRPr="00422469">
              <w:rPr>
                <w:rFonts w:eastAsia="MS Mincho"/>
              </w:rPr>
              <w:t>Middle Range</w:t>
            </w:r>
            <w:r>
              <w:rPr>
                <w:rFonts w:eastAsia="MS Mincho"/>
              </w:rPr>
              <w:t xml:space="preserve"> (5)</w:t>
            </w:r>
          </w:p>
        </w:tc>
        <w:tc>
          <w:tcPr>
            <w:tcW w:w="874" w:type="dxa"/>
            <w:vAlign w:val="center"/>
          </w:tcPr>
          <w:p w14:paraId="27BC37CF" w14:textId="160B0A18" w:rsidR="00EC42CB" w:rsidRPr="00E359BF" w:rsidRDefault="00EC42CB" w:rsidP="00EC42CB">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592D8665" w14:textId="469402FE" w:rsidR="00EC42CB" w:rsidRPr="00E359BF" w:rsidRDefault="00EC42CB" w:rsidP="00EC42CB">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4289B64B" w14:textId="36D3D70A" w:rsidR="00EC42CB" w:rsidRPr="00E359BF" w:rsidRDefault="00EC42CB" w:rsidP="00EC42CB">
            <w:pPr>
              <w:pStyle w:val="TableColHeadingCenter"/>
              <w:rPr>
                <w:rFonts w:eastAsia="MS Mincho"/>
              </w:rPr>
            </w:pPr>
            <w:r>
              <w:rPr>
                <w:rFonts w:eastAsia="MS Mincho"/>
              </w:rPr>
              <w:t>n (64)</w:t>
            </w:r>
          </w:p>
        </w:tc>
        <w:tc>
          <w:tcPr>
            <w:tcW w:w="892" w:type="dxa"/>
            <w:vAlign w:val="center"/>
          </w:tcPr>
          <w:p w14:paraId="382340C6" w14:textId="080FB142" w:rsidR="00EC42CB" w:rsidRPr="00E359BF" w:rsidRDefault="00EC42CB" w:rsidP="00EC42CB">
            <w:pPr>
              <w:pStyle w:val="TableColHeadingCenter"/>
              <w:rPr>
                <w:rFonts w:eastAsia="MS Mincho"/>
              </w:rPr>
            </w:pPr>
            <w:r>
              <w:rPr>
                <w:rFonts w:eastAsia="MS Mincho"/>
              </w:rPr>
              <w:t>Average (5.6)</w:t>
            </w:r>
          </w:p>
        </w:tc>
      </w:tr>
      <w:tr w:rsidR="00414DB3" w:rsidRPr="00E359BF" w14:paraId="404E9AF7" w14:textId="77777777" w:rsidTr="00BB1F2A">
        <w:trPr>
          <w:jc w:val="center"/>
        </w:trPr>
        <w:tc>
          <w:tcPr>
            <w:tcW w:w="1431" w:type="dxa"/>
          </w:tcPr>
          <w:p w14:paraId="5DA8EB10" w14:textId="77777777" w:rsidR="00414DB3" w:rsidRPr="00E359BF" w:rsidRDefault="00414DB3" w:rsidP="00AA188F">
            <w:pPr>
              <w:pStyle w:val="TableText"/>
            </w:pPr>
            <w:r>
              <w:t>Grades K-5</w:t>
            </w:r>
          </w:p>
        </w:tc>
        <w:tc>
          <w:tcPr>
            <w:tcW w:w="874" w:type="dxa"/>
          </w:tcPr>
          <w:p w14:paraId="344EA83E" w14:textId="77777777" w:rsidR="00414DB3" w:rsidRPr="00E359BF" w:rsidRDefault="00414DB3" w:rsidP="00AA188F">
            <w:pPr>
              <w:pStyle w:val="TableTextCentered"/>
              <w:rPr>
                <w:rFonts w:eastAsia="Times New Roman"/>
              </w:rPr>
            </w:pPr>
            <w:r>
              <w:rPr>
                <w:rFonts w:eastAsia="Times New Roman"/>
              </w:rPr>
              <w:t>0</w:t>
            </w:r>
          </w:p>
        </w:tc>
        <w:tc>
          <w:tcPr>
            <w:tcW w:w="874" w:type="dxa"/>
          </w:tcPr>
          <w:p w14:paraId="48992DC9" w14:textId="77777777" w:rsidR="00414DB3" w:rsidRPr="00E359BF" w:rsidRDefault="00414DB3" w:rsidP="00AA188F">
            <w:pPr>
              <w:pStyle w:val="TableTextCentered"/>
              <w:rPr>
                <w:rFonts w:eastAsia="Times New Roman"/>
              </w:rPr>
            </w:pPr>
            <w:r>
              <w:rPr>
                <w:rFonts w:eastAsia="Times New Roman"/>
              </w:rPr>
              <w:t>0</w:t>
            </w:r>
          </w:p>
        </w:tc>
        <w:tc>
          <w:tcPr>
            <w:tcW w:w="874" w:type="dxa"/>
          </w:tcPr>
          <w:p w14:paraId="377E5B00" w14:textId="77777777" w:rsidR="00414DB3" w:rsidRPr="00E359BF" w:rsidRDefault="00414DB3" w:rsidP="00AA188F">
            <w:pPr>
              <w:pStyle w:val="TableTextCentered"/>
              <w:rPr>
                <w:rFonts w:eastAsia="Times New Roman"/>
              </w:rPr>
            </w:pPr>
            <w:r>
              <w:rPr>
                <w:rFonts w:eastAsia="Times New Roman"/>
              </w:rPr>
              <w:t>1</w:t>
            </w:r>
          </w:p>
        </w:tc>
        <w:tc>
          <w:tcPr>
            <w:tcW w:w="875" w:type="dxa"/>
          </w:tcPr>
          <w:p w14:paraId="0575E6D2" w14:textId="77777777" w:rsidR="00414DB3" w:rsidRPr="00E359BF" w:rsidRDefault="00414DB3" w:rsidP="00AA188F">
            <w:pPr>
              <w:pStyle w:val="TableTextCentered"/>
              <w:rPr>
                <w:rFonts w:eastAsia="Times New Roman"/>
              </w:rPr>
            </w:pPr>
            <w:r>
              <w:rPr>
                <w:rFonts w:eastAsia="Times New Roman"/>
              </w:rPr>
              <w:t>3</w:t>
            </w:r>
          </w:p>
        </w:tc>
        <w:tc>
          <w:tcPr>
            <w:tcW w:w="875" w:type="dxa"/>
          </w:tcPr>
          <w:p w14:paraId="1724B546" w14:textId="77777777" w:rsidR="00414DB3" w:rsidRPr="00E359BF" w:rsidRDefault="00414DB3" w:rsidP="00AA188F">
            <w:pPr>
              <w:pStyle w:val="TableTextCentered"/>
              <w:rPr>
                <w:rFonts w:eastAsia="Times New Roman"/>
              </w:rPr>
            </w:pPr>
            <w:r>
              <w:rPr>
                <w:rFonts w:eastAsia="Times New Roman"/>
              </w:rPr>
              <w:t>1</w:t>
            </w:r>
          </w:p>
        </w:tc>
        <w:tc>
          <w:tcPr>
            <w:tcW w:w="874" w:type="dxa"/>
          </w:tcPr>
          <w:p w14:paraId="764AEDA2" w14:textId="77777777" w:rsidR="00414DB3" w:rsidRPr="00E359BF" w:rsidRDefault="00414DB3" w:rsidP="00AA188F">
            <w:pPr>
              <w:pStyle w:val="TableTextCentered"/>
              <w:rPr>
                <w:rFonts w:eastAsia="Times New Roman"/>
              </w:rPr>
            </w:pPr>
            <w:r>
              <w:rPr>
                <w:rFonts w:eastAsia="Times New Roman"/>
              </w:rPr>
              <w:t>3</w:t>
            </w:r>
          </w:p>
        </w:tc>
        <w:tc>
          <w:tcPr>
            <w:tcW w:w="875" w:type="dxa"/>
          </w:tcPr>
          <w:p w14:paraId="338B4A53" w14:textId="77777777" w:rsidR="00414DB3" w:rsidRPr="00E359BF" w:rsidRDefault="00414DB3" w:rsidP="00AA188F">
            <w:pPr>
              <w:pStyle w:val="TableTextCentered"/>
              <w:rPr>
                <w:rFonts w:eastAsia="Times New Roman"/>
              </w:rPr>
            </w:pPr>
            <w:r>
              <w:rPr>
                <w:rFonts w:eastAsia="Times New Roman"/>
              </w:rPr>
              <w:t>17</w:t>
            </w:r>
          </w:p>
        </w:tc>
        <w:tc>
          <w:tcPr>
            <w:tcW w:w="900" w:type="dxa"/>
          </w:tcPr>
          <w:p w14:paraId="01AF3057" w14:textId="77777777" w:rsidR="00414DB3" w:rsidRPr="00E359BF" w:rsidRDefault="00414DB3" w:rsidP="00AA188F">
            <w:pPr>
              <w:pStyle w:val="TableTextCentered"/>
              <w:rPr>
                <w:rFonts w:eastAsia="Times New Roman"/>
              </w:rPr>
            </w:pPr>
            <w:r>
              <w:rPr>
                <w:rFonts w:eastAsia="Times New Roman"/>
              </w:rPr>
              <w:t>25</w:t>
            </w:r>
          </w:p>
        </w:tc>
        <w:tc>
          <w:tcPr>
            <w:tcW w:w="892" w:type="dxa"/>
          </w:tcPr>
          <w:p w14:paraId="38DE3972" w14:textId="77777777" w:rsidR="00414DB3" w:rsidRPr="00E359BF" w:rsidRDefault="00414DB3" w:rsidP="00AA188F">
            <w:pPr>
              <w:pStyle w:val="TableTextCentered"/>
              <w:rPr>
                <w:rFonts w:eastAsia="Times New Roman"/>
              </w:rPr>
            </w:pPr>
            <w:r>
              <w:rPr>
                <w:rFonts w:eastAsia="Times New Roman"/>
              </w:rPr>
              <w:t>6.3</w:t>
            </w:r>
          </w:p>
        </w:tc>
      </w:tr>
      <w:tr w:rsidR="00414DB3" w:rsidRPr="00E359BF" w14:paraId="5938AD4A" w14:textId="77777777" w:rsidTr="00BB1F2A">
        <w:trPr>
          <w:jc w:val="center"/>
        </w:trPr>
        <w:tc>
          <w:tcPr>
            <w:tcW w:w="1431" w:type="dxa"/>
          </w:tcPr>
          <w:p w14:paraId="229BCA54" w14:textId="77777777" w:rsidR="00414DB3" w:rsidRPr="00E359BF" w:rsidRDefault="00414DB3" w:rsidP="00AA188F">
            <w:pPr>
              <w:pStyle w:val="TableText"/>
            </w:pPr>
            <w:r>
              <w:t>Grades 6-8</w:t>
            </w:r>
          </w:p>
        </w:tc>
        <w:tc>
          <w:tcPr>
            <w:tcW w:w="874" w:type="dxa"/>
          </w:tcPr>
          <w:p w14:paraId="4DADAEC3" w14:textId="77777777" w:rsidR="00414DB3" w:rsidRPr="00E359BF" w:rsidRDefault="00414DB3" w:rsidP="00AA188F">
            <w:pPr>
              <w:pStyle w:val="TableTextCentered"/>
              <w:rPr>
                <w:rFonts w:eastAsia="Times New Roman"/>
              </w:rPr>
            </w:pPr>
            <w:r>
              <w:rPr>
                <w:rFonts w:eastAsia="Times New Roman"/>
              </w:rPr>
              <w:t>0</w:t>
            </w:r>
          </w:p>
        </w:tc>
        <w:tc>
          <w:tcPr>
            <w:tcW w:w="874" w:type="dxa"/>
          </w:tcPr>
          <w:p w14:paraId="1B165C2A" w14:textId="77777777" w:rsidR="00414DB3" w:rsidRPr="00E359BF" w:rsidRDefault="00414DB3" w:rsidP="00AA188F">
            <w:pPr>
              <w:pStyle w:val="TableTextCentered"/>
              <w:rPr>
                <w:rFonts w:eastAsia="Times New Roman"/>
              </w:rPr>
            </w:pPr>
            <w:r>
              <w:rPr>
                <w:rFonts w:eastAsia="Times New Roman"/>
              </w:rPr>
              <w:t>0</w:t>
            </w:r>
          </w:p>
        </w:tc>
        <w:tc>
          <w:tcPr>
            <w:tcW w:w="874" w:type="dxa"/>
          </w:tcPr>
          <w:p w14:paraId="43DA6B42" w14:textId="77777777" w:rsidR="00414DB3" w:rsidRPr="00E359BF" w:rsidRDefault="00414DB3" w:rsidP="00AA188F">
            <w:pPr>
              <w:pStyle w:val="TableTextCentered"/>
              <w:rPr>
                <w:rFonts w:eastAsia="Times New Roman"/>
              </w:rPr>
            </w:pPr>
            <w:r>
              <w:rPr>
                <w:rFonts w:eastAsia="Times New Roman"/>
              </w:rPr>
              <w:t>1</w:t>
            </w:r>
          </w:p>
        </w:tc>
        <w:tc>
          <w:tcPr>
            <w:tcW w:w="875" w:type="dxa"/>
          </w:tcPr>
          <w:p w14:paraId="2D519F11" w14:textId="77777777" w:rsidR="00414DB3" w:rsidRPr="00E359BF" w:rsidRDefault="00414DB3" w:rsidP="00AA188F">
            <w:pPr>
              <w:pStyle w:val="TableTextCentered"/>
              <w:rPr>
                <w:rFonts w:eastAsia="Times New Roman"/>
              </w:rPr>
            </w:pPr>
            <w:r>
              <w:rPr>
                <w:rFonts w:eastAsia="Times New Roman"/>
              </w:rPr>
              <w:t>3</w:t>
            </w:r>
          </w:p>
        </w:tc>
        <w:tc>
          <w:tcPr>
            <w:tcW w:w="875" w:type="dxa"/>
          </w:tcPr>
          <w:p w14:paraId="2F500BB8" w14:textId="77777777" w:rsidR="00414DB3" w:rsidRPr="00E359BF" w:rsidRDefault="00414DB3" w:rsidP="00AA188F">
            <w:pPr>
              <w:pStyle w:val="TableTextCentered"/>
              <w:rPr>
                <w:rFonts w:eastAsia="Times New Roman"/>
              </w:rPr>
            </w:pPr>
            <w:r>
              <w:rPr>
                <w:rFonts w:eastAsia="Times New Roman"/>
              </w:rPr>
              <w:t>7</w:t>
            </w:r>
          </w:p>
        </w:tc>
        <w:tc>
          <w:tcPr>
            <w:tcW w:w="874" w:type="dxa"/>
          </w:tcPr>
          <w:p w14:paraId="2CDE62B1" w14:textId="77777777" w:rsidR="00414DB3" w:rsidRPr="00E359BF" w:rsidRDefault="00414DB3" w:rsidP="00AA188F">
            <w:pPr>
              <w:pStyle w:val="TableTextCentered"/>
              <w:rPr>
                <w:rFonts w:eastAsia="Times New Roman"/>
              </w:rPr>
            </w:pPr>
            <w:r>
              <w:rPr>
                <w:rFonts w:eastAsia="Times New Roman"/>
              </w:rPr>
              <w:t>5</w:t>
            </w:r>
          </w:p>
        </w:tc>
        <w:tc>
          <w:tcPr>
            <w:tcW w:w="875" w:type="dxa"/>
          </w:tcPr>
          <w:p w14:paraId="6A7CF9C3" w14:textId="77777777" w:rsidR="00414DB3" w:rsidRPr="00E359BF" w:rsidRDefault="00414DB3" w:rsidP="00AA188F">
            <w:pPr>
              <w:pStyle w:val="TableTextCentered"/>
              <w:rPr>
                <w:rFonts w:eastAsia="Times New Roman"/>
              </w:rPr>
            </w:pPr>
            <w:r>
              <w:rPr>
                <w:rFonts w:eastAsia="Times New Roman"/>
              </w:rPr>
              <w:t>2</w:t>
            </w:r>
          </w:p>
        </w:tc>
        <w:tc>
          <w:tcPr>
            <w:tcW w:w="900" w:type="dxa"/>
          </w:tcPr>
          <w:p w14:paraId="5786A965" w14:textId="77777777" w:rsidR="00414DB3" w:rsidRPr="00E359BF" w:rsidRDefault="00414DB3" w:rsidP="00AA188F">
            <w:pPr>
              <w:pStyle w:val="TableTextCentered"/>
              <w:rPr>
                <w:rFonts w:eastAsia="Times New Roman"/>
              </w:rPr>
            </w:pPr>
            <w:r>
              <w:rPr>
                <w:rFonts w:eastAsia="Times New Roman"/>
              </w:rPr>
              <w:t>18</w:t>
            </w:r>
          </w:p>
        </w:tc>
        <w:tc>
          <w:tcPr>
            <w:tcW w:w="892" w:type="dxa"/>
          </w:tcPr>
          <w:p w14:paraId="641D75AF" w14:textId="77777777" w:rsidR="00414DB3" w:rsidRPr="00E359BF" w:rsidRDefault="00414DB3" w:rsidP="00AA188F">
            <w:pPr>
              <w:pStyle w:val="TableTextCentered"/>
              <w:rPr>
                <w:rFonts w:eastAsia="Times New Roman"/>
              </w:rPr>
            </w:pPr>
            <w:r>
              <w:rPr>
                <w:rFonts w:eastAsia="Times New Roman"/>
              </w:rPr>
              <w:t>5.2</w:t>
            </w:r>
          </w:p>
        </w:tc>
      </w:tr>
      <w:tr w:rsidR="00414DB3" w:rsidRPr="00E359BF" w14:paraId="55772D21" w14:textId="77777777" w:rsidTr="00BB1F2A">
        <w:trPr>
          <w:jc w:val="center"/>
        </w:trPr>
        <w:tc>
          <w:tcPr>
            <w:tcW w:w="1431" w:type="dxa"/>
          </w:tcPr>
          <w:p w14:paraId="6E5CCD3E" w14:textId="77777777" w:rsidR="00414DB3" w:rsidRPr="00E359BF" w:rsidRDefault="00414DB3" w:rsidP="00AA188F">
            <w:pPr>
              <w:pStyle w:val="TableText"/>
            </w:pPr>
            <w:r>
              <w:t>Grades 9-12</w:t>
            </w:r>
          </w:p>
        </w:tc>
        <w:tc>
          <w:tcPr>
            <w:tcW w:w="874" w:type="dxa"/>
          </w:tcPr>
          <w:p w14:paraId="793AA9CC" w14:textId="77777777" w:rsidR="00414DB3" w:rsidRPr="00E359BF" w:rsidRDefault="00414DB3" w:rsidP="00AA188F">
            <w:pPr>
              <w:pStyle w:val="TableTextCentered"/>
              <w:rPr>
                <w:rFonts w:eastAsia="Times New Roman"/>
              </w:rPr>
            </w:pPr>
            <w:r>
              <w:rPr>
                <w:rFonts w:eastAsia="Times New Roman"/>
              </w:rPr>
              <w:t>0</w:t>
            </w:r>
          </w:p>
        </w:tc>
        <w:tc>
          <w:tcPr>
            <w:tcW w:w="874" w:type="dxa"/>
          </w:tcPr>
          <w:p w14:paraId="5A90F510" w14:textId="77777777" w:rsidR="00414DB3" w:rsidRPr="00E359BF" w:rsidRDefault="00414DB3" w:rsidP="00AA188F">
            <w:pPr>
              <w:pStyle w:val="TableTextCentered"/>
              <w:rPr>
                <w:rFonts w:eastAsia="Times New Roman"/>
              </w:rPr>
            </w:pPr>
            <w:r>
              <w:rPr>
                <w:rFonts w:eastAsia="Times New Roman"/>
              </w:rPr>
              <w:t>0</w:t>
            </w:r>
          </w:p>
        </w:tc>
        <w:tc>
          <w:tcPr>
            <w:tcW w:w="874" w:type="dxa"/>
          </w:tcPr>
          <w:p w14:paraId="06164DB1" w14:textId="77777777" w:rsidR="00414DB3" w:rsidRPr="00E359BF" w:rsidRDefault="00414DB3" w:rsidP="00AA188F">
            <w:pPr>
              <w:pStyle w:val="TableTextCentered"/>
              <w:rPr>
                <w:rFonts w:eastAsia="Times New Roman"/>
              </w:rPr>
            </w:pPr>
            <w:r>
              <w:rPr>
                <w:rFonts w:eastAsia="Times New Roman"/>
              </w:rPr>
              <w:t>1</w:t>
            </w:r>
          </w:p>
        </w:tc>
        <w:tc>
          <w:tcPr>
            <w:tcW w:w="875" w:type="dxa"/>
          </w:tcPr>
          <w:p w14:paraId="20AF41D7" w14:textId="77777777" w:rsidR="00414DB3" w:rsidRPr="00E359BF" w:rsidRDefault="00414DB3" w:rsidP="00AA188F">
            <w:pPr>
              <w:pStyle w:val="TableTextCentered"/>
              <w:rPr>
                <w:rFonts w:eastAsia="Times New Roman"/>
              </w:rPr>
            </w:pPr>
            <w:r>
              <w:rPr>
                <w:rFonts w:eastAsia="Times New Roman"/>
              </w:rPr>
              <w:t>3</w:t>
            </w:r>
          </w:p>
        </w:tc>
        <w:tc>
          <w:tcPr>
            <w:tcW w:w="875" w:type="dxa"/>
          </w:tcPr>
          <w:p w14:paraId="7E7D93F8" w14:textId="77777777" w:rsidR="00414DB3" w:rsidRPr="00E359BF" w:rsidRDefault="00414DB3" w:rsidP="00AA188F">
            <w:pPr>
              <w:pStyle w:val="TableTextCentered"/>
              <w:rPr>
                <w:rFonts w:eastAsia="Times New Roman"/>
              </w:rPr>
            </w:pPr>
            <w:r>
              <w:rPr>
                <w:rFonts w:eastAsia="Times New Roman"/>
              </w:rPr>
              <w:t>12</w:t>
            </w:r>
          </w:p>
        </w:tc>
        <w:tc>
          <w:tcPr>
            <w:tcW w:w="874" w:type="dxa"/>
          </w:tcPr>
          <w:p w14:paraId="32A27A25" w14:textId="77777777" w:rsidR="00414DB3" w:rsidRPr="00E359BF" w:rsidRDefault="00414DB3" w:rsidP="00AA188F">
            <w:pPr>
              <w:pStyle w:val="TableTextCentered"/>
              <w:rPr>
                <w:rFonts w:eastAsia="Times New Roman"/>
              </w:rPr>
            </w:pPr>
            <w:r>
              <w:rPr>
                <w:rFonts w:eastAsia="Times New Roman"/>
              </w:rPr>
              <w:t>4</w:t>
            </w:r>
          </w:p>
        </w:tc>
        <w:tc>
          <w:tcPr>
            <w:tcW w:w="875" w:type="dxa"/>
          </w:tcPr>
          <w:p w14:paraId="1E34AA65" w14:textId="77777777" w:rsidR="00414DB3" w:rsidRPr="00E359BF" w:rsidRDefault="00414DB3" w:rsidP="00AA188F">
            <w:pPr>
              <w:pStyle w:val="TableTextCentered"/>
              <w:rPr>
                <w:rFonts w:eastAsia="Times New Roman"/>
              </w:rPr>
            </w:pPr>
            <w:r>
              <w:rPr>
                <w:rFonts w:eastAsia="Times New Roman"/>
              </w:rPr>
              <w:t>1</w:t>
            </w:r>
          </w:p>
        </w:tc>
        <w:tc>
          <w:tcPr>
            <w:tcW w:w="900" w:type="dxa"/>
          </w:tcPr>
          <w:p w14:paraId="6579AD12" w14:textId="77777777" w:rsidR="00414DB3" w:rsidRPr="00E359BF" w:rsidRDefault="00414DB3" w:rsidP="00AA188F">
            <w:pPr>
              <w:pStyle w:val="TableTextCentered"/>
              <w:rPr>
                <w:rFonts w:eastAsia="Times New Roman"/>
              </w:rPr>
            </w:pPr>
            <w:r>
              <w:rPr>
                <w:rFonts w:eastAsia="Times New Roman"/>
              </w:rPr>
              <w:t>21</w:t>
            </w:r>
          </w:p>
        </w:tc>
        <w:tc>
          <w:tcPr>
            <w:tcW w:w="892" w:type="dxa"/>
          </w:tcPr>
          <w:p w14:paraId="07F17737" w14:textId="77777777" w:rsidR="00414DB3" w:rsidRPr="00E359BF" w:rsidRDefault="00414DB3" w:rsidP="00AA188F">
            <w:pPr>
              <w:pStyle w:val="TableTextCentered"/>
              <w:rPr>
                <w:rFonts w:eastAsia="Times New Roman"/>
              </w:rPr>
            </w:pPr>
            <w:r>
              <w:rPr>
                <w:rFonts w:eastAsia="Times New Roman"/>
              </w:rPr>
              <w:t>5.0</w:t>
            </w:r>
          </w:p>
        </w:tc>
      </w:tr>
    </w:tbl>
    <w:bookmarkEnd w:id="78"/>
    <w:p w14:paraId="580B3503" w14:textId="48E2832E" w:rsidR="00414DB3" w:rsidRPr="00BC09E0" w:rsidRDefault="00414DB3" w:rsidP="00414DB3">
      <w:pPr>
        <w:pStyle w:val="TableNote"/>
      </w:pPr>
      <w:r w:rsidRPr="00A96DD7">
        <w:t xml:space="preserve">*The district average is an average of the observation scores. In Table 9, the district average is computed as: </w:t>
      </w:r>
      <w:r w:rsidRPr="00A96DD7">
        <w:br/>
      </w:r>
      <w:bookmarkStart w:id="79" w:name="Dist_ILF_Calc"/>
      <w:r>
        <w:t>([3 x 3] + [4 x 9] + [5 x 20] + [6 x 12] + [7 x 20]) ÷ 64 observations = 5.6</w:t>
      </w:r>
      <w:bookmarkEnd w:id="79"/>
    </w:p>
    <w:p w14:paraId="40FD8EC1" w14:textId="77777777" w:rsidR="00414DB3" w:rsidRPr="00BC09E0" w:rsidRDefault="00414DB3" w:rsidP="00414DB3">
      <w:pPr>
        <w:pStyle w:val="BodyText"/>
      </w:pPr>
      <w:r w:rsidRPr="00524A30">
        <w:rPr>
          <w:rStyle w:val="BodyTextDemiChar"/>
        </w:rPr>
        <w:t>Ratings in the Low Range.</w:t>
      </w:r>
      <w:r w:rsidRPr="00BC09E0">
        <w:t xml:space="preserve"> The teacher exerts little effort in facilitating engagement in the lesson. Learning activities may be limited and seem to be at the rote level, with little teacher involvement. The teacher relies on one learning modality (e.g., listening) and does not use other modalities (e.g., movement, visual displays) to convey information and enhance learning. Or the teacher may be ineffective in using other modalities, not choosing the right props for the students or the classroom conditions. Students are uninterested and uninvolved in the lesson. The teacher does not attempt to guide students toward learning objectives and does not help them focus on the lesson by providing appropriate tools and asking effective questions.</w:t>
      </w:r>
    </w:p>
    <w:p w14:paraId="5A5A53B5" w14:textId="77777777" w:rsidR="00414DB3" w:rsidRPr="00BC09E0" w:rsidRDefault="00414DB3" w:rsidP="00414DB3">
      <w:pPr>
        <w:pStyle w:val="BodyText"/>
      </w:pPr>
      <w:r w:rsidRPr="00524A30">
        <w:rPr>
          <w:rStyle w:val="BodyTextDemiChar"/>
        </w:rPr>
        <w:t>Ratings in the Middle Range.</w:t>
      </w:r>
      <w:r w:rsidRPr="00BC09E0">
        <w:rPr>
          <w:spacing w:val="-4"/>
        </w:rPr>
        <w:t xml:space="preserve"> At the middle range, the teacher sometimes facilitates engagement</w:t>
      </w:r>
      <w:r w:rsidRPr="00BC09E0">
        <w:t xml:space="preserve"> in the lesson but at other times does not, or the teacher facilitates engagement for some students and not for other students. The teacher may not allow students enough time to explore or answer questions. Sometimes, the teacher uses a variety of modalities to help students reach a learning objective, but at other times the teacher does not. Student engagement is inconsistent, or some students are engaged and other students are not. At times, students are aware of the learning objective and at other times they are not. The teacher may sometimes use strategies to help students organize information but at other times does not.</w:t>
      </w:r>
    </w:p>
    <w:p w14:paraId="564A3F8A" w14:textId="77777777" w:rsidR="00414DB3" w:rsidRDefault="00414DB3" w:rsidP="00414DB3">
      <w:pPr>
        <w:pStyle w:val="BodyText"/>
      </w:pPr>
      <w:r w:rsidRPr="00524A30">
        <w:rPr>
          <w:rStyle w:val="BodyTextDemiChar"/>
        </w:rPr>
        <w:t>Ratings in the High Range.</w:t>
      </w:r>
      <w:r w:rsidRPr="00BC09E0">
        <w:rPr>
          <w:b/>
        </w:rPr>
        <w:t xml:space="preserve"> </w:t>
      </w:r>
      <w:r w:rsidRPr="00BC09E0">
        <w:t>The teacher has multiple strategies and tools to facilitate engagement and learning and encourage participation. The teacher may move around, talk and play with students, ask open-ended questions of students, and allow students to explore. A variety of tools and props are used, including movement and visual/auditory resources. Students are consistently interested and engaged in the activities and lessons. The teacher focuses students on the learning objectives, which students understand. The teacher uses advanced organizers to prepare students for an activity, as well as reorientation strategies that help students regain focus.</w:t>
      </w:r>
    </w:p>
    <w:p w14:paraId="7974637A" w14:textId="77777777" w:rsidR="00414DB3" w:rsidRPr="00BC09E0" w:rsidRDefault="00414DB3" w:rsidP="00414DB3">
      <w:pPr>
        <w:pStyle w:val="Heading2-SIOR"/>
      </w:pPr>
      <w:bookmarkStart w:id="80" w:name="_Toc411329833"/>
      <w:bookmarkStart w:id="81" w:name="_Toc430114882"/>
      <w:bookmarkStart w:id="82" w:name="_Toc92194261"/>
      <w:r w:rsidRPr="00BC09E0">
        <w:t>Concept Development</w:t>
      </w:r>
      <w:bookmarkEnd w:id="80"/>
      <w:bookmarkEnd w:id="81"/>
      <w:bookmarkEnd w:id="82"/>
    </w:p>
    <w:p w14:paraId="01193111" w14:textId="77777777" w:rsidR="00414DB3" w:rsidRPr="00BC09E0" w:rsidRDefault="00414DB3" w:rsidP="00414DB3">
      <w:pPr>
        <w:pStyle w:val="BodyTextDomain"/>
      </w:pPr>
      <w:r w:rsidRPr="00BC09E0">
        <w:t xml:space="preserve">Instructional Support domain, </w:t>
      </w:r>
      <w:r>
        <w:t>G</w:t>
      </w:r>
      <w:r w:rsidRPr="00BC09E0">
        <w:t xml:space="preserve">rades </w:t>
      </w:r>
      <w:r>
        <w:t>K</w:t>
      </w:r>
      <w:r w:rsidRPr="00BC09E0">
        <w:rPr>
          <w:rFonts w:ascii="Vijaya" w:hAnsi="Vijaya" w:cs="Vijaya"/>
        </w:rPr>
        <w:t>−</w:t>
      </w:r>
      <w:r w:rsidRPr="00BC09E0">
        <w:t xml:space="preserve">3 </w:t>
      </w:r>
    </w:p>
    <w:p w14:paraId="3E7C0276" w14:textId="77777777" w:rsidR="00414DB3" w:rsidRPr="00524A30" w:rsidRDefault="00414DB3" w:rsidP="00414DB3">
      <w:pPr>
        <w:pStyle w:val="BodyText"/>
        <w:rPr>
          <w:spacing w:val="-2"/>
        </w:rPr>
      </w:pPr>
      <w:r w:rsidRPr="00524A30">
        <w:rPr>
          <w:spacing w:val="-2"/>
        </w:rPr>
        <w:t>Concept Development refers to the teacher’s use of instructional discussions and activities to promote students’ higher order thinking skills and cognition and the teacher’s focus on understanding rather than on rote instruction (</w:t>
      </w:r>
      <w:r w:rsidRPr="00524A30">
        <w:rPr>
          <w:i/>
          <w:spacing w:val="-2"/>
        </w:rPr>
        <w:t>CLASS K–3 Manual</w:t>
      </w:r>
      <w:r w:rsidRPr="00524A30">
        <w:rPr>
          <w:spacing w:val="-2"/>
        </w:rPr>
        <w:t>, p. 64).</w:t>
      </w:r>
    </w:p>
    <w:p w14:paraId="367745EE" w14:textId="77777777" w:rsidR="00414DB3" w:rsidRPr="00BC09E0" w:rsidRDefault="00414DB3" w:rsidP="00414DB3">
      <w:pPr>
        <w:pStyle w:val="TableTitle0"/>
      </w:pPr>
      <w:r w:rsidRPr="00BC09E0">
        <w:t xml:space="preserve">Table 10. Concept Development: Number of Classrooms for Each Rating </w:t>
      </w:r>
      <w:r w:rsidRPr="00A96DD7">
        <w:t>and District Average</w:t>
      </w:r>
    </w:p>
    <w:p w14:paraId="18C29155" w14:textId="34CF6104" w:rsidR="00414DB3" w:rsidRDefault="00414DB3" w:rsidP="00414DB3">
      <w:pPr>
        <w:pStyle w:val="BodyTextDemi"/>
      </w:pPr>
      <w:r w:rsidRPr="00A96DD7">
        <w:t xml:space="preserve">Concept Development District Average*: </w:t>
      </w:r>
      <w:bookmarkStart w:id="83" w:name="Dist_CD_Avg"/>
      <w:r>
        <w:t>4.9</w:t>
      </w:r>
      <w:bookmarkEnd w:id="83"/>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EC42CB" w:rsidRPr="00E359BF" w14:paraId="6286B300" w14:textId="77777777" w:rsidTr="00A20C0E">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7B4E237F" w14:textId="5330253D" w:rsidR="00EC42CB" w:rsidRPr="00E359BF" w:rsidRDefault="00EC42CB" w:rsidP="00EC42CB">
            <w:pPr>
              <w:pStyle w:val="TableColHeadingCenter"/>
              <w:rPr>
                <w:rFonts w:eastAsia="MS Mincho"/>
              </w:rPr>
            </w:pPr>
            <w:bookmarkStart w:id="84" w:name="Tbl_CD"/>
            <w:r>
              <w:rPr>
                <w:rFonts w:eastAsia="MS Mincho"/>
              </w:rPr>
              <w:t>Grade Band</w:t>
            </w:r>
          </w:p>
        </w:tc>
        <w:tc>
          <w:tcPr>
            <w:tcW w:w="874" w:type="dxa"/>
            <w:vAlign w:val="center"/>
          </w:tcPr>
          <w:p w14:paraId="6589A215" w14:textId="2CDC3023" w:rsidR="00EC42CB" w:rsidRPr="00E359BF" w:rsidRDefault="00EC42CB" w:rsidP="00EC42CB">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7FB4B31F" w14:textId="37548FBE" w:rsidR="00EC42CB" w:rsidRPr="00E359BF" w:rsidRDefault="00EC42CB" w:rsidP="00EC42CB">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1F169D70" w14:textId="2B70BFAA" w:rsidR="00EC42CB" w:rsidRPr="00E359BF" w:rsidRDefault="00EC42CB" w:rsidP="00EC42CB">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41A2A53C" w14:textId="016C62F3" w:rsidR="00EC42CB" w:rsidRPr="00E359BF" w:rsidRDefault="00EC42CB" w:rsidP="00EC42CB">
            <w:pPr>
              <w:pStyle w:val="TableColHeadingCenter"/>
              <w:rPr>
                <w:rFonts w:eastAsia="MS Mincho"/>
              </w:rPr>
            </w:pPr>
            <w:r w:rsidRPr="00422469">
              <w:rPr>
                <w:rFonts w:eastAsia="MS Mincho"/>
              </w:rPr>
              <w:t>Middle Range</w:t>
            </w:r>
            <w:r>
              <w:rPr>
                <w:rFonts w:eastAsia="MS Mincho"/>
              </w:rPr>
              <w:t xml:space="preserve"> (4)</w:t>
            </w:r>
          </w:p>
        </w:tc>
        <w:tc>
          <w:tcPr>
            <w:tcW w:w="875" w:type="dxa"/>
            <w:vAlign w:val="center"/>
          </w:tcPr>
          <w:p w14:paraId="5248B35B" w14:textId="051E8BAC" w:rsidR="00EC42CB" w:rsidRPr="00E359BF" w:rsidRDefault="00EC42CB" w:rsidP="00EC42CB">
            <w:pPr>
              <w:pStyle w:val="TableColHeadingCenter"/>
              <w:rPr>
                <w:rFonts w:eastAsia="MS Mincho"/>
              </w:rPr>
            </w:pPr>
            <w:r w:rsidRPr="00422469">
              <w:rPr>
                <w:rFonts w:eastAsia="MS Mincho"/>
              </w:rPr>
              <w:t>Middle Range</w:t>
            </w:r>
            <w:r>
              <w:rPr>
                <w:rFonts w:eastAsia="MS Mincho"/>
              </w:rPr>
              <w:t xml:space="preserve"> (5)</w:t>
            </w:r>
          </w:p>
        </w:tc>
        <w:tc>
          <w:tcPr>
            <w:tcW w:w="874" w:type="dxa"/>
            <w:vAlign w:val="center"/>
          </w:tcPr>
          <w:p w14:paraId="1E0F483A" w14:textId="7490A8FA" w:rsidR="00EC42CB" w:rsidRPr="00E359BF" w:rsidRDefault="00EC42CB" w:rsidP="00EC42CB">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4A159714" w14:textId="215E7550" w:rsidR="00EC42CB" w:rsidRPr="00E359BF" w:rsidRDefault="00EC42CB" w:rsidP="00EC42CB">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3951BF1F" w14:textId="70AAFCB1" w:rsidR="00EC42CB" w:rsidRPr="00E359BF" w:rsidRDefault="00EC42CB" w:rsidP="00EC42CB">
            <w:pPr>
              <w:pStyle w:val="TableColHeadingCenter"/>
              <w:rPr>
                <w:rFonts w:eastAsia="MS Mincho"/>
              </w:rPr>
            </w:pPr>
            <w:r>
              <w:rPr>
                <w:rFonts w:eastAsia="MS Mincho"/>
              </w:rPr>
              <w:t>n (15)</w:t>
            </w:r>
          </w:p>
        </w:tc>
        <w:tc>
          <w:tcPr>
            <w:tcW w:w="892" w:type="dxa"/>
            <w:vAlign w:val="center"/>
          </w:tcPr>
          <w:p w14:paraId="101DCE79" w14:textId="217B7E34" w:rsidR="00EC42CB" w:rsidRPr="00E359BF" w:rsidRDefault="00EC42CB" w:rsidP="00EC42CB">
            <w:pPr>
              <w:pStyle w:val="TableColHeadingCenter"/>
              <w:rPr>
                <w:rFonts w:eastAsia="MS Mincho"/>
              </w:rPr>
            </w:pPr>
            <w:r>
              <w:rPr>
                <w:rFonts w:eastAsia="MS Mincho"/>
              </w:rPr>
              <w:t>Average (4.9)</w:t>
            </w:r>
          </w:p>
        </w:tc>
      </w:tr>
      <w:tr w:rsidR="00414DB3" w:rsidRPr="00E359BF" w14:paraId="2868DEE4" w14:textId="77777777" w:rsidTr="00BB1F2A">
        <w:trPr>
          <w:jc w:val="center"/>
        </w:trPr>
        <w:tc>
          <w:tcPr>
            <w:tcW w:w="1431" w:type="dxa"/>
          </w:tcPr>
          <w:p w14:paraId="5BF770FF" w14:textId="77777777" w:rsidR="00414DB3" w:rsidRPr="00E359BF" w:rsidRDefault="00414DB3" w:rsidP="00AA188F">
            <w:pPr>
              <w:pStyle w:val="TableText"/>
            </w:pPr>
            <w:r>
              <w:t>Grades K-3**</w:t>
            </w:r>
          </w:p>
        </w:tc>
        <w:tc>
          <w:tcPr>
            <w:tcW w:w="874" w:type="dxa"/>
          </w:tcPr>
          <w:p w14:paraId="3EB6DE73" w14:textId="77777777" w:rsidR="00414DB3" w:rsidRPr="00E359BF" w:rsidRDefault="00414DB3" w:rsidP="00AA188F">
            <w:pPr>
              <w:pStyle w:val="TableTextCentered"/>
              <w:rPr>
                <w:rFonts w:eastAsia="Times New Roman"/>
              </w:rPr>
            </w:pPr>
            <w:r>
              <w:rPr>
                <w:rFonts w:eastAsia="Times New Roman"/>
              </w:rPr>
              <w:t>0</w:t>
            </w:r>
          </w:p>
        </w:tc>
        <w:tc>
          <w:tcPr>
            <w:tcW w:w="874" w:type="dxa"/>
          </w:tcPr>
          <w:p w14:paraId="0880A644" w14:textId="77777777" w:rsidR="00414DB3" w:rsidRPr="00E359BF" w:rsidRDefault="00414DB3" w:rsidP="00AA188F">
            <w:pPr>
              <w:pStyle w:val="TableTextCentered"/>
              <w:rPr>
                <w:rFonts w:eastAsia="Times New Roman"/>
              </w:rPr>
            </w:pPr>
            <w:r>
              <w:rPr>
                <w:rFonts w:eastAsia="Times New Roman"/>
              </w:rPr>
              <w:t>0</w:t>
            </w:r>
          </w:p>
        </w:tc>
        <w:tc>
          <w:tcPr>
            <w:tcW w:w="874" w:type="dxa"/>
          </w:tcPr>
          <w:p w14:paraId="4A7732EE" w14:textId="77777777" w:rsidR="00414DB3" w:rsidRPr="00E359BF" w:rsidRDefault="00414DB3" w:rsidP="00AA188F">
            <w:pPr>
              <w:pStyle w:val="TableTextCentered"/>
              <w:rPr>
                <w:rFonts w:eastAsia="Times New Roman"/>
              </w:rPr>
            </w:pPr>
            <w:r>
              <w:rPr>
                <w:rFonts w:eastAsia="Times New Roman"/>
              </w:rPr>
              <w:t>5</w:t>
            </w:r>
          </w:p>
        </w:tc>
        <w:tc>
          <w:tcPr>
            <w:tcW w:w="875" w:type="dxa"/>
          </w:tcPr>
          <w:p w14:paraId="59E99F17" w14:textId="77777777" w:rsidR="00414DB3" w:rsidRPr="00E359BF" w:rsidRDefault="00414DB3" w:rsidP="00AA188F">
            <w:pPr>
              <w:pStyle w:val="TableTextCentered"/>
              <w:rPr>
                <w:rFonts w:eastAsia="Times New Roman"/>
              </w:rPr>
            </w:pPr>
            <w:r>
              <w:rPr>
                <w:rFonts w:eastAsia="Times New Roman"/>
              </w:rPr>
              <w:t>0</w:t>
            </w:r>
          </w:p>
        </w:tc>
        <w:tc>
          <w:tcPr>
            <w:tcW w:w="875" w:type="dxa"/>
          </w:tcPr>
          <w:p w14:paraId="72890BE5" w14:textId="77777777" w:rsidR="00414DB3" w:rsidRPr="00E359BF" w:rsidRDefault="00414DB3" w:rsidP="00AA188F">
            <w:pPr>
              <w:pStyle w:val="TableTextCentered"/>
              <w:rPr>
                <w:rFonts w:eastAsia="Times New Roman"/>
              </w:rPr>
            </w:pPr>
            <w:r>
              <w:rPr>
                <w:rFonts w:eastAsia="Times New Roman"/>
              </w:rPr>
              <w:t>4</w:t>
            </w:r>
          </w:p>
        </w:tc>
        <w:tc>
          <w:tcPr>
            <w:tcW w:w="874" w:type="dxa"/>
          </w:tcPr>
          <w:p w14:paraId="0E9A4888" w14:textId="77777777" w:rsidR="00414DB3" w:rsidRPr="00E359BF" w:rsidRDefault="00414DB3" w:rsidP="00AA188F">
            <w:pPr>
              <w:pStyle w:val="TableTextCentered"/>
              <w:rPr>
                <w:rFonts w:eastAsia="Times New Roman"/>
              </w:rPr>
            </w:pPr>
            <w:r>
              <w:rPr>
                <w:rFonts w:eastAsia="Times New Roman"/>
              </w:rPr>
              <w:t>3</w:t>
            </w:r>
          </w:p>
        </w:tc>
        <w:tc>
          <w:tcPr>
            <w:tcW w:w="875" w:type="dxa"/>
          </w:tcPr>
          <w:p w14:paraId="4FDD3217" w14:textId="77777777" w:rsidR="00414DB3" w:rsidRPr="00E359BF" w:rsidRDefault="00414DB3" w:rsidP="00AA188F">
            <w:pPr>
              <w:pStyle w:val="TableTextCentered"/>
              <w:rPr>
                <w:rFonts w:eastAsia="Times New Roman"/>
              </w:rPr>
            </w:pPr>
            <w:r>
              <w:rPr>
                <w:rFonts w:eastAsia="Times New Roman"/>
              </w:rPr>
              <w:t>3</w:t>
            </w:r>
          </w:p>
        </w:tc>
        <w:tc>
          <w:tcPr>
            <w:tcW w:w="900" w:type="dxa"/>
          </w:tcPr>
          <w:p w14:paraId="73D78E65" w14:textId="77777777" w:rsidR="00414DB3" w:rsidRPr="00E359BF" w:rsidRDefault="00414DB3" w:rsidP="00AA188F">
            <w:pPr>
              <w:pStyle w:val="TableTextCentered"/>
              <w:rPr>
                <w:rFonts w:eastAsia="Times New Roman"/>
              </w:rPr>
            </w:pPr>
            <w:r>
              <w:rPr>
                <w:rFonts w:eastAsia="Times New Roman"/>
              </w:rPr>
              <w:t>15</w:t>
            </w:r>
          </w:p>
        </w:tc>
        <w:tc>
          <w:tcPr>
            <w:tcW w:w="892" w:type="dxa"/>
          </w:tcPr>
          <w:p w14:paraId="2F7EA411" w14:textId="77777777" w:rsidR="00414DB3" w:rsidRPr="00E359BF" w:rsidRDefault="00414DB3" w:rsidP="00AA188F">
            <w:pPr>
              <w:pStyle w:val="TableTextCentered"/>
              <w:rPr>
                <w:rFonts w:eastAsia="Times New Roman"/>
              </w:rPr>
            </w:pPr>
            <w:r>
              <w:rPr>
                <w:rFonts w:eastAsia="Times New Roman"/>
              </w:rPr>
              <w:t>4.9</w:t>
            </w:r>
          </w:p>
        </w:tc>
      </w:tr>
    </w:tbl>
    <w:bookmarkEnd w:id="84"/>
    <w:p w14:paraId="5A3BABF1" w14:textId="3C15B13A" w:rsidR="00414DB3" w:rsidRDefault="00414DB3" w:rsidP="00414DB3">
      <w:pPr>
        <w:pStyle w:val="TableNote"/>
      </w:pPr>
      <w:r w:rsidRPr="00A96DD7">
        <w:t xml:space="preserve">*The district average is an average of the observation scores. In Table 10, the district average is computed as: </w:t>
      </w:r>
      <w:r w:rsidRPr="00A96DD7">
        <w:br/>
      </w:r>
      <w:bookmarkStart w:id="85" w:name="Dist_CD_Calc"/>
      <w:r>
        <w:t>([3 x 5] + [5 x 4] + [6 x 3] + [7 x 3]) ÷ 15 observations = 4.9</w:t>
      </w:r>
      <w:bookmarkEnd w:id="85"/>
    </w:p>
    <w:p w14:paraId="3E401198" w14:textId="3FD703CD" w:rsidR="00414DB3" w:rsidRPr="00BC09E0" w:rsidRDefault="00414DB3" w:rsidP="00414DB3">
      <w:pPr>
        <w:pStyle w:val="TableNote"/>
      </w:pPr>
      <w:r>
        <w:t>**Concept Development does not appear in the CLASS Upper Elementary Manual, therefore scores for the Elementary School Level represent grades K-3 only.</w:t>
      </w:r>
    </w:p>
    <w:p w14:paraId="3AEFD447" w14:textId="77777777" w:rsidR="00414DB3" w:rsidRPr="00BC09E0" w:rsidRDefault="00414DB3" w:rsidP="00414DB3">
      <w:pPr>
        <w:pStyle w:val="BodyText"/>
      </w:pPr>
      <w:r w:rsidRPr="00F97764">
        <w:rPr>
          <w:rStyle w:val="BodyTextDemiChar"/>
        </w:rPr>
        <w:t>Ratings in the Low Range.</w:t>
      </w:r>
      <w:r w:rsidRPr="00BC09E0">
        <w:t xml:space="preserve"> At the low range, the teacher does not attempt to develop students’ understanding of ideas and concepts, focusing instead on basic facts and skills. Discussion and activities do not encourage students to analyze and reason. There are few, if any, opportunities for students to create or generate ideas and products. The teacher does not link concepts to one another and does not ask students to make connections with previous content or their actual lives. The activities and the discussion are removed from students’ lives and from their prior knowledge.</w:t>
      </w:r>
    </w:p>
    <w:p w14:paraId="1DAF7C64" w14:textId="77777777" w:rsidR="00414DB3" w:rsidRPr="00BC09E0" w:rsidRDefault="00414DB3" w:rsidP="00414DB3">
      <w:pPr>
        <w:pStyle w:val="BodyText"/>
      </w:pPr>
      <w:r w:rsidRPr="00F97764">
        <w:rPr>
          <w:rStyle w:val="BodyTextDemiChar"/>
        </w:rPr>
        <w:t xml:space="preserve">Ratings in the Middle Range. </w:t>
      </w:r>
      <w:r w:rsidRPr="00BC09E0">
        <w:t>To some extent, the teacher uses discussions and activities to encourage students to analyze and reason and focuses somewhat on understanding of ideas. The activities and discussions are not fully developed, however, and there is still instructional time that focuses on facts and basic skills. Students may be provided some opportunities for creating and generating ideas, but the opportunities are occasional and not planned out. Although some concepts may be linked and also related to students’ previous learning, such efforts are brief. The teacher makes some effort to relate concepts to students’ lives but does not elaborate enough to make the relationship meaningful to students.</w:t>
      </w:r>
    </w:p>
    <w:p w14:paraId="7043BE93" w14:textId="77777777" w:rsidR="00414DB3" w:rsidRDefault="00414DB3" w:rsidP="00414DB3">
      <w:pPr>
        <w:pStyle w:val="BodyText"/>
      </w:pPr>
      <w:r w:rsidRPr="00F97764">
        <w:rPr>
          <w:rStyle w:val="BodyTextDemiChar"/>
        </w:rPr>
        <w:t>Ratings in the High Range.</w:t>
      </w:r>
      <w:r w:rsidRPr="00BC09E0">
        <w:t xml:space="preserve"> At the high range, the teacher frequently guides students to analyze and reason during discussions and activities. Most of the questions are open ended and encourage students to think about connections and implications. Teachers use problem solving, experimentation, and prediction; comparison and classification; and evaluation and summarizing to promote analysis and reasoning. The teacher provides students with opportunities to be creative and generate ideas. The teacher consistently links concepts to one another and to previous learning and relates concepts to students’ lives.</w:t>
      </w:r>
    </w:p>
    <w:p w14:paraId="71F2FAB8" w14:textId="77777777" w:rsidR="00414DB3" w:rsidRDefault="00414DB3" w:rsidP="00414DB3">
      <w:pPr>
        <w:spacing w:after="160" w:line="259" w:lineRule="auto"/>
      </w:pPr>
      <w:r>
        <w:br w:type="page"/>
      </w:r>
    </w:p>
    <w:p w14:paraId="118965A6" w14:textId="77777777" w:rsidR="00414DB3" w:rsidRPr="00BC09E0" w:rsidRDefault="00414DB3" w:rsidP="00414DB3">
      <w:pPr>
        <w:pStyle w:val="Heading2-SIOR"/>
      </w:pPr>
      <w:bookmarkStart w:id="86" w:name="_Toc379881742"/>
      <w:bookmarkStart w:id="87" w:name="_Toc411329834"/>
      <w:bookmarkStart w:id="88" w:name="_Toc430114883"/>
      <w:bookmarkStart w:id="89" w:name="_Toc92194262"/>
      <w:r w:rsidRPr="00BC09E0">
        <w:t>Content Understanding</w:t>
      </w:r>
      <w:bookmarkEnd w:id="86"/>
      <w:bookmarkEnd w:id="87"/>
      <w:bookmarkEnd w:id="88"/>
      <w:bookmarkEnd w:id="89"/>
    </w:p>
    <w:p w14:paraId="5F0D4E12" w14:textId="77777777" w:rsidR="00414DB3" w:rsidRPr="00BC09E0" w:rsidRDefault="00414DB3" w:rsidP="00414DB3">
      <w:pPr>
        <w:pStyle w:val="BodyTextDomain"/>
      </w:pPr>
      <w:r w:rsidRPr="00BC09E0">
        <w:t xml:space="preserve">Instructional Support domain, </w:t>
      </w:r>
      <w:r>
        <w:t>G</w:t>
      </w:r>
      <w:r w:rsidRPr="00BC09E0">
        <w:t>rades 4</w:t>
      </w:r>
      <w:r w:rsidRPr="00BC09E0">
        <w:rPr>
          <w:rFonts w:ascii="Vijaya" w:hAnsi="Vijaya" w:cs="Vijaya"/>
        </w:rPr>
        <w:t>−</w:t>
      </w:r>
      <w:r>
        <w:t xml:space="preserve"> 12</w:t>
      </w:r>
    </w:p>
    <w:p w14:paraId="1C78EE4B" w14:textId="77777777" w:rsidR="00414DB3" w:rsidRPr="00F97764" w:rsidRDefault="00414DB3" w:rsidP="00414DB3">
      <w:pPr>
        <w:pStyle w:val="BodyText"/>
        <w:rPr>
          <w:spacing w:val="-2"/>
        </w:rPr>
      </w:pPr>
      <w:r w:rsidRPr="00F97764">
        <w:rPr>
          <w:spacing w:val="-2"/>
        </w:rPr>
        <w:t>Content Understanding refers to the depth of lesson content and the approaches used to help students comprehend the framework, key ideas, and procedures in an academic discipline. At a high level, this dimension refers to interactions among the teacher and students that lead to an integrated understanding of facts, skills, concepts, and principles (</w:t>
      </w:r>
      <w:r w:rsidRPr="00F97764">
        <w:rPr>
          <w:i/>
          <w:spacing w:val="-2"/>
        </w:rPr>
        <w:t>CLASS Upper Elementary Manual</w:t>
      </w:r>
      <w:r w:rsidRPr="00F97764">
        <w:rPr>
          <w:spacing w:val="-2"/>
        </w:rPr>
        <w:t>, p. 70</w:t>
      </w:r>
      <w:r>
        <w:rPr>
          <w:spacing w:val="-2"/>
        </w:rPr>
        <w:t xml:space="preserve">, </w:t>
      </w:r>
      <w:r w:rsidRPr="0085328B">
        <w:rPr>
          <w:i/>
        </w:rPr>
        <w:t>CLASS Secondary Manual,</w:t>
      </w:r>
      <w:r>
        <w:t xml:space="preserve"> p. 68</w:t>
      </w:r>
      <w:r w:rsidRPr="00F97764">
        <w:rPr>
          <w:spacing w:val="-2"/>
        </w:rPr>
        <w:t>).</w:t>
      </w:r>
    </w:p>
    <w:p w14:paraId="665A8058" w14:textId="77777777" w:rsidR="00414DB3" w:rsidRPr="00BC09E0" w:rsidRDefault="00414DB3" w:rsidP="00414DB3">
      <w:pPr>
        <w:pStyle w:val="TableTitle0"/>
      </w:pPr>
      <w:r w:rsidRPr="00BC09E0">
        <w:t xml:space="preserve">Table 11. Content Understanding: Number of Classrooms for Each Rating </w:t>
      </w:r>
      <w:r w:rsidRPr="00D44000">
        <w:t>and District Average</w:t>
      </w:r>
    </w:p>
    <w:p w14:paraId="38FAACA6" w14:textId="273CCAA6" w:rsidR="00414DB3" w:rsidRDefault="00414DB3" w:rsidP="00414DB3">
      <w:pPr>
        <w:pStyle w:val="BodyTextDemi"/>
      </w:pPr>
      <w:r w:rsidRPr="00D44000">
        <w:t xml:space="preserve">Content Understanding District Average*: </w:t>
      </w:r>
      <w:bookmarkStart w:id="90" w:name="Dist_CU_Avg"/>
      <w:r>
        <w:t>4.8</w:t>
      </w:r>
      <w:bookmarkEnd w:id="90"/>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EC42CB" w:rsidRPr="00E359BF" w14:paraId="3CFD75A1" w14:textId="77777777" w:rsidTr="00622D5C">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03BE3FBD" w14:textId="3F273BA6" w:rsidR="00EC42CB" w:rsidRPr="00E359BF" w:rsidRDefault="00EC42CB" w:rsidP="00EC42CB">
            <w:pPr>
              <w:pStyle w:val="TableColHeadingCenter"/>
              <w:rPr>
                <w:rFonts w:eastAsia="MS Mincho"/>
              </w:rPr>
            </w:pPr>
            <w:bookmarkStart w:id="91" w:name="Tbl_CU"/>
            <w:r>
              <w:rPr>
                <w:rFonts w:eastAsia="MS Mincho"/>
              </w:rPr>
              <w:t>Grade Band</w:t>
            </w:r>
          </w:p>
        </w:tc>
        <w:tc>
          <w:tcPr>
            <w:tcW w:w="874" w:type="dxa"/>
            <w:vAlign w:val="center"/>
          </w:tcPr>
          <w:p w14:paraId="1DD2BE94" w14:textId="1FAA35A7" w:rsidR="00EC42CB" w:rsidRPr="00E359BF" w:rsidRDefault="00EC42CB" w:rsidP="00EC42CB">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349FEA90" w14:textId="2569269C" w:rsidR="00EC42CB" w:rsidRPr="00E359BF" w:rsidRDefault="00EC42CB" w:rsidP="00EC42CB">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75A8B64F" w14:textId="3190E620" w:rsidR="00EC42CB" w:rsidRPr="00E359BF" w:rsidRDefault="00EC42CB" w:rsidP="00EC42CB">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6466DCEC" w14:textId="0DA96D21" w:rsidR="00EC42CB" w:rsidRPr="00E359BF" w:rsidRDefault="00EC42CB" w:rsidP="00EC42CB">
            <w:pPr>
              <w:pStyle w:val="TableColHeadingCenter"/>
              <w:rPr>
                <w:rFonts w:eastAsia="MS Mincho"/>
              </w:rPr>
            </w:pPr>
            <w:r w:rsidRPr="00422469">
              <w:rPr>
                <w:rFonts w:eastAsia="MS Mincho"/>
              </w:rPr>
              <w:t>Middle Range</w:t>
            </w:r>
            <w:r>
              <w:rPr>
                <w:rFonts w:eastAsia="MS Mincho"/>
              </w:rPr>
              <w:t xml:space="preserve"> (4)</w:t>
            </w:r>
          </w:p>
        </w:tc>
        <w:tc>
          <w:tcPr>
            <w:tcW w:w="875" w:type="dxa"/>
            <w:vAlign w:val="center"/>
          </w:tcPr>
          <w:p w14:paraId="75F652ED" w14:textId="337F1624" w:rsidR="00EC42CB" w:rsidRPr="00E359BF" w:rsidRDefault="00EC42CB" w:rsidP="00EC42CB">
            <w:pPr>
              <w:pStyle w:val="TableColHeadingCenter"/>
              <w:rPr>
                <w:rFonts w:eastAsia="MS Mincho"/>
              </w:rPr>
            </w:pPr>
            <w:r w:rsidRPr="00422469">
              <w:rPr>
                <w:rFonts w:eastAsia="MS Mincho"/>
              </w:rPr>
              <w:t>Middle Range</w:t>
            </w:r>
            <w:r>
              <w:rPr>
                <w:rFonts w:eastAsia="MS Mincho"/>
              </w:rPr>
              <w:t xml:space="preserve"> (5)</w:t>
            </w:r>
          </w:p>
        </w:tc>
        <w:tc>
          <w:tcPr>
            <w:tcW w:w="874" w:type="dxa"/>
            <w:vAlign w:val="center"/>
          </w:tcPr>
          <w:p w14:paraId="3B69A402" w14:textId="52838F9C" w:rsidR="00EC42CB" w:rsidRPr="00E359BF" w:rsidRDefault="00EC42CB" w:rsidP="00EC42CB">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05D84C48" w14:textId="75812CB4" w:rsidR="00EC42CB" w:rsidRPr="00E359BF" w:rsidRDefault="00EC42CB" w:rsidP="00EC42CB">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55F31523" w14:textId="16B5F4D2" w:rsidR="00EC42CB" w:rsidRPr="00E359BF" w:rsidRDefault="00EC42CB" w:rsidP="00EC42CB">
            <w:pPr>
              <w:pStyle w:val="TableColHeadingCenter"/>
              <w:rPr>
                <w:rFonts w:eastAsia="MS Mincho"/>
              </w:rPr>
            </w:pPr>
            <w:r>
              <w:rPr>
                <w:rFonts w:eastAsia="MS Mincho"/>
              </w:rPr>
              <w:t>n (49)</w:t>
            </w:r>
          </w:p>
        </w:tc>
        <w:tc>
          <w:tcPr>
            <w:tcW w:w="892" w:type="dxa"/>
            <w:vAlign w:val="center"/>
          </w:tcPr>
          <w:p w14:paraId="697EB548" w14:textId="5A40A04B" w:rsidR="00EC42CB" w:rsidRPr="00E359BF" w:rsidRDefault="00EC42CB" w:rsidP="00EC42CB">
            <w:pPr>
              <w:pStyle w:val="TableColHeadingCenter"/>
              <w:rPr>
                <w:rFonts w:eastAsia="MS Mincho"/>
              </w:rPr>
            </w:pPr>
            <w:r>
              <w:rPr>
                <w:rFonts w:eastAsia="MS Mincho"/>
              </w:rPr>
              <w:t>Average (4.8)</w:t>
            </w:r>
          </w:p>
        </w:tc>
      </w:tr>
      <w:tr w:rsidR="00414DB3" w:rsidRPr="00E359BF" w14:paraId="11C0C7DB" w14:textId="77777777" w:rsidTr="00F90D5E">
        <w:trPr>
          <w:jc w:val="center"/>
        </w:trPr>
        <w:tc>
          <w:tcPr>
            <w:tcW w:w="1431" w:type="dxa"/>
          </w:tcPr>
          <w:p w14:paraId="78F7FC84" w14:textId="77777777" w:rsidR="00414DB3" w:rsidRPr="00E359BF" w:rsidRDefault="00414DB3" w:rsidP="00AA188F">
            <w:pPr>
              <w:pStyle w:val="TableText"/>
            </w:pPr>
            <w:r>
              <w:t>Grades 4-5**</w:t>
            </w:r>
          </w:p>
        </w:tc>
        <w:tc>
          <w:tcPr>
            <w:tcW w:w="874" w:type="dxa"/>
          </w:tcPr>
          <w:p w14:paraId="5C9F4BFD" w14:textId="77777777" w:rsidR="00414DB3" w:rsidRPr="00E359BF" w:rsidRDefault="00414DB3" w:rsidP="00AA188F">
            <w:pPr>
              <w:pStyle w:val="TableTextCentered"/>
              <w:rPr>
                <w:rFonts w:eastAsia="Times New Roman"/>
              </w:rPr>
            </w:pPr>
            <w:r>
              <w:rPr>
                <w:rFonts w:eastAsia="Times New Roman"/>
              </w:rPr>
              <w:t>0</w:t>
            </w:r>
          </w:p>
        </w:tc>
        <w:tc>
          <w:tcPr>
            <w:tcW w:w="874" w:type="dxa"/>
          </w:tcPr>
          <w:p w14:paraId="66330273" w14:textId="77777777" w:rsidR="00414DB3" w:rsidRPr="00E359BF" w:rsidRDefault="00414DB3" w:rsidP="00AA188F">
            <w:pPr>
              <w:pStyle w:val="TableTextCentered"/>
              <w:rPr>
                <w:rFonts w:eastAsia="Times New Roman"/>
              </w:rPr>
            </w:pPr>
            <w:r>
              <w:rPr>
                <w:rFonts w:eastAsia="Times New Roman"/>
              </w:rPr>
              <w:t>1</w:t>
            </w:r>
          </w:p>
        </w:tc>
        <w:tc>
          <w:tcPr>
            <w:tcW w:w="874" w:type="dxa"/>
          </w:tcPr>
          <w:p w14:paraId="4DF1D1F0" w14:textId="77777777" w:rsidR="00414DB3" w:rsidRPr="00E359BF" w:rsidRDefault="00414DB3" w:rsidP="00AA188F">
            <w:pPr>
              <w:pStyle w:val="TableTextCentered"/>
              <w:rPr>
                <w:rFonts w:eastAsia="Times New Roman"/>
              </w:rPr>
            </w:pPr>
            <w:r>
              <w:rPr>
                <w:rFonts w:eastAsia="Times New Roman"/>
              </w:rPr>
              <w:t>1</w:t>
            </w:r>
          </w:p>
        </w:tc>
        <w:tc>
          <w:tcPr>
            <w:tcW w:w="875" w:type="dxa"/>
          </w:tcPr>
          <w:p w14:paraId="510FCE0F" w14:textId="77777777" w:rsidR="00414DB3" w:rsidRPr="00E359BF" w:rsidRDefault="00414DB3" w:rsidP="00AA188F">
            <w:pPr>
              <w:pStyle w:val="TableTextCentered"/>
              <w:rPr>
                <w:rFonts w:eastAsia="Times New Roman"/>
              </w:rPr>
            </w:pPr>
            <w:r>
              <w:rPr>
                <w:rFonts w:eastAsia="Times New Roman"/>
              </w:rPr>
              <w:t>1</w:t>
            </w:r>
          </w:p>
        </w:tc>
        <w:tc>
          <w:tcPr>
            <w:tcW w:w="875" w:type="dxa"/>
          </w:tcPr>
          <w:p w14:paraId="66610889" w14:textId="77777777" w:rsidR="00414DB3" w:rsidRPr="00E359BF" w:rsidRDefault="00414DB3" w:rsidP="00AA188F">
            <w:pPr>
              <w:pStyle w:val="TableTextCentered"/>
              <w:rPr>
                <w:rFonts w:eastAsia="Times New Roman"/>
              </w:rPr>
            </w:pPr>
            <w:r>
              <w:rPr>
                <w:rFonts w:eastAsia="Times New Roman"/>
              </w:rPr>
              <w:t>3</w:t>
            </w:r>
          </w:p>
        </w:tc>
        <w:tc>
          <w:tcPr>
            <w:tcW w:w="874" w:type="dxa"/>
          </w:tcPr>
          <w:p w14:paraId="33916FF9" w14:textId="77777777" w:rsidR="00414DB3" w:rsidRPr="00E359BF" w:rsidRDefault="00414DB3" w:rsidP="00AA188F">
            <w:pPr>
              <w:pStyle w:val="TableTextCentered"/>
              <w:rPr>
                <w:rFonts w:eastAsia="Times New Roman"/>
              </w:rPr>
            </w:pPr>
            <w:r>
              <w:rPr>
                <w:rFonts w:eastAsia="Times New Roman"/>
              </w:rPr>
              <w:t>0</w:t>
            </w:r>
          </w:p>
        </w:tc>
        <w:tc>
          <w:tcPr>
            <w:tcW w:w="875" w:type="dxa"/>
          </w:tcPr>
          <w:p w14:paraId="6D817520" w14:textId="77777777" w:rsidR="00414DB3" w:rsidRPr="00E359BF" w:rsidRDefault="00414DB3" w:rsidP="00AA188F">
            <w:pPr>
              <w:pStyle w:val="TableTextCentered"/>
              <w:rPr>
                <w:rFonts w:eastAsia="Times New Roman"/>
              </w:rPr>
            </w:pPr>
            <w:r>
              <w:rPr>
                <w:rFonts w:eastAsia="Times New Roman"/>
              </w:rPr>
              <w:t>4</w:t>
            </w:r>
          </w:p>
        </w:tc>
        <w:tc>
          <w:tcPr>
            <w:tcW w:w="900" w:type="dxa"/>
          </w:tcPr>
          <w:p w14:paraId="1A774C61" w14:textId="77777777" w:rsidR="00414DB3" w:rsidRPr="00E359BF" w:rsidRDefault="00414DB3" w:rsidP="00AA188F">
            <w:pPr>
              <w:pStyle w:val="TableTextCentered"/>
              <w:rPr>
                <w:rFonts w:eastAsia="Times New Roman"/>
              </w:rPr>
            </w:pPr>
            <w:r>
              <w:rPr>
                <w:rFonts w:eastAsia="Times New Roman"/>
              </w:rPr>
              <w:t>10</w:t>
            </w:r>
          </w:p>
        </w:tc>
        <w:tc>
          <w:tcPr>
            <w:tcW w:w="892" w:type="dxa"/>
          </w:tcPr>
          <w:p w14:paraId="6DB9F389" w14:textId="77777777" w:rsidR="00414DB3" w:rsidRPr="00E359BF" w:rsidRDefault="00414DB3" w:rsidP="00AA188F">
            <w:pPr>
              <w:pStyle w:val="TableTextCentered"/>
              <w:rPr>
                <w:rFonts w:eastAsia="Times New Roman"/>
              </w:rPr>
            </w:pPr>
            <w:r>
              <w:rPr>
                <w:rFonts w:eastAsia="Times New Roman"/>
              </w:rPr>
              <w:t>5.2</w:t>
            </w:r>
          </w:p>
        </w:tc>
      </w:tr>
      <w:tr w:rsidR="00414DB3" w:rsidRPr="00E359BF" w14:paraId="4D5F3F7D" w14:textId="77777777" w:rsidTr="00F90D5E">
        <w:trPr>
          <w:jc w:val="center"/>
        </w:trPr>
        <w:tc>
          <w:tcPr>
            <w:tcW w:w="1431" w:type="dxa"/>
          </w:tcPr>
          <w:p w14:paraId="2BBFE46B" w14:textId="77777777" w:rsidR="00414DB3" w:rsidRPr="00E359BF" w:rsidRDefault="00414DB3" w:rsidP="00AA188F">
            <w:pPr>
              <w:pStyle w:val="TableText"/>
            </w:pPr>
            <w:r>
              <w:t>Grades 6-8</w:t>
            </w:r>
          </w:p>
        </w:tc>
        <w:tc>
          <w:tcPr>
            <w:tcW w:w="874" w:type="dxa"/>
          </w:tcPr>
          <w:p w14:paraId="7BAA97C3" w14:textId="77777777" w:rsidR="00414DB3" w:rsidRPr="00E359BF" w:rsidRDefault="00414DB3" w:rsidP="00AA188F">
            <w:pPr>
              <w:pStyle w:val="TableTextCentered"/>
              <w:rPr>
                <w:rFonts w:eastAsia="Times New Roman"/>
              </w:rPr>
            </w:pPr>
            <w:r>
              <w:rPr>
                <w:rFonts w:eastAsia="Times New Roman"/>
              </w:rPr>
              <w:t>0</w:t>
            </w:r>
          </w:p>
        </w:tc>
        <w:tc>
          <w:tcPr>
            <w:tcW w:w="874" w:type="dxa"/>
          </w:tcPr>
          <w:p w14:paraId="5A8D0B33" w14:textId="77777777" w:rsidR="00414DB3" w:rsidRPr="00E359BF" w:rsidRDefault="00414DB3" w:rsidP="00AA188F">
            <w:pPr>
              <w:pStyle w:val="TableTextCentered"/>
              <w:rPr>
                <w:rFonts w:eastAsia="Times New Roman"/>
              </w:rPr>
            </w:pPr>
            <w:r>
              <w:rPr>
                <w:rFonts w:eastAsia="Times New Roman"/>
              </w:rPr>
              <w:t>3</w:t>
            </w:r>
          </w:p>
        </w:tc>
        <w:tc>
          <w:tcPr>
            <w:tcW w:w="874" w:type="dxa"/>
          </w:tcPr>
          <w:p w14:paraId="6FF38B00" w14:textId="77777777" w:rsidR="00414DB3" w:rsidRPr="00E359BF" w:rsidRDefault="00414DB3" w:rsidP="00AA188F">
            <w:pPr>
              <w:pStyle w:val="TableTextCentered"/>
              <w:rPr>
                <w:rFonts w:eastAsia="Times New Roman"/>
              </w:rPr>
            </w:pPr>
            <w:r>
              <w:rPr>
                <w:rFonts w:eastAsia="Times New Roman"/>
              </w:rPr>
              <w:t>3</w:t>
            </w:r>
          </w:p>
        </w:tc>
        <w:tc>
          <w:tcPr>
            <w:tcW w:w="875" w:type="dxa"/>
          </w:tcPr>
          <w:p w14:paraId="6D287948" w14:textId="77777777" w:rsidR="00414DB3" w:rsidRPr="00E359BF" w:rsidRDefault="00414DB3" w:rsidP="00AA188F">
            <w:pPr>
              <w:pStyle w:val="TableTextCentered"/>
              <w:rPr>
                <w:rFonts w:eastAsia="Times New Roman"/>
              </w:rPr>
            </w:pPr>
            <w:r>
              <w:rPr>
                <w:rFonts w:eastAsia="Times New Roman"/>
              </w:rPr>
              <w:t>4</w:t>
            </w:r>
          </w:p>
        </w:tc>
        <w:tc>
          <w:tcPr>
            <w:tcW w:w="875" w:type="dxa"/>
          </w:tcPr>
          <w:p w14:paraId="44C1A9C7" w14:textId="77777777" w:rsidR="00414DB3" w:rsidRPr="00E359BF" w:rsidRDefault="00414DB3" w:rsidP="00AA188F">
            <w:pPr>
              <w:pStyle w:val="TableTextCentered"/>
              <w:rPr>
                <w:rFonts w:eastAsia="Times New Roman"/>
              </w:rPr>
            </w:pPr>
            <w:r>
              <w:rPr>
                <w:rFonts w:eastAsia="Times New Roman"/>
              </w:rPr>
              <w:t>2</w:t>
            </w:r>
          </w:p>
        </w:tc>
        <w:tc>
          <w:tcPr>
            <w:tcW w:w="874" w:type="dxa"/>
          </w:tcPr>
          <w:p w14:paraId="549B236A" w14:textId="77777777" w:rsidR="00414DB3" w:rsidRPr="00E359BF" w:rsidRDefault="00414DB3" w:rsidP="00AA188F">
            <w:pPr>
              <w:pStyle w:val="TableTextCentered"/>
              <w:rPr>
                <w:rFonts w:eastAsia="Times New Roman"/>
              </w:rPr>
            </w:pPr>
            <w:r>
              <w:rPr>
                <w:rFonts w:eastAsia="Times New Roman"/>
              </w:rPr>
              <w:t>3</w:t>
            </w:r>
          </w:p>
        </w:tc>
        <w:tc>
          <w:tcPr>
            <w:tcW w:w="875" w:type="dxa"/>
          </w:tcPr>
          <w:p w14:paraId="5EAA7777" w14:textId="77777777" w:rsidR="00414DB3" w:rsidRPr="00E359BF" w:rsidRDefault="00414DB3" w:rsidP="00AA188F">
            <w:pPr>
              <w:pStyle w:val="TableTextCentered"/>
              <w:rPr>
                <w:rFonts w:eastAsia="Times New Roman"/>
              </w:rPr>
            </w:pPr>
            <w:r>
              <w:rPr>
                <w:rFonts w:eastAsia="Times New Roman"/>
              </w:rPr>
              <w:t>3</w:t>
            </w:r>
          </w:p>
        </w:tc>
        <w:tc>
          <w:tcPr>
            <w:tcW w:w="900" w:type="dxa"/>
          </w:tcPr>
          <w:p w14:paraId="4CB607E4" w14:textId="77777777" w:rsidR="00414DB3" w:rsidRPr="00E359BF" w:rsidRDefault="00414DB3" w:rsidP="00AA188F">
            <w:pPr>
              <w:pStyle w:val="TableTextCentered"/>
              <w:rPr>
                <w:rFonts w:eastAsia="Times New Roman"/>
              </w:rPr>
            </w:pPr>
            <w:r>
              <w:rPr>
                <w:rFonts w:eastAsia="Times New Roman"/>
              </w:rPr>
              <w:t>18</w:t>
            </w:r>
          </w:p>
        </w:tc>
        <w:tc>
          <w:tcPr>
            <w:tcW w:w="892" w:type="dxa"/>
          </w:tcPr>
          <w:p w14:paraId="7E5992BC" w14:textId="77777777" w:rsidR="00414DB3" w:rsidRPr="00E359BF" w:rsidRDefault="00414DB3" w:rsidP="00AA188F">
            <w:pPr>
              <w:pStyle w:val="TableTextCentered"/>
              <w:rPr>
                <w:rFonts w:eastAsia="Times New Roman"/>
              </w:rPr>
            </w:pPr>
            <w:r>
              <w:rPr>
                <w:rFonts w:eastAsia="Times New Roman"/>
              </w:rPr>
              <w:t>4.4</w:t>
            </w:r>
          </w:p>
        </w:tc>
      </w:tr>
      <w:tr w:rsidR="00414DB3" w:rsidRPr="00E359BF" w14:paraId="49BF2D99" w14:textId="77777777" w:rsidTr="00F90D5E">
        <w:trPr>
          <w:jc w:val="center"/>
        </w:trPr>
        <w:tc>
          <w:tcPr>
            <w:tcW w:w="1431" w:type="dxa"/>
          </w:tcPr>
          <w:p w14:paraId="5A138EBA" w14:textId="77777777" w:rsidR="00414DB3" w:rsidRPr="00E359BF" w:rsidRDefault="00414DB3" w:rsidP="00AA188F">
            <w:pPr>
              <w:pStyle w:val="TableText"/>
            </w:pPr>
            <w:r>
              <w:t>Grades 9-12</w:t>
            </w:r>
          </w:p>
        </w:tc>
        <w:tc>
          <w:tcPr>
            <w:tcW w:w="874" w:type="dxa"/>
          </w:tcPr>
          <w:p w14:paraId="3B575A20" w14:textId="77777777" w:rsidR="00414DB3" w:rsidRPr="00E359BF" w:rsidRDefault="00414DB3" w:rsidP="00AA188F">
            <w:pPr>
              <w:pStyle w:val="TableTextCentered"/>
              <w:rPr>
                <w:rFonts w:eastAsia="Times New Roman"/>
              </w:rPr>
            </w:pPr>
            <w:r>
              <w:rPr>
                <w:rFonts w:eastAsia="Times New Roman"/>
              </w:rPr>
              <w:t>0</w:t>
            </w:r>
          </w:p>
        </w:tc>
        <w:tc>
          <w:tcPr>
            <w:tcW w:w="874" w:type="dxa"/>
          </w:tcPr>
          <w:p w14:paraId="21294E53" w14:textId="77777777" w:rsidR="00414DB3" w:rsidRPr="00E359BF" w:rsidRDefault="00414DB3" w:rsidP="00AA188F">
            <w:pPr>
              <w:pStyle w:val="TableTextCentered"/>
              <w:rPr>
                <w:rFonts w:eastAsia="Times New Roman"/>
              </w:rPr>
            </w:pPr>
            <w:r>
              <w:rPr>
                <w:rFonts w:eastAsia="Times New Roman"/>
              </w:rPr>
              <w:t>0</w:t>
            </w:r>
          </w:p>
        </w:tc>
        <w:tc>
          <w:tcPr>
            <w:tcW w:w="874" w:type="dxa"/>
          </w:tcPr>
          <w:p w14:paraId="48AE91AE" w14:textId="77777777" w:rsidR="00414DB3" w:rsidRPr="00E359BF" w:rsidRDefault="00414DB3" w:rsidP="00AA188F">
            <w:pPr>
              <w:pStyle w:val="TableTextCentered"/>
              <w:rPr>
                <w:rFonts w:eastAsia="Times New Roman"/>
              </w:rPr>
            </w:pPr>
            <w:r>
              <w:rPr>
                <w:rFonts w:eastAsia="Times New Roman"/>
              </w:rPr>
              <w:t>1</w:t>
            </w:r>
          </w:p>
        </w:tc>
        <w:tc>
          <w:tcPr>
            <w:tcW w:w="875" w:type="dxa"/>
          </w:tcPr>
          <w:p w14:paraId="6C179DA5" w14:textId="77777777" w:rsidR="00414DB3" w:rsidRPr="00E359BF" w:rsidRDefault="00414DB3" w:rsidP="00AA188F">
            <w:pPr>
              <w:pStyle w:val="TableTextCentered"/>
              <w:rPr>
                <w:rFonts w:eastAsia="Times New Roman"/>
              </w:rPr>
            </w:pPr>
            <w:r>
              <w:rPr>
                <w:rFonts w:eastAsia="Times New Roman"/>
              </w:rPr>
              <w:t>9</w:t>
            </w:r>
          </w:p>
        </w:tc>
        <w:tc>
          <w:tcPr>
            <w:tcW w:w="875" w:type="dxa"/>
          </w:tcPr>
          <w:p w14:paraId="6107B02F" w14:textId="77777777" w:rsidR="00414DB3" w:rsidRPr="00E359BF" w:rsidRDefault="00414DB3" w:rsidP="00AA188F">
            <w:pPr>
              <w:pStyle w:val="TableTextCentered"/>
              <w:rPr>
                <w:rFonts w:eastAsia="Times New Roman"/>
              </w:rPr>
            </w:pPr>
            <w:r>
              <w:rPr>
                <w:rFonts w:eastAsia="Times New Roman"/>
              </w:rPr>
              <w:t>7</w:t>
            </w:r>
          </w:p>
        </w:tc>
        <w:tc>
          <w:tcPr>
            <w:tcW w:w="874" w:type="dxa"/>
          </w:tcPr>
          <w:p w14:paraId="7EFEF4FB" w14:textId="77777777" w:rsidR="00414DB3" w:rsidRPr="00E359BF" w:rsidRDefault="00414DB3" w:rsidP="00AA188F">
            <w:pPr>
              <w:pStyle w:val="TableTextCentered"/>
              <w:rPr>
                <w:rFonts w:eastAsia="Times New Roman"/>
              </w:rPr>
            </w:pPr>
            <w:r>
              <w:rPr>
                <w:rFonts w:eastAsia="Times New Roman"/>
              </w:rPr>
              <w:t>1</w:t>
            </w:r>
          </w:p>
        </w:tc>
        <w:tc>
          <w:tcPr>
            <w:tcW w:w="875" w:type="dxa"/>
          </w:tcPr>
          <w:p w14:paraId="16092F55" w14:textId="77777777" w:rsidR="00414DB3" w:rsidRPr="00E359BF" w:rsidRDefault="00414DB3" w:rsidP="00AA188F">
            <w:pPr>
              <w:pStyle w:val="TableTextCentered"/>
              <w:rPr>
                <w:rFonts w:eastAsia="Times New Roman"/>
              </w:rPr>
            </w:pPr>
            <w:r>
              <w:rPr>
                <w:rFonts w:eastAsia="Times New Roman"/>
              </w:rPr>
              <w:t>3</w:t>
            </w:r>
          </w:p>
        </w:tc>
        <w:tc>
          <w:tcPr>
            <w:tcW w:w="900" w:type="dxa"/>
          </w:tcPr>
          <w:p w14:paraId="796983F3" w14:textId="77777777" w:rsidR="00414DB3" w:rsidRPr="00E359BF" w:rsidRDefault="00414DB3" w:rsidP="00AA188F">
            <w:pPr>
              <w:pStyle w:val="TableTextCentered"/>
              <w:rPr>
                <w:rFonts w:eastAsia="Times New Roman"/>
              </w:rPr>
            </w:pPr>
            <w:r>
              <w:rPr>
                <w:rFonts w:eastAsia="Times New Roman"/>
              </w:rPr>
              <w:t>21</w:t>
            </w:r>
          </w:p>
        </w:tc>
        <w:tc>
          <w:tcPr>
            <w:tcW w:w="892" w:type="dxa"/>
          </w:tcPr>
          <w:p w14:paraId="5FF80AB2" w14:textId="77777777" w:rsidR="00414DB3" w:rsidRPr="00E359BF" w:rsidRDefault="00414DB3" w:rsidP="00AA188F">
            <w:pPr>
              <w:pStyle w:val="TableTextCentered"/>
              <w:rPr>
                <w:rFonts w:eastAsia="Times New Roman"/>
              </w:rPr>
            </w:pPr>
            <w:r>
              <w:rPr>
                <w:rFonts w:eastAsia="Times New Roman"/>
              </w:rPr>
              <w:t>4.8</w:t>
            </w:r>
          </w:p>
        </w:tc>
      </w:tr>
    </w:tbl>
    <w:bookmarkEnd w:id="91"/>
    <w:p w14:paraId="464525BE" w14:textId="1D2BFC8E" w:rsidR="00414DB3" w:rsidRDefault="00414DB3" w:rsidP="00414DB3">
      <w:pPr>
        <w:pStyle w:val="TableNote"/>
      </w:pPr>
      <w:r w:rsidRPr="00D44000">
        <w:t xml:space="preserve">*The district average is an average of the observation scores. In Table 11, the district average is computed as: </w:t>
      </w:r>
      <w:r w:rsidRPr="00D44000">
        <w:br/>
      </w:r>
      <w:bookmarkStart w:id="92" w:name="Dist_CU_Calc"/>
      <w:r>
        <w:t>([2 x 4] + [3 x 5] + [4 x 14] + [5 x 12] + [6 x 4] + [7 x 10]) ÷ 49 observations = 4.8</w:t>
      </w:r>
      <w:bookmarkEnd w:id="92"/>
    </w:p>
    <w:p w14:paraId="65C5B7B9" w14:textId="31D0182A" w:rsidR="00414DB3" w:rsidRPr="00BC09E0" w:rsidRDefault="00414DB3" w:rsidP="00414DB3">
      <w:pPr>
        <w:pStyle w:val="TableNote"/>
      </w:pPr>
      <w:r>
        <w:t>**Content Understanding does not appear in the CLASS K-3 Manual, therefore scores for the Elementary School Level represent grades 4-5 only.</w:t>
      </w:r>
    </w:p>
    <w:p w14:paraId="6D261BE8" w14:textId="77777777" w:rsidR="00414DB3" w:rsidRPr="00BC09E0" w:rsidRDefault="00414DB3" w:rsidP="00414DB3">
      <w:pPr>
        <w:pStyle w:val="BodyText"/>
      </w:pPr>
      <w:r w:rsidRPr="00F97764">
        <w:rPr>
          <w:rStyle w:val="BodyTextDemiChar"/>
        </w:rPr>
        <w:t>Ratings in the Low Range.</w:t>
      </w:r>
      <w:r w:rsidRPr="00BC09E0">
        <w:t xml:space="preserve"> At the low range, the focus of the class is primarily on presenting discrete pieces of topically related information, absent broad, organizing ideas. The discussion and materials fail to effectively communicate the essential attributes of the concepts and procedures to students. The teacher makes little effort to elicit or acknowledge students’ background knowledge or misconceptions or to integrate previously learned material when presenting new information.</w:t>
      </w:r>
    </w:p>
    <w:p w14:paraId="6A097C1B" w14:textId="77777777" w:rsidR="00414DB3" w:rsidRPr="00BC09E0" w:rsidRDefault="00414DB3" w:rsidP="00414DB3">
      <w:pPr>
        <w:pStyle w:val="BodyText"/>
      </w:pPr>
      <w:r w:rsidRPr="00F97764">
        <w:rPr>
          <w:rStyle w:val="BodyTextDemiChar"/>
        </w:rPr>
        <w:t>Ratings in the Middle Range.</w:t>
      </w:r>
      <w:r w:rsidRPr="00BC09E0">
        <w:t xml:space="preserve"> At the middle range, the focus of the class is sometimes on meaningful discussion and explanation of broad, organizing ideas. At other times, the focus is on discrete pieces of information. Class discussion and materials communicate some of the essential attributes of concepts and procedures, but examples are limited in scope or not consistently provided. The teacher makes some attempt to elicit and/or acknowledge students’ background knowledge or misconceptions and/or to integrate information with previously learned materials; however, these moments are limited in depth or inconsistent.</w:t>
      </w:r>
    </w:p>
    <w:p w14:paraId="08EAF626" w14:textId="77777777" w:rsidR="00414DB3" w:rsidRDefault="00414DB3" w:rsidP="00414DB3">
      <w:pPr>
        <w:pStyle w:val="BodyText"/>
      </w:pPr>
      <w:r w:rsidRPr="00F97764">
        <w:rPr>
          <w:rStyle w:val="BodyTextDemiChar"/>
        </w:rPr>
        <w:t>Ratings in the High Range.</w:t>
      </w:r>
      <w:r w:rsidRPr="00BC09E0">
        <w:t xml:space="preserve"> At the high range, the focus of the class is on encouraging deep understanding of content through the provision of meaningful, interactive discu</w:t>
      </w:r>
      <w:r w:rsidRPr="00F97764">
        <w:t>ssion and explanation of broad, organizing ideas. Class discussion and materials consiste</w:t>
      </w:r>
      <w:r w:rsidRPr="00BC09E0">
        <w:t>ntly communicate the essential attributes of concepts and procedures to students. New concepts and procedures and broad ideas are consistently linked to students’ prior knowledge in ways that advance their understanding and clarify misconceptions.</w:t>
      </w:r>
    </w:p>
    <w:p w14:paraId="38F1B738" w14:textId="77777777" w:rsidR="00414DB3" w:rsidRDefault="00414DB3" w:rsidP="00414DB3">
      <w:pPr>
        <w:spacing w:after="160" w:line="259" w:lineRule="auto"/>
      </w:pPr>
      <w:r>
        <w:br w:type="page"/>
      </w:r>
    </w:p>
    <w:p w14:paraId="2C0EA7A7" w14:textId="77777777" w:rsidR="00414DB3" w:rsidRPr="00BC09E0" w:rsidRDefault="00414DB3" w:rsidP="00414DB3">
      <w:pPr>
        <w:pStyle w:val="Heading2-SIOR"/>
      </w:pPr>
      <w:bookmarkStart w:id="93" w:name="_Toc379881743"/>
      <w:bookmarkStart w:id="94" w:name="_Toc411329835"/>
      <w:bookmarkStart w:id="95" w:name="_Toc430114884"/>
      <w:bookmarkStart w:id="96" w:name="_Toc92194263"/>
      <w:r w:rsidRPr="00BC09E0">
        <w:t>Analysis and Inquiry</w:t>
      </w:r>
      <w:bookmarkEnd w:id="93"/>
      <w:bookmarkEnd w:id="94"/>
      <w:bookmarkEnd w:id="95"/>
      <w:bookmarkEnd w:id="96"/>
    </w:p>
    <w:p w14:paraId="49427002" w14:textId="77777777" w:rsidR="00414DB3" w:rsidRPr="00BC09E0" w:rsidRDefault="00414DB3" w:rsidP="00414DB3">
      <w:pPr>
        <w:pStyle w:val="BodyTextDomain"/>
      </w:pPr>
      <w:r w:rsidRPr="00BC09E0">
        <w:t xml:space="preserve">Instructional Support domain, </w:t>
      </w:r>
      <w:r>
        <w:t>G</w:t>
      </w:r>
      <w:r w:rsidRPr="00BC09E0">
        <w:t>rades 4</w:t>
      </w:r>
      <w:r w:rsidRPr="00BC09E0">
        <w:rPr>
          <w:rFonts w:ascii="Vijaya" w:hAnsi="Vijaya" w:cs="Vijaya"/>
        </w:rPr>
        <w:t>−</w:t>
      </w:r>
      <w:r>
        <w:t xml:space="preserve"> 12</w:t>
      </w:r>
    </w:p>
    <w:p w14:paraId="14CFDB5D" w14:textId="77777777" w:rsidR="00414DB3" w:rsidRPr="00BC09E0" w:rsidRDefault="00414DB3" w:rsidP="00414DB3">
      <w:pPr>
        <w:pStyle w:val="BodyText"/>
      </w:pPr>
      <w:r w:rsidRPr="00BC09E0">
        <w:t>Analysis and Inquiry assesses the degree to which students are engaged in higher level thinking skills through their application of knowledge and skills to novel and/or open-ended problems, tasks, and questions. Opportunities for engaging in metacognition (thinking about thinking) also are included (</w:t>
      </w:r>
      <w:r w:rsidRPr="00BC09E0">
        <w:rPr>
          <w:i/>
        </w:rPr>
        <w:t>CLASS Upper Elementary Manual</w:t>
      </w:r>
      <w:r w:rsidRPr="00BC09E0">
        <w:t>, p. 81</w:t>
      </w:r>
      <w:r>
        <w:t>,</w:t>
      </w:r>
      <w:r w:rsidRPr="003A3533">
        <w:rPr>
          <w:i/>
        </w:rPr>
        <w:t xml:space="preserve"> </w:t>
      </w:r>
      <w:r w:rsidRPr="0085328B">
        <w:rPr>
          <w:i/>
        </w:rPr>
        <w:t>CLASS Secondary Manual</w:t>
      </w:r>
      <w:r>
        <w:t>, p. 76</w:t>
      </w:r>
      <w:r w:rsidRPr="00BC09E0">
        <w:t>).</w:t>
      </w:r>
    </w:p>
    <w:p w14:paraId="051F4213" w14:textId="77777777" w:rsidR="00414DB3" w:rsidRPr="00BC09E0" w:rsidRDefault="00414DB3" w:rsidP="00414DB3">
      <w:pPr>
        <w:pStyle w:val="TableTitle0"/>
      </w:pPr>
      <w:r w:rsidRPr="00BC09E0">
        <w:t xml:space="preserve">Table 12. Analysis and Inquiry: Number of Classrooms for Each Rating </w:t>
      </w:r>
      <w:r w:rsidRPr="00D44000">
        <w:t>and District Average</w:t>
      </w:r>
    </w:p>
    <w:p w14:paraId="1B368ABA" w14:textId="3B848B55" w:rsidR="00414DB3" w:rsidRDefault="00414DB3" w:rsidP="00414DB3">
      <w:pPr>
        <w:pStyle w:val="BodyTextDemi"/>
      </w:pPr>
      <w:r w:rsidRPr="00D44000">
        <w:t xml:space="preserve">Analysis and Inquiry District Average*: </w:t>
      </w:r>
      <w:bookmarkStart w:id="97" w:name="Dist_AI_Avg"/>
      <w:r>
        <w:t>4.1</w:t>
      </w:r>
      <w:bookmarkEnd w:id="97"/>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EC42CB" w:rsidRPr="00E359BF" w14:paraId="23EE4FFB" w14:textId="77777777" w:rsidTr="00A4112D">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1674C169" w14:textId="2CE14212" w:rsidR="00EC42CB" w:rsidRPr="00E359BF" w:rsidRDefault="00EC42CB" w:rsidP="00EC42CB">
            <w:pPr>
              <w:pStyle w:val="TableColHeadingCenter"/>
              <w:rPr>
                <w:rFonts w:eastAsia="MS Mincho"/>
              </w:rPr>
            </w:pPr>
            <w:bookmarkStart w:id="98" w:name="Tbl_AI"/>
            <w:r>
              <w:rPr>
                <w:rFonts w:eastAsia="MS Mincho"/>
              </w:rPr>
              <w:t>Grade Band</w:t>
            </w:r>
          </w:p>
        </w:tc>
        <w:tc>
          <w:tcPr>
            <w:tcW w:w="874" w:type="dxa"/>
            <w:vAlign w:val="center"/>
          </w:tcPr>
          <w:p w14:paraId="25F8CEAD" w14:textId="0382728F" w:rsidR="00EC42CB" w:rsidRPr="00E359BF" w:rsidRDefault="00EC42CB" w:rsidP="00EC42CB">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182CA9B2" w14:textId="2291C235" w:rsidR="00EC42CB" w:rsidRPr="00E359BF" w:rsidRDefault="00EC42CB" w:rsidP="00EC42CB">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0A441C9B" w14:textId="01C570F0" w:rsidR="00EC42CB" w:rsidRPr="00E359BF" w:rsidRDefault="00EC42CB" w:rsidP="00EC42CB">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720A2073" w14:textId="69ABA120" w:rsidR="00EC42CB" w:rsidRPr="00E359BF" w:rsidRDefault="00EC42CB" w:rsidP="00EC42CB">
            <w:pPr>
              <w:pStyle w:val="TableColHeadingCenter"/>
              <w:rPr>
                <w:rFonts w:eastAsia="MS Mincho"/>
              </w:rPr>
            </w:pPr>
            <w:r w:rsidRPr="00422469">
              <w:rPr>
                <w:rFonts w:eastAsia="MS Mincho"/>
              </w:rPr>
              <w:t>Middle Range</w:t>
            </w:r>
            <w:r>
              <w:rPr>
                <w:rFonts w:eastAsia="MS Mincho"/>
              </w:rPr>
              <w:t xml:space="preserve"> (4)</w:t>
            </w:r>
          </w:p>
        </w:tc>
        <w:tc>
          <w:tcPr>
            <w:tcW w:w="875" w:type="dxa"/>
            <w:vAlign w:val="center"/>
          </w:tcPr>
          <w:p w14:paraId="0476CF42" w14:textId="5CFFD141" w:rsidR="00EC42CB" w:rsidRPr="00E359BF" w:rsidRDefault="00EC42CB" w:rsidP="00EC42CB">
            <w:pPr>
              <w:pStyle w:val="TableColHeadingCenter"/>
              <w:rPr>
                <w:rFonts w:eastAsia="MS Mincho"/>
              </w:rPr>
            </w:pPr>
            <w:r w:rsidRPr="00422469">
              <w:rPr>
                <w:rFonts w:eastAsia="MS Mincho"/>
              </w:rPr>
              <w:t>Middle Range</w:t>
            </w:r>
            <w:r>
              <w:rPr>
                <w:rFonts w:eastAsia="MS Mincho"/>
              </w:rPr>
              <w:t xml:space="preserve"> (5)</w:t>
            </w:r>
          </w:p>
        </w:tc>
        <w:tc>
          <w:tcPr>
            <w:tcW w:w="874" w:type="dxa"/>
            <w:vAlign w:val="center"/>
          </w:tcPr>
          <w:p w14:paraId="54809566" w14:textId="1DD9A855" w:rsidR="00EC42CB" w:rsidRPr="00E359BF" w:rsidRDefault="00EC42CB" w:rsidP="00EC42CB">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5CF9D64A" w14:textId="354C310E" w:rsidR="00EC42CB" w:rsidRPr="00E359BF" w:rsidRDefault="00EC42CB" w:rsidP="00EC42CB">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779EC160" w14:textId="4EA2AF9B" w:rsidR="00EC42CB" w:rsidRPr="00E359BF" w:rsidRDefault="00EC42CB" w:rsidP="00EC42CB">
            <w:pPr>
              <w:pStyle w:val="TableColHeadingCenter"/>
              <w:rPr>
                <w:rFonts w:eastAsia="MS Mincho"/>
              </w:rPr>
            </w:pPr>
            <w:r>
              <w:rPr>
                <w:rFonts w:eastAsia="MS Mincho"/>
              </w:rPr>
              <w:t>n (</w:t>
            </w:r>
            <w:r w:rsidR="005B7B8C">
              <w:rPr>
                <w:rFonts w:eastAsia="MS Mincho"/>
              </w:rPr>
              <w:t>49</w:t>
            </w:r>
            <w:r>
              <w:rPr>
                <w:rFonts w:eastAsia="MS Mincho"/>
              </w:rPr>
              <w:t>)</w:t>
            </w:r>
          </w:p>
        </w:tc>
        <w:tc>
          <w:tcPr>
            <w:tcW w:w="892" w:type="dxa"/>
            <w:vAlign w:val="center"/>
          </w:tcPr>
          <w:p w14:paraId="206D80AE" w14:textId="0040BE11" w:rsidR="00EC42CB" w:rsidRPr="00E359BF" w:rsidRDefault="00EC42CB" w:rsidP="00EC42CB">
            <w:pPr>
              <w:pStyle w:val="TableColHeadingCenter"/>
              <w:rPr>
                <w:rFonts w:eastAsia="MS Mincho"/>
              </w:rPr>
            </w:pPr>
            <w:r>
              <w:rPr>
                <w:rFonts w:eastAsia="MS Mincho"/>
              </w:rPr>
              <w:t>Average (</w:t>
            </w:r>
            <w:r w:rsidR="005B7B8C">
              <w:rPr>
                <w:rFonts w:eastAsia="MS Mincho"/>
              </w:rPr>
              <w:t>4.1</w:t>
            </w:r>
            <w:r>
              <w:rPr>
                <w:rFonts w:eastAsia="MS Mincho"/>
              </w:rPr>
              <w:t>)</w:t>
            </w:r>
          </w:p>
        </w:tc>
      </w:tr>
      <w:tr w:rsidR="00414DB3" w:rsidRPr="00E359BF" w14:paraId="459C5F3B" w14:textId="77777777" w:rsidTr="00667884">
        <w:trPr>
          <w:jc w:val="center"/>
        </w:trPr>
        <w:tc>
          <w:tcPr>
            <w:tcW w:w="1431" w:type="dxa"/>
          </w:tcPr>
          <w:p w14:paraId="46009739" w14:textId="77777777" w:rsidR="00414DB3" w:rsidRPr="00E359BF" w:rsidRDefault="00414DB3" w:rsidP="00AA188F">
            <w:pPr>
              <w:pStyle w:val="TableText"/>
            </w:pPr>
            <w:r>
              <w:t>Grades 4-5**</w:t>
            </w:r>
          </w:p>
        </w:tc>
        <w:tc>
          <w:tcPr>
            <w:tcW w:w="874" w:type="dxa"/>
          </w:tcPr>
          <w:p w14:paraId="1FB63A61" w14:textId="77777777" w:rsidR="00414DB3" w:rsidRPr="00E359BF" w:rsidRDefault="00414DB3" w:rsidP="00AA188F">
            <w:pPr>
              <w:pStyle w:val="TableTextCentered"/>
              <w:rPr>
                <w:rFonts w:eastAsia="Times New Roman"/>
              </w:rPr>
            </w:pPr>
            <w:r>
              <w:rPr>
                <w:rFonts w:eastAsia="Times New Roman"/>
              </w:rPr>
              <w:t>0</w:t>
            </w:r>
          </w:p>
        </w:tc>
        <w:tc>
          <w:tcPr>
            <w:tcW w:w="874" w:type="dxa"/>
          </w:tcPr>
          <w:p w14:paraId="2CEA5875" w14:textId="77777777" w:rsidR="00414DB3" w:rsidRPr="00E359BF" w:rsidRDefault="00414DB3" w:rsidP="00AA188F">
            <w:pPr>
              <w:pStyle w:val="TableTextCentered"/>
              <w:rPr>
                <w:rFonts w:eastAsia="Times New Roman"/>
              </w:rPr>
            </w:pPr>
            <w:r>
              <w:rPr>
                <w:rFonts w:eastAsia="Times New Roman"/>
              </w:rPr>
              <w:t>0</w:t>
            </w:r>
          </w:p>
        </w:tc>
        <w:tc>
          <w:tcPr>
            <w:tcW w:w="874" w:type="dxa"/>
          </w:tcPr>
          <w:p w14:paraId="35504357" w14:textId="77777777" w:rsidR="00414DB3" w:rsidRPr="00E359BF" w:rsidRDefault="00414DB3" w:rsidP="00AA188F">
            <w:pPr>
              <w:pStyle w:val="TableTextCentered"/>
              <w:rPr>
                <w:rFonts w:eastAsia="Times New Roman"/>
              </w:rPr>
            </w:pPr>
            <w:r>
              <w:rPr>
                <w:rFonts w:eastAsia="Times New Roman"/>
              </w:rPr>
              <w:t>1</w:t>
            </w:r>
          </w:p>
        </w:tc>
        <w:tc>
          <w:tcPr>
            <w:tcW w:w="875" w:type="dxa"/>
          </w:tcPr>
          <w:p w14:paraId="63343B58" w14:textId="77777777" w:rsidR="00414DB3" w:rsidRPr="00E359BF" w:rsidRDefault="00414DB3" w:rsidP="00AA188F">
            <w:pPr>
              <w:pStyle w:val="TableTextCentered"/>
              <w:rPr>
                <w:rFonts w:eastAsia="Times New Roman"/>
              </w:rPr>
            </w:pPr>
            <w:r>
              <w:rPr>
                <w:rFonts w:eastAsia="Times New Roman"/>
              </w:rPr>
              <w:t>2</w:t>
            </w:r>
          </w:p>
        </w:tc>
        <w:tc>
          <w:tcPr>
            <w:tcW w:w="875" w:type="dxa"/>
          </w:tcPr>
          <w:p w14:paraId="65D57788" w14:textId="77777777" w:rsidR="00414DB3" w:rsidRPr="00E359BF" w:rsidRDefault="00414DB3" w:rsidP="00AA188F">
            <w:pPr>
              <w:pStyle w:val="TableTextCentered"/>
              <w:rPr>
                <w:rFonts w:eastAsia="Times New Roman"/>
              </w:rPr>
            </w:pPr>
            <w:r>
              <w:rPr>
                <w:rFonts w:eastAsia="Times New Roman"/>
              </w:rPr>
              <w:t>4</w:t>
            </w:r>
          </w:p>
        </w:tc>
        <w:tc>
          <w:tcPr>
            <w:tcW w:w="874" w:type="dxa"/>
          </w:tcPr>
          <w:p w14:paraId="49579112" w14:textId="77777777" w:rsidR="00414DB3" w:rsidRPr="00E359BF" w:rsidRDefault="00414DB3" w:rsidP="00AA188F">
            <w:pPr>
              <w:pStyle w:val="TableTextCentered"/>
              <w:rPr>
                <w:rFonts w:eastAsia="Times New Roman"/>
              </w:rPr>
            </w:pPr>
            <w:r>
              <w:rPr>
                <w:rFonts w:eastAsia="Times New Roman"/>
              </w:rPr>
              <w:t>1</w:t>
            </w:r>
          </w:p>
        </w:tc>
        <w:tc>
          <w:tcPr>
            <w:tcW w:w="875" w:type="dxa"/>
          </w:tcPr>
          <w:p w14:paraId="3F653243" w14:textId="77777777" w:rsidR="00414DB3" w:rsidRPr="00E359BF" w:rsidRDefault="00414DB3" w:rsidP="00AA188F">
            <w:pPr>
              <w:pStyle w:val="TableTextCentered"/>
              <w:rPr>
                <w:rFonts w:eastAsia="Times New Roman"/>
              </w:rPr>
            </w:pPr>
            <w:r>
              <w:rPr>
                <w:rFonts w:eastAsia="Times New Roman"/>
              </w:rPr>
              <w:t>2</w:t>
            </w:r>
          </w:p>
        </w:tc>
        <w:tc>
          <w:tcPr>
            <w:tcW w:w="900" w:type="dxa"/>
          </w:tcPr>
          <w:p w14:paraId="2845FC33" w14:textId="77777777" w:rsidR="00414DB3" w:rsidRPr="00E359BF" w:rsidRDefault="00414DB3" w:rsidP="00AA188F">
            <w:pPr>
              <w:pStyle w:val="TableTextCentered"/>
              <w:rPr>
                <w:rFonts w:eastAsia="Times New Roman"/>
              </w:rPr>
            </w:pPr>
            <w:r>
              <w:rPr>
                <w:rFonts w:eastAsia="Times New Roman"/>
              </w:rPr>
              <w:t>10</w:t>
            </w:r>
          </w:p>
        </w:tc>
        <w:tc>
          <w:tcPr>
            <w:tcW w:w="892" w:type="dxa"/>
          </w:tcPr>
          <w:p w14:paraId="1FE8EB6C" w14:textId="77777777" w:rsidR="00414DB3" w:rsidRPr="00E359BF" w:rsidRDefault="00414DB3" w:rsidP="00AA188F">
            <w:pPr>
              <w:pStyle w:val="TableTextCentered"/>
              <w:rPr>
                <w:rFonts w:eastAsia="Times New Roman"/>
              </w:rPr>
            </w:pPr>
            <w:r>
              <w:rPr>
                <w:rFonts w:eastAsia="Times New Roman"/>
              </w:rPr>
              <w:t>5.1</w:t>
            </w:r>
          </w:p>
        </w:tc>
      </w:tr>
      <w:tr w:rsidR="00414DB3" w:rsidRPr="00E359BF" w14:paraId="05631BAA" w14:textId="77777777" w:rsidTr="00667884">
        <w:trPr>
          <w:jc w:val="center"/>
        </w:trPr>
        <w:tc>
          <w:tcPr>
            <w:tcW w:w="1431" w:type="dxa"/>
          </w:tcPr>
          <w:p w14:paraId="1AFE41D6" w14:textId="77777777" w:rsidR="00414DB3" w:rsidRPr="00E359BF" w:rsidRDefault="00414DB3" w:rsidP="00AA188F">
            <w:pPr>
              <w:pStyle w:val="TableText"/>
            </w:pPr>
            <w:r>
              <w:t>Grades 6-8</w:t>
            </w:r>
          </w:p>
        </w:tc>
        <w:tc>
          <w:tcPr>
            <w:tcW w:w="874" w:type="dxa"/>
          </w:tcPr>
          <w:p w14:paraId="27307BB2" w14:textId="77777777" w:rsidR="00414DB3" w:rsidRPr="00E359BF" w:rsidRDefault="00414DB3" w:rsidP="00AA188F">
            <w:pPr>
              <w:pStyle w:val="TableTextCentered"/>
              <w:rPr>
                <w:rFonts w:eastAsia="Times New Roman"/>
              </w:rPr>
            </w:pPr>
            <w:r>
              <w:rPr>
                <w:rFonts w:eastAsia="Times New Roman"/>
              </w:rPr>
              <w:t>3</w:t>
            </w:r>
          </w:p>
        </w:tc>
        <w:tc>
          <w:tcPr>
            <w:tcW w:w="874" w:type="dxa"/>
          </w:tcPr>
          <w:p w14:paraId="0A06240C" w14:textId="77777777" w:rsidR="00414DB3" w:rsidRPr="00E359BF" w:rsidRDefault="00414DB3" w:rsidP="00AA188F">
            <w:pPr>
              <w:pStyle w:val="TableTextCentered"/>
              <w:rPr>
                <w:rFonts w:eastAsia="Times New Roman"/>
              </w:rPr>
            </w:pPr>
            <w:r>
              <w:rPr>
                <w:rFonts w:eastAsia="Times New Roman"/>
              </w:rPr>
              <w:t>4</w:t>
            </w:r>
          </w:p>
        </w:tc>
        <w:tc>
          <w:tcPr>
            <w:tcW w:w="874" w:type="dxa"/>
          </w:tcPr>
          <w:p w14:paraId="28A1A5AB" w14:textId="77777777" w:rsidR="00414DB3" w:rsidRPr="00E359BF" w:rsidRDefault="00414DB3" w:rsidP="00AA188F">
            <w:pPr>
              <w:pStyle w:val="TableTextCentered"/>
              <w:rPr>
                <w:rFonts w:eastAsia="Times New Roman"/>
              </w:rPr>
            </w:pPr>
            <w:r>
              <w:rPr>
                <w:rFonts w:eastAsia="Times New Roman"/>
              </w:rPr>
              <w:t>2</w:t>
            </w:r>
          </w:p>
        </w:tc>
        <w:tc>
          <w:tcPr>
            <w:tcW w:w="875" w:type="dxa"/>
          </w:tcPr>
          <w:p w14:paraId="5C5D6BA2" w14:textId="77777777" w:rsidR="00414DB3" w:rsidRPr="00E359BF" w:rsidRDefault="00414DB3" w:rsidP="00AA188F">
            <w:pPr>
              <w:pStyle w:val="TableTextCentered"/>
              <w:rPr>
                <w:rFonts w:eastAsia="Times New Roman"/>
              </w:rPr>
            </w:pPr>
            <w:r>
              <w:rPr>
                <w:rFonts w:eastAsia="Times New Roman"/>
              </w:rPr>
              <w:t>3</w:t>
            </w:r>
          </w:p>
        </w:tc>
        <w:tc>
          <w:tcPr>
            <w:tcW w:w="875" w:type="dxa"/>
          </w:tcPr>
          <w:p w14:paraId="06F70FE1" w14:textId="77777777" w:rsidR="00414DB3" w:rsidRPr="00E359BF" w:rsidRDefault="00414DB3" w:rsidP="00AA188F">
            <w:pPr>
              <w:pStyle w:val="TableTextCentered"/>
              <w:rPr>
                <w:rFonts w:eastAsia="Times New Roman"/>
              </w:rPr>
            </w:pPr>
            <w:r>
              <w:rPr>
                <w:rFonts w:eastAsia="Times New Roman"/>
              </w:rPr>
              <w:t>4</w:t>
            </w:r>
          </w:p>
        </w:tc>
        <w:tc>
          <w:tcPr>
            <w:tcW w:w="874" w:type="dxa"/>
          </w:tcPr>
          <w:p w14:paraId="4F28DF0A" w14:textId="77777777" w:rsidR="00414DB3" w:rsidRPr="00E359BF" w:rsidRDefault="00414DB3" w:rsidP="00AA188F">
            <w:pPr>
              <w:pStyle w:val="TableTextCentered"/>
              <w:rPr>
                <w:rFonts w:eastAsia="Times New Roman"/>
              </w:rPr>
            </w:pPr>
            <w:r>
              <w:rPr>
                <w:rFonts w:eastAsia="Times New Roman"/>
              </w:rPr>
              <w:t>1</w:t>
            </w:r>
          </w:p>
        </w:tc>
        <w:tc>
          <w:tcPr>
            <w:tcW w:w="875" w:type="dxa"/>
          </w:tcPr>
          <w:p w14:paraId="6E01543A" w14:textId="77777777" w:rsidR="00414DB3" w:rsidRPr="00E359BF" w:rsidRDefault="00414DB3" w:rsidP="00AA188F">
            <w:pPr>
              <w:pStyle w:val="TableTextCentered"/>
              <w:rPr>
                <w:rFonts w:eastAsia="Times New Roman"/>
              </w:rPr>
            </w:pPr>
            <w:r>
              <w:rPr>
                <w:rFonts w:eastAsia="Times New Roman"/>
              </w:rPr>
              <w:t>1</w:t>
            </w:r>
          </w:p>
        </w:tc>
        <w:tc>
          <w:tcPr>
            <w:tcW w:w="900" w:type="dxa"/>
          </w:tcPr>
          <w:p w14:paraId="44092DDB" w14:textId="77777777" w:rsidR="00414DB3" w:rsidRPr="00E359BF" w:rsidRDefault="00414DB3" w:rsidP="00AA188F">
            <w:pPr>
              <w:pStyle w:val="TableTextCentered"/>
              <w:rPr>
                <w:rFonts w:eastAsia="Times New Roman"/>
              </w:rPr>
            </w:pPr>
            <w:r>
              <w:rPr>
                <w:rFonts w:eastAsia="Times New Roman"/>
              </w:rPr>
              <w:t>18</w:t>
            </w:r>
          </w:p>
        </w:tc>
        <w:tc>
          <w:tcPr>
            <w:tcW w:w="892" w:type="dxa"/>
          </w:tcPr>
          <w:p w14:paraId="2F30FCE8" w14:textId="77777777" w:rsidR="00414DB3" w:rsidRPr="00E359BF" w:rsidRDefault="00414DB3" w:rsidP="00AA188F">
            <w:pPr>
              <w:pStyle w:val="TableTextCentered"/>
              <w:rPr>
                <w:rFonts w:eastAsia="Times New Roman"/>
              </w:rPr>
            </w:pPr>
            <w:r>
              <w:rPr>
                <w:rFonts w:eastAsia="Times New Roman"/>
              </w:rPr>
              <w:t>3.4</w:t>
            </w:r>
          </w:p>
        </w:tc>
      </w:tr>
      <w:tr w:rsidR="00414DB3" w:rsidRPr="00E359BF" w14:paraId="10D1B89A" w14:textId="77777777" w:rsidTr="00667884">
        <w:trPr>
          <w:jc w:val="center"/>
        </w:trPr>
        <w:tc>
          <w:tcPr>
            <w:tcW w:w="1431" w:type="dxa"/>
          </w:tcPr>
          <w:p w14:paraId="4628F1E5" w14:textId="77777777" w:rsidR="00414DB3" w:rsidRPr="00E359BF" w:rsidRDefault="00414DB3" w:rsidP="00AA188F">
            <w:pPr>
              <w:pStyle w:val="TableText"/>
            </w:pPr>
            <w:r>
              <w:t>Grades 9-12</w:t>
            </w:r>
          </w:p>
        </w:tc>
        <w:tc>
          <w:tcPr>
            <w:tcW w:w="874" w:type="dxa"/>
          </w:tcPr>
          <w:p w14:paraId="2BD4AD51" w14:textId="77777777" w:rsidR="00414DB3" w:rsidRPr="00E359BF" w:rsidRDefault="00414DB3" w:rsidP="00AA188F">
            <w:pPr>
              <w:pStyle w:val="TableTextCentered"/>
              <w:rPr>
                <w:rFonts w:eastAsia="Times New Roman"/>
              </w:rPr>
            </w:pPr>
            <w:r>
              <w:rPr>
                <w:rFonts w:eastAsia="Times New Roman"/>
              </w:rPr>
              <w:t>0</w:t>
            </w:r>
          </w:p>
        </w:tc>
        <w:tc>
          <w:tcPr>
            <w:tcW w:w="874" w:type="dxa"/>
          </w:tcPr>
          <w:p w14:paraId="1909CF13" w14:textId="77777777" w:rsidR="00414DB3" w:rsidRPr="00E359BF" w:rsidRDefault="00414DB3" w:rsidP="00AA188F">
            <w:pPr>
              <w:pStyle w:val="TableTextCentered"/>
              <w:rPr>
                <w:rFonts w:eastAsia="Times New Roman"/>
              </w:rPr>
            </w:pPr>
            <w:r>
              <w:rPr>
                <w:rFonts w:eastAsia="Times New Roman"/>
              </w:rPr>
              <w:t>0</w:t>
            </w:r>
          </w:p>
        </w:tc>
        <w:tc>
          <w:tcPr>
            <w:tcW w:w="874" w:type="dxa"/>
          </w:tcPr>
          <w:p w14:paraId="2859CCCB" w14:textId="77777777" w:rsidR="00414DB3" w:rsidRPr="00E359BF" w:rsidRDefault="00414DB3" w:rsidP="00AA188F">
            <w:pPr>
              <w:pStyle w:val="TableTextCentered"/>
              <w:rPr>
                <w:rFonts w:eastAsia="Times New Roman"/>
              </w:rPr>
            </w:pPr>
            <w:r>
              <w:rPr>
                <w:rFonts w:eastAsia="Times New Roman"/>
              </w:rPr>
              <w:t>5</w:t>
            </w:r>
          </w:p>
        </w:tc>
        <w:tc>
          <w:tcPr>
            <w:tcW w:w="875" w:type="dxa"/>
          </w:tcPr>
          <w:p w14:paraId="181246C3" w14:textId="77777777" w:rsidR="00414DB3" w:rsidRPr="00E359BF" w:rsidRDefault="00414DB3" w:rsidP="00AA188F">
            <w:pPr>
              <w:pStyle w:val="TableTextCentered"/>
              <w:rPr>
                <w:rFonts w:eastAsia="Times New Roman"/>
              </w:rPr>
            </w:pPr>
            <w:r>
              <w:rPr>
                <w:rFonts w:eastAsia="Times New Roman"/>
              </w:rPr>
              <w:t>8</w:t>
            </w:r>
          </w:p>
        </w:tc>
        <w:tc>
          <w:tcPr>
            <w:tcW w:w="875" w:type="dxa"/>
          </w:tcPr>
          <w:p w14:paraId="10317777" w14:textId="77777777" w:rsidR="00414DB3" w:rsidRPr="00E359BF" w:rsidRDefault="00414DB3" w:rsidP="00AA188F">
            <w:pPr>
              <w:pStyle w:val="TableTextCentered"/>
              <w:rPr>
                <w:rFonts w:eastAsia="Times New Roman"/>
              </w:rPr>
            </w:pPr>
            <w:r>
              <w:rPr>
                <w:rFonts w:eastAsia="Times New Roman"/>
              </w:rPr>
              <w:t>7</w:t>
            </w:r>
          </w:p>
        </w:tc>
        <w:tc>
          <w:tcPr>
            <w:tcW w:w="874" w:type="dxa"/>
          </w:tcPr>
          <w:p w14:paraId="54C0D4CA" w14:textId="77777777" w:rsidR="00414DB3" w:rsidRPr="00E359BF" w:rsidRDefault="00414DB3" w:rsidP="00AA188F">
            <w:pPr>
              <w:pStyle w:val="TableTextCentered"/>
              <w:rPr>
                <w:rFonts w:eastAsia="Times New Roman"/>
              </w:rPr>
            </w:pPr>
            <w:r>
              <w:rPr>
                <w:rFonts w:eastAsia="Times New Roman"/>
              </w:rPr>
              <w:t>0</w:t>
            </w:r>
          </w:p>
        </w:tc>
        <w:tc>
          <w:tcPr>
            <w:tcW w:w="875" w:type="dxa"/>
          </w:tcPr>
          <w:p w14:paraId="04B02AF2" w14:textId="77777777" w:rsidR="00414DB3" w:rsidRPr="00E359BF" w:rsidRDefault="00414DB3" w:rsidP="00AA188F">
            <w:pPr>
              <w:pStyle w:val="TableTextCentered"/>
              <w:rPr>
                <w:rFonts w:eastAsia="Times New Roman"/>
              </w:rPr>
            </w:pPr>
            <w:r>
              <w:rPr>
                <w:rFonts w:eastAsia="Times New Roman"/>
              </w:rPr>
              <w:t>1</w:t>
            </w:r>
          </w:p>
        </w:tc>
        <w:tc>
          <w:tcPr>
            <w:tcW w:w="900" w:type="dxa"/>
          </w:tcPr>
          <w:p w14:paraId="756C260E" w14:textId="77777777" w:rsidR="00414DB3" w:rsidRPr="00E359BF" w:rsidRDefault="00414DB3" w:rsidP="00AA188F">
            <w:pPr>
              <w:pStyle w:val="TableTextCentered"/>
              <w:rPr>
                <w:rFonts w:eastAsia="Times New Roman"/>
              </w:rPr>
            </w:pPr>
            <w:r>
              <w:rPr>
                <w:rFonts w:eastAsia="Times New Roman"/>
              </w:rPr>
              <w:t>21</w:t>
            </w:r>
          </w:p>
        </w:tc>
        <w:tc>
          <w:tcPr>
            <w:tcW w:w="892" w:type="dxa"/>
          </w:tcPr>
          <w:p w14:paraId="50FCE45E" w14:textId="77777777" w:rsidR="00414DB3" w:rsidRPr="00E359BF" w:rsidRDefault="00414DB3" w:rsidP="00AA188F">
            <w:pPr>
              <w:pStyle w:val="TableTextCentered"/>
              <w:rPr>
                <w:rFonts w:eastAsia="Times New Roman"/>
              </w:rPr>
            </w:pPr>
            <w:r>
              <w:rPr>
                <w:rFonts w:eastAsia="Times New Roman"/>
              </w:rPr>
              <w:t>4.2</w:t>
            </w:r>
          </w:p>
        </w:tc>
      </w:tr>
    </w:tbl>
    <w:bookmarkEnd w:id="98"/>
    <w:p w14:paraId="58A3A63D" w14:textId="7C7001AF" w:rsidR="00414DB3" w:rsidRDefault="00414DB3" w:rsidP="00414DB3">
      <w:pPr>
        <w:pStyle w:val="TableNote"/>
      </w:pPr>
      <w:r w:rsidRPr="00D44000">
        <w:t xml:space="preserve">*The district average is an average of the observation scores. In Table 12, the district average is computed as: </w:t>
      </w:r>
      <w:r w:rsidRPr="00D44000">
        <w:br/>
      </w:r>
      <w:bookmarkStart w:id="99" w:name="Dist_AI_Calc"/>
      <w:r>
        <w:t>([1 x 3] + [2 x 4] + [3 x 8] + [4 x 13] + [5 x 15] + [6 x 2] + [7 x 4]) ÷ 49 observations = 4.1</w:t>
      </w:r>
      <w:bookmarkEnd w:id="99"/>
    </w:p>
    <w:p w14:paraId="192D5824" w14:textId="173BD36F" w:rsidR="00414DB3" w:rsidRPr="00BC09E0" w:rsidRDefault="00414DB3" w:rsidP="00414DB3">
      <w:pPr>
        <w:pStyle w:val="TableNote"/>
      </w:pPr>
      <w:r>
        <w:t>**Analysis and Inquiry does not appear in the CLASS K-3 Manual, therefore scores for the Elementary School Level represent grades 4-5 only.</w:t>
      </w:r>
    </w:p>
    <w:p w14:paraId="7B9B18B8" w14:textId="77777777" w:rsidR="00414DB3" w:rsidRPr="00BC09E0" w:rsidRDefault="00414DB3" w:rsidP="00414DB3">
      <w:pPr>
        <w:pStyle w:val="BodyText"/>
      </w:pPr>
      <w:r w:rsidRPr="00F97764">
        <w:rPr>
          <w:rStyle w:val="BodyTextDemiChar"/>
        </w:rPr>
        <w:t>Ratings in the Low Range.</w:t>
      </w:r>
      <w:r w:rsidRPr="00BC09E0">
        <w:t xml:space="preserve"> At the low range, students do not engage in higher order thinking skills. Instruction is presented in a rote manner, and there are no opportunities for students to engage in novel or open-ended tasks. Students are not challenged to apply previous knowledge and skills to a new problem, nor are they encouraged to think about, evaluate, or reflect on their own learning. Students do not have opportunities to plan their own learning experiences.</w:t>
      </w:r>
    </w:p>
    <w:p w14:paraId="08103B2A" w14:textId="77777777" w:rsidR="00414DB3" w:rsidRPr="00BC09E0" w:rsidRDefault="00414DB3" w:rsidP="00414DB3">
      <w:pPr>
        <w:pStyle w:val="BodyText"/>
      </w:pPr>
      <w:r w:rsidRPr="00F97764">
        <w:rPr>
          <w:rStyle w:val="BodyTextDemiChar"/>
        </w:rPr>
        <w:t>Ratings in the Middle Range.</w:t>
      </w:r>
      <w:r w:rsidRPr="00BC09E0">
        <w:t xml:space="preserve"> Students occasionally engage in higher order thinking through analysis and inquiry, but the episodes are brief or limited in depth. The teacher provides opportunities for students to apply knowledge and skills within familiar contexts and offers guidance to students but does not provide opportunities for analysis and problem solving within novel contexts and/or without teacher support. Students have occasional opportunities to think about their own thinking through explanations, self-evaluations, reflection, and planning; these opportunities, however, are brief and limited in depth.</w:t>
      </w:r>
    </w:p>
    <w:p w14:paraId="71BA7885" w14:textId="77777777" w:rsidR="00414DB3" w:rsidRDefault="00414DB3" w:rsidP="00414DB3">
      <w:pPr>
        <w:pStyle w:val="BodyText"/>
      </w:pPr>
      <w:r w:rsidRPr="00F97764">
        <w:rPr>
          <w:rStyle w:val="BodyTextDemiChar"/>
        </w:rPr>
        <w:t>Ratings in the High Range.</w:t>
      </w:r>
      <w:r w:rsidRPr="00BC09E0">
        <w:t xml:space="preserve"> </w:t>
      </w:r>
      <w:r w:rsidRPr="002541BB">
        <w:rPr>
          <w:spacing w:val="-2"/>
        </w:rPr>
        <w:t>At the high range, students consistently engage in extended opportunities to use higher order thinking through analysis and inquiry. The teacher provides opportunities for students to independently solve or reason through novel and open-ended tasks that require students to select, utilize, and apply existing knowledge and skills. Students have multiple opportunities to think about their own thinking through explanations, self-evaluations, reflection, and planning.</w:t>
      </w:r>
    </w:p>
    <w:p w14:paraId="19AE8459" w14:textId="77777777" w:rsidR="00414DB3" w:rsidRDefault="00414DB3" w:rsidP="00414DB3">
      <w:pPr>
        <w:spacing w:after="160" w:line="259" w:lineRule="auto"/>
      </w:pPr>
      <w:r>
        <w:br w:type="page"/>
      </w:r>
    </w:p>
    <w:p w14:paraId="571811E3" w14:textId="77777777" w:rsidR="00414DB3" w:rsidRPr="00BC09E0" w:rsidRDefault="00414DB3" w:rsidP="00414DB3">
      <w:pPr>
        <w:pStyle w:val="Heading2-SIOR"/>
      </w:pPr>
      <w:bookmarkStart w:id="100" w:name="_Toc411329836"/>
      <w:bookmarkStart w:id="101" w:name="_Toc430114885"/>
      <w:bookmarkStart w:id="102" w:name="_Toc92194264"/>
      <w:r w:rsidRPr="00BC09E0">
        <w:t>Quality of Feedback</w:t>
      </w:r>
      <w:bookmarkEnd w:id="100"/>
      <w:bookmarkEnd w:id="101"/>
      <w:bookmarkEnd w:id="102"/>
    </w:p>
    <w:p w14:paraId="51731D36" w14:textId="77777777" w:rsidR="00414DB3" w:rsidRPr="00BC09E0" w:rsidRDefault="00414DB3" w:rsidP="00414DB3">
      <w:pPr>
        <w:pStyle w:val="BodyTextDomain"/>
      </w:pPr>
      <w:r w:rsidRPr="00BC09E0">
        <w:t xml:space="preserve">Instructional Support domain, </w:t>
      </w:r>
      <w:r>
        <w:t>G</w:t>
      </w:r>
      <w:r w:rsidRPr="00BC09E0">
        <w:t xml:space="preserve">rades </w:t>
      </w:r>
      <w:r>
        <w:t>K</w:t>
      </w:r>
      <w:r w:rsidRPr="00BC09E0">
        <w:rPr>
          <w:rFonts w:ascii="Vijaya" w:hAnsi="Vijaya" w:cs="Vijaya"/>
        </w:rPr>
        <w:t>−</w:t>
      </w:r>
      <w:r>
        <w:t xml:space="preserve"> 12</w:t>
      </w:r>
    </w:p>
    <w:p w14:paraId="48348219" w14:textId="77777777" w:rsidR="00414DB3" w:rsidRPr="00BC09E0" w:rsidRDefault="00414DB3" w:rsidP="00414DB3">
      <w:pPr>
        <w:pStyle w:val="BodyText"/>
      </w:pPr>
      <w:r w:rsidRPr="00414DB3">
        <w:rPr>
          <w:spacing w:val="-2"/>
        </w:rPr>
        <w:t>Quality of Feedback refers to the degree to which the teacher provides feedback that expands learning and understanding and encourages continued participation in the learning activity (</w:t>
      </w:r>
      <w:r w:rsidRPr="00414DB3">
        <w:rPr>
          <w:i/>
          <w:spacing w:val="-2"/>
        </w:rPr>
        <w:t>CLASS K–3 Manual</w:t>
      </w:r>
      <w:r w:rsidRPr="00414DB3">
        <w:rPr>
          <w:spacing w:val="-2"/>
        </w:rPr>
        <w:t>, p. 72). In the upper elementary and secondary classrooms, significant feedback also may be provided by peers (</w:t>
      </w:r>
      <w:r w:rsidRPr="00414DB3">
        <w:rPr>
          <w:i/>
          <w:spacing w:val="-2"/>
        </w:rPr>
        <w:t>CLASS Upper Elementary Manual</w:t>
      </w:r>
      <w:r w:rsidRPr="00414DB3">
        <w:rPr>
          <w:spacing w:val="-2"/>
        </w:rPr>
        <w:t xml:space="preserve">, p. 89, </w:t>
      </w:r>
      <w:r w:rsidRPr="00414DB3">
        <w:rPr>
          <w:i/>
          <w:spacing w:val="-2"/>
        </w:rPr>
        <w:t>CLASS Secondary Manual</w:t>
      </w:r>
      <w:r w:rsidRPr="00414DB3">
        <w:rPr>
          <w:spacing w:val="-2"/>
        </w:rPr>
        <w:t>, p. 93).</w:t>
      </w:r>
      <w:r w:rsidRPr="00BC09E0">
        <w:t xml:space="preserve"> Regardless of the source, the focus of the feedback motivates learning. </w:t>
      </w:r>
    </w:p>
    <w:p w14:paraId="216FDEFD" w14:textId="77777777" w:rsidR="00414DB3" w:rsidRPr="00BC09E0" w:rsidRDefault="00414DB3" w:rsidP="00414DB3">
      <w:pPr>
        <w:pStyle w:val="TableTitle0"/>
      </w:pPr>
      <w:r w:rsidRPr="00BC09E0">
        <w:t xml:space="preserve">Table 13. Quality of Feedback: Number of Classrooms for Each Rating </w:t>
      </w:r>
      <w:r w:rsidRPr="00D44000">
        <w:t>and District Average</w:t>
      </w:r>
    </w:p>
    <w:p w14:paraId="5BCA4495" w14:textId="6FFD9234" w:rsidR="00414DB3" w:rsidRDefault="00414DB3" w:rsidP="00414DB3">
      <w:pPr>
        <w:pStyle w:val="BodyTextDemi"/>
      </w:pPr>
      <w:r w:rsidRPr="00D44000">
        <w:t xml:space="preserve">Quality of Feedback District Average*: </w:t>
      </w:r>
      <w:bookmarkStart w:id="103" w:name="Dist_QF_Avg"/>
      <w:r>
        <w:t>4.6</w:t>
      </w:r>
      <w:bookmarkEnd w:id="103"/>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5B7B8C" w:rsidRPr="00E359BF" w14:paraId="106EE7AB" w14:textId="77777777" w:rsidTr="00DA26E1">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79B5FC90" w14:textId="39D5180C" w:rsidR="005B7B8C" w:rsidRPr="00E359BF" w:rsidRDefault="005B7B8C" w:rsidP="005B7B8C">
            <w:pPr>
              <w:pStyle w:val="TableColHeadingCenter"/>
              <w:rPr>
                <w:rFonts w:eastAsia="MS Mincho"/>
              </w:rPr>
            </w:pPr>
            <w:bookmarkStart w:id="104" w:name="Tbl_QF"/>
            <w:r>
              <w:rPr>
                <w:rFonts w:eastAsia="MS Mincho"/>
              </w:rPr>
              <w:t>Grade Band</w:t>
            </w:r>
          </w:p>
        </w:tc>
        <w:tc>
          <w:tcPr>
            <w:tcW w:w="874" w:type="dxa"/>
            <w:vAlign w:val="center"/>
          </w:tcPr>
          <w:p w14:paraId="5F20B1F9" w14:textId="3D8BADCA" w:rsidR="005B7B8C" w:rsidRPr="00E359BF" w:rsidRDefault="005B7B8C" w:rsidP="005B7B8C">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55A72ADB" w14:textId="626D4F05" w:rsidR="005B7B8C" w:rsidRPr="00E359BF" w:rsidRDefault="005B7B8C" w:rsidP="005B7B8C">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0A2C3FDB" w14:textId="609F12F1" w:rsidR="005B7B8C" w:rsidRPr="00E359BF" w:rsidRDefault="005B7B8C" w:rsidP="005B7B8C">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5E9A7479" w14:textId="7EDDC70B" w:rsidR="005B7B8C" w:rsidRPr="00E359BF" w:rsidRDefault="005B7B8C" w:rsidP="005B7B8C">
            <w:pPr>
              <w:pStyle w:val="TableColHeadingCenter"/>
              <w:rPr>
                <w:rFonts w:eastAsia="MS Mincho"/>
              </w:rPr>
            </w:pPr>
            <w:r w:rsidRPr="00422469">
              <w:rPr>
                <w:rFonts w:eastAsia="MS Mincho"/>
              </w:rPr>
              <w:t>Middle Range</w:t>
            </w:r>
            <w:r>
              <w:rPr>
                <w:rFonts w:eastAsia="MS Mincho"/>
              </w:rPr>
              <w:t xml:space="preserve"> (4)</w:t>
            </w:r>
          </w:p>
        </w:tc>
        <w:tc>
          <w:tcPr>
            <w:tcW w:w="875" w:type="dxa"/>
            <w:vAlign w:val="center"/>
          </w:tcPr>
          <w:p w14:paraId="0923E7DB" w14:textId="6DCEFAFF" w:rsidR="005B7B8C" w:rsidRPr="00E359BF" w:rsidRDefault="005B7B8C" w:rsidP="005B7B8C">
            <w:pPr>
              <w:pStyle w:val="TableColHeadingCenter"/>
              <w:rPr>
                <w:rFonts w:eastAsia="MS Mincho"/>
              </w:rPr>
            </w:pPr>
            <w:r w:rsidRPr="00422469">
              <w:rPr>
                <w:rFonts w:eastAsia="MS Mincho"/>
              </w:rPr>
              <w:t>Middle Range</w:t>
            </w:r>
            <w:r>
              <w:rPr>
                <w:rFonts w:eastAsia="MS Mincho"/>
              </w:rPr>
              <w:t xml:space="preserve"> (5)</w:t>
            </w:r>
          </w:p>
        </w:tc>
        <w:tc>
          <w:tcPr>
            <w:tcW w:w="874" w:type="dxa"/>
            <w:vAlign w:val="center"/>
          </w:tcPr>
          <w:p w14:paraId="56B8724D" w14:textId="1ED2409E" w:rsidR="005B7B8C" w:rsidRPr="00E359BF" w:rsidRDefault="005B7B8C" w:rsidP="005B7B8C">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41827D4C" w14:textId="0ABA1A63" w:rsidR="005B7B8C" w:rsidRPr="00E359BF" w:rsidRDefault="005B7B8C" w:rsidP="005B7B8C">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460DA40D" w14:textId="4091748E" w:rsidR="005B7B8C" w:rsidRPr="00E359BF" w:rsidRDefault="005B7B8C" w:rsidP="005B7B8C">
            <w:pPr>
              <w:pStyle w:val="TableColHeadingCenter"/>
              <w:rPr>
                <w:rFonts w:eastAsia="MS Mincho"/>
              </w:rPr>
            </w:pPr>
            <w:r>
              <w:rPr>
                <w:rFonts w:eastAsia="MS Mincho"/>
              </w:rPr>
              <w:t>n (64)</w:t>
            </w:r>
          </w:p>
        </w:tc>
        <w:tc>
          <w:tcPr>
            <w:tcW w:w="892" w:type="dxa"/>
            <w:vAlign w:val="center"/>
          </w:tcPr>
          <w:p w14:paraId="145B5F97" w14:textId="159AF3EC" w:rsidR="005B7B8C" w:rsidRPr="00E359BF" w:rsidRDefault="005B7B8C" w:rsidP="005B7B8C">
            <w:pPr>
              <w:pStyle w:val="TableColHeadingCenter"/>
              <w:rPr>
                <w:rFonts w:eastAsia="MS Mincho"/>
              </w:rPr>
            </w:pPr>
            <w:r>
              <w:rPr>
                <w:rFonts w:eastAsia="MS Mincho"/>
              </w:rPr>
              <w:t>Average (4.6)</w:t>
            </w:r>
          </w:p>
        </w:tc>
      </w:tr>
      <w:tr w:rsidR="00414DB3" w:rsidRPr="00E359BF" w14:paraId="35880F79" w14:textId="77777777" w:rsidTr="00667884">
        <w:trPr>
          <w:jc w:val="center"/>
        </w:trPr>
        <w:tc>
          <w:tcPr>
            <w:tcW w:w="1431" w:type="dxa"/>
          </w:tcPr>
          <w:p w14:paraId="09047DF8" w14:textId="77777777" w:rsidR="00414DB3" w:rsidRPr="00E359BF" w:rsidRDefault="00414DB3" w:rsidP="00AA188F">
            <w:pPr>
              <w:pStyle w:val="TableText"/>
            </w:pPr>
            <w:r>
              <w:t>Grades K-5</w:t>
            </w:r>
          </w:p>
        </w:tc>
        <w:tc>
          <w:tcPr>
            <w:tcW w:w="874" w:type="dxa"/>
          </w:tcPr>
          <w:p w14:paraId="0C61503D" w14:textId="77777777" w:rsidR="00414DB3" w:rsidRPr="00E359BF" w:rsidRDefault="00414DB3" w:rsidP="00AA188F">
            <w:pPr>
              <w:pStyle w:val="TableTextCentered"/>
              <w:rPr>
                <w:rFonts w:eastAsia="Times New Roman"/>
              </w:rPr>
            </w:pPr>
            <w:r>
              <w:rPr>
                <w:rFonts w:eastAsia="Times New Roman"/>
              </w:rPr>
              <w:t>0</w:t>
            </w:r>
          </w:p>
        </w:tc>
        <w:tc>
          <w:tcPr>
            <w:tcW w:w="874" w:type="dxa"/>
          </w:tcPr>
          <w:p w14:paraId="0C4FF008" w14:textId="77777777" w:rsidR="00414DB3" w:rsidRPr="00E359BF" w:rsidRDefault="00414DB3" w:rsidP="00AA188F">
            <w:pPr>
              <w:pStyle w:val="TableTextCentered"/>
              <w:rPr>
                <w:rFonts w:eastAsia="Times New Roman"/>
              </w:rPr>
            </w:pPr>
            <w:r>
              <w:rPr>
                <w:rFonts w:eastAsia="Times New Roman"/>
              </w:rPr>
              <w:t>0</w:t>
            </w:r>
          </w:p>
        </w:tc>
        <w:tc>
          <w:tcPr>
            <w:tcW w:w="874" w:type="dxa"/>
          </w:tcPr>
          <w:p w14:paraId="71B81B66" w14:textId="77777777" w:rsidR="00414DB3" w:rsidRPr="00E359BF" w:rsidRDefault="00414DB3" w:rsidP="00AA188F">
            <w:pPr>
              <w:pStyle w:val="TableTextCentered"/>
              <w:rPr>
                <w:rFonts w:eastAsia="Times New Roman"/>
              </w:rPr>
            </w:pPr>
            <w:r>
              <w:rPr>
                <w:rFonts w:eastAsia="Times New Roman"/>
              </w:rPr>
              <w:t>2</w:t>
            </w:r>
          </w:p>
        </w:tc>
        <w:tc>
          <w:tcPr>
            <w:tcW w:w="875" w:type="dxa"/>
          </w:tcPr>
          <w:p w14:paraId="3F00169C" w14:textId="77777777" w:rsidR="00414DB3" w:rsidRPr="00E359BF" w:rsidRDefault="00414DB3" w:rsidP="00AA188F">
            <w:pPr>
              <w:pStyle w:val="TableTextCentered"/>
              <w:rPr>
                <w:rFonts w:eastAsia="Times New Roman"/>
              </w:rPr>
            </w:pPr>
            <w:r>
              <w:rPr>
                <w:rFonts w:eastAsia="Times New Roman"/>
              </w:rPr>
              <w:t>6</w:t>
            </w:r>
          </w:p>
        </w:tc>
        <w:tc>
          <w:tcPr>
            <w:tcW w:w="875" w:type="dxa"/>
          </w:tcPr>
          <w:p w14:paraId="01703093" w14:textId="77777777" w:rsidR="00414DB3" w:rsidRPr="00E359BF" w:rsidRDefault="00414DB3" w:rsidP="00AA188F">
            <w:pPr>
              <w:pStyle w:val="TableTextCentered"/>
              <w:rPr>
                <w:rFonts w:eastAsia="Times New Roman"/>
              </w:rPr>
            </w:pPr>
            <w:r>
              <w:rPr>
                <w:rFonts w:eastAsia="Times New Roman"/>
              </w:rPr>
              <w:t>4</w:t>
            </w:r>
          </w:p>
        </w:tc>
        <w:tc>
          <w:tcPr>
            <w:tcW w:w="874" w:type="dxa"/>
          </w:tcPr>
          <w:p w14:paraId="480418F8" w14:textId="77777777" w:rsidR="00414DB3" w:rsidRPr="00E359BF" w:rsidRDefault="00414DB3" w:rsidP="00AA188F">
            <w:pPr>
              <w:pStyle w:val="TableTextCentered"/>
              <w:rPr>
                <w:rFonts w:eastAsia="Times New Roman"/>
              </w:rPr>
            </w:pPr>
            <w:r>
              <w:rPr>
                <w:rFonts w:eastAsia="Times New Roman"/>
              </w:rPr>
              <w:t>5</w:t>
            </w:r>
          </w:p>
        </w:tc>
        <w:tc>
          <w:tcPr>
            <w:tcW w:w="875" w:type="dxa"/>
          </w:tcPr>
          <w:p w14:paraId="603ECA52" w14:textId="77777777" w:rsidR="00414DB3" w:rsidRPr="00E359BF" w:rsidRDefault="00414DB3" w:rsidP="00AA188F">
            <w:pPr>
              <w:pStyle w:val="TableTextCentered"/>
              <w:rPr>
                <w:rFonts w:eastAsia="Times New Roman"/>
              </w:rPr>
            </w:pPr>
            <w:r>
              <w:rPr>
                <w:rFonts w:eastAsia="Times New Roman"/>
              </w:rPr>
              <w:t>8</w:t>
            </w:r>
          </w:p>
        </w:tc>
        <w:tc>
          <w:tcPr>
            <w:tcW w:w="900" w:type="dxa"/>
          </w:tcPr>
          <w:p w14:paraId="63E48421" w14:textId="77777777" w:rsidR="00414DB3" w:rsidRPr="00E359BF" w:rsidRDefault="00414DB3" w:rsidP="00AA188F">
            <w:pPr>
              <w:pStyle w:val="TableTextCentered"/>
              <w:rPr>
                <w:rFonts w:eastAsia="Times New Roman"/>
              </w:rPr>
            </w:pPr>
            <w:r>
              <w:rPr>
                <w:rFonts w:eastAsia="Times New Roman"/>
              </w:rPr>
              <w:t>25</w:t>
            </w:r>
          </w:p>
        </w:tc>
        <w:tc>
          <w:tcPr>
            <w:tcW w:w="892" w:type="dxa"/>
          </w:tcPr>
          <w:p w14:paraId="50ADC5BF" w14:textId="77777777" w:rsidR="00414DB3" w:rsidRPr="00E359BF" w:rsidRDefault="00414DB3" w:rsidP="00AA188F">
            <w:pPr>
              <w:pStyle w:val="TableTextCentered"/>
              <w:rPr>
                <w:rFonts w:eastAsia="Times New Roman"/>
              </w:rPr>
            </w:pPr>
            <w:r>
              <w:rPr>
                <w:rFonts w:eastAsia="Times New Roman"/>
              </w:rPr>
              <w:t>5.4</w:t>
            </w:r>
          </w:p>
        </w:tc>
      </w:tr>
      <w:tr w:rsidR="00414DB3" w:rsidRPr="00E359BF" w14:paraId="712CB804" w14:textId="77777777" w:rsidTr="00667884">
        <w:trPr>
          <w:jc w:val="center"/>
        </w:trPr>
        <w:tc>
          <w:tcPr>
            <w:tcW w:w="1431" w:type="dxa"/>
          </w:tcPr>
          <w:p w14:paraId="3FC65BB1" w14:textId="77777777" w:rsidR="00414DB3" w:rsidRPr="00E359BF" w:rsidRDefault="00414DB3" w:rsidP="00AA188F">
            <w:pPr>
              <w:pStyle w:val="TableText"/>
            </w:pPr>
            <w:r>
              <w:t>Grades 6-8</w:t>
            </w:r>
          </w:p>
        </w:tc>
        <w:tc>
          <w:tcPr>
            <w:tcW w:w="874" w:type="dxa"/>
          </w:tcPr>
          <w:p w14:paraId="37B85AC3" w14:textId="77777777" w:rsidR="00414DB3" w:rsidRPr="00E359BF" w:rsidRDefault="00414DB3" w:rsidP="00AA188F">
            <w:pPr>
              <w:pStyle w:val="TableTextCentered"/>
              <w:rPr>
                <w:rFonts w:eastAsia="Times New Roman"/>
              </w:rPr>
            </w:pPr>
            <w:r>
              <w:rPr>
                <w:rFonts w:eastAsia="Times New Roman"/>
              </w:rPr>
              <w:t>1</w:t>
            </w:r>
          </w:p>
        </w:tc>
        <w:tc>
          <w:tcPr>
            <w:tcW w:w="874" w:type="dxa"/>
          </w:tcPr>
          <w:p w14:paraId="367EACED" w14:textId="77777777" w:rsidR="00414DB3" w:rsidRPr="00E359BF" w:rsidRDefault="00414DB3" w:rsidP="00AA188F">
            <w:pPr>
              <w:pStyle w:val="TableTextCentered"/>
              <w:rPr>
                <w:rFonts w:eastAsia="Times New Roman"/>
              </w:rPr>
            </w:pPr>
            <w:r>
              <w:rPr>
                <w:rFonts w:eastAsia="Times New Roman"/>
              </w:rPr>
              <w:t>4</w:t>
            </w:r>
          </w:p>
        </w:tc>
        <w:tc>
          <w:tcPr>
            <w:tcW w:w="874" w:type="dxa"/>
          </w:tcPr>
          <w:p w14:paraId="34BCE1E1" w14:textId="77777777" w:rsidR="00414DB3" w:rsidRPr="00E359BF" w:rsidRDefault="00414DB3" w:rsidP="00AA188F">
            <w:pPr>
              <w:pStyle w:val="TableTextCentered"/>
              <w:rPr>
                <w:rFonts w:eastAsia="Times New Roman"/>
              </w:rPr>
            </w:pPr>
            <w:r>
              <w:rPr>
                <w:rFonts w:eastAsia="Times New Roman"/>
              </w:rPr>
              <w:t>2</w:t>
            </w:r>
          </w:p>
        </w:tc>
        <w:tc>
          <w:tcPr>
            <w:tcW w:w="875" w:type="dxa"/>
          </w:tcPr>
          <w:p w14:paraId="4D325026" w14:textId="77777777" w:rsidR="00414DB3" w:rsidRPr="00E359BF" w:rsidRDefault="00414DB3" w:rsidP="00AA188F">
            <w:pPr>
              <w:pStyle w:val="TableTextCentered"/>
              <w:rPr>
                <w:rFonts w:eastAsia="Times New Roman"/>
              </w:rPr>
            </w:pPr>
            <w:r>
              <w:rPr>
                <w:rFonts w:eastAsia="Times New Roman"/>
              </w:rPr>
              <w:t>6</w:t>
            </w:r>
          </w:p>
        </w:tc>
        <w:tc>
          <w:tcPr>
            <w:tcW w:w="875" w:type="dxa"/>
          </w:tcPr>
          <w:p w14:paraId="1E39B2B9" w14:textId="77777777" w:rsidR="00414DB3" w:rsidRPr="00E359BF" w:rsidRDefault="00414DB3" w:rsidP="00AA188F">
            <w:pPr>
              <w:pStyle w:val="TableTextCentered"/>
              <w:rPr>
                <w:rFonts w:eastAsia="Times New Roman"/>
              </w:rPr>
            </w:pPr>
            <w:r>
              <w:rPr>
                <w:rFonts w:eastAsia="Times New Roman"/>
              </w:rPr>
              <w:t>2</w:t>
            </w:r>
          </w:p>
        </w:tc>
        <w:tc>
          <w:tcPr>
            <w:tcW w:w="874" w:type="dxa"/>
          </w:tcPr>
          <w:p w14:paraId="268A32C8" w14:textId="77777777" w:rsidR="00414DB3" w:rsidRPr="00E359BF" w:rsidRDefault="00414DB3" w:rsidP="00AA188F">
            <w:pPr>
              <w:pStyle w:val="TableTextCentered"/>
              <w:rPr>
                <w:rFonts w:eastAsia="Times New Roman"/>
              </w:rPr>
            </w:pPr>
            <w:r>
              <w:rPr>
                <w:rFonts w:eastAsia="Times New Roman"/>
              </w:rPr>
              <w:t>3</w:t>
            </w:r>
          </w:p>
        </w:tc>
        <w:tc>
          <w:tcPr>
            <w:tcW w:w="875" w:type="dxa"/>
          </w:tcPr>
          <w:p w14:paraId="1ECAF8C0" w14:textId="77777777" w:rsidR="00414DB3" w:rsidRPr="00E359BF" w:rsidRDefault="00414DB3" w:rsidP="00AA188F">
            <w:pPr>
              <w:pStyle w:val="TableTextCentered"/>
              <w:rPr>
                <w:rFonts w:eastAsia="Times New Roman"/>
              </w:rPr>
            </w:pPr>
            <w:r>
              <w:rPr>
                <w:rFonts w:eastAsia="Times New Roman"/>
              </w:rPr>
              <w:t>0</w:t>
            </w:r>
          </w:p>
        </w:tc>
        <w:tc>
          <w:tcPr>
            <w:tcW w:w="900" w:type="dxa"/>
          </w:tcPr>
          <w:p w14:paraId="6BB5AC46" w14:textId="77777777" w:rsidR="00414DB3" w:rsidRPr="00E359BF" w:rsidRDefault="00414DB3" w:rsidP="00AA188F">
            <w:pPr>
              <w:pStyle w:val="TableTextCentered"/>
              <w:rPr>
                <w:rFonts w:eastAsia="Times New Roman"/>
              </w:rPr>
            </w:pPr>
            <w:r>
              <w:rPr>
                <w:rFonts w:eastAsia="Times New Roman"/>
              </w:rPr>
              <w:t>18</w:t>
            </w:r>
          </w:p>
        </w:tc>
        <w:tc>
          <w:tcPr>
            <w:tcW w:w="892" w:type="dxa"/>
          </w:tcPr>
          <w:p w14:paraId="339EE10E" w14:textId="77777777" w:rsidR="00414DB3" w:rsidRPr="00E359BF" w:rsidRDefault="00414DB3" w:rsidP="00AA188F">
            <w:pPr>
              <w:pStyle w:val="TableTextCentered"/>
              <w:rPr>
                <w:rFonts w:eastAsia="Times New Roman"/>
              </w:rPr>
            </w:pPr>
            <w:r>
              <w:rPr>
                <w:rFonts w:eastAsia="Times New Roman"/>
              </w:rPr>
              <w:t>3.7</w:t>
            </w:r>
          </w:p>
        </w:tc>
      </w:tr>
      <w:tr w:rsidR="00414DB3" w:rsidRPr="00E359BF" w14:paraId="1582275A" w14:textId="77777777" w:rsidTr="00667884">
        <w:trPr>
          <w:jc w:val="center"/>
        </w:trPr>
        <w:tc>
          <w:tcPr>
            <w:tcW w:w="1431" w:type="dxa"/>
          </w:tcPr>
          <w:p w14:paraId="5B9C5ACD" w14:textId="77777777" w:rsidR="00414DB3" w:rsidRPr="00E359BF" w:rsidRDefault="00414DB3" w:rsidP="00AA188F">
            <w:pPr>
              <w:pStyle w:val="TableText"/>
            </w:pPr>
            <w:r>
              <w:t>Grades 9-12</w:t>
            </w:r>
          </w:p>
        </w:tc>
        <w:tc>
          <w:tcPr>
            <w:tcW w:w="874" w:type="dxa"/>
          </w:tcPr>
          <w:p w14:paraId="1854534D" w14:textId="77777777" w:rsidR="00414DB3" w:rsidRPr="00E359BF" w:rsidRDefault="00414DB3" w:rsidP="00AA188F">
            <w:pPr>
              <w:pStyle w:val="TableTextCentered"/>
              <w:rPr>
                <w:rFonts w:eastAsia="Times New Roman"/>
              </w:rPr>
            </w:pPr>
            <w:r>
              <w:rPr>
                <w:rFonts w:eastAsia="Times New Roman"/>
              </w:rPr>
              <w:t>0</w:t>
            </w:r>
          </w:p>
        </w:tc>
        <w:tc>
          <w:tcPr>
            <w:tcW w:w="874" w:type="dxa"/>
          </w:tcPr>
          <w:p w14:paraId="760C68DE" w14:textId="77777777" w:rsidR="00414DB3" w:rsidRPr="00E359BF" w:rsidRDefault="00414DB3" w:rsidP="00AA188F">
            <w:pPr>
              <w:pStyle w:val="TableTextCentered"/>
              <w:rPr>
                <w:rFonts w:eastAsia="Times New Roman"/>
              </w:rPr>
            </w:pPr>
            <w:r>
              <w:rPr>
                <w:rFonts w:eastAsia="Times New Roman"/>
              </w:rPr>
              <w:t>0</w:t>
            </w:r>
          </w:p>
        </w:tc>
        <w:tc>
          <w:tcPr>
            <w:tcW w:w="874" w:type="dxa"/>
          </w:tcPr>
          <w:p w14:paraId="551FF9D1" w14:textId="77777777" w:rsidR="00414DB3" w:rsidRPr="00E359BF" w:rsidRDefault="00414DB3" w:rsidP="00AA188F">
            <w:pPr>
              <w:pStyle w:val="TableTextCentered"/>
              <w:rPr>
                <w:rFonts w:eastAsia="Times New Roman"/>
              </w:rPr>
            </w:pPr>
            <w:r>
              <w:rPr>
                <w:rFonts w:eastAsia="Times New Roman"/>
              </w:rPr>
              <w:t>7</w:t>
            </w:r>
          </w:p>
        </w:tc>
        <w:tc>
          <w:tcPr>
            <w:tcW w:w="875" w:type="dxa"/>
          </w:tcPr>
          <w:p w14:paraId="46BFB9CA" w14:textId="77777777" w:rsidR="00414DB3" w:rsidRPr="00E359BF" w:rsidRDefault="00414DB3" w:rsidP="00AA188F">
            <w:pPr>
              <w:pStyle w:val="TableTextCentered"/>
              <w:rPr>
                <w:rFonts w:eastAsia="Times New Roman"/>
              </w:rPr>
            </w:pPr>
            <w:r>
              <w:rPr>
                <w:rFonts w:eastAsia="Times New Roman"/>
              </w:rPr>
              <w:t>4</w:t>
            </w:r>
          </w:p>
        </w:tc>
        <w:tc>
          <w:tcPr>
            <w:tcW w:w="875" w:type="dxa"/>
          </w:tcPr>
          <w:p w14:paraId="444765AE" w14:textId="77777777" w:rsidR="00414DB3" w:rsidRPr="00E359BF" w:rsidRDefault="00414DB3" w:rsidP="00AA188F">
            <w:pPr>
              <w:pStyle w:val="TableTextCentered"/>
              <w:rPr>
                <w:rFonts w:eastAsia="Times New Roman"/>
              </w:rPr>
            </w:pPr>
            <w:r>
              <w:rPr>
                <w:rFonts w:eastAsia="Times New Roman"/>
              </w:rPr>
              <w:t>3</w:t>
            </w:r>
          </w:p>
        </w:tc>
        <w:tc>
          <w:tcPr>
            <w:tcW w:w="874" w:type="dxa"/>
          </w:tcPr>
          <w:p w14:paraId="0214A240" w14:textId="77777777" w:rsidR="00414DB3" w:rsidRPr="00E359BF" w:rsidRDefault="00414DB3" w:rsidP="00AA188F">
            <w:pPr>
              <w:pStyle w:val="TableTextCentered"/>
              <w:rPr>
                <w:rFonts w:eastAsia="Times New Roman"/>
              </w:rPr>
            </w:pPr>
            <w:r>
              <w:rPr>
                <w:rFonts w:eastAsia="Times New Roman"/>
              </w:rPr>
              <w:t>7</w:t>
            </w:r>
          </w:p>
        </w:tc>
        <w:tc>
          <w:tcPr>
            <w:tcW w:w="875" w:type="dxa"/>
          </w:tcPr>
          <w:p w14:paraId="6CA12326" w14:textId="77777777" w:rsidR="00414DB3" w:rsidRPr="00E359BF" w:rsidRDefault="00414DB3" w:rsidP="00AA188F">
            <w:pPr>
              <w:pStyle w:val="TableTextCentered"/>
              <w:rPr>
                <w:rFonts w:eastAsia="Times New Roman"/>
              </w:rPr>
            </w:pPr>
            <w:r>
              <w:rPr>
                <w:rFonts w:eastAsia="Times New Roman"/>
              </w:rPr>
              <w:t>0</w:t>
            </w:r>
          </w:p>
        </w:tc>
        <w:tc>
          <w:tcPr>
            <w:tcW w:w="900" w:type="dxa"/>
          </w:tcPr>
          <w:p w14:paraId="7CCE67F5" w14:textId="77777777" w:rsidR="00414DB3" w:rsidRPr="00E359BF" w:rsidRDefault="00414DB3" w:rsidP="00AA188F">
            <w:pPr>
              <w:pStyle w:val="TableTextCentered"/>
              <w:rPr>
                <w:rFonts w:eastAsia="Times New Roman"/>
              </w:rPr>
            </w:pPr>
            <w:r>
              <w:rPr>
                <w:rFonts w:eastAsia="Times New Roman"/>
              </w:rPr>
              <w:t>21</w:t>
            </w:r>
          </w:p>
        </w:tc>
        <w:tc>
          <w:tcPr>
            <w:tcW w:w="892" w:type="dxa"/>
          </w:tcPr>
          <w:p w14:paraId="15771C37" w14:textId="77777777" w:rsidR="00414DB3" w:rsidRPr="00E359BF" w:rsidRDefault="00414DB3" w:rsidP="00AA188F">
            <w:pPr>
              <w:pStyle w:val="TableTextCentered"/>
              <w:rPr>
                <w:rFonts w:eastAsia="Times New Roman"/>
              </w:rPr>
            </w:pPr>
            <w:r>
              <w:rPr>
                <w:rFonts w:eastAsia="Times New Roman"/>
              </w:rPr>
              <w:t>4.5</w:t>
            </w:r>
          </w:p>
        </w:tc>
      </w:tr>
    </w:tbl>
    <w:bookmarkEnd w:id="104"/>
    <w:p w14:paraId="3D2C521B" w14:textId="564355A4" w:rsidR="00414DB3" w:rsidRPr="00F2299E" w:rsidRDefault="00414DB3" w:rsidP="00414DB3">
      <w:pPr>
        <w:pStyle w:val="TableNote"/>
        <w:rPr>
          <w:rFonts w:ascii="Franklin Gothic Book" w:hAnsi="Franklin Gothic Book"/>
        </w:rPr>
      </w:pPr>
      <w:r w:rsidRPr="00D44000">
        <w:rPr>
          <w:rFonts w:ascii="Franklin Gothic Book" w:hAnsi="Franklin Gothic Book"/>
        </w:rPr>
        <w:t xml:space="preserve">*The district average is an average of the observation scores. In Table 13, the district average is computed as: </w:t>
      </w:r>
      <w:r w:rsidRPr="00D44000">
        <w:rPr>
          <w:rFonts w:ascii="Franklin Gothic Book" w:hAnsi="Franklin Gothic Book"/>
        </w:rPr>
        <w:br/>
      </w:r>
      <w:bookmarkStart w:id="105" w:name="Dist_QF_Calc"/>
      <w:r>
        <w:rPr>
          <w:rFonts w:ascii="Franklin Gothic Book" w:hAnsi="Franklin Gothic Book"/>
        </w:rPr>
        <w:t>([1 x 1] + [2 x 4] + [3 x 11] + [4 x 16] + [5 x 9] + [6 x 15] + [7 x 8]) ÷ 64 observations = 4.6</w:t>
      </w:r>
      <w:bookmarkEnd w:id="105"/>
    </w:p>
    <w:p w14:paraId="6856A84D" w14:textId="77777777" w:rsidR="00414DB3" w:rsidRPr="00BC09E0" w:rsidRDefault="00414DB3" w:rsidP="00414DB3">
      <w:pPr>
        <w:pStyle w:val="BodyText"/>
      </w:pPr>
      <w:r w:rsidRPr="00F97764">
        <w:rPr>
          <w:rStyle w:val="BodyTextDemiChar"/>
        </w:rPr>
        <w:t>Ratings in the Low Range.</w:t>
      </w:r>
      <w:r w:rsidRPr="00BC09E0">
        <w:t xml:space="preserve"> At the low range, the teacher dismisses incorrect responses or misperceptions and rarely scaffolds student learning. The teacher is more interested in students providing the correct answer than understanding. Feedback is perfunctory. The teacher may not provide opportunities to learn whether students understand or are interested. The teacher rarely questions students or asks them to explain their thinking and reasons for their responses. The teacher does not or rarely provides information that might expand student understanding and rarely offers encouragement that increases student effort and persistence.</w:t>
      </w:r>
    </w:p>
    <w:p w14:paraId="5F8391A6" w14:textId="6D2B0A6F" w:rsidR="00414DB3" w:rsidRPr="00BC09E0" w:rsidRDefault="00414DB3" w:rsidP="00414DB3">
      <w:pPr>
        <w:pStyle w:val="BodyText"/>
      </w:pPr>
      <w:r w:rsidRPr="00F97764">
        <w:rPr>
          <w:rStyle w:val="BodyTextDemiChar"/>
        </w:rPr>
        <w:t>Ratings in the Middle Range.</w:t>
      </w:r>
      <w:r w:rsidRPr="00BC09E0">
        <w:t xml:space="preserve"> In the middle range, the teacher sometimes scaffolds students, but this is not consistent. On occasion, the teacher facilitates feedback loops so that students may elaborate and expand on their thinking, but these moments are not sustained long enough to accomplish a learning objective. Sometimes, the teacher asks students about or prompts them to explain their thinking and provides information to help students understand, but sometimes the feedback is perfunctory. At times, the teacher encourages student efforts and persistence.</w:t>
      </w:r>
    </w:p>
    <w:p w14:paraId="55777AEC" w14:textId="77777777" w:rsidR="00414DB3" w:rsidRDefault="00414DB3" w:rsidP="00414DB3">
      <w:pPr>
        <w:pStyle w:val="BodyText"/>
      </w:pPr>
      <w:r w:rsidRPr="00F97764">
        <w:rPr>
          <w:rStyle w:val="BodyTextDemiChar"/>
        </w:rPr>
        <w:t>Ratings in the High Range.</w:t>
      </w:r>
      <w:r w:rsidRPr="00BC09E0">
        <w:t xml:space="preserve"> In this range, the teacher frequently scaffolds students who are having difficulty, providing hints or assistance as needed. The teacher engages students in feedback loops to help them understand ideas or reach the right response. The teacher often questions students, encourages them to explain their thinking, and provides additional information that may help students understand. The teacher regularly encourages students’ efforts and persistence.</w:t>
      </w:r>
    </w:p>
    <w:p w14:paraId="63B3A5F8" w14:textId="77777777" w:rsidR="00414DB3" w:rsidRDefault="00414DB3" w:rsidP="00414DB3">
      <w:pPr>
        <w:spacing w:after="160" w:line="259" w:lineRule="auto"/>
      </w:pPr>
      <w:r>
        <w:br w:type="page"/>
      </w:r>
    </w:p>
    <w:p w14:paraId="7DF30D0E" w14:textId="77777777" w:rsidR="00414DB3" w:rsidRPr="00BC09E0" w:rsidRDefault="00414DB3" w:rsidP="00414DB3">
      <w:pPr>
        <w:pStyle w:val="Heading2-SIOR"/>
      </w:pPr>
      <w:bookmarkStart w:id="106" w:name="_Toc411329837"/>
      <w:bookmarkStart w:id="107" w:name="_Toc430114886"/>
      <w:bookmarkStart w:id="108" w:name="_Toc92194265"/>
      <w:r w:rsidRPr="00BC09E0">
        <w:t>Language Modeling</w:t>
      </w:r>
      <w:bookmarkEnd w:id="106"/>
      <w:bookmarkEnd w:id="107"/>
      <w:bookmarkEnd w:id="108"/>
    </w:p>
    <w:p w14:paraId="7048DCDA" w14:textId="77777777" w:rsidR="00414DB3" w:rsidRPr="00BC09E0" w:rsidRDefault="00414DB3" w:rsidP="00414DB3">
      <w:pPr>
        <w:pStyle w:val="BodyTextDomain"/>
      </w:pPr>
      <w:r w:rsidRPr="00BC09E0">
        <w:t xml:space="preserve">Instructional Support domain, </w:t>
      </w:r>
      <w:r>
        <w:t>G</w:t>
      </w:r>
      <w:r w:rsidRPr="00BC09E0">
        <w:t xml:space="preserve">rades </w:t>
      </w:r>
      <w:r>
        <w:t>K</w:t>
      </w:r>
      <w:r w:rsidRPr="00BC09E0">
        <w:rPr>
          <w:rFonts w:ascii="Vijaya" w:hAnsi="Vijaya" w:cs="Vijaya"/>
        </w:rPr>
        <w:t>−</w:t>
      </w:r>
      <w:r>
        <w:rPr>
          <w:rFonts w:ascii="Vijaya" w:hAnsi="Vijaya" w:cs="Vijaya"/>
        </w:rPr>
        <w:t xml:space="preserve"> </w:t>
      </w:r>
      <w:r w:rsidRPr="00BC09E0">
        <w:t xml:space="preserve">3 </w:t>
      </w:r>
    </w:p>
    <w:p w14:paraId="364D8052" w14:textId="77777777" w:rsidR="00414DB3" w:rsidRPr="00BC09E0" w:rsidRDefault="00414DB3" w:rsidP="00414DB3">
      <w:pPr>
        <w:pStyle w:val="BodyText"/>
      </w:pPr>
      <w:r w:rsidRPr="00BC09E0">
        <w:t>Language Modeling refers to the quality and amount of the teacher’s use of language stimulation and language facilitation techniques (</w:t>
      </w:r>
      <w:r w:rsidRPr="00BC09E0">
        <w:rPr>
          <w:i/>
        </w:rPr>
        <w:t>CLASS K–3 Manual</w:t>
      </w:r>
      <w:r w:rsidRPr="00BC09E0">
        <w:t>, p. 79).</w:t>
      </w:r>
    </w:p>
    <w:p w14:paraId="56409DA2" w14:textId="77777777" w:rsidR="00414DB3" w:rsidRPr="00BC09E0" w:rsidRDefault="00414DB3" w:rsidP="00414DB3">
      <w:pPr>
        <w:pStyle w:val="TableTitle0"/>
      </w:pPr>
      <w:r w:rsidRPr="00BC09E0">
        <w:t xml:space="preserve">Table 14. Language Modeling: Number of Classrooms for Each Rating </w:t>
      </w:r>
      <w:r w:rsidRPr="00D44000">
        <w:t>and District Average</w:t>
      </w:r>
    </w:p>
    <w:p w14:paraId="07EC3383" w14:textId="70395B01" w:rsidR="00414DB3" w:rsidRDefault="00414DB3" w:rsidP="00414DB3">
      <w:pPr>
        <w:pStyle w:val="BodyTextDemi"/>
      </w:pPr>
      <w:r w:rsidRPr="00D44000">
        <w:t xml:space="preserve">Language Modeling District Average*: </w:t>
      </w:r>
      <w:bookmarkStart w:id="109" w:name="Dist_LM_Avg"/>
      <w:r>
        <w:t>4.7</w:t>
      </w:r>
      <w:bookmarkEnd w:id="109"/>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5B7B8C" w:rsidRPr="00E359BF" w14:paraId="7BB2B4D9" w14:textId="77777777" w:rsidTr="00B44E2D">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0B80CC09" w14:textId="322F286F" w:rsidR="005B7B8C" w:rsidRPr="00E359BF" w:rsidRDefault="005B7B8C" w:rsidP="005B7B8C">
            <w:pPr>
              <w:pStyle w:val="TableColHeadingCenter"/>
              <w:rPr>
                <w:rFonts w:eastAsia="MS Mincho"/>
              </w:rPr>
            </w:pPr>
            <w:bookmarkStart w:id="110" w:name="Tbl_LM"/>
            <w:r>
              <w:rPr>
                <w:rFonts w:eastAsia="MS Mincho"/>
              </w:rPr>
              <w:t>Grade Band</w:t>
            </w:r>
          </w:p>
        </w:tc>
        <w:tc>
          <w:tcPr>
            <w:tcW w:w="874" w:type="dxa"/>
            <w:vAlign w:val="center"/>
          </w:tcPr>
          <w:p w14:paraId="28C0C903" w14:textId="60A38043" w:rsidR="005B7B8C" w:rsidRPr="00E359BF" w:rsidRDefault="005B7B8C" w:rsidP="005B7B8C">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67202585" w14:textId="6FDC7635" w:rsidR="005B7B8C" w:rsidRPr="00E359BF" w:rsidRDefault="005B7B8C" w:rsidP="005B7B8C">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78394CA3" w14:textId="2A4FBFF3" w:rsidR="005B7B8C" w:rsidRPr="00E359BF" w:rsidRDefault="005B7B8C" w:rsidP="005B7B8C">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493E0944" w14:textId="618D2B29" w:rsidR="005B7B8C" w:rsidRPr="00E359BF" w:rsidRDefault="005B7B8C" w:rsidP="005B7B8C">
            <w:pPr>
              <w:pStyle w:val="TableColHeadingCenter"/>
              <w:rPr>
                <w:rFonts w:eastAsia="MS Mincho"/>
              </w:rPr>
            </w:pPr>
            <w:r w:rsidRPr="00422469">
              <w:rPr>
                <w:rFonts w:eastAsia="MS Mincho"/>
              </w:rPr>
              <w:t>Middle Range</w:t>
            </w:r>
            <w:r>
              <w:rPr>
                <w:rFonts w:eastAsia="MS Mincho"/>
              </w:rPr>
              <w:t xml:space="preserve"> (4)</w:t>
            </w:r>
          </w:p>
        </w:tc>
        <w:tc>
          <w:tcPr>
            <w:tcW w:w="875" w:type="dxa"/>
            <w:vAlign w:val="center"/>
          </w:tcPr>
          <w:p w14:paraId="574C5E9E" w14:textId="2B55A492" w:rsidR="005B7B8C" w:rsidRPr="00E359BF" w:rsidRDefault="005B7B8C" w:rsidP="005B7B8C">
            <w:pPr>
              <w:pStyle w:val="TableColHeadingCenter"/>
              <w:rPr>
                <w:rFonts w:eastAsia="MS Mincho"/>
              </w:rPr>
            </w:pPr>
            <w:r w:rsidRPr="00422469">
              <w:rPr>
                <w:rFonts w:eastAsia="MS Mincho"/>
              </w:rPr>
              <w:t>Middle Range</w:t>
            </w:r>
            <w:r>
              <w:rPr>
                <w:rFonts w:eastAsia="MS Mincho"/>
              </w:rPr>
              <w:t xml:space="preserve"> (5)</w:t>
            </w:r>
          </w:p>
        </w:tc>
        <w:tc>
          <w:tcPr>
            <w:tcW w:w="874" w:type="dxa"/>
            <w:vAlign w:val="center"/>
          </w:tcPr>
          <w:p w14:paraId="370090B8" w14:textId="375B8635" w:rsidR="005B7B8C" w:rsidRPr="00E359BF" w:rsidRDefault="005B7B8C" w:rsidP="005B7B8C">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27D6C48B" w14:textId="0BC6912B" w:rsidR="005B7B8C" w:rsidRPr="00E359BF" w:rsidRDefault="005B7B8C" w:rsidP="005B7B8C">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753EC69C" w14:textId="3A12CF3F" w:rsidR="005B7B8C" w:rsidRPr="00E359BF" w:rsidRDefault="005B7B8C" w:rsidP="005B7B8C">
            <w:pPr>
              <w:pStyle w:val="TableColHeadingCenter"/>
              <w:rPr>
                <w:rFonts w:eastAsia="MS Mincho"/>
              </w:rPr>
            </w:pPr>
            <w:r>
              <w:rPr>
                <w:rFonts w:eastAsia="MS Mincho"/>
              </w:rPr>
              <w:t>n (15)</w:t>
            </w:r>
          </w:p>
        </w:tc>
        <w:tc>
          <w:tcPr>
            <w:tcW w:w="892" w:type="dxa"/>
            <w:vAlign w:val="center"/>
          </w:tcPr>
          <w:p w14:paraId="04563EC5" w14:textId="2A34A404" w:rsidR="005B7B8C" w:rsidRPr="00E359BF" w:rsidRDefault="005B7B8C" w:rsidP="005B7B8C">
            <w:pPr>
              <w:pStyle w:val="TableColHeadingCenter"/>
              <w:rPr>
                <w:rFonts w:eastAsia="MS Mincho"/>
              </w:rPr>
            </w:pPr>
            <w:r>
              <w:rPr>
                <w:rFonts w:eastAsia="MS Mincho"/>
              </w:rPr>
              <w:t>Average (4.7)</w:t>
            </w:r>
          </w:p>
        </w:tc>
      </w:tr>
      <w:tr w:rsidR="00414DB3" w:rsidRPr="00E359BF" w14:paraId="01CB3507" w14:textId="77777777" w:rsidTr="00667884">
        <w:trPr>
          <w:jc w:val="center"/>
        </w:trPr>
        <w:tc>
          <w:tcPr>
            <w:tcW w:w="1431" w:type="dxa"/>
          </w:tcPr>
          <w:p w14:paraId="0B47B776" w14:textId="77777777" w:rsidR="00414DB3" w:rsidRPr="00E359BF" w:rsidRDefault="00414DB3" w:rsidP="00AA188F">
            <w:pPr>
              <w:pStyle w:val="TableText"/>
            </w:pPr>
            <w:r>
              <w:t>Grades K-3**</w:t>
            </w:r>
          </w:p>
        </w:tc>
        <w:tc>
          <w:tcPr>
            <w:tcW w:w="874" w:type="dxa"/>
          </w:tcPr>
          <w:p w14:paraId="5955D493" w14:textId="77777777" w:rsidR="00414DB3" w:rsidRPr="00E359BF" w:rsidRDefault="00414DB3" w:rsidP="00AA188F">
            <w:pPr>
              <w:pStyle w:val="TableTextCentered"/>
              <w:rPr>
                <w:rFonts w:eastAsia="Times New Roman"/>
              </w:rPr>
            </w:pPr>
            <w:r>
              <w:rPr>
                <w:rFonts w:eastAsia="Times New Roman"/>
              </w:rPr>
              <w:t>0</w:t>
            </w:r>
          </w:p>
        </w:tc>
        <w:tc>
          <w:tcPr>
            <w:tcW w:w="874" w:type="dxa"/>
          </w:tcPr>
          <w:p w14:paraId="4CC8F9C5" w14:textId="77777777" w:rsidR="00414DB3" w:rsidRPr="00E359BF" w:rsidRDefault="00414DB3" w:rsidP="00AA188F">
            <w:pPr>
              <w:pStyle w:val="TableTextCentered"/>
              <w:rPr>
                <w:rFonts w:eastAsia="Times New Roman"/>
              </w:rPr>
            </w:pPr>
            <w:r>
              <w:rPr>
                <w:rFonts w:eastAsia="Times New Roman"/>
              </w:rPr>
              <w:t>1</w:t>
            </w:r>
          </w:p>
        </w:tc>
        <w:tc>
          <w:tcPr>
            <w:tcW w:w="874" w:type="dxa"/>
          </w:tcPr>
          <w:p w14:paraId="5522E9C2" w14:textId="77777777" w:rsidR="00414DB3" w:rsidRPr="00E359BF" w:rsidRDefault="00414DB3" w:rsidP="00AA188F">
            <w:pPr>
              <w:pStyle w:val="TableTextCentered"/>
              <w:rPr>
                <w:rFonts w:eastAsia="Times New Roman"/>
              </w:rPr>
            </w:pPr>
            <w:r>
              <w:rPr>
                <w:rFonts w:eastAsia="Times New Roman"/>
              </w:rPr>
              <w:t>1</w:t>
            </w:r>
          </w:p>
        </w:tc>
        <w:tc>
          <w:tcPr>
            <w:tcW w:w="875" w:type="dxa"/>
          </w:tcPr>
          <w:p w14:paraId="376EA699" w14:textId="77777777" w:rsidR="00414DB3" w:rsidRPr="00E359BF" w:rsidRDefault="00414DB3" w:rsidP="00AA188F">
            <w:pPr>
              <w:pStyle w:val="TableTextCentered"/>
              <w:rPr>
                <w:rFonts w:eastAsia="Times New Roman"/>
              </w:rPr>
            </w:pPr>
            <w:r>
              <w:rPr>
                <w:rFonts w:eastAsia="Times New Roman"/>
              </w:rPr>
              <w:t>3</w:t>
            </w:r>
          </w:p>
        </w:tc>
        <w:tc>
          <w:tcPr>
            <w:tcW w:w="875" w:type="dxa"/>
          </w:tcPr>
          <w:p w14:paraId="2AF9FD5F" w14:textId="77777777" w:rsidR="00414DB3" w:rsidRPr="00E359BF" w:rsidRDefault="00414DB3" w:rsidP="00AA188F">
            <w:pPr>
              <w:pStyle w:val="TableTextCentered"/>
              <w:rPr>
                <w:rFonts w:eastAsia="Times New Roman"/>
              </w:rPr>
            </w:pPr>
            <w:r>
              <w:rPr>
                <w:rFonts w:eastAsia="Times New Roman"/>
              </w:rPr>
              <w:t>7</w:t>
            </w:r>
          </w:p>
        </w:tc>
        <w:tc>
          <w:tcPr>
            <w:tcW w:w="874" w:type="dxa"/>
          </w:tcPr>
          <w:p w14:paraId="5379EB6B" w14:textId="77777777" w:rsidR="00414DB3" w:rsidRPr="00E359BF" w:rsidRDefault="00414DB3" w:rsidP="00AA188F">
            <w:pPr>
              <w:pStyle w:val="TableTextCentered"/>
              <w:rPr>
                <w:rFonts w:eastAsia="Times New Roman"/>
              </w:rPr>
            </w:pPr>
            <w:r>
              <w:rPr>
                <w:rFonts w:eastAsia="Times New Roman"/>
              </w:rPr>
              <w:t>2</w:t>
            </w:r>
          </w:p>
        </w:tc>
        <w:tc>
          <w:tcPr>
            <w:tcW w:w="875" w:type="dxa"/>
          </w:tcPr>
          <w:p w14:paraId="074953C6" w14:textId="77777777" w:rsidR="00414DB3" w:rsidRPr="00E359BF" w:rsidRDefault="00414DB3" w:rsidP="00AA188F">
            <w:pPr>
              <w:pStyle w:val="TableTextCentered"/>
              <w:rPr>
                <w:rFonts w:eastAsia="Times New Roman"/>
              </w:rPr>
            </w:pPr>
            <w:r>
              <w:rPr>
                <w:rFonts w:eastAsia="Times New Roman"/>
              </w:rPr>
              <w:t>1</w:t>
            </w:r>
          </w:p>
        </w:tc>
        <w:tc>
          <w:tcPr>
            <w:tcW w:w="900" w:type="dxa"/>
          </w:tcPr>
          <w:p w14:paraId="231F75A0" w14:textId="77777777" w:rsidR="00414DB3" w:rsidRPr="00E359BF" w:rsidRDefault="00414DB3" w:rsidP="00AA188F">
            <w:pPr>
              <w:pStyle w:val="TableTextCentered"/>
              <w:rPr>
                <w:rFonts w:eastAsia="Times New Roman"/>
              </w:rPr>
            </w:pPr>
            <w:r>
              <w:rPr>
                <w:rFonts w:eastAsia="Times New Roman"/>
              </w:rPr>
              <w:t>15</w:t>
            </w:r>
          </w:p>
        </w:tc>
        <w:tc>
          <w:tcPr>
            <w:tcW w:w="892" w:type="dxa"/>
          </w:tcPr>
          <w:p w14:paraId="08F0326D" w14:textId="77777777" w:rsidR="00414DB3" w:rsidRPr="00E359BF" w:rsidRDefault="00414DB3" w:rsidP="00AA188F">
            <w:pPr>
              <w:pStyle w:val="TableTextCentered"/>
              <w:rPr>
                <w:rFonts w:eastAsia="Times New Roman"/>
              </w:rPr>
            </w:pPr>
            <w:r>
              <w:rPr>
                <w:rFonts w:eastAsia="Times New Roman"/>
              </w:rPr>
              <w:t>4.7</w:t>
            </w:r>
          </w:p>
        </w:tc>
      </w:tr>
    </w:tbl>
    <w:bookmarkEnd w:id="110"/>
    <w:p w14:paraId="6BBDEE36" w14:textId="05996963" w:rsidR="00414DB3" w:rsidRDefault="00414DB3" w:rsidP="00414DB3">
      <w:pPr>
        <w:pStyle w:val="TableNote"/>
      </w:pPr>
      <w:r w:rsidRPr="00D44000">
        <w:t xml:space="preserve">*The district average is an average of the observation scores. In Table 14, the district average is computed as: </w:t>
      </w:r>
      <w:r w:rsidRPr="00D44000">
        <w:br/>
      </w:r>
      <w:bookmarkStart w:id="111" w:name="Dist_LM_Calc"/>
      <w:r>
        <w:t>([2 x 1] + [3 x 1] + [4 x 3] + [5 x 7] + [6 x 2] + [7 x 1]) ÷ 15 observations = 4.7</w:t>
      </w:r>
      <w:bookmarkEnd w:id="111"/>
    </w:p>
    <w:p w14:paraId="70686EF3" w14:textId="273C3E9C" w:rsidR="00414DB3" w:rsidRPr="00BC09E0" w:rsidRDefault="00414DB3" w:rsidP="00414DB3">
      <w:pPr>
        <w:pStyle w:val="TableNote"/>
      </w:pPr>
      <w:r>
        <w:t>**Language Modeling does not appear in the CLASS Upper Elementary Manual, therefore scores for the Elementary School Level represent grades K-3 only.</w:t>
      </w:r>
    </w:p>
    <w:p w14:paraId="71754F3E" w14:textId="77777777" w:rsidR="00414DB3" w:rsidRPr="00BC09E0" w:rsidRDefault="00414DB3" w:rsidP="00414DB3">
      <w:pPr>
        <w:pStyle w:val="BodyText"/>
      </w:pPr>
      <w:r w:rsidRPr="00D05302">
        <w:rPr>
          <w:rStyle w:val="BodyTextDemiChar"/>
        </w:rPr>
        <w:t>Ratings in the Low Range.</w:t>
      </w:r>
      <w:r w:rsidRPr="00BC09E0">
        <w:t xml:space="preserve"> In the low range, there are few conversations in the classroom, particularly between the students and the teacher. The teacher responds to students’ initiating talk with only a few words, limits students’ use of language (in responding to questions) and asks questions that mainly elicit closed-ended responses. The teacher does not or rarely extends students’ responses or repeats them for clarification. The teacher does not engage in self-talk or parallel talk—explaining what he or she or the students are doing. The teacher does not use new words or advanced language with students. The language used has little variety. </w:t>
      </w:r>
    </w:p>
    <w:p w14:paraId="3C6DFE2D" w14:textId="4D3AAAEE" w:rsidR="00414DB3" w:rsidRPr="00BC09E0" w:rsidRDefault="00414DB3" w:rsidP="00414DB3">
      <w:pPr>
        <w:pStyle w:val="BodyText"/>
      </w:pPr>
      <w:r w:rsidRPr="00D05302">
        <w:rPr>
          <w:rStyle w:val="BodyTextDemiChar"/>
        </w:rPr>
        <w:t>Ratings in the Middle Range.</w:t>
      </w:r>
      <w:r w:rsidRPr="00BC09E0">
        <w:t xml:space="preserve"> In this range, the teacher talks with students and shows some interest in students, but the conversations are limited and not prolonged. Usually, the teacher directs the conversations, although the conversations may focus on topics of interest to students. More often, there is a basic exchange of information but limited conversation. The teacher asks a mix of closed- and open-ended questions, although the closed-ended questions may require only short responses. Sometimes, the teacher extends students’ responses or repeats what students say. Sometimes, the teacher maps his or her own actions and the students’ actions through language and description. The teacher sometimes uses advanced language with students. </w:t>
      </w:r>
    </w:p>
    <w:p w14:paraId="62BCD98A" w14:textId="77777777" w:rsidR="00414DB3" w:rsidRPr="00BC09E0" w:rsidRDefault="00414DB3" w:rsidP="00414DB3">
      <w:pPr>
        <w:pStyle w:val="BodyText"/>
      </w:pPr>
      <w:r w:rsidRPr="00D05302">
        <w:rPr>
          <w:rStyle w:val="BodyTextDemiChar"/>
        </w:rPr>
        <w:t>Ratings in the High Range.</w:t>
      </w:r>
      <w:r w:rsidRPr="00BC09E0">
        <w:rPr>
          <w:b/>
        </w:rPr>
        <w:t xml:space="preserve"> </w:t>
      </w:r>
      <w:r w:rsidRPr="00BC09E0">
        <w:t xml:space="preserve">There are frequent conversations in the classroom, particularly between students and the teacher, and these conversations promote language use. Students are encouraged to converse and feel they are valued conversational partners. The teacher asks many open-ended questions that require students to communicate more complex ideas. The teacher often extends or repeats student responses. Frequently, the teacher maps his or her actions and student actions descriptively and uses advanced language with students. </w:t>
      </w:r>
    </w:p>
    <w:p w14:paraId="01F27122" w14:textId="77777777" w:rsidR="00414DB3" w:rsidRPr="006D51FC" w:rsidRDefault="00414DB3" w:rsidP="00414DB3">
      <w:pPr>
        <w:pStyle w:val="Heading2-SIOR"/>
        <w:rPr>
          <w:lang w:val="fr-FR"/>
        </w:rPr>
      </w:pPr>
      <w:bookmarkStart w:id="112" w:name="_Toc379881745"/>
      <w:bookmarkStart w:id="113" w:name="_Toc411329838"/>
      <w:bookmarkStart w:id="114" w:name="_Toc430114887"/>
      <w:bookmarkStart w:id="115" w:name="_Toc92194266"/>
      <w:r w:rsidRPr="006D51FC">
        <w:rPr>
          <w:lang w:val="fr-FR"/>
        </w:rPr>
        <w:t>Instructional Dialogue</w:t>
      </w:r>
      <w:bookmarkEnd w:id="112"/>
      <w:bookmarkEnd w:id="113"/>
      <w:bookmarkEnd w:id="114"/>
      <w:bookmarkEnd w:id="115"/>
      <w:r w:rsidRPr="006D51FC">
        <w:rPr>
          <w:lang w:val="fr-FR"/>
        </w:rPr>
        <w:t xml:space="preserve"> </w:t>
      </w:r>
    </w:p>
    <w:p w14:paraId="4CEACB57" w14:textId="77777777" w:rsidR="00414DB3" w:rsidRPr="006D51FC" w:rsidRDefault="00414DB3" w:rsidP="00414DB3">
      <w:pPr>
        <w:pStyle w:val="BodyTextDomain"/>
        <w:rPr>
          <w:lang w:val="fr-FR"/>
        </w:rPr>
      </w:pPr>
      <w:r w:rsidRPr="006D51FC">
        <w:rPr>
          <w:lang w:val="fr-FR"/>
        </w:rPr>
        <w:t>Instructional Support domain, Grades 4</w:t>
      </w:r>
      <w:r w:rsidRPr="006D51FC">
        <w:rPr>
          <w:rFonts w:ascii="Vijaya" w:hAnsi="Vijaya" w:cs="Vijaya"/>
          <w:lang w:val="fr-FR"/>
        </w:rPr>
        <w:t xml:space="preserve">− </w:t>
      </w:r>
      <w:r w:rsidRPr="006D51FC">
        <w:rPr>
          <w:lang w:val="fr-FR"/>
        </w:rPr>
        <w:t>12</w:t>
      </w:r>
    </w:p>
    <w:p w14:paraId="6687A5F7" w14:textId="77777777" w:rsidR="00414DB3" w:rsidRPr="00BC09E0" w:rsidRDefault="00414DB3" w:rsidP="00414DB3">
      <w:pPr>
        <w:pStyle w:val="BodyText"/>
      </w:pPr>
      <w:r w:rsidRPr="00BC09E0">
        <w:t>Instructional Dialogue captures the purposeful use of content-focused discussion among teachers and students that is cumulative, with the teacher supporting students to chain ideas together in ways that lead to deeper understanding of content. Students take an active role in these dialogues, and both the teacher and students use strategies that facilitate extended dialogue (</w:t>
      </w:r>
      <w:r w:rsidRPr="00BC09E0">
        <w:rPr>
          <w:i/>
        </w:rPr>
        <w:t>CLASS Upper Elementary Manual</w:t>
      </w:r>
      <w:r w:rsidRPr="00BC09E0">
        <w:t>, p. 97</w:t>
      </w:r>
      <w:r>
        <w:t xml:space="preserve">, </w:t>
      </w:r>
      <w:r w:rsidRPr="0085328B">
        <w:rPr>
          <w:i/>
        </w:rPr>
        <w:t>CLASS Secondary Manual</w:t>
      </w:r>
      <w:r>
        <w:t>, p. 101</w:t>
      </w:r>
      <w:r w:rsidRPr="00BC09E0">
        <w:t>).</w:t>
      </w:r>
    </w:p>
    <w:p w14:paraId="7CF6F202" w14:textId="77777777" w:rsidR="00414DB3" w:rsidRPr="00BC09E0" w:rsidRDefault="00414DB3" w:rsidP="00414DB3">
      <w:pPr>
        <w:pStyle w:val="TableTitle0"/>
        <w:rPr>
          <w:spacing w:val="-4"/>
        </w:rPr>
      </w:pPr>
      <w:r w:rsidRPr="00BC09E0">
        <w:rPr>
          <w:spacing w:val="-4"/>
        </w:rPr>
        <w:t xml:space="preserve">Table 15. Instructional Dialogue: Number of Classrooms for Each Rating </w:t>
      </w:r>
      <w:r w:rsidRPr="002A58D3">
        <w:rPr>
          <w:spacing w:val="-4"/>
        </w:rPr>
        <w:t>and District Average</w:t>
      </w:r>
    </w:p>
    <w:p w14:paraId="28AF2B8B" w14:textId="696CA213" w:rsidR="00414DB3" w:rsidRDefault="00414DB3" w:rsidP="00414DB3">
      <w:pPr>
        <w:pStyle w:val="BodyTextDemi"/>
      </w:pPr>
      <w:r w:rsidRPr="002A58D3">
        <w:t xml:space="preserve">Instructional Dialogue District Average*: </w:t>
      </w:r>
      <w:bookmarkStart w:id="116" w:name="Dist_ID_Avg"/>
      <w:r>
        <w:t>4.0</w:t>
      </w:r>
      <w:bookmarkEnd w:id="116"/>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5B7B8C" w:rsidRPr="00E359BF" w14:paraId="410934C6" w14:textId="77777777" w:rsidTr="0024333C">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63262DDD" w14:textId="1B68218D" w:rsidR="005B7B8C" w:rsidRPr="00E359BF" w:rsidRDefault="005B7B8C" w:rsidP="005B7B8C">
            <w:pPr>
              <w:pStyle w:val="TableColHeadingCenter"/>
              <w:rPr>
                <w:rFonts w:eastAsia="MS Mincho"/>
              </w:rPr>
            </w:pPr>
            <w:bookmarkStart w:id="117" w:name="Tbl_ID"/>
            <w:r>
              <w:rPr>
                <w:rFonts w:eastAsia="MS Mincho"/>
              </w:rPr>
              <w:t>Grade Band</w:t>
            </w:r>
          </w:p>
        </w:tc>
        <w:tc>
          <w:tcPr>
            <w:tcW w:w="874" w:type="dxa"/>
            <w:vAlign w:val="center"/>
          </w:tcPr>
          <w:p w14:paraId="26412B04" w14:textId="0321EE02" w:rsidR="005B7B8C" w:rsidRPr="00E359BF" w:rsidRDefault="005B7B8C" w:rsidP="005B7B8C">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4ABA643B" w14:textId="731BA40F" w:rsidR="005B7B8C" w:rsidRPr="00E359BF" w:rsidRDefault="005B7B8C" w:rsidP="005B7B8C">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5BCCAF43" w14:textId="57392658" w:rsidR="005B7B8C" w:rsidRPr="00E359BF" w:rsidRDefault="005B7B8C" w:rsidP="005B7B8C">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566C820B" w14:textId="58260EE5" w:rsidR="005B7B8C" w:rsidRPr="00E359BF" w:rsidRDefault="005B7B8C" w:rsidP="005B7B8C">
            <w:pPr>
              <w:pStyle w:val="TableColHeadingCenter"/>
              <w:rPr>
                <w:rFonts w:eastAsia="MS Mincho"/>
              </w:rPr>
            </w:pPr>
            <w:r w:rsidRPr="00422469">
              <w:rPr>
                <w:rFonts w:eastAsia="MS Mincho"/>
              </w:rPr>
              <w:t>Middle Range</w:t>
            </w:r>
            <w:r>
              <w:rPr>
                <w:rFonts w:eastAsia="MS Mincho"/>
              </w:rPr>
              <w:t xml:space="preserve"> (4)</w:t>
            </w:r>
          </w:p>
        </w:tc>
        <w:tc>
          <w:tcPr>
            <w:tcW w:w="875" w:type="dxa"/>
            <w:vAlign w:val="center"/>
          </w:tcPr>
          <w:p w14:paraId="6BA40951" w14:textId="3EC35F4F" w:rsidR="005B7B8C" w:rsidRPr="00E359BF" w:rsidRDefault="005B7B8C" w:rsidP="005B7B8C">
            <w:pPr>
              <w:pStyle w:val="TableColHeadingCenter"/>
              <w:rPr>
                <w:rFonts w:eastAsia="MS Mincho"/>
              </w:rPr>
            </w:pPr>
            <w:r w:rsidRPr="00422469">
              <w:rPr>
                <w:rFonts w:eastAsia="MS Mincho"/>
              </w:rPr>
              <w:t>Middle Range</w:t>
            </w:r>
            <w:r>
              <w:rPr>
                <w:rFonts w:eastAsia="MS Mincho"/>
              </w:rPr>
              <w:t xml:space="preserve"> (5)</w:t>
            </w:r>
          </w:p>
        </w:tc>
        <w:tc>
          <w:tcPr>
            <w:tcW w:w="874" w:type="dxa"/>
            <w:vAlign w:val="center"/>
          </w:tcPr>
          <w:p w14:paraId="19370647" w14:textId="0001C67E" w:rsidR="005B7B8C" w:rsidRPr="00E359BF" w:rsidRDefault="005B7B8C" w:rsidP="005B7B8C">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0F06591F" w14:textId="32034B9F" w:rsidR="005B7B8C" w:rsidRPr="00E359BF" w:rsidRDefault="005B7B8C" w:rsidP="005B7B8C">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0195B4EF" w14:textId="3EE03239" w:rsidR="005B7B8C" w:rsidRPr="00E359BF" w:rsidRDefault="005B7B8C" w:rsidP="005B7B8C">
            <w:pPr>
              <w:pStyle w:val="TableColHeadingCenter"/>
              <w:rPr>
                <w:rFonts w:eastAsia="MS Mincho"/>
              </w:rPr>
            </w:pPr>
            <w:r>
              <w:rPr>
                <w:rFonts w:eastAsia="MS Mincho"/>
              </w:rPr>
              <w:t>n (49)</w:t>
            </w:r>
          </w:p>
        </w:tc>
        <w:tc>
          <w:tcPr>
            <w:tcW w:w="892" w:type="dxa"/>
            <w:vAlign w:val="center"/>
          </w:tcPr>
          <w:p w14:paraId="674AF0EA" w14:textId="6D429F6E" w:rsidR="005B7B8C" w:rsidRPr="00E359BF" w:rsidRDefault="005B7B8C" w:rsidP="005B7B8C">
            <w:pPr>
              <w:pStyle w:val="TableColHeadingCenter"/>
              <w:rPr>
                <w:rFonts w:eastAsia="MS Mincho"/>
              </w:rPr>
            </w:pPr>
            <w:r>
              <w:rPr>
                <w:rFonts w:eastAsia="MS Mincho"/>
              </w:rPr>
              <w:t>Average (4.0)</w:t>
            </w:r>
          </w:p>
        </w:tc>
      </w:tr>
      <w:tr w:rsidR="00414DB3" w:rsidRPr="00E359BF" w14:paraId="58A699D2" w14:textId="77777777" w:rsidTr="0046441D">
        <w:trPr>
          <w:jc w:val="center"/>
        </w:trPr>
        <w:tc>
          <w:tcPr>
            <w:tcW w:w="1431" w:type="dxa"/>
          </w:tcPr>
          <w:p w14:paraId="5EA2C80C" w14:textId="77777777" w:rsidR="00414DB3" w:rsidRPr="00E359BF" w:rsidRDefault="00414DB3" w:rsidP="00AA188F">
            <w:pPr>
              <w:pStyle w:val="TableText"/>
            </w:pPr>
            <w:r>
              <w:t>Grades 4-5**</w:t>
            </w:r>
          </w:p>
        </w:tc>
        <w:tc>
          <w:tcPr>
            <w:tcW w:w="874" w:type="dxa"/>
          </w:tcPr>
          <w:p w14:paraId="25E16714" w14:textId="77777777" w:rsidR="00414DB3" w:rsidRPr="00E359BF" w:rsidRDefault="00414DB3" w:rsidP="00AA188F">
            <w:pPr>
              <w:pStyle w:val="TableTextCentered"/>
              <w:rPr>
                <w:rFonts w:eastAsia="Times New Roman"/>
              </w:rPr>
            </w:pPr>
            <w:r>
              <w:rPr>
                <w:rFonts w:eastAsia="Times New Roman"/>
              </w:rPr>
              <w:t>0</w:t>
            </w:r>
          </w:p>
        </w:tc>
        <w:tc>
          <w:tcPr>
            <w:tcW w:w="874" w:type="dxa"/>
          </w:tcPr>
          <w:p w14:paraId="533C2143" w14:textId="77777777" w:rsidR="00414DB3" w:rsidRPr="00E359BF" w:rsidRDefault="00414DB3" w:rsidP="00AA188F">
            <w:pPr>
              <w:pStyle w:val="TableTextCentered"/>
              <w:rPr>
                <w:rFonts w:eastAsia="Times New Roman"/>
              </w:rPr>
            </w:pPr>
            <w:r>
              <w:rPr>
                <w:rFonts w:eastAsia="Times New Roman"/>
              </w:rPr>
              <w:t>0</w:t>
            </w:r>
          </w:p>
        </w:tc>
        <w:tc>
          <w:tcPr>
            <w:tcW w:w="874" w:type="dxa"/>
          </w:tcPr>
          <w:p w14:paraId="44D4ED9E" w14:textId="77777777" w:rsidR="00414DB3" w:rsidRPr="00E359BF" w:rsidRDefault="00414DB3" w:rsidP="00AA188F">
            <w:pPr>
              <w:pStyle w:val="TableTextCentered"/>
              <w:rPr>
                <w:rFonts w:eastAsia="Times New Roman"/>
              </w:rPr>
            </w:pPr>
            <w:r>
              <w:rPr>
                <w:rFonts w:eastAsia="Times New Roman"/>
              </w:rPr>
              <w:t>1</w:t>
            </w:r>
          </w:p>
        </w:tc>
        <w:tc>
          <w:tcPr>
            <w:tcW w:w="875" w:type="dxa"/>
          </w:tcPr>
          <w:p w14:paraId="37AC9DEA" w14:textId="77777777" w:rsidR="00414DB3" w:rsidRPr="00E359BF" w:rsidRDefault="00414DB3" w:rsidP="00AA188F">
            <w:pPr>
              <w:pStyle w:val="TableTextCentered"/>
              <w:rPr>
                <w:rFonts w:eastAsia="Times New Roman"/>
              </w:rPr>
            </w:pPr>
            <w:r>
              <w:rPr>
                <w:rFonts w:eastAsia="Times New Roman"/>
              </w:rPr>
              <w:t>2</w:t>
            </w:r>
          </w:p>
        </w:tc>
        <w:tc>
          <w:tcPr>
            <w:tcW w:w="875" w:type="dxa"/>
          </w:tcPr>
          <w:p w14:paraId="7432F9D7" w14:textId="77777777" w:rsidR="00414DB3" w:rsidRPr="00E359BF" w:rsidRDefault="00414DB3" w:rsidP="00AA188F">
            <w:pPr>
              <w:pStyle w:val="TableTextCentered"/>
              <w:rPr>
                <w:rFonts w:eastAsia="Times New Roman"/>
              </w:rPr>
            </w:pPr>
            <w:r>
              <w:rPr>
                <w:rFonts w:eastAsia="Times New Roman"/>
              </w:rPr>
              <w:t>2</w:t>
            </w:r>
          </w:p>
        </w:tc>
        <w:tc>
          <w:tcPr>
            <w:tcW w:w="874" w:type="dxa"/>
          </w:tcPr>
          <w:p w14:paraId="62A79328" w14:textId="77777777" w:rsidR="00414DB3" w:rsidRPr="00E359BF" w:rsidRDefault="00414DB3" w:rsidP="00AA188F">
            <w:pPr>
              <w:pStyle w:val="TableTextCentered"/>
              <w:rPr>
                <w:rFonts w:eastAsia="Times New Roman"/>
              </w:rPr>
            </w:pPr>
            <w:r>
              <w:rPr>
                <w:rFonts w:eastAsia="Times New Roman"/>
              </w:rPr>
              <w:t>0</w:t>
            </w:r>
          </w:p>
        </w:tc>
        <w:tc>
          <w:tcPr>
            <w:tcW w:w="875" w:type="dxa"/>
          </w:tcPr>
          <w:p w14:paraId="51C54EA8" w14:textId="77777777" w:rsidR="00414DB3" w:rsidRPr="00E359BF" w:rsidRDefault="00414DB3" w:rsidP="00AA188F">
            <w:pPr>
              <w:pStyle w:val="TableTextCentered"/>
              <w:rPr>
                <w:rFonts w:eastAsia="Times New Roman"/>
              </w:rPr>
            </w:pPr>
            <w:r>
              <w:rPr>
                <w:rFonts w:eastAsia="Times New Roman"/>
              </w:rPr>
              <w:t>5</w:t>
            </w:r>
          </w:p>
        </w:tc>
        <w:tc>
          <w:tcPr>
            <w:tcW w:w="900" w:type="dxa"/>
          </w:tcPr>
          <w:p w14:paraId="196756CE" w14:textId="77777777" w:rsidR="00414DB3" w:rsidRPr="00E359BF" w:rsidRDefault="00414DB3" w:rsidP="00AA188F">
            <w:pPr>
              <w:pStyle w:val="TableTextCentered"/>
              <w:rPr>
                <w:rFonts w:eastAsia="Times New Roman"/>
              </w:rPr>
            </w:pPr>
            <w:r>
              <w:rPr>
                <w:rFonts w:eastAsia="Times New Roman"/>
              </w:rPr>
              <w:t>10</w:t>
            </w:r>
          </w:p>
        </w:tc>
        <w:tc>
          <w:tcPr>
            <w:tcW w:w="892" w:type="dxa"/>
          </w:tcPr>
          <w:p w14:paraId="2C79D329" w14:textId="77777777" w:rsidR="00414DB3" w:rsidRPr="00E359BF" w:rsidRDefault="00414DB3" w:rsidP="00AA188F">
            <w:pPr>
              <w:pStyle w:val="TableTextCentered"/>
              <w:rPr>
                <w:rFonts w:eastAsia="Times New Roman"/>
              </w:rPr>
            </w:pPr>
            <w:r>
              <w:rPr>
                <w:rFonts w:eastAsia="Times New Roman"/>
              </w:rPr>
              <w:t>5.6</w:t>
            </w:r>
          </w:p>
        </w:tc>
      </w:tr>
      <w:tr w:rsidR="00414DB3" w:rsidRPr="00E359BF" w14:paraId="3A9CBA3A" w14:textId="77777777" w:rsidTr="0046441D">
        <w:trPr>
          <w:jc w:val="center"/>
        </w:trPr>
        <w:tc>
          <w:tcPr>
            <w:tcW w:w="1431" w:type="dxa"/>
          </w:tcPr>
          <w:p w14:paraId="0A67E389" w14:textId="77777777" w:rsidR="00414DB3" w:rsidRPr="00E359BF" w:rsidRDefault="00414DB3" w:rsidP="00AA188F">
            <w:pPr>
              <w:pStyle w:val="TableText"/>
            </w:pPr>
            <w:r>
              <w:t>Grades 6-8</w:t>
            </w:r>
          </w:p>
        </w:tc>
        <w:tc>
          <w:tcPr>
            <w:tcW w:w="874" w:type="dxa"/>
          </w:tcPr>
          <w:p w14:paraId="4E90B4DE" w14:textId="77777777" w:rsidR="00414DB3" w:rsidRPr="00E359BF" w:rsidRDefault="00414DB3" w:rsidP="00AA188F">
            <w:pPr>
              <w:pStyle w:val="TableTextCentered"/>
              <w:rPr>
                <w:rFonts w:eastAsia="Times New Roman"/>
              </w:rPr>
            </w:pPr>
            <w:r>
              <w:rPr>
                <w:rFonts w:eastAsia="Times New Roman"/>
              </w:rPr>
              <w:t>3</w:t>
            </w:r>
          </w:p>
        </w:tc>
        <w:tc>
          <w:tcPr>
            <w:tcW w:w="874" w:type="dxa"/>
          </w:tcPr>
          <w:p w14:paraId="20778809" w14:textId="77777777" w:rsidR="00414DB3" w:rsidRPr="00E359BF" w:rsidRDefault="00414DB3" w:rsidP="00AA188F">
            <w:pPr>
              <w:pStyle w:val="TableTextCentered"/>
              <w:rPr>
                <w:rFonts w:eastAsia="Times New Roman"/>
              </w:rPr>
            </w:pPr>
            <w:r>
              <w:rPr>
                <w:rFonts w:eastAsia="Times New Roman"/>
              </w:rPr>
              <w:t>3</w:t>
            </w:r>
          </w:p>
        </w:tc>
        <w:tc>
          <w:tcPr>
            <w:tcW w:w="874" w:type="dxa"/>
          </w:tcPr>
          <w:p w14:paraId="24AA7D84" w14:textId="77777777" w:rsidR="00414DB3" w:rsidRPr="00E359BF" w:rsidRDefault="00414DB3" w:rsidP="00AA188F">
            <w:pPr>
              <w:pStyle w:val="TableTextCentered"/>
              <w:rPr>
                <w:rFonts w:eastAsia="Times New Roman"/>
              </w:rPr>
            </w:pPr>
            <w:r>
              <w:rPr>
                <w:rFonts w:eastAsia="Times New Roman"/>
              </w:rPr>
              <w:t>6</w:t>
            </w:r>
          </w:p>
        </w:tc>
        <w:tc>
          <w:tcPr>
            <w:tcW w:w="875" w:type="dxa"/>
          </w:tcPr>
          <w:p w14:paraId="3B9DE5EE" w14:textId="77777777" w:rsidR="00414DB3" w:rsidRPr="00E359BF" w:rsidRDefault="00414DB3" w:rsidP="00AA188F">
            <w:pPr>
              <w:pStyle w:val="TableTextCentered"/>
              <w:rPr>
                <w:rFonts w:eastAsia="Times New Roman"/>
              </w:rPr>
            </w:pPr>
            <w:r>
              <w:rPr>
                <w:rFonts w:eastAsia="Times New Roman"/>
              </w:rPr>
              <w:t>3</w:t>
            </w:r>
          </w:p>
        </w:tc>
        <w:tc>
          <w:tcPr>
            <w:tcW w:w="875" w:type="dxa"/>
          </w:tcPr>
          <w:p w14:paraId="338A9F0C" w14:textId="77777777" w:rsidR="00414DB3" w:rsidRPr="00E359BF" w:rsidRDefault="00414DB3" w:rsidP="00AA188F">
            <w:pPr>
              <w:pStyle w:val="TableTextCentered"/>
              <w:rPr>
                <w:rFonts w:eastAsia="Times New Roman"/>
              </w:rPr>
            </w:pPr>
            <w:r>
              <w:rPr>
                <w:rFonts w:eastAsia="Times New Roman"/>
              </w:rPr>
              <w:t>1</w:t>
            </w:r>
          </w:p>
        </w:tc>
        <w:tc>
          <w:tcPr>
            <w:tcW w:w="874" w:type="dxa"/>
          </w:tcPr>
          <w:p w14:paraId="6804630D" w14:textId="77777777" w:rsidR="00414DB3" w:rsidRPr="00E359BF" w:rsidRDefault="00414DB3" w:rsidP="00AA188F">
            <w:pPr>
              <w:pStyle w:val="TableTextCentered"/>
              <w:rPr>
                <w:rFonts w:eastAsia="Times New Roman"/>
              </w:rPr>
            </w:pPr>
            <w:r>
              <w:rPr>
                <w:rFonts w:eastAsia="Times New Roman"/>
              </w:rPr>
              <w:t>0</w:t>
            </w:r>
          </w:p>
        </w:tc>
        <w:tc>
          <w:tcPr>
            <w:tcW w:w="875" w:type="dxa"/>
          </w:tcPr>
          <w:p w14:paraId="0B58E5CF" w14:textId="77777777" w:rsidR="00414DB3" w:rsidRPr="00E359BF" w:rsidRDefault="00414DB3" w:rsidP="00AA188F">
            <w:pPr>
              <w:pStyle w:val="TableTextCentered"/>
              <w:rPr>
                <w:rFonts w:eastAsia="Times New Roman"/>
              </w:rPr>
            </w:pPr>
            <w:r>
              <w:rPr>
                <w:rFonts w:eastAsia="Times New Roman"/>
              </w:rPr>
              <w:t>2</w:t>
            </w:r>
          </w:p>
        </w:tc>
        <w:tc>
          <w:tcPr>
            <w:tcW w:w="900" w:type="dxa"/>
          </w:tcPr>
          <w:p w14:paraId="6C74E1E1" w14:textId="77777777" w:rsidR="00414DB3" w:rsidRPr="00E359BF" w:rsidRDefault="00414DB3" w:rsidP="00AA188F">
            <w:pPr>
              <w:pStyle w:val="TableTextCentered"/>
              <w:rPr>
                <w:rFonts w:eastAsia="Times New Roman"/>
              </w:rPr>
            </w:pPr>
            <w:r>
              <w:rPr>
                <w:rFonts w:eastAsia="Times New Roman"/>
              </w:rPr>
              <w:t>18</w:t>
            </w:r>
          </w:p>
        </w:tc>
        <w:tc>
          <w:tcPr>
            <w:tcW w:w="892" w:type="dxa"/>
          </w:tcPr>
          <w:p w14:paraId="5B0A70F8" w14:textId="77777777" w:rsidR="00414DB3" w:rsidRPr="00E359BF" w:rsidRDefault="00414DB3" w:rsidP="00AA188F">
            <w:pPr>
              <w:pStyle w:val="TableTextCentered"/>
              <w:rPr>
                <w:rFonts w:eastAsia="Times New Roman"/>
              </w:rPr>
            </w:pPr>
            <w:r>
              <w:rPr>
                <w:rFonts w:eastAsia="Times New Roman"/>
              </w:rPr>
              <w:t>3.2</w:t>
            </w:r>
          </w:p>
        </w:tc>
      </w:tr>
      <w:tr w:rsidR="00414DB3" w:rsidRPr="00E359BF" w14:paraId="2574D671" w14:textId="77777777" w:rsidTr="0046441D">
        <w:trPr>
          <w:jc w:val="center"/>
        </w:trPr>
        <w:tc>
          <w:tcPr>
            <w:tcW w:w="1431" w:type="dxa"/>
          </w:tcPr>
          <w:p w14:paraId="29A11EA2" w14:textId="77777777" w:rsidR="00414DB3" w:rsidRPr="00E359BF" w:rsidRDefault="00414DB3" w:rsidP="00AA188F">
            <w:pPr>
              <w:pStyle w:val="TableText"/>
            </w:pPr>
            <w:r>
              <w:t>Grades 9-12</w:t>
            </w:r>
          </w:p>
        </w:tc>
        <w:tc>
          <w:tcPr>
            <w:tcW w:w="874" w:type="dxa"/>
          </w:tcPr>
          <w:p w14:paraId="25210558" w14:textId="77777777" w:rsidR="00414DB3" w:rsidRPr="00E359BF" w:rsidRDefault="00414DB3" w:rsidP="00AA188F">
            <w:pPr>
              <w:pStyle w:val="TableTextCentered"/>
              <w:rPr>
                <w:rFonts w:eastAsia="Times New Roman"/>
              </w:rPr>
            </w:pPr>
            <w:r>
              <w:rPr>
                <w:rFonts w:eastAsia="Times New Roman"/>
              </w:rPr>
              <w:t>0</w:t>
            </w:r>
          </w:p>
        </w:tc>
        <w:tc>
          <w:tcPr>
            <w:tcW w:w="874" w:type="dxa"/>
          </w:tcPr>
          <w:p w14:paraId="7ED6C84C" w14:textId="77777777" w:rsidR="00414DB3" w:rsidRPr="00E359BF" w:rsidRDefault="00414DB3" w:rsidP="00AA188F">
            <w:pPr>
              <w:pStyle w:val="TableTextCentered"/>
              <w:rPr>
                <w:rFonts w:eastAsia="Times New Roman"/>
              </w:rPr>
            </w:pPr>
            <w:r>
              <w:rPr>
                <w:rFonts w:eastAsia="Times New Roman"/>
              </w:rPr>
              <w:t>3</w:t>
            </w:r>
          </w:p>
        </w:tc>
        <w:tc>
          <w:tcPr>
            <w:tcW w:w="874" w:type="dxa"/>
          </w:tcPr>
          <w:p w14:paraId="10CF08D1" w14:textId="77777777" w:rsidR="00414DB3" w:rsidRPr="00E359BF" w:rsidRDefault="00414DB3" w:rsidP="00AA188F">
            <w:pPr>
              <w:pStyle w:val="TableTextCentered"/>
              <w:rPr>
                <w:rFonts w:eastAsia="Times New Roman"/>
              </w:rPr>
            </w:pPr>
            <w:r>
              <w:rPr>
                <w:rFonts w:eastAsia="Times New Roman"/>
              </w:rPr>
              <w:t>6</w:t>
            </w:r>
          </w:p>
        </w:tc>
        <w:tc>
          <w:tcPr>
            <w:tcW w:w="875" w:type="dxa"/>
          </w:tcPr>
          <w:p w14:paraId="7192017B" w14:textId="77777777" w:rsidR="00414DB3" w:rsidRPr="00E359BF" w:rsidRDefault="00414DB3" w:rsidP="00AA188F">
            <w:pPr>
              <w:pStyle w:val="TableTextCentered"/>
              <w:rPr>
                <w:rFonts w:eastAsia="Times New Roman"/>
              </w:rPr>
            </w:pPr>
            <w:r>
              <w:rPr>
                <w:rFonts w:eastAsia="Times New Roman"/>
              </w:rPr>
              <w:t>5</w:t>
            </w:r>
          </w:p>
        </w:tc>
        <w:tc>
          <w:tcPr>
            <w:tcW w:w="875" w:type="dxa"/>
          </w:tcPr>
          <w:p w14:paraId="094FB76F" w14:textId="77777777" w:rsidR="00414DB3" w:rsidRPr="00E359BF" w:rsidRDefault="00414DB3" w:rsidP="00AA188F">
            <w:pPr>
              <w:pStyle w:val="TableTextCentered"/>
              <w:rPr>
                <w:rFonts w:eastAsia="Times New Roman"/>
              </w:rPr>
            </w:pPr>
            <w:r>
              <w:rPr>
                <w:rFonts w:eastAsia="Times New Roman"/>
              </w:rPr>
              <w:t>4</w:t>
            </w:r>
          </w:p>
        </w:tc>
        <w:tc>
          <w:tcPr>
            <w:tcW w:w="874" w:type="dxa"/>
          </w:tcPr>
          <w:p w14:paraId="523CD897" w14:textId="77777777" w:rsidR="00414DB3" w:rsidRPr="00E359BF" w:rsidRDefault="00414DB3" w:rsidP="00AA188F">
            <w:pPr>
              <w:pStyle w:val="TableTextCentered"/>
              <w:rPr>
                <w:rFonts w:eastAsia="Times New Roman"/>
              </w:rPr>
            </w:pPr>
            <w:r>
              <w:rPr>
                <w:rFonts w:eastAsia="Times New Roman"/>
              </w:rPr>
              <w:t>2</w:t>
            </w:r>
          </w:p>
        </w:tc>
        <w:tc>
          <w:tcPr>
            <w:tcW w:w="875" w:type="dxa"/>
          </w:tcPr>
          <w:p w14:paraId="034E0CB3" w14:textId="77777777" w:rsidR="00414DB3" w:rsidRPr="00E359BF" w:rsidRDefault="00414DB3" w:rsidP="00AA188F">
            <w:pPr>
              <w:pStyle w:val="TableTextCentered"/>
              <w:rPr>
                <w:rFonts w:eastAsia="Times New Roman"/>
              </w:rPr>
            </w:pPr>
            <w:r>
              <w:rPr>
                <w:rFonts w:eastAsia="Times New Roman"/>
              </w:rPr>
              <w:t>1</w:t>
            </w:r>
          </w:p>
        </w:tc>
        <w:tc>
          <w:tcPr>
            <w:tcW w:w="900" w:type="dxa"/>
          </w:tcPr>
          <w:p w14:paraId="6449DB75" w14:textId="77777777" w:rsidR="00414DB3" w:rsidRPr="00E359BF" w:rsidRDefault="00414DB3" w:rsidP="00AA188F">
            <w:pPr>
              <w:pStyle w:val="TableTextCentered"/>
              <w:rPr>
                <w:rFonts w:eastAsia="Times New Roman"/>
              </w:rPr>
            </w:pPr>
            <w:r>
              <w:rPr>
                <w:rFonts w:eastAsia="Times New Roman"/>
              </w:rPr>
              <w:t>21</w:t>
            </w:r>
          </w:p>
        </w:tc>
        <w:tc>
          <w:tcPr>
            <w:tcW w:w="892" w:type="dxa"/>
          </w:tcPr>
          <w:p w14:paraId="00750CB3" w14:textId="77777777" w:rsidR="00414DB3" w:rsidRPr="00E359BF" w:rsidRDefault="00414DB3" w:rsidP="00AA188F">
            <w:pPr>
              <w:pStyle w:val="TableTextCentered"/>
              <w:rPr>
                <w:rFonts w:eastAsia="Times New Roman"/>
              </w:rPr>
            </w:pPr>
            <w:r>
              <w:rPr>
                <w:rFonts w:eastAsia="Times New Roman"/>
              </w:rPr>
              <w:t>4.0</w:t>
            </w:r>
          </w:p>
        </w:tc>
      </w:tr>
    </w:tbl>
    <w:bookmarkEnd w:id="117"/>
    <w:p w14:paraId="0E53755C" w14:textId="1D8107CC" w:rsidR="00414DB3" w:rsidRDefault="00414DB3" w:rsidP="00414DB3">
      <w:pPr>
        <w:pStyle w:val="TableNote"/>
      </w:pPr>
      <w:r w:rsidRPr="002A58D3">
        <w:t xml:space="preserve">*The district average is an average of the observation scores. In Table 15, the district average is computed as: </w:t>
      </w:r>
      <w:r w:rsidRPr="002A58D3">
        <w:br/>
      </w:r>
      <w:bookmarkStart w:id="118" w:name="Dist_ID_Calc"/>
      <w:r>
        <w:t>([1 x 3] + [2 x 6] + [3 x 13] + [4 x 10] + [5 x 7] + [6 x 2] + [7 x 8]) ÷ 49 observations = 4.0</w:t>
      </w:r>
      <w:bookmarkEnd w:id="118"/>
    </w:p>
    <w:p w14:paraId="32CA1444" w14:textId="5EBC5882" w:rsidR="00414DB3" w:rsidRPr="00BC09E0" w:rsidRDefault="00414DB3" w:rsidP="00414DB3">
      <w:pPr>
        <w:pStyle w:val="TableNote"/>
      </w:pPr>
      <w:r>
        <w:t>**Instructional Dialogue does not appear in the CLASS K-3 Manual, therefore scores for the Elementary School Level represent grades 4-5 only.</w:t>
      </w:r>
    </w:p>
    <w:p w14:paraId="0D783BA0" w14:textId="77777777" w:rsidR="00414DB3" w:rsidRPr="00BC09E0" w:rsidRDefault="00414DB3" w:rsidP="00414DB3">
      <w:pPr>
        <w:pStyle w:val="BodyText"/>
      </w:pPr>
      <w:r w:rsidRPr="00D05302">
        <w:rPr>
          <w:rStyle w:val="BodyTextDemiChar"/>
        </w:rPr>
        <w:t>Ratings in the Low Range.</w:t>
      </w:r>
      <w:r w:rsidRPr="00BC09E0">
        <w:t xml:space="preserve"> At the low range, there are no or few discussions in the class, the discussions are not related to content or skill development, or the discussions contain only simple question-response exchanges between the teacher and students. The class is dominated by teacher talk, and discussion is limited. The teacher and students ask closed-ended questions; rarely acknowledge, report, or extend other students’ comments; and/or appear disinterested in other students’ comments, resulting in many students not being engaged in instructional dialogues.</w:t>
      </w:r>
    </w:p>
    <w:p w14:paraId="58942CD2" w14:textId="77777777" w:rsidR="00414DB3" w:rsidRPr="00BC09E0" w:rsidRDefault="00414DB3" w:rsidP="00414DB3">
      <w:pPr>
        <w:pStyle w:val="BodyText"/>
      </w:pPr>
      <w:r w:rsidRPr="00D05302">
        <w:rPr>
          <w:rStyle w:val="BodyTextDemiChar"/>
        </w:rPr>
        <w:t>Ratings in the Middle Range.</w:t>
      </w:r>
      <w:r w:rsidRPr="00BC09E0">
        <w:t xml:space="preserve"> At this range, there are occasional content-based discussions in class among teachers and students; however, these exchanges are brief or quickly move from one topic to another without follow-up questions or comments from the teacher and other students. The class is mostly dominated by teacher talk, although there are times when students take a more active role, or there are distributed dialogues that involve only a few students in the class. The teacher and students sometimes facilitate and encourage more elaborate dialogue, but such efforts are brief, inconsistent, or ineffective at consistently engaging students in extended dialogues.</w:t>
      </w:r>
    </w:p>
    <w:p w14:paraId="4788659E" w14:textId="77777777" w:rsidR="00414DB3" w:rsidRPr="00BC09E0" w:rsidRDefault="00414DB3" w:rsidP="00414DB3">
      <w:pPr>
        <w:pStyle w:val="BodyText"/>
        <w:rPr>
          <w:rFonts w:cs="Times New Roman"/>
        </w:rPr>
      </w:pPr>
      <w:r w:rsidRPr="00D05302">
        <w:rPr>
          <w:rStyle w:val="BodyTextDemiChar"/>
        </w:rPr>
        <w:t>Ratings in the High Range.</w:t>
      </w:r>
      <w:r w:rsidRPr="00BC09E0">
        <w:rPr>
          <w:b/>
        </w:rPr>
        <w:t xml:space="preserve"> </w:t>
      </w:r>
      <w:r w:rsidRPr="00BC09E0">
        <w:t xml:space="preserve">At the high range, there are frequent, content-driven discussions in the class between teachers and students or among students. The discussions build depth of knowledge through cumulative, contingent exchanges. The class dialogues are distributed in a way that the teacher and the majority of students take an active role or students are actively engaged in instructional dialogues with each other. The teacher and students frequently use strategies that encourage more elaborate dialogue, such as open-ended questions, repetition or extension, and active listening. Students respond to these techniques by fully participating in extended dialogues. </w:t>
      </w:r>
    </w:p>
    <w:p w14:paraId="56AF4127" w14:textId="77777777" w:rsidR="00414DB3" w:rsidRPr="006D51FC" w:rsidRDefault="00414DB3" w:rsidP="00414DB3">
      <w:pPr>
        <w:pStyle w:val="Heading2-SIOR"/>
        <w:rPr>
          <w:lang w:val="fr-FR"/>
        </w:rPr>
      </w:pPr>
      <w:bookmarkStart w:id="119" w:name="_Toc379881746"/>
      <w:bookmarkStart w:id="120" w:name="_Toc411329839"/>
      <w:bookmarkStart w:id="121" w:name="_Toc430114888"/>
      <w:bookmarkStart w:id="122" w:name="_Toc92194267"/>
      <w:r w:rsidRPr="006D51FC">
        <w:rPr>
          <w:lang w:val="fr-FR"/>
        </w:rPr>
        <w:t>Student Engagement</w:t>
      </w:r>
      <w:bookmarkEnd w:id="119"/>
      <w:bookmarkEnd w:id="120"/>
      <w:bookmarkEnd w:id="121"/>
      <w:bookmarkEnd w:id="122"/>
    </w:p>
    <w:p w14:paraId="1C635E72" w14:textId="77777777" w:rsidR="00414DB3" w:rsidRPr="006D51FC" w:rsidRDefault="00414DB3" w:rsidP="00414DB3">
      <w:pPr>
        <w:pStyle w:val="BodyTextDomain"/>
        <w:rPr>
          <w:lang w:val="fr-FR"/>
        </w:rPr>
      </w:pPr>
      <w:r w:rsidRPr="006D51FC">
        <w:rPr>
          <w:lang w:val="fr-FR"/>
        </w:rPr>
        <w:t>Student Engagement domain, Grades 4</w:t>
      </w:r>
      <w:r w:rsidRPr="006D51FC">
        <w:rPr>
          <w:rFonts w:ascii="Vijaya" w:hAnsi="Vijaya" w:cs="Vijaya"/>
          <w:lang w:val="fr-FR"/>
        </w:rPr>
        <w:t>−</w:t>
      </w:r>
      <w:r w:rsidRPr="006D51FC">
        <w:rPr>
          <w:lang w:val="fr-FR"/>
        </w:rPr>
        <w:t xml:space="preserve">12 </w:t>
      </w:r>
    </w:p>
    <w:p w14:paraId="2B2AF6C2" w14:textId="77777777" w:rsidR="00414DB3" w:rsidRPr="00BC09E0" w:rsidRDefault="00414DB3" w:rsidP="00414DB3">
      <w:pPr>
        <w:pStyle w:val="BodyText"/>
      </w:pPr>
      <w:r w:rsidRPr="00BC09E0">
        <w:t>Student Engagement refers to the extent to which all students in the class are focused and participating in the learning activity that is presented or facilitated by the teacher. The difference between passive engagement and active engagement is reflected in this rating (</w:t>
      </w:r>
      <w:r w:rsidRPr="00BC09E0">
        <w:rPr>
          <w:i/>
        </w:rPr>
        <w:t>CLASS Upper Elementary Manual</w:t>
      </w:r>
      <w:r w:rsidRPr="00BC09E0">
        <w:t xml:space="preserve">, p. 105). </w:t>
      </w:r>
    </w:p>
    <w:p w14:paraId="2A4944EC" w14:textId="77777777" w:rsidR="00414DB3" w:rsidRPr="00BC09E0" w:rsidRDefault="00414DB3" w:rsidP="00414DB3">
      <w:pPr>
        <w:pStyle w:val="TableTitle0"/>
        <w:rPr>
          <w:spacing w:val="-4"/>
        </w:rPr>
      </w:pPr>
      <w:r w:rsidRPr="00BC09E0">
        <w:rPr>
          <w:spacing w:val="-4"/>
        </w:rPr>
        <w:t xml:space="preserve">Table 16. Student Engagement: Number of Classrooms for Each Rating </w:t>
      </w:r>
      <w:r w:rsidRPr="002A58D3">
        <w:rPr>
          <w:spacing w:val="-4"/>
        </w:rPr>
        <w:t>and District Average</w:t>
      </w:r>
    </w:p>
    <w:p w14:paraId="57E5E068" w14:textId="7A14E75C" w:rsidR="00414DB3" w:rsidRDefault="00414DB3" w:rsidP="00414DB3">
      <w:pPr>
        <w:pStyle w:val="BodyTextDemi"/>
      </w:pPr>
      <w:r w:rsidRPr="002A58D3">
        <w:t xml:space="preserve">Student Engagement District Average*: </w:t>
      </w:r>
      <w:bookmarkStart w:id="123" w:name="Dist_SE_Avg"/>
      <w:r>
        <w:t>5.7</w:t>
      </w:r>
      <w:bookmarkEnd w:id="123"/>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5B7B8C" w:rsidRPr="00E359BF" w14:paraId="27DF37ED" w14:textId="77777777" w:rsidTr="009A185D">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28DEEB58" w14:textId="425E39DD" w:rsidR="005B7B8C" w:rsidRPr="00E359BF" w:rsidRDefault="005B7B8C" w:rsidP="005B7B8C">
            <w:pPr>
              <w:pStyle w:val="TableColHeadingCenter"/>
              <w:rPr>
                <w:rFonts w:eastAsia="MS Mincho"/>
              </w:rPr>
            </w:pPr>
            <w:bookmarkStart w:id="124" w:name="Tbl_SE"/>
            <w:r>
              <w:rPr>
                <w:rFonts w:eastAsia="MS Mincho"/>
              </w:rPr>
              <w:t>Grade Band</w:t>
            </w:r>
          </w:p>
        </w:tc>
        <w:tc>
          <w:tcPr>
            <w:tcW w:w="874" w:type="dxa"/>
            <w:vAlign w:val="center"/>
          </w:tcPr>
          <w:p w14:paraId="2BA3C84A" w14:textId="00AFF5C9" w:rsidR="005B7B8C" w:rsidRPr="00E359BF" w:rsidRDefault="005B7B8C" w:rsidP="005B7B8C">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0AF76896" w14:textId="0F58DE0A" w:rsidR="005B7B8C" w:rsidRPr="00E359BF" w:rsidRDefault="005B7B8C" w:rsidP="005B7B8C">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00FEA834" w14:textId="58B97357" w:rsidR="005B7B8C" w:rsidRPr="00E359BF" w:rsidRDefault="005B7B8C" w:rsidP="005B7B8C">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4487949A" w14:textId="2AC833F3" w:rsidR="005B7B8C" w:rsidRPr="00E359BF" w:rsidRDefault="005B7B8C" w:rsidP="005B7B8C">
            <w:pPr>
              <w:pStyle w:val="TableColHeadingCenter"/>
              <w:rPr>
                <w:rFonts w:eastAsia="MS Mincho"/>
              </w:rPr>
            </w:pPr>
            <w:r w:rsidRPr="00422469">
              <w:rPr>
                <w:rFonts w:eastAsia="MS Mincho"/>
              </w:rPr>
              <w:t>Middle Range</w:t>
            </w:r>
            <w:r>
              <w:rPr>
                <w:rFonts w:eastAsia="MS Mincho"/>
              </w:rPr>
              <w:t xml:space="preserve"> (4)</w:t>
            </w:r>
          </w:p>
        </w:tc>
        <w:tc>
          <w:tcPr>
            <w:tcW w:w="875" w:type="dxa"/>
            <w:vAlign w:val="center"/>
          </w:tcPr>
          <w:p w14:paraId="5073FF42" w14:textId="3DF74ECB" w:rsidR="005B7B8C" w:rsidRPr="00E359BF" w:rsidRDefault="005B7B8C" w:rsidP="005B7B8C">
            <w:pPr>
              <w:pStyle w:val="TableColHeadingCenter"/>
              <w:rPr>
                <w:rFonts w:eastAsia="MS Mincho"/>
              </w:rPr>
            </w:pPr>
            <w:r w:rsidRPr="00422469">
              <w:rPr>
                <w:rFonts w:eastAsia="MS Mincho"/>
              </w:rPr>
              <w:t>Middle Range</w:t>
            </w:r>
            <w:r>
              <w:rPr>
                <w:rFonts w:eastAsia="MS Mincho"/>
              </w:rPr>
              <w:t xml:space="preserve"> (5)</w:t>
            </w:r>
          </w:p>
        </w:tc>
        <w:tc>
          <w:tcPr>
            <w:tcW w:w="874" w:type="dxa"/>
            <w:vAlign w:val="center"/>
          </w:tcPr>
          <w:p w14:paraId="1E1149AC" w14:textId="55D58467" w:rsidR="005B7B8C" w:rsidRPr="00E359BF" w:rsidRDefault="005B7B8C" w:rsidP="005B7B8C">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0D146CBC" w14:textId="2AC49938" w:rsidR="005B7B8C" w:rsidRPr="00E359BF" w:rsidRDefault="005B7B8C" w:rsidP="005B7B8C">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639C0F08" w14:textId="31B2F809" w:rsidR="005B7B8C" w:rsidRPr="00E359BF" w:rsidRDefault="005B7B8C" w:rsidP="005B7B8C">
            <w:pPr>
              <w:pStyle w:val="TableColHeadingCenter"/>
              <w:rPr>
                <w:rFonts w:eastAsia="MS Mincho"/>
              </w:rPr>
            </w:pPr>
            <w:r>
              <w:rPr>
                <w:rFonts w:eastAsia="MS Mincho"/>
              </w:rPr>
              <w:t>n (49)</w:t>
            </w:r>
          </w:p>
        </w:tc>
        <w:tc>
          <w:tcPr>
            <w:tcW w:w="892" w:type="dxa"/>
            <w:vAlign w:val="center"/>
          </w:tcPr>
          <w:p w14:paraId="74F9A296" w14:textId="1B151D41" w:rsidR="005B7B8C" w:rsidRPr="00E359BF" w:rsidRDefault="005B7B8C" w:rsidP="005B7B8C">
            <w:pPr>
              <w:pStyle w:val="TableColHeadingCenter"/>
              <w:rPr>
                <w:rFonts w:eastAsia="MS Mincho"/>
              </w:rPr>
            </w:pPr>
            <w:r>
              <w:rPr>
                <w:rFonts w:eastAsia="MS Mincho"/>
              </w:rPr>
              <w:t>Average (5.7)</w:t>
            </w:r>
          </w:p>
        </w:tc>
      </w:tr>
      <w:tr w:rsidR="00414DB3" w:rsidRPr="00E359BF" w14:paraId="363DB30A" w14:textId="77777777" w:rsidTr="00B42DF7">
        <w:trPr>
          <w:jc w:val="center"/>
        </w:trPr>
        <w:tc>
          <w:tcPr>
            <w:tcW w:w="1431" w:type="dxa"/>
          </w:tcPr>
          <w:p w14:paraId="2EC0BBC2" w14:textId="77777777" w:rsidR="00414DB3" w:rsidRPr="00E359BF" w:rsidRDefault="00414DB3" w:rsidP="00AA188F">
            <w:pPr>
              <w:pStyle w:val="TableText"/>
            </w:pPr>
            <w:r>
              <w:t>Grades 4-5**</w:t>
            </w:r>
          </w:p>
        </w:tc>
        <w:tc>
          <w:tcPr>
            <w:tcW w:w="874" w:type="dxa"/>
          </w:tcPr>
          <w:p w14:paraId="32EFBFE5" w14:textId="77777777" w:rsidR="00414DB3" w:rsidRPr="00E359BF" w:rsidRDefault="00414DB3" w:rsidP="00AA188F">
            <w:pPr>
              <w:pStyle w:val="TableTextCentered"/>
              <w:rPr>
                <w:rFonts w:eastAsia="Times New Roman"/>
              </w:rPr>
            </w:pPr>
            <w:r>
              <w:rPr>
                <w:rFonts w:eastAsia="Times New Roman"/>
              </w:rPr>
              <w:t>0</w:t>
            </w:r>
          </w:p>
        </w:tc>
        <w:tc>
          <w:tcPr>
            <w:tcW w:w="874" w:type="dxa"/>
          </w:tcPr>
          <w:p w14:paraId="32A1736F" w14:textId="77777777" w:rsidR="00414DB3" w:rsidRPr="00E359BF" w:rsidRDefault="00414DB3" w:rsidP="00AA188F">
            <w:pPr>
              <w:pStyle w:val="TableTextCentered"/>
              <w:rPr>
                <w:rFonts w:eastAsia="Times New Roman"/>
              </w:rPr>
            </w:pPr>
            <w:r>
              <w:rPr>
                <w:rFonts w:eastAsia="Times New Roman"/>
              </w:rPr>
              <w:t>0</w:t>
            </w:r>
          </w:p>
        </w:tc>
        <w:tc>
          <w:tcPr>
            <w:tcW w:w="874" w:type="dxa"/>
          </w:tcPr>
          <w:p w14:paraId="76D6287C" w14:textId="77777777" w:rsidR="00414DB3" w:rsidRPr="00E359BF" w:rsidRDefault="00414DB3" w:rsidP="00AA188F">
            <w:pPr>
              <w:pStyle w:val="TableTextCentered"/>
              <w:rPr>
                <w:rFonts w:eastAsia="Times New Roman"/>
              </w:rPr>
            </w:pPr>
            <w:r>
              <w:rPr>
                <w:rFonts w:eastAsia="Times New Roman"/>
              </w:rPr>
              <w:t>0</w:t>
            </w:r>
          </w:p>
        </w:tc>
        <w:tc>
          <w:tcPr>
            <w:tcW w:w="875" w:type="dxa"/>
          </w:tcPr>
          <w:p w14:paraId="10DC21F9" w14:textId="77777777" w:rsidR="00414DB3" w:rsidRPr="00E359BF" w:rsidRDefault="00414DB3" w:rsidP="00AA188F">
            <w:pPr>
              <w:pStyle w:val="TableTextCentered"/>
              <w:rPr>
                <w:rFonts w:eastAsia="Times New Roman"/>
              </w:rPr>
            </w:pPr>
            <w:r>
              <w:rPr>
                <w:rFonts w:eastAsia="Times New Roman"/>
              </w:rPr>
              <w:t>0</w:t>
            </w:r>
          </w:p>
        </w:tc>
        <w:tc>
          <w:tcPr>
            <w:tcW w:w="875" w:type="dxa"/>
          </w:tcPr>
          <w:p w14:paraId="681009EC" w14:textId="77777777" w:rsidR="00414DB3" w:rsidRPr="00E359BF" w:rsidRDefault="00414DB3" w:rsidP="00AA188F">
            <w:pPr>
              <w:pStyle w:val="TableTextCentered"/>
              <w:rPr>
                <w:rFonts w:eastAsia="Times New Roman"/>
              </w:rPr>
            </w:pPr>
            <w:r>
              <w:rPr>
                <w:rFonts w:eastAsia="Times New Roman"/>
              </w:rPr>
              <w:t>1</w:t>
            </w:r>
          </w:p>
        </w:tc>
        <w:tc>
          <w:tcPr>
            <w:tcW w:w="874" w:type="dxa"/>
          </w:tcPr>
          <w:p w14:paraId="4A5992FA" w14:textId="77777777" w:rsidR="00414DB3" w:rsidRPr="00E359BF" w:rsidRDefault="00414DB3" w:rsidP="00AA188F">
            <w:pPr>
              <w:pStyle w:val="TableTextCentered"/>
              <w:rPr>
                <w:rFonts w:eastAsia="Times New Roman"/>
              </w:rPr>
            </w:pPr>
            <w:r>
              <w:rPr>
                <w:rFonts w:eastAsia="Times New Roman"/>
              </w:rPr>
              <w:t>0</w:t>
            </w:r>
          </w:p>
        </w:tc>
        <w:tc>
          <w:tcPr>
            <w:tcW w:w="875" w:type="dxa"/>
          </w:tcPr>
          <w:p w14:paraId="69685E67" w14:textId="77777777" w:rsidR="00414DB3" w:rsidRPr="00E359BF" w:rsidRDefault="00414DB3" w:rsidP="00AA188F">
            <w:pPr>
              <w:pStyle w:val="TableTextCentered"/>
              <w:rPr>
                <w:rFonts w:eastAsia="Times New Roman"/>
              </w:rPr>
            </w:pPr>
            <w:r>
              <w:rPr>
                <w:rFonts w:eastAsia="Times New Roman"/>
              </w:rPr>
              <w:t>9</w:t>
            </w:r>
          </w:p>
        </w:tc>
        <w:tc>
          <w:tcPr>
            <w:tcW w:w="900" w:type="dxa"/>
          </w:tcPr>
          <w:p w14:paraId="63FA9099" w14:textId="77777777" w:rsidR="00414DB3" w:rsidRPr="00E359BF" w:rsidRDefault="00414DB3" w:rsidP="00AA188F">
            <w:pPr>
              <w:pStyle w:val="TableTextCentered"/>
              <w:rPr>
                <w:rFonts w:eastAsia="Times New Roman"/>
              </w:rPr>
            </w:pPr>
            <w:r>
              <w:rPr>
                <w:rFonts w:eastAsia="Times New Roman"/>
              </w:rPr>
              <w:t>10</w:t>
            </w:r>
          </w:p>
        </w:tc>
        <w:tc>
          <w:tcPr>
            <w:tcW w:w="892" w:type="dxa"/>
          </w:tcPr>
          <w:p w14:paraId="1E8A2F1A" w14:textId="77777777" w:rsidR="00414DB3" w:rsidRPr="00E359BF" w:rsidRDefault="00414DB3" w:rsidP="00AA188F">
            <w:pPr>
              <w:pStyle w:val="TableTextCentered"/>
              <w:rPr>
                <w:rFonts w:eastAsia="Times New Roman"/>
              </w:rPr>
            </w:pPr>
            <w:r>
              <w:rPr>
                <w:rFonts w:eastAsia="Times New Roman"/>
              </w:rPr>
              <w:t>6.8</w:t>
            </w:r>
          </w:p>
        </w:tc>
      </w:tr>
      <w:tr w:rsidR="00414DB3" w:rsidRPr="00E359BF" w14:paraId="7A86D5AF" w14:textId="77777777" w:rsidTr="00B42DF7">
        <w:trPr>
          <w:jc w:val="center"/>
        </w:trPr>
        <w:tc>
          <w:tcPr>
            <w:tcW w:w="1431" w:type="dxa"/>
          </w:tcPr>
          <w:p w14:paraId="780A621E" w14:textId="77777777" w:rsidR="00414DB3" w:rsidRPr="00E359BF" w:rsidRDefault="00414DB3" w:rsidP="00AA188F">
            <w:pPr>
              <w:pStyle w:val="TableText"/>
            </w:pPr>
            <w:r>
              <w:t>Grades 6-8</w:t>
            </w:r>
          </w:p>
        </w:tc>
        <w:tc>
          <w:tcPr>
            <w:tcW w:w="874" w:type="dxa"/>
          </w:tcPr>
          <w:p w14:paraId="416310C9" w14:textId="77777777" w:rsidR="00414DB3" w:rsidRPr="00E359BF" w:rsidRDefault="00414DB3" w:rsidP="00AA188F">
            <w:pPr>
              <w:pStyle w:val="TableTextCentered"/>
              <w:rPr>
                <w:rFonts w:eastAsia="Times New Roman"/>
              </w:rPr>
            </w:pPr>
            <w:r>
              <w:rPr>
                <w:rFonts w:eastAsia="Times New Roman"/>
              </w:rPr>
              <w:t>0</w:t>
            </w:r>
          </w:p>
        </w:tc>
        <w:tc>
          <w:tcPr>
            <w:tcW w:w="874" w:type="dxa"/>
          </w:tcPr>
          <w:p w14:paraId="1087BA7A" w14:textId="77777777" w:rsidR="00414DB3" w:rsidRPr="00E359BF" w:rsidRDefault="00414DB3" w:rsidP="00AA188F">
            <w:pPr>
              <w:pStyle w:val="TableTextCentered"/>
              <w:rPr>
                <w:rFonts w:eastAsia="Times New Roman"/>
              </w:rPr>
            </w:pPr>
            <w:r>
              <w:rPr>
                <w:rFonts w:eastAsia="Times New Roman"/>
              </w:rPr>
              <w:t>0</w:t>
            </w:r>
          </w:p>
        </w:tc>
        <w:tc>
          <w:tcPr>
            <w:tcW w:w="874" w:type="dxa"/>
          </w:tcPr>
          <w:p w14:paraId="42098A6D" w14:textId="77777777" w:rsidR="00414DB3" w:rsidRPr="00E359BF" w:rsidRDefault="00414DB3" w:rsidP="00AA188F">
            <w:pPr>
              <w:pStyle w:val="TableTextCentered"/>
              <w:rPr>
                <w:rFonts w:eastAsia="Times New Roman"/>
              </w:rPr>
            </w:pPr>
            <w:r>
              <w:rPr>
                <w:rFonts w:eastAsia="Times New Roman"/>
              </w:rPr>
              <w:t>0</w:t>
            </w:r>
          </w:p>
        </w:tc>
        <w:tc>
          <w:tcPr>
            <w:tcW w:w="875" w:type="dxa"/>
          </w:tcPr>
          <w:p w14:paraId="0310429B" w14:textId="77777777" w:rsidR="00414DB3" w:rsidRPr="00E359BF" w:rsidRDefault="00414DB3" w:rsidP="00AA188F">
            <w:pPr>
              <w:pStyle w:val="TableTextCentered"/>
              <w:rPr>
                <w:rFonts w:eastAsia="Times New Roman"/>
              </w:rPr>
            </w:pPr>
            <w:r>
              <w:rPr>
                <w:rFonts w:eastAsia="Times New Roman"/>
              </w:rPr>
              <w:t>4</w:t>
            </w:r>
          </w:p>
        </w:tc>
        <w:tc>
          <w:tcPr>
            <w:tcW w:w="875" w:type="dxa"/>
          </w:tcPr>
          <w:p w14:paraId="21D7E0F8" w14:textId="77777777" w:rsidR="00414DB3" w:rsidRPr="00E359BF" w:rsidRDefault="00414DB3" w:rsidP="00AA188F">
            <w:pPr>
              <w:pStyle w:val="TableTextCentered"/>
              <w:rPr>
                <w:rFonts w:eastAsia="Times New Roman"/>
              </w:rPr>
            </w:pPr>
            <w:r>
              <w:rPr>
                <w:rFonts w:eastAsia="Times New Roman"/>
              </w:rPr>
              <w:t>5</w:t>
            </w:r>
          </w:p>
        </w:tc>
        <w:tc>
          <w:tcPr>
            <w:tcW w:w="874" w:type="dxa"/>
          </w:tcPr>
          <w:p w14:paraId="71DE4776" w14:textId="77777777" w:rsidR="00414DB3" w:rsidRPr="00E359BF" w:rsidRDefault="00414DB3" w:rsidP="00AA188F">
            <w:pPr>
              <w:pStyle w:val="TableTextCentered"/>
              <w:rPr>
                <w:rFonts w:eastAsia="Times New Roman"/>
              </w:rPr>
            </w:pPr>
            <w:r>
              <w:rPr>
                <w:rFonts w:eastAsia="Times New Roman"/>
              </w:rPr>
              <w:t>6</w:t>
            </w:r>
          </w:p>
        </w:tc>
        <w:tc>
          <w:tcPr>
            <w:tcW w:w="875" w:type="dxa"/>
          </w:tcPr>
          <w:p w14:paraId="776861A4" w14:textId="77777777" w:rsidR="00414DB3" w:rsidRPr="00E359BF" w:rsidRDefault="00414DB3" w:rsidP="00AA188F">
            <w:pPr>
              <w:pStyle w:val="TableTextCentered"/>
              <w:rPr>
                <w:rFonts w:eastAsia="Times New Roman"/>
              </w:rPr>
            </w:pPr>
            <w:r>
              <w:rPr>
                <w:rFonts w:eastAsia="Times New Roman"/>
              </w:rPr>
              <w:t>3</w:t>
            </w:r>
          </w:p>
        </w:tc>
        <w:tc>
          <w:tcPr>
            <w:tcW w:w="900" w:type="dxa"/>
          </w:tcPr>
          <w:p w14:paraId="7A76C071" w14:textId="77777777" w:rsidR="00414DB3" w:rsidRPr="00E359BF" w:rsidRDefault="00414DB3" w:rsidP="00AA188F">
            <w:pPr>
              <w:pStyle w:val="TableTextCentered"/>
              <w:rPr>
                <w:rFonts w:eastAsia="Times New Roman"/>
              </w:rPr>
            </w:pPr>
            <w:r>
              <w:rPr>
                <w:rFonts w:eastAsia="Times New Roman"/>
              </w:rPr>
              <w:t>18</w:t>
            </w:r>
          </w:p>
        </w:tc>
        <w:tc>
          <w:tcPr>
            <w:tcW w:w="892" w:type="dxa"/>
          </w:tcPr>
          <w:p w14:paraId="38C1B699" w14:textId="77777777" w:rsidR="00414DB3" w:rsidRPr="00E359BF" w:rsidRDefault="00414DB3" w:rsidP="00AA188F">
            <w:pPr>
              <w:pStyle w:val="TableTextCentered"/>
              <w:rPr>
                <w:rFonts w:eastAsia="Times New Roman"/>
              </w:rPr>
            </w:pPr>
            <w:r>
              <w:rPr>
                <w:rFonts w:eastAsia="Times New Roman"/>
              </w:rPr>
              <w:t>5.4</w:t>
            </w:r>
          </w:p>
        </w:tc>
      </w:tr>
      <w:tr w:rsidR="00414DB3" w:rsidRPr="00E359BF" w14:paraId="0E8F7F65" w14:textId="77777777" w:rsidTr="00B42DF7">
        <w:trPr>
          <w:jc w:val="center"/>
        </w:trPr>
        <w:tc>
          <w:tcPr>
            <w:tcW w:w="1431" w:type="dxa"/>
          </w:tcPr>
          <w:p w14:paraId="21C08D11" w14:textId="77777777" w:rsidR="00414DB3" w:rsidRPr="00E359BF" w:rsidRDefault="00414DB3" w:rsidP="00AA188F">
            <w:pPr>
              <w:pStyle w:val="TableText"/>
            </w:pPr>
            <w:r>
              <w:t>Grades 9-12</w:t>
            </w:r>
          </w:p>
        </w:tc>
        <w:tc>
          <w:tcPr>
            <w:tcW w:w="874" w:type="dxa"/>
          </w:tcPr>
          <w:p w14:paraId="72F08DA1" w14:textId="77777777" w:rsidR="00414DB3" w:rsidRPr="00E359BF" w:rsidRDefault="00414DB3" w:rsidP="00AA188F">
            <w:pPr>
              <w:pStyle w:val="TableTextCentered"/>
              <w:rPr>
                <w:rFonts w:eastAsia="Times New Roman"/>
              </w:rPr>
            </w:pPr>
            <w:r>
              <w:rPr>
                <w:rFonts w:eastAsia="Times New Roman"/>
              </w:rPr>
              <w:t>0</w:t>
            </w:r>
          </w:p>
        </w:tc>
        <w:tc>
          <w:tcPr>
            <w:tcW w:w="874" w:type="dxa"/>
          </w:tcPr>
          <w:p w14:paraId="11764C22" w14:textId="77777777" w:rsidR="00414DB3" w:rsidRPr="00E359BF" w:rsidRDefault="00414DB3" w:rsidP="00AA188F">
            <w:pPr>
              <w:pStyle w:val="TableTextCentered"/>
              <w:rPr>
                <w:rFonts w:eastAsia="Times New Roman"/>
              </w:rPr>
            </w:pPr>
            <w:r>
              <w:rPr>
                <w:rFonts w:eastAsia="Times New Roman"/>
              </w:rPr>
              <w:t>0</w:t>
            </w:r>
          </w:p>
        </w:tc>
        <w:tc>
          <w:tcPr>
            <w:tcW w:w="874" w:type="dxa"/>
          </w:tcPr>
          <w:p w14:paraId="02536489" w14:textId="77777777" w:rsidR="00414DB3" w:rsidRPr="00E359BF" w:rsidRDefault="00414DB3" w:rsidP="00AA188F">
            <w:pPr>
              <w:pStyle w:val="TableTextCentered"/>
              <w:rPr>
                <w:rFonts w:eastAsia="Times New Roman"/>
              </w:rPr>
            </w:pPr>
            <w:r>
              <w:rPr>
                <w:rFonts w:eastAsia="Times New Roman"/>
              </w:rPr>
              <w:t>1</w:t>
            </w:r>
          </w:p>
        </w:tc>
        <w:tc>
          <w:tcPr>
            <w:tcW w:w="875" w:type="dxa"/>
          </w:tcPr>
          <w:p w14:paraId="54448760" w14:textId="77777777" w:rsidR="00414DB3" w:rsidRPr="00E359BF" w:rsidRDefault="00414DB3" w:rsidP="00AA188F">
            <w:pPr>
              <w:pStyle w:val="TableTextCentered"/>
              <w:rPr>
                <w:rFonts w:eastAsia="Times New Roman"/>
              </w:rPr>
            </w:pPr>
            <w:r>
              <w:rPr>
                <w:rFonts w:eastAsia="Times New Roman"/>
              </w:rPr>
              <w:t>1</w:t>
            </w:r>
          </w:p>
        </w:tc>
        <w:tc>
          <w:tcPr>
            <w:tcW w:w="875" w:type="dxa"/>
          </w:tcPr>
          <w:p w14:paraId="640A6323" w14:textId="77777777" w:rsidR="00414DB3" w:rsidRPr="00E359BF" w:rsidRDefault="00414DB3" w:rsidP="00AA188F">
            <w:pPr>
              <w:pStyle w:val="TableTextCentered"/>
              <w:rPr>
                <w:rFonts w:eastAsia="Times New Roman"/>
              </w:rPr>
            </w:pPr>
            <w:r>
              <w:rPr>
                <w:rFonts w:eastAsia="Times New Roman"/>
              </w:rPr>
              <w:t>9</w:t>
            </w:r>
          </w:p>
        </w:tc>
        <w:tc>
          <w:tcPr>
            <w:tcW w:w="874" w:type="dxa"/>
          </w:tcPr>
          <w:p w14:paraId="7D8A30D2" w14:textId="77777777" w:rsidR="00414DB3" w:rsidRPr="00E359BF" w:rsidRDefault="00414DB3" w:rsidP="00AA188F">
            <w:pPr>
              <w:pStyle w:val="TableTextCentered"/>
              <w:rPr>
                <w:rFonts w:eastAsia="Times New Roman"/>
              </w:rPr>
            </w:pPr>
            <w:r>
              <w:rPr>
                <w:rFonts w:eastAsia="Times New Roman"/>
              </w:rPr>
              <w:t>7</w:t>
            </w:r>
          </w:p>
        </w:tc>
        <w:tc>
          <w:tcPr>
            <w:tcW w:w="875" w:type="dxa"/>
          </w:tcPr>
          <w:p w14:paraId="397FD2D6" w14:textId="77777777" w:rsidR="00414DB3" w:rsidRPr="00E359BF" w:rsidRDefault="00414DB3" w:rsidP="00AA188F">
            <w:pPr>
              <w:pStyle w:val="TableTextCentered"/>
              <w:rPr>
                <w:rFonts w:eastAsia="Times New Roman"/>
              </w:rPr>
            </w:pPr>
            <w:r>
              <w:rPr>
                <w:rFonts w:eastAsia="Times New Roman"/>
              </w:rPr>
              <w:t>3</w:t>
            </w:r>
          </w:p>
        </w:tc>
        <w:tc>
          <w:tcPr>
            <w:tcW w:w="900" w:type="dxa"/>
          </w:tcPr>
          <w:p w14:paraId="77C840F8" w14:textId="77777777" w:rsidR="00414DB3" w:rsidRPr="00E359BF" w:rsidRDefault="00414DB3" w:rsidP="00AA188F">
            <w:pPr>
              <w:pStyle w:val="TableTextCentered"/>
              <w:rPr>
                <w:rFonts w:eastAsia="Times New Roman"/>
              </w:rPr>
            </w:pPr>
            <w:r>
              <w:rPr>
                <w:rFonts w:eastAsia="Times New Roman"/>
              </w:rPr>
              <w:t>21</w:t>
            </w:r>
          </w:p>
        </w:tc>
        <w:tc>
          <w:tcPr>
            <w:tcW w:w="892" w:type="dxa"/>
          </w:tcPr>
          <w:p w14:paraId="58715324" w14:textId="77777777" w:rsidR="00414DB3" w:rsidRPr="00E359BF" w:rsidRDefault="00414DB3" w:rsidP="00AA188F">
            <w:pPr>
              <w:pStyle w:val="TableTextCentered"/>
              <w:rPr>
                <w:rFonts w:eastAsia="Times New Roman"/>
              </w:rPr>
            </w:pPr>
            <w:r>
              <w:rPr>
                <w:rFonts w:eastAsia="Times New Roman"/>
              </w:rPr>
              <w:t>5.5</w:t>
            </w:r>
          </w:p>
        </w:tc>
      </w:tr>
    </w:tbl>
    <w:bookmarkEnd w:id="124"/>
    <w:p w14:paraId="32170E13" w14:textId="1D292497" w:rsidR="00414DB3" w:rsidRDefault="00414DB3" w:rsidP="00414DB3">
      <w:pPr>
        <w:pStyle w:val="TableNote"/>
      </w:pPr>
      <w:r w:rsidRPr="002A58D3">
        <w:t xml:space="preserve">*The district average is an average of the observation scores. In Table 16, the district average is computed as: </w:t>
      </w:r>
      <w:r w:rsidRPr="002A58D3">
        <w:br/>
      </w:r>
      <w:bookmarkStart w:id="125" w:name="Dist_SE_Calc"/>
      <w:r>
        <w:t>([3 x 1] + [4 x 5] + [5 x 15] + [6 x 13] + [7 x 15]) ÷ 49 observations = 5.7</w:t>
      </w:r>
      <w:bookmarkEnd w:id="125"/>
    </w:p>
    <w:p w14:paraId="3983B436" w14:textId="60FDF988" w:rsidR="00414DB3" w:rsidRPr="00BC09E0" w:rsidRDefault="00414DB3" w:rsidP="00414DB3">
      <w:pPr>
        <w:pStyle w:val="TableNote"/>
      </w:pPr>
      <w:r>
        <w:t>**Student Engagement does not appear in the CLASS K-3 Manual, therefore scores for the Elementary School Level represent grades 4-5 only.</w:t>
      </w:r>
    </w:p>
    <w:p w14:paraId="0CA55622" w14:textId="77777777" w:rsidR="00414DB3" w:rsidRPr="00BC09E0" w:rsidRDefault="00414DB3" w:rsidP="00414DB3">
      <w:pPr>
        <w:pStyle w:val="BodyText"/>
      </w:pPr>
      <w:r w:rsidRPr="00D05302">
        <w:rPr>
          <w:rStyle w:val="BodyTextDemiChar"/>
        </w:rPr>
        <w:t>Ratings in the Low Range.</w:t>
      </w:r>
      <w:r w:rsidRPr="00BC09E0">
        <w:t xml:space="preserve"> In the low range, the majority of students appear distracted or disengaged.</w:t>
      </w:r>
    </w:p>
    <w:p w14:paraId="3DE61A03" w14:textId="77777777" w:rsidR="00414DB3" w:rsidRPr="00BC09E0" w:rsidRDefault="00414DB3" w:rsidP="00414DB3">
      <w:pPr>
        <w:pStyle w:val="BodyText"/>
      </w:pPr>
      <w:r w:rsidRPr="00D05302">
        <w:rPr>
          <w:rStyle w:val="BodyTextDemiChar"/>
        </w:rPr>
        <w:t>Ratings in the Middle Range.</w:t>
      </w:r>
      <w:r w:rsidRPr="00BC09E0">
        <w:t xml:space="preserve"> In the middle range, students are passively engaged, listening to or watching the teacher; student engagement is mixed, with the majo</w:t>
      </w:r>
      <w:r w:rsidRPr="00D05302">
        <w:t>r</w:t>
      </w:r>
      <w:r w:rsidRPr="00BC09E0">
        <w:t>ity of students actively engaged for part of the time and disengaged for the rest of the time; or there is a mix of student engagement, with some students actively engaged and some students disengaged.</w:t>
      </w:r>
    </w:p>
    <w:p w14:paraId="3F80BFC1" w14:textId="77777777" w:rsidR="00414DB3" w:rsidRPr="00E359BF" w:rsidRDefault="00414DB3" w:rsidP="00414DB3">
      <w:pPr>
        <w:pStyle w:val="BodyText"/>
      </w:pPr>
      <w:r w:rsidRPr="00D05302">
        <w:rPr>
          <w:rStyle w:val="BodyTextDemiChar"/>
        </w:rPr>
        <w:t>Ratings in the High Range.</w:t>
      </w:r>
      <w:r w:rsidRPr="00BC09E0">
        <w:t xml:space="preserve"> In the high range, most students are actively engaged in the classroom discussions and activities.</w:t>
      </w:r>
    </w:p>
    <w:p w14:paraId="494920B6" w14:textId="77777777" w:rsidR="00414DB3" w:rsidRPr="00E359BF" w:rsidRDefault="00414DB3" w:rsidP="00414DB3">
      <w:pPr>
        <w:pStyle w:val="Heading2-SIOR"/>
      </w:pPr>
      <w:bookmarkStart w:id="126" w:name="_Toc430114889"/>
      <w:bookmarkStart w:id="127" w:name="_Toc496109991"/>
      <w:bookmarkStart w:id="128" w:name="_Toc92194268"/>
      <w:r w:rsidRPr="00E359BF">
        <w:t>Summary of Average Ratings</w:t>
      </w:r>
      <w:bookmarkEnd w:id="126"/>
      <w:bookmarkEnd w:id="127"/>
      <w:r>
        <w:t xml:space="preserve">: </w:t>
      </w:r>
      <w:bookmarkEnd w:id="128"/>
      <w:r>
        <w:t>Grades K</w:t>
      </w:r>
      <w:r w:rsidRPr="00E359BF">
        <w:t>–</w:t>
      </w:r>
      <w:r>
        <w:t>5</w:t>
      </w:r>
    </w:p>
    <w:p w14:paraId="1578B88B" w14:textId="77777777" w:rsidR="00414DB3" w:rsidRPr="00E359BF" w:rsidRDefault="00414DB3" w:rsidP="00414DB3">
      <w:pPr>
        <w:pStyle w:val="TableTitle0"/>
      </w:pPr>
      <w:r w:rsidRPr="00E359BF">
        <w:t xml:space="preserve">Table </w:t>
      </w:r>
      <w:r>
        <w:t>17</w:t>
      </w:r>
      <w:r w:rsidRPr="00E359BF">
        <w:t>. Summa</w:t>
      </w:r>
      <w:r>
        <w:t xml:space="preserve">ry Table of Average Ratings for </w:t>
      </w:r>
      <w:r w:rsidRPr="00E359BF">
        <w:t xml:space="preserve">Each Dimension in Grades </w:t>
      </w:r>
      <w:r>
        <w:t>K</w:t>
      </w:r>
      <w:r w:rsidRPr="00E359BF">
        <w:t>–</w:t>
      </w:r>
      <w:r>
        <w:t>5</w:t>
      </w:r>
    </w:p>
    <w:tbl>
      <w:tblPr>
        <w:tblStyle w:val="MSVTable1"/>
        <w:tblW w:w="9712" w:type="dxa"/>
        <w:tblLayout w:type="fixed"/>
        <w:tblLook w:val="06A0" w:firstRow="1" w:lastRow="0" w:firstColumn="1" w:lastColumn="0" w:noHBand="1" w:noVBand="1"/>
      </w:tblPr>
      <w:tblGrid>
        <w:gridCol w:w="3442"/>
        <w:gridCol w:w="678"/>
        <w:gridCol w:w="678"/>
        <w:gridCol w:w="678"/>
        <w:gridCol w:w="679"/>
        <w:gridCol w:w="677"/>
        <w:gridCol w:w="679"/>
        <w:gridCol w:w="679"/>
        <w:gridCol w:w="532"/>
        <w:gridCol w:w="990"/>
      </w:tblGrid>
      <w:tr w:rsidR="000D7F19" w:rsidRPr="00E359BF" w14:paraId="42655A40" w14:textId="77777777" w:rsidTr="00CF5BFC">
        <w:trPr>
          <w:cnfStyle w:val="100000000000" w:firstRow="1" w:lastRow="0" w:firstColumn="0" w:lastColumn="0" w:oddVBand="0" w:evenVBand="0" w:oddHBand="0" w:evenHBand="0" w:firstRowFirstColumn="0" w:firstRowLastColumn="0" w:lastRowFirstColumn="0" w:lastRowLastColumn="0"/>
          <w:tblHeader/>
        </w:trPr>
        <w:tc>
          <w:tcPr>
            <w:tcW w:w="3442" w:type="dxa"/>
            <w:vAlign w:val="center"/>
          </w:tcPr>
          <w:p w14:paraId="63D85783" w14:textId="5ED7BCB1" w:rsidR="000D7F19" w:rsidRPr="00E359BF" w:rsidRDefault="005B7B8C" w:rsidP="000D7F19">
            <w:pPr>
              <w:pStyle w:val="TableColHeadingCenter"/>
              <w:rPr>
                <w:rFonts w:eastAsia="MS Mincho"/>
              </w:rPr>
            </w:pPr>
            <w:r>
              <w:rPr>
                <w:rFonts w:eastAsia="MS Mincho"/>
              </w:rPr>
              <w:t>NA</w:t>
            </w:r>
          </w:p>
        </w:tc>
        <w:tc>
          <w:tcPr>
            <w:tcW w:w="678" w:type="dxa"/>
            <w:vAlign w:val="center"/>
          </w:tcPr>
          <w:p w14:paraId="7DA21A66" w14:textId="4BA38044" w:rsidR="000D7F19" w:rsidRPr="00E359BF" w:rsidRDefault="000D7F19" w:rsidP="000D7F19">
            <w:pPr>
              <w:pStyle w:val="TableColHeadingCenter"/>
              <w:rPr>
                <w:rFonts w:eastAsia="MS Mincho"/>
              </w:rPr>
            </w:pPr>
            <w:r w:rsidRPr="00E359BF">
              <w:rPr>
                <w:rFonts w:eastAsia="MS Mincho"/>
              </w:rPr>
              <w:t>Low Range</w:t>
            </w:r>
            <w:r w:rsidR="005B7B8C">
              <w:rPr>
                <w:rFonts w:eastAsia="MS Mincho"/>
              </w:rPr>
              <w:t xml:space="preserve"> (1)</w:t>
            </w:r>
          </w:p>
        </w:tc>
        <w:tc>
          <w:tcPr>
            <w:tcW w:w="678" w:type="dxa"/>
            <w:vAlign w:val="center"/>
          </w:tcPr>
          <w:p w14:paraId="4EDBA4C7" w14:textId="1B698864" w:rsidR="000D7F19" w:rsidRPr="00E359BF" w:rsidRDefault="000D7F19" w:rsidP="000D7F19">
            <w:pPr>
              <w:pStyle w:val="TableColHeadingCenter"/>
              <w:rPr>
                <w:rFonts w:eastAsia="MS Mincho"/>
              </w:rPr>
            </w:pPr>
            <w:r w:rsidRPr="00E359BF">
              <w:rPr>
                <w:rFonts w:eastAsia="MS Mincho"/>
              </w:rPr>
              <w:t>Low Range</w:t>
            </w:r>
            <w:r w:rsidR="005B7B8C">
              <w:rPr>
                <w:rFonts w:eastAsia="MS Mincho"/>
              </w:rPr>
              <w:t xml:space="preserve"> (2)</w:t>
            </w:r>
          </w:p>
        </w:tc>
        <w:tc>
          <w:tcPr>
            <w:tcW w:w="678" w:type="dxa"/>
            <w:vAlign w:val="center"/>
          </w:tcPr>
          <w:p w14:paraId="5B4D4B85" w14:textId="44094754" w:rsidR="000D7F19" w:rsidRPr="00E359BF" w:rsidRDefault="000D7F19" w:rsidP="000D7F19">
            <w:pPr>
              <w:pStyle w:val="TableColHeadingCenter"/>
              <w:rPr>
                <w:rFonts w:eastAsia="MS Mincho"/>
              </w:rPr>
            </w:pPr>
            <w:r w:rsidRPr="00E359BF">
              <w:rPr>
                <w:rFonts w:eastAsia="MS Mincho"/>
              </w:rPr>
              <w:t>Middle Range</w:t>
            </w:r>
            <w:r w:rsidR="005B7B8C">
              <w:rPr>
                <w:rFonts w:eastAsia="MS Mincho"/>
              </w:rPr>
              <w:t xml:space="preserve"> (3)</w:t>
            </w:r>
          </w:p>
        </w:tc>
        <w:tc>
          <w:tcPr>
            <w:tcW w:w="679" w:type="dxa"/>
            <w:vAlign w:val="center"/>
          </w:tcPr>
          <w:p w14:paraId="3F57165E" w14:textId="68AB5F40" w:rsidR="000D7F19" w:rsidRPr="00E359BF" w:rsidRDefault="000D7F19" w:rsidP="000D7F19">
            <w:pPr>
              <w:pStyle w:val="TableColHeadingCenter"/>
              <w:rPr>
                <w:rFonts w:eastAsia="MS Mincho"/>
              </w:rPr>
            </w:pPr>
            <w:r w:rsidRPr="00E76170">
              <w:rPr>
                <w:rFonts w:eastAsia="MS Mincho"/>
              </w:rPr>
              <w:t>Middle Range</w:t>
            </w:r>
            <w:r w:rsidR="005B7B8C">
              <w:rPr>
                <w:rFonts w:eastAsia="MS Mincho"/>
              </w:rPr>
              <w:t xml:space="preserve"> (4)</w:t>
            </w:r>
          </w:p>
        </w:tc>
        <w:tc>
          <w:tcPr>
            <w:tcW w:w="677" w:type="dxa"/>
            <w:vAlign w:val="center"/>
          </w:tcPr>
          <w:p w14:paraId="0B01E0F4" w14:textId="47BFB350" w:rsidR="000D7F19" w:rsidRPr="00E359BF" w:rsidRDefault="000D7F19" w:rsidP="000D7F19">
            <w:pPr>
              <w:pStyle w:val="TableColHeadingCenter"/>
              <w:rPr>
                <w:rFonts w:eastAsia="MS Mincho"/>
              </w:rPr>
            </w:pPr>
            <w:r w:rsidRPr="00E76170">
              <w:rPr>
                <w:rFonts w:eastAsia="MS Mincho"/>
              </w:rPr>
              <w:t>Middle Range</w:t>
            </w:r>
            <w:r w:rsidR="005B7B8C">
              <w:rPr>
                <w:rFonts w:eastAsia="MS Mincho"/>
              </w:rPr>
              <w:t xml:space="preserve"> (5)</w:t>
            </w:r>
          </w:p>
        </w:tc>
        <w:tc>
          <w:tcPr>
            <w:tcW w:w="679" w:type="dxa"/>
            <w:vAlign w:val="center"/>
          </w:tcPr>
          <w:p w14:paraId="621FAB15" w14:textId="4880A09D" w:rsidR="000D7F19" w:rsidRPr="00E359BF" w:rsidRDefault="000D7F19" w:rsidP="000D7F19">
            <w:pPr>
              <w:pStyle w:val="TableColHeadingCenter"/>
              <w:rPr>
                <w:rFonts w:eastAsia="MS Mincho"/>
              </w:rPr>
            </w:pPr>
            <w:r w:rsidRPr="00E359BF">
              <w:rPr>
                <w:rFonts w:eastAsia="MS Mincho"/>
              </w:rPr>
              <w:t>High Range</w:t>
            </w:r>
            <w:r w:rsidR="005B7B8C">
              <w:rPr>
                <w:rFonts w:eastAsia="MS Mincho"/>
              </w:rPr>
              <w:t xml:space="preserve"> (6)</w:t>
            </w:r>
          </w:p>
        </w:tc>
        <w:tc>
          <w:tcPr>
            <w:tcW w:w="679" w:type="dxa"/>
            <w:vAlign w:val="center"/>
          </w:tcPr>
          <w:p w14:paraId="73F3388A" w14:textId="25F2F8B7" w:rsidR="000D7F19" w:rsidRPr="00E359BF" w:rsidRDefault="000D7F19" w:rsidP="000D7F19">
            <w:pPr>
              <w:pStyle w:val="TableColHeadingCenter"/>
              <w:rPr>
                <w:rFonts w:eastAsia="MS Mincho"/>
              </w:rPr>
            </w:pPr>
            <w:r w:rsidRPr="00E359BF">
              <w:rPr>
                <w:rFonts w:eastAsia="MS Mincho"/>
              </w:rPr>
              <w:t>High Range</w:t>
            </w:r>
            <w:r w:rsidR="005B7B8C">
              <w:rPr>
                <w:rFonts w:eastAsia="MS Mincho"/>
              </w:rPr>
              <w:t xml:space="preserve"> (7)</w:t>
            </w:r>
          </w:p>
        </w:tc>
        <w:tc>
          <w:tcPr>
            <w:tcW w:w="532" w:type="dxa"/>
            <w:vAlign w:val="center"/>
          </w:tcPr>
          <w:p w14:paraId="54CD0642" w14:textId="24BF66B5" w:rsidR="000D7F19" w:rsidRPr="00E359BF" w:rsidRDefault="005B7B8C" w:rsidP="000D7F19">
            <w:pPr>
              <w:pStyle w:val="TableColHeadingCenter"/>
              <w:rPr>
                <w:rFonts w:eastAsia="MS Mincho"/>
              </w:rPr>
            </w:pPr>
            <w:r>
              <w:rPr>
                <w:rFonts w:eastAsia="MS Mincho"/>
              </w:rPr>
              <w:t>n</w:t>
            </w:r>
          </w:p>
        </w:tc>
        <w:tc>
          <w:tcPr>
            <w:tcW w:w="990" w:type="dxa"/>
            <w:vAlign w:val="center"/>
          </w:tcPr>
          <w:p w14:paraId="58760331" w14:textId="650DDAF0" w:rsidR="000D7F19" w:rsidRPr="00E359BF" w:rsidRDefault="000D7F19" w:rsidP="000D7F19">
            <w:pPr>
              <w:pStyle w:val="TableColHeadingCenter"/>
              <w:rPr>
                <w:rFonts w:eastAsia="MS Mincho"/>
              </w:rPr>
            </w:pPr>
            <w:r w:rsidRPr="00E359BF">
              <w:rPr>
                <w:rFonts w:eastAsia="MS Mincho"/>
              </w:rPr>
              <w:t>Average Scores*</w:t>
            </w:r>
          </w:p>
        </w:tc>
      </w:tr>
      <w:tr w:rsidR="00414DB3" w:rsidRPr="00E359BF" w14:paraId="61B89987" w14:textId="77777777" w:rsidTr="00414DB3">
        <w:tc>
          <w:tcPr>
            <w:tcW w:w="3442" w:type="dxa"/>
            <w:shd w:val="clear" w:color="auto" w:fill="D9E2F3" w:themeFill="accent5" w:themeFillTint="33"/>
          </w:tcPr>
          <w:p w14:paraId="0CDA33A6" w14:textId="77777777" w:rsidR="00414DB3" w:rsidRPr="00414DB3" w:rsidRDefault="00414DB3" w:rsidP="00AA188F">
            <w:pPr>
              <w:pStyle w:val="TableSubheading"/>
              <w:rPr>
                <w:rStyle w:val="Bodytextdemi0"/>
              </w:rPr>
            </w:pPr>
            <w:bookmarkStart w:id="129" w:name="SummaryTbl_Elem"/>
            <w:r w:rsidRPr="00414DB3">
              <w:rPr>
                <w:rStyle w:val="Bodytextdemi0"/>
              </w:rPr>
              <w:t>Emotional Support Domain</w:t>
            </w:r>
          </w:p>
        </w:tc>
        <w:tc>
          <w:tcPr>
            <w:tcW w:w="678" w:type="dxa"/>
            <w:shd w:val="clear" w:color="auto" w:fill="D9E2F3" w:themeFill="accent5" w:themeFillTint="33"/>
          </w:tcPr>
          <w:p w14:paraId="29FC0C79" w14:textId="77777777" w:rsidR="00414DB3" w:rsidRPr="00E359BF" w:rsidRDefault="00414DB3" w:rsidP="00AA188F">
            <w:pPr>
              <w:pStyle w:val="TableTextCenteredDemi"/>
              <w:rPr>
                <w:rFonts w:eastAsia="Times New Roman"/>
              </w:rPr>
            </w:pPr>
            <w:r>
              <w:rPr>
                <w:rFonts w:eastAsia="Times New Roman"/>
              </w:rPr>
              <w:t>0</w:t>
            </w:r>
          </w:p>
        </w:tc>
        <w:tc>
          <w:tcPr>
            <w:tcW w:w="678" w:type="dxa"/>
            <w:shd w:val="clear" w:color="auto" w:fill="D9E2F3" w:themeFill="accent5" w:themeFillTint="33"/>
          </w:tcPr>
          <w:p w14:paraId="45773508" w14:textId="77777777" w:rsidR="00414DB3" w:rsidRPr="00E359BF" w:rsidRDefault="00414DB3" w:rsidP="00AA188F">
            <w:pPr>
              <w:pStyle w:val="TableTextCenteredDemi"/>
              <w:rPr>
                <w:rFonts w:eastAsia="Times New Roman"/>
              </w:rPr>
            </w:pPr>
            <w:r>
              <w:rPr>
                <w:rFonts w:eastAsia="Times New Roman"/>
              </w:rPr>
              <w:t>0</w:t>
            </w:r>
          </w:p>
        </w:tc>
        <w:tc>
          <w:tcPr>
            <w:tcW w:w="678" w:type="dxa"/>
            <w:shd w:val="clear" w:color="auto" w:fill="D9E2F3" w:themeFill="accent5" w:themeFillTint="33"/>
          </w:tcPr>
          <w:p w14:paraId="093A3ACB" w14:textId="77777777" w:rsidR="00414DB3" w:rsidRPr="00E359BF" w:rsidRDefault="00414DB3" w:rsidP="00AA188F">
            <w:pPr>
              <w:pStyle w:val="TableTextCenteredDemi"/>
              <w:rPr>
                <w:rFonts w:eastAsia="Times New Roman"/>
              </w:rPr>
            </w:pPr>
            <w:r>
              <w:rPr>
                <w:rFonts w:eastAsia="Times New Roman"/>
              </w:rPr>
              <w:t>0</w:t>
            </w:r>
          </w:p>
        </w:tc>
        <w:tc>
          <w:tcPr>
            <w:tcW w:w="679" w:type="dxa"/>
            <w:shd w:val="clear" w:color="auto" w:fill="D9E2F3" w:themeFill="accent5" w:themeFillTint="33"/>
          </w:tcPr>
          <w:p w14:paraId="19EE2AC8" w14:textId="77777777" w:rsidR="00414DB3" w:rsidRPr="00E359BF" w:rsidRDefault="00414DB3" w:rsidP="00AA188F">
            <w:pPr>
              <w:pStyle w:val="TableTextCenteredDemi"/>
              <w:rPr>
                <w:rFonts w:eastAsia="Times New Roman"/>
              </w:rPr>
            </w:pPr>
            <w:r>
              <w:rPr>
                <w:rFonts w:eastAsia="Times New Roman"/>
              </w:rPr>
              <w:t>10</w:t>
            </w:r>
          </w:p>
        </w:tc>
        <w:tc>
          <w:tcPr>
            <w:tcW w:w="677" w:type="dxa"/>
            <w:shd w:val="clear" w:color="auto" w:fill="D9E2F3" w:themeFill="accent5" w:themeFillTint="33"/>
          </w:tcPr>
          <w:p w14:paraId="60EBF480" w14:textId="77777777" w:rsidR="00414DB3" w:rsidRPr="00E359BF" w:rsidRDefault="00414DB3" w:rsidP="00AA188F">
            <w:pPr>
              <w:pStyle w:val="TableTextCenteredDemi"/>
              <w:rPr>
                <w:rFonts w:eastAsia="Times New Roman"/>
              </w:rPr>
            </w:pPr>
            <w:r>
              <w:rPr>
                <w:rFonts w:eastAsia="Times New Roman"/>
              </w:rPr>
              <w:t>9</w:t>
            </w:r>
          </w:p>
        </w:tc>
        <w:tc>
          <w:tcPr>
            <w:tcW w:w="679" w:type="dxa"/>
            <w:shd w:val="clear" w:color="auto" w:fill="D9E2F3" w:themeFill="accent5" w:themeFillTint="33"/>
          </w:tcPr>
          <w:p w14:paraId="570FB508" w14:textId="77777777" w:rsidR="00414DB3" w:rsidRPr="00E359BF" w:rsidRDefault="00414DB3" w:rsidP="00AA188F">
            <w:pPr>
              <w:pStyle w:val="TableTextCenteredDemi"/>
              <w:rPr>
                <w:rFonts w:eastAsia="Times New Roman"/>
              </w:rPr>
            </w:pPr>
            <w:r>
              <w:rPr>
                <w:rFonts w:eastAsia="Times New Roman"/>
              </w:rPr>
              <w:t>18</w:t>
            </w:r>
          </w:p>
        </w:tc>
        <w:tc>
          <w:tcPr>
            <w:tcW w:w="679" w:type="dxa"/>
            <w:shd w:val="clear" w:color="auto" w:fill="D9E2F3" w:themeFill="accent5" w:themeFillTint="33"/>
          </w:tcPr>
          <w:p w14:paraId="10A0C847" w14:textId="77777777" w:rsidR="00414DB3" w:rsidRPr="00E359BF" w:rsidRDefault="00414DB3" w:rsidP="00AA188F">
            <w:pPr>
              <w:pStyle w:val="TableTextCenteredDemi"/>
              <w:rPr>
                <w:rFonts w:eastAsia="Times New Roman"/>
              </w:rPr>
            </w:pPr>
            <w:r>
              <w:rPr>
                <w:rFonts w:eastAsia="Times New Roman"/>
              </w:rPr>
              <w:t>63</w:t>
            </w:r>
          </w:p>
        </w:tc>
        <w:tc>
          <w:tcPr>
            <w:tcW w:w="532" w:type="dxa"/>
            <w:shd w:val="clear" w:color="auto" w:fill="D9E2F3" w:themeFill="accent5" w:themeFillTint="33"/>
          </w:tcPr>
          <w:p w14:paraId="03301381" w14:textId="77777777" w:rsidR="00414DB3" w:rsidRPr="00E359BF" w:rsidRDefault="00414DB3" w:rsidP="00AA188F">
            <w:pPr>
              <w:pStyle w:val="TableTextCenteredDemi"/>
              <w:rPr>
                <w:rFonts w:eastAsia="Times New Roman"/>
              </w:rPr>
            </w:pPr>
            <w:r>
              <w:rPr>
                <w:rFonts w:eastAsia="Times New Roman"/>
              </w:rPr>
              <w:t>100</w:t>
            </w:r>
          </w:p>
        </w:tc>
        <w:tc>
          <w:tcPr>
            <w:tcW w:w="990" w:type="dxa"/>
            <w:shd w:val="clear" w:color="auto" w:fill="D9E2F3" w:themeFill="accent5" w:themeFillTint="33"/>
          </w:tcPr>
          <w:p w14:paraId="6668E8D1" w14:textId="77777777" w:rsidR="00414DB3" w:rsidRPr="00E359BF" w:rsidRDefault="00414DB3" w:rsidP="00AA188F">
            <w:pPr>
              <w:pStyle w:val="TableTextCenteredDemi"/>
              <w:rPr>
                <w:rFonts w:eastAsia="Times New Roman"/>
              </w:rPr>
            </w:pPr>
            <w:r>
              <w:rPr>
                <w:rFonts w:eastAsia="Times New Roman"/>
              </w:rPr>
              <w:t>6.3</w:t>
            </w:r>
          </w:p>
        </w:tc>
      </w:tr>
      <w:tr w:rsidR="00414DB3" w:rsidRPr="00E359BF" w14:paraId="395D0EF0" w14:textId="77777777" w:rsidTr="00414DB3">
        <w:tc>
          <w:tcPr>
            <w:tcW w:w="3442" w:type="dxa"/>
          </w:tcPr>
          <w:p w14:paraId="01E6CDB4" w14:textId="77777777" w:rsidR="00414DB3" w:rsidRPr="00EB088B" w:rsidRDefault="00414DB3" w:rsidP="00AA188F">
            <w:pPr>
              <w:pStyle w:val="TableText"/>
              <w:ind w:left="204"/>
              <w:rPr>
                <w:rFonts w:ascii="Franklin Gothic Book" w:hAnsi="Franklin Gothic Book"/>
                <w:b/>
                <w:bCs/>
              </w:rPr>
            </w:pPr>
            <w:r w:rsidRPr="00EB088B">
              <w:rPr>
                <w:rFonts w:ascii="Franklin Gothic Book" w:hAnsi="Franklin Gothic Book"/>
              </w:rPr>
              <w:t>Positive Climate</w:t>
            </w:r>
          </w:p>
        </w:tc>
        <w:tc>
          <w:tcPr>
            <w:tcW w:w="678" w:type="dxa"/>
          </w:tcPr>
          <w:p w14:paraId="0E6E16F6" w14:textId="77777777" w:rsidR="00414DB3" w:rsidRPr="00E359BF" w:rsidRDefault="00414DB3" w:rsidP="00AA188F">
            <w:pPr>
              <w:pStyle w:val="TableTextCentered"/>
              <w:rPr>
                <w:rFonts w:eastAsia="Times New Roman"/>
              </w:rPr>
            </w:pPr>
            <w:r>
              <w:rPr>
                <w:rFonts w:eastAsia="Times New Roman"/>
              </w:rPr>
              <w:t>0</w:t>
            </w:r>
          </w:p>
        </w:tc>
        <w:tc>
          <w:tcPr>
            <w:tcW w:w="678" w:type="dxa"/>
          </w:tcPr>
          <w:p w14:paraId="3073810F" w14:textId="77777777" w:rsidR="00414DB3" w:rsidRPr="00E359BF" w:rsidRDefault="00414DB3" w:rsidP="00AA188F">
            <w:pPr>
              <w:pStyle w:val="TableTextCentered"/>
              <w:rPr>
                <w:rFonts w:eastAsia="Times New Roman"/>
              </w:rPr>
            </w:pPr>
            <w:r>
              <w:rPr>
                <w:rFonts w:eastAsia="Times New Roman"/>
              </w:rPr>
              <w:t>0</w:t>
            </w:r>
          </w:p>
        </w:tc>
        <w:tc>
          <w:tcPr>
            <w:tcW w:w="678" w:type="dxa"/>
          </w:tcPr>
          <w:p w14:paraId="5A2AF4F0" w14:textId="77777777" w:rsidR="00414DB3" w:rsidRPr="00E359BF" w:rsidRDefault="00414DB3" w:rsidP="00AA188F">
            <w:pPr>
              <w:pStyle w:val="TableTextCentered"/>
              <w:rPr>
                <w:rFonts w:eastAsia="Times New Roman"/>
              </w:rPr>
            </w:pPr>
            <w:r>
              <w:rPr>
                <w:rFonts w:eastAsia="Times New Roman"/>
              </w:rPr>
              <w:t>0</w:t>
            </w:r>
          </w:p>
        </w:tc>
        <w:tc>
          <w:tcPr>
            <w:tcW w:w="679" w:type="dxa"/>
          </w:tcPr>
          <w:p w14:paraId="3D0388E2" w14:textId="77777777" w:rsidR="00414DB3" w:rsidRPr="00E359BF" w:rsidRDefault="00414DB3" w:rsidP="00AA188F">
            <w:pPr>
              <w:pStyle w:val="TableTextCentered"/>
              <w:rPr>
                <w:rFonts w:eastAsia="Times New Roman"/>
              </w:rPr>
            </w:pPr>
            <w:r>
              <w:rPr>
                <w:rFonts w:eastAsia="Times New Roman"/>
              </w:rPr>
              <w:t>2</w:t>
            </w:r>
          </w:p>
        </w:tc>
        <w:tc>
          <w:tcPr>
            <w:tcW w:w="677" w:type="dxa"/>
          </w:tcPr>
          <w:p w14:paraId="4BA71CF1" w14:textId="77777777" w:rsidR="00414DB3" w:rsidRPr="00E359BF" w:rsidRDefault="00414DB3" w:rsidP="00AA188F">
            <w:pPr>
              <w:pStyle w:val="TableTextCentered"/>
              <w:rPr>
                <w:rFonts w:eastAsia="Times New Roman"/>
              </w:rPr>
            </w:pPr>
            <w:r>
              <w:rPr>
                <w:rFonts w:eastAsia="Times New Roman"/>
              </w:rPr>
              <w:t>4</w:t>
            </w:r>
          </w:p>
        </w:tc>
        <w:tc>
          <w:tcPr>
            <w:tcW w:w="679" w:type="dxa"/>
          </w:tcPr>
          <w:p w14:paraId="650E3765" w14:textId="77777777" w:rsidR="00414DB3" w:rsidRPr="00E359BF" w:rsidRDefault="00414DB3" w:rsidP="00AA188F">
            <w:pPr>
              <w:pStyle w:val="TableTextCentered"/>
              <w:rPr>
                <w:rFonts w:eastAsia="Times New Roman"/>
              </w:rPr>
            </w:pPr>
            <w:r>
              <w:rPr>
                <w:rFonts w:eastAsia="Times New Roman"/>
              </w:rPr>
              <w:t>6</w:t>
            </w:r>
          </w:p>
        </w:tc>
        <w:tc>
          <w:tcPr>
            <w:tcW w:w="679" w:type="dxa"/>
          </w:tcPr>
          <w:p w14:paraId="6D700278" w14:textId="77777777" w:rsidR="00414DB3" w:rsidRPr="00E359BF" w:rsidRDefault="00414DB3" w:rsidP="00AA188F">
            <w:pPr>
              <w:pStyle w:val="TableTextCentered"/>
              <w:rPr>
                <w:rFonts w:eastAsia="Times New Roman"/>
              </w:rPr>
            </w:pPr>
            <w:r>
              <w:rPr>
                <w:rFonts w:eastAsia="Times New Roman"/>
              </w:rPr>
              <w:t>13</w:t>
            </w:r>
          </w:p>
        </w:tc>
        <w:tc>
          <w:tcPr>
            <w:tcW w:w="532" w:type="dxa"/>
          </w:tcPr>
          <w:p w14:paraId="7D1B9B31" w14:textId="77777777" w:rsidR="00414DB3" w:rsidRPr="00E359BF" w:rsidRDefault="00414DB3" w:rsidP="00AA188F">
            <w:pPr>
              <w:pStyle w:val="TableTextCentered"/>
              <w:rPr>
                <w:rFonts w:eastAsia="Times New Roman"/>
              </w:rPr>
            </w:pPr>
            <w:r>
              <w:rPr>
                <w:rFonts w:eastAsia="Times New Roman"/>
              </w:rPr>
              <w:t>25</w:t>
            </w:r>
          </w:p>
        </w:tc>
        <w:tc>
          <w:tcPr>
            <w:tcW w:w="990" w:type="dxa"/>
          </w:tcPr>
          <w:p w14:paraId="271DB2B2" w14:textId="77777777" w:rsidR="00414DB3" w:rsidRPr="00E359BF" w:rsidRDefault="00414DB3" w:rsidP="00AA188F">
            <w:pPr>
              <w:pStyle w:val="TableTextCentered"/>
              <w:rPr>
                <w:rFonts w:eastAsia="Times New Roman"/>
              </w:rPr>
            </w:pPr>
            <w:r>
              <w:rPr>
                <w:rFonts w:eastAsia="Times New Roman"/>
              </w:rPr>
              <w:t>6.2</w:t>
            </w:r>
          </w:p>
        </w:tc>
      </w:tr>
      <w:tr w:rsidR="00414DB3" w:rsidRPr="00E359BF" w14:paraId="041BC21A" w14:textId="77777777" w:rsidTr="00414DB3">
        <w:tc>
          <w:tcPr>
            <w:tcW w:w="3442" w:type="dxa"/>
          </w:tcPr>
          <w:p w14:paraId="4212D079" w14:textId="77777777" w:rsidR="00414DB3" w:rsidRPr="00EB088B" w:rsidRDefault="00414DB3" w:rsidP="00AA188F">
            <w:pPr>
              <w:pStyle w:val="TableText"/>
              <w:ind w:left="204"/>
              <w:rPr>
                <w:rFonts w:ascii="Franklin Gothic Book" w:hAnsi="Franklin Gothic Book"/>
                <w:b/>
                <w:bCs/>
              </w:rPr>
            </w:pPr>
            <w:r w:rsidRPr="00EB088B">
              <w:rPr>
                <w:rFonts w:ascii="Franklin Gothic Book" w:hAnsi="Franklin Gothic Book"/>
              </w:rPr>
              <w:t>Negative Climate**</w:t>
            </w:r>
          </w:p>
        </w:tc>
        <w:tc>
          <w:tcPr>
            <w:tcW w:w="678" w:type="dxa"/>
          </w:tcPr>
          <w:p w14:paraId="66D49024" w14:textId="77777777" w:rsidR="00414DB3" w:rsidRPr="00E359BF" w:rsidRDefault="00414DB3" w:rsidP="00AA188F">
            <w:pPr>
              <w:pStyle w:val="TableTextCentered"/>
              <w:rPr>
                <w:rFonts w:eastAsia="Times New Roman"/>
              </w:rPr>
            </w:pPr>
            <w:r>
              <w:rPr>
                <w:rFonts w:eastAsia="Times New Roman"/>
              </w:rPr>
              <w:t>0</w:t>
            </w:r>
          </w:p>
        </w:tc>
        <w:tc>
          <w:tcPr>
            <w:tcW w:w="678" w:type="dxa"/>
          </w:tcPr>
          <w:p w14:paraId="03AA9B49" w14:textId="77777777" w:rsidR="00414DB3" w:rsidRPr="00E359BF" w:rsidRDefault="00414DB3" w:rsidP="00AA188F">
            <w:pPr>
              <w:pStyle w:val="TableTextCentered"/>
              <w:rPr>
                <w:rFonts w:eastAsia="Times New Roman"/>
              </w:rPr>
            </w:pPr>
            <w:r>
              <w:rPr>
                <w:rFonts w:eastAsia="Times New Roman"/>
              </w:rPr>
              <w:t>0</w:t>
            </w:r>
          </w:p>
        </w:tc>
        <w:tc>
          <w:tcPr>
            <w:tcW w:w="678" w:type="dxa"/>
          </w:tcPr>
          <w:p w14:paraId="4313E9B4" w14:textId="77777777" w:rsidR="00414DB3" w:rsidRPr="00E359BF" w:rsidRDefault="00414DB3" w:rsidP="00AA188F">
            <w:pPr>
              <w:pStyle w:val="TableTextCentered"/>
              <w:rPr>
                <w:rFonts w:eastAsia="Times New Roman"/>
              </w:rPr>
            </w:pPr>
            <w:r>
              <w:rPr>
                <w:rFonts w:eastAsia="Times New Roman"/>
              </w:rPr>
              <w:t>0</w:t>
            </w:r>
          </w:p>
        </w:tc>
        <w:tc>
          <w:tcPr>
            <w:tcW w:w="679" w:type="dxa"/>
          </w:tcPr>
          <w:p w14:paraId="6DF98258" w14:textId="77777777" w:rsidR="00414DB3" w:rsidRPr="00E359BF" w:rsidRDefault="00414DB3" w:rsidP="00AA188F">
            <w:pPr>
              <w:pStyle w:val="TableTextCentered"/>
              <w:rPr>
                <w:rFonts w:eastAsia="Times New Roman"/>
              </w:rPr>
            </w:pPr>
            <w:r>
              <w:rPr>
                <w:rFonts w:eastAsia="Times New Roman"/>
              </w:rPr>
              <w:t>0</w:t>
            </w:r>
          </w:p>
        </w:tc>
        <w:tc>
          <w:tcPr>
            <w:tcW w:w="677" w:type="dxa"/>
          </w:tcPr>
          <w:p w14:paraId="180A4FA6" w14:textId="77777777" w:rsidR="00414DB3" w:rsidRPr="00E359BF" w:rsidRDefault="00414DB3" w:rsidP="00AA188F">
            <w:pPr>
              <w:pStyle w:val="TableTextCentered"/>
              <w:rPr>
                <w:rFonts w:eastAsia="Times New Roman"/>
              </w:rPr>
            </w:pPr>
            <w:r>
              <w:rPr>
                <w:rFonts w:eastAsia="Times New Roman"/>
              </w:rPr>
              <w:t>0</w:t>
            </w:r>
          </w:p>
        </w:tc>
        <w:tc>
          <w:tcPr>
            <w:tcW w:w="679" w:type="dxa"/>
          </w:tcPr>
          <w:p w14:paraId="5E9E5983" w14:textId="77777777" w:rsidR="00414DB3" w:rsidRPr="00E359BF" w:rsidRDefault="00414DB3" w:rsidP="00AA188F">
            <w:pPr>
              <w:pStyle w:val="TableTextCentered"/>
              <w:rPr>
                <w:rFonts w:eastAsia="Times New Roman"/>
              </w:rPr>
            </w:pPr>
            <w:r>
              <w:rPr>
                <w:rFonts w:eastAsia="Times New Roman"/>
              </w:rPr>
              <w:t>2</w:t>
            </w:r>
          </w:p>
        </w:tc>
        <w:tc>
          <w:tcPr>
            <w:tcW w:w="679" w:type="dxa"/>
          </w:tcPr>
          <w:p w14:paraId="7BDCD7FE" w14:textId="77777777" w:rsidR="00414DB3" w:rsidRPr="00E359BF" w:rsidRDefault="00414DB3" w:rsidP="00AA188F">
            <w:pPr>
              <w:pStyle w:val="TableTextCentered"/>
              <w:rPr>
                <w:rFonts w:eastAsia="Times New Roman"/>
              </w:rPr>
            </w:pPr>
            <w:r>
              <w:rPr>
                <w:rFonts w:eastAsia="Times New Roman"/>
              </w:rPr>
              <w:t>23</w:t>
            </w:r>
          </w:p>
        </w:tc>
        <w:tc>
          <w:tcPr>
            <w:tcW w:w="532" w:type="dxa"/>
          </w:tcPr>
          <w:p w14:paraId="62573092" w14:textId="77777777" w:rsidR="00414DB3" w:rsidRPr="00E359BF" w:rsidRDefault="00414DB3" w:rsidP="00AA188F">
            <w:pPr>
              <w:pStyle w:val="TableTextCentered"/>
              <w:rPr>
                <w:rFonts w:eastAsia="Times New Roman"/>
              </w:rPr>
            </w:pPr>
            <w:r>
              <w:rPr>
                <w:rFonts w:eastAsia="Times New Roman"/>
              </w:rPr>
              <w:t>25</w:t>
            </w:r>
          </w:p>
        </w:tc>
        <w:tc>
          <w:tcPr>
            <w:tcW w:w="990" w:type="dxa"/>
          </w:tcPr>
          <w:p w14:paraId="45EF3046" w14:textId="77777777" w:rsidR="00414DB3" w:rsidRPr="00E359BF" w:rsidRDefault="00414DB3" w:rsidP="00AA188F">
            <w:pPr>
              <w:pStyle w:val="TableTextCentered"/>
              <w:rPr>
                <w:rFonts w:eastAsia="Times New Roman"/>
              </w:rPr>
            </w:pPr>
            <w:r>
              <w:rPr>
                <w:rFonts w:eastAsia="Times New Roman"/>
              </w:rPr>
              <w:t>6.9</w:t>
            </w:r>
          </w:p>
        </w:tc>
      </w:tr>
      <w:tr w:rsidR="00414DB3" w:rsidRPr="00E359BF" w14:paraId="726294A2" w14:textId="77777777" w:rsidTr="00414DB3">
        <w:tc>
          <w:tcPr>
            <w:tcW w:w="3442" w:type="dxa"/>
          </w:tcPr>
          <w:p w14:paraId="37F21CAA" w14:textId="77777777" w:rsidR="00414DB3" w:rsidRPr="00EB088B" w:rsidRDefault="00414DB3" w:rsidP="00AA188F">
            <w:pPr>
              <w:pStyle w:val="TableText"/>
              <w:ind w:left="204"/>
              <w:rPr>
                <w:rFonts w:ascii="Franklin Gothic Book" w:hAnsi="Franklin Gothic Book"/>
                <w:b/>
                <w:bCs/>
              </w:rPr>
            </w:pPr>
            <w:r w:rsidRPr="00EB088B">
              <w:rPr>
                <w:rFonts w:ascii="Franklin Gothic Book" w:hAnsi="Franklin Gothic Book"/>
              </w:rPr>
              <w:t>Teacher Sensitivity</w:t>
            </w:r>
          </w:p>
        </w:tc>
        <w:tc>
          <w:tcPr>
            <w:tcW w:w="678" w:type="dxa"/>
          </w:tcPr>
          <w:p w14:paraId="5E426898" w14:textId="77777777" w:rsidR="00414DB3" w:rsidRPr="00E359BF" w:rsidRDefault="00414DB3" w:rsidP="00AA188F">
            <w:pPr>
              <w:pStyle w:val="TableTextCentered"/>
              <w:rPr>
                <w:rFonts w:eastAsia="Times New Roman"/>
              </w:rPr>
            </w:pPr>
            <w:r>
              <w:rPr>
                <w:rFonts w:eastAsia="Times New Roman"/>
              </w:rPr>
              <w:t>0</w:t>
            </w:r>
          </w:p>
        </w:tc>
        <w:tc>
          <w:tcPr>
            <w:tcW w:w="678" w:type="dxa"/>
          </w:tcPr>
          <w:p w14:paraId="34B369F5" w14:textId="77777777" w:rsidR="00414DB3" w:rsidRPr="00E359BF" w:rsidRDefault="00414DB3" w:rsidP="00AA188F">
            <w:pPr>
              <w:pStyle w:val="TableTextCentered"/>
              <w:rPr>
                <w:rFonts w:eastAsia="Times New Roman"/>
              </w:rPr>
            </w:pPr>
            <w:r>
              <w:rPr>
                <w:rFonts w:eastAsia="Times New Roman"/>
              </w:rPr>
              <w:t>0</w:t>
            </w:r>
          </w:p>
        </w:tc>
        <w:tc>
          <w:tcPr>
            <w:tcW w:w="678" w:type="dxa"/>
          </w:tcPr>
          <w:p w14:paraId="61F4B491" w14:textId="77777777" w:rsidR="00414DB3" w:rsidRPr="00E359BF" w:rsidRDefault="00414DB3" w:rsidP="00AA188F">
            <w:pPr>
              <w:pStyle w:val="TableTextCentered"/>
              <w:rPr>
                <w:rFonts w:eastAsia="Times New Roman"/>
              </w:rPr>
            </w:pPr>
            <w:r>
              <w:rPr>
                <w:rFonts w:eastAsia="Times New Roman"/>
              </w:rPr>
              <w:t>0</w:t>
            </w:r>
          </w:p>
        </w:tc>
        <w:tc>
          <w:tcPr>
            <w:tcW w:w="679" w:type="dxa"/>
          </w:tcPr>
          <w:p w14:paraId="03C01358" w14:textId="77777777" w:rsidR="00414DB3" w:rsidRPr="00E359BF" w:rsidRDefault="00414DB3" w:rsidP="00AA188F">
            <w:pPr>
              <w:pStyle w:val="TableTextCentered"/>
              <w:rPr>
                <w:rFonts w:eastAsia="Times New Roman"/>
              </w:rPr>
            </w:pPr>
            <w:r>
              <w:rPr>
                <w:rFonts w:eastAsia="Times New Roman"/>
              </w:rPr>
              <w:t>0</w:t>
            </w:r>
          </w:p>
        </w:tc>
        <w:tc>
          <w:tcPr>
            <w:tcW w:w="677" w:type="dxa"/>
          </w:tcPr>
          <w:p w14:paraId="7AB2C353" w14:textId="77777777" w:rsidR="00414DB3" w:rsidRPr="00E359BF" w:rsidRDefault="00414DB3" w:rsidP="00AA188F">
            <w:pPr>
              <w:pStyle w:val="TableTextCentered"/>
              <w:rPr>
                <w:rFonts w:eastAsia="Times New Roman"/>
              </w:rPr>
            </w:pPr>
            <w:r>
              <w:rPr>
                <w:rFonts w:eastAsia="Times New Roman"/>
              </w:rPr>
              <w:t>3</w:t>
            </w:r>
          </w:p>
        </w:tc>
        <w:tc>
          <w:tcPr>
            <w:tcW w:w="679" w:type="dxa"/>
          </w:tcPr>
          <w:p w14:paraId="36FC355F" w14:textId="77777777" w:rsidR="00414DB3" w:rsidRPr="00E359BF" w:rsidRDefault="00414DB3" w:rsidP="00AA188F">
            <w:pPr>
              <w:pStyle w:val="TableTextCentered"/>
              <w:rPr>
                <w:rFonts w:eastAsia="Times New Roman"/>
              </w:rPr>
            </w:pPr>
            <w:r>
              <w:rPr>
                <w:rFonts w:eastAsia="Times New Roman"/>
              </w:rPr>
              <w:t>1</w:t>
            </w:r>
          </w:p>
        </w:tc>
        <w:tc>
          <w:tcPr>
            <w:tcW w:w="679" w:type="dxa"/>
          </w:tcPr>
          <w:p w14:paraId="04985ED9" w14:textId="77777777" w:rsidR="00414DB3" w:rsidRPr="00E359BF" w:rsidRDefault="00414DB3" w:rsidP="00AA188F">
            <w:pPr>
              <w:pStyle w:val="TableTextCentered"/>
              <w:rPr>
                <w:rFonts w:eastAsia="Times New Roman"/>
              </w:rPr>
            </w:pPr>
            <w:r>
              <w:rPr>
                <w:rFonts w:eastAsia="Times New Roman"/>
              </w:rPr>
              <w:t>21</w:t>
            </w:r>
          </w:p>
        </w:tc>
        <w:tc>
          <w:tcPr>
            <w:tcW w:w="532" w:type="dxa"/>
          </w:tcPr>
          <w:p w14:paraId="647B5C6F" w14:textId="77777777" w:rsidR="00414DB3" w:rsidRPr="00E359BF" w:rsidRDefault="00414DB3" w:rsidP="00AA188F">
            <w:pPr>
              <w:pStyle w:val="TableTextCentered"/>
              <w:rPr>
                <w:rFonts w:eastAsia="Times New Roman"/>
              </w:rPr>
            </w:pPr>
            <w:r>
              <w:rPr>
                <w:rFonts w:eastAsia="Times New Roman"/>
              </w:rPr>
              <w:t>25</w:t>
            </w:r>
          </w:p>
        </w:tc>
        <w:tc>
          <w:tcPr>
            <w:tcW w:w="990" w:type="dxa"/>
          </w:tcPr>
          <w:p w14:paraId="6B95F19A" w14:textId="77777777" w:rsidR="00414DB3" w:rsidRPr="00E359BF" w:rsidRDefault="00414DB3" w:rsidP="00AA188F">
            <w:pPr>
              <w:pStyle w:val="TableTextCentered"/>
              <w:rPr>
                <w:rFonts w:eastAsia="Times New Roman"/>
              </w:rPr>
            </w:pPr>
            <w:r>
              <w:rPr>
                <w:rFonts w:eastAsia="Times New Roman"/>
              </w:rPr>
              <w:t>6.7</w:t>
            </w:r>
          </w:p>
        </w:tc>
      </w:tr>
      <w:tr w:rsidR="00414DB3" w:rsidRPr="00E359BF" w14:paraId="057CEA2F" w14:textId="77777777" w:rsidTr="00414DB3">
        <w:tc>
          <w:tcPr>
            <w:tcW w:w="3442" w:type="dxa"/>
          </w:tcPr>
          <w:p w14:paraId="4AECF613" w14:textId="77777777" w:rsidR="00414DB3" w:rsidRPr="00EB088B" w:rsidRDefault="00414DB3" w:rsidP="00AA188F">
            <w:pPr>
              <w:pStyle w:val="TableText"/>
              <w:ind w:left="204"/>
              <w:rPr>
                <w:rFonts w:ascii="Franklin Gothic Book" w:hAnsi="Franklin Gothic Book"/>
                <w:b/>
                <w:bCs/>
              </w:rPr>
            </w:pPr>
            <w:r w:rsidRPr="00EB088B">
              <w:rPr>
                <w:rFonts w:ascii="Franklin Gothic Book" w:hAnsi="Franklin Gothic Book"/>
              </w:rPr>
              <w:t>Regard for Student Perspectives</w:t>
            </w:r>
          </w:p>
        </w:tc>
        <w:tc>
          <w:tcPr>
            <w:tcW w:w="678" w:type="dxa"/>
          </w:tcPr>
          <w:p w14:paraId="7FA90E0A" w14:textId="77777777" w:rsidR="00414DB3" w:rsidRPr="00E359BF" w:rsidRDefault="00414DB3" w:rsidP="00AA188F">
            <w:pPr>
              <w:pStyle w:val="TableTextCentered"/>
              <w:rPr>
                <w:rFonts w:eastAsia="Times New Roman"/>
              </w:rPr>
            </w:pPr>
            <w:r>
              <w:rPr>
                <w:rFonts w:eastAsia="Times New Roman"/>
              </w:rPr>
              <w:t>0</w:t>
            </w:r>
          </w:p>
        </w:tc>
        <w:tc>
          <w:tcPr>
            <w:tcW w:w="678" w:type="dxa"/>
          </w:tcPr>
          <w:p w14:paraId="138C9F5B" w14:textId="77777777" w:rsidR="00414DB3" w:rsidRPr="00E359BF" w:rsidRDefault="00414DB3" w:rsidP="00AA188F">
            <w:pPr>
              <w:pStyle w:val="TableTextCentered"/>
              <w:rPr>
                <w:rFonts w:eastAsia="Times New Roman"/>
              </w:rPr>
            </w:pPr>
            <w:r>
              <w:rPr>
                <w:rFonts w:eastAsia="Times New Roman"/>
              </w:rPr>
              <w:t>0</w:t>
            </w:r>
          </w:p>
        </w:tc>
        <w:tc>
          <w:tcPr>
            <w:tcW w:w="678" w:type="dxa"/>
          </w:tcPr>
          <w:p w14:paraId="14CA1424" w14:textId="77777777" w:rsidR="00414DB3" w:rsidRPr="00E359BF" w:rsidRDefault="00414DB3" w:rsidP="00AA188F">
            <w:pPr>
              <w:pStyle w:val="TableTextCentered"/>
              <w:rPr>
                <w:rFonts w:eastAsia="Times New Roman"/>
              </w:rPr>
            </w:pPr>
            <w:r>
              <w:rPr>
                <w:rFonts w:eastAsia="Times New Roman"/>
              </w:rPr>
              <w:t>0</w:t>
            </w:r>
          </w:p>
        </w:tc>
        <w:tc>
          <w:tcPr>
            <w:tcW w:w="679" w:type="dxa"/>
          </w:tcPr>
          <w:p w14:paraId="277377C1" w14:textId="77777777" w:rsidR="00414DB3" w:rsidRPr="00E359BF" w:rsidRDefault="00414DB3" w:rsidP="00AA188F">
            <w:pPr>
              <w:pStyle w:val="TableTextCentered"/>
              <w:rPr>
                <w:rFonts w:eastAsia="Times New Roman"/>
              </w:rPr>
            </w:pPr>
            <w:r>
              <w:rPr>
                <w:rFonts w:eastAsia="Times New Roman"/>
              </w:rPr>
              <w:t>8</w:t>
            </w:r>
          </w:p>
        </w:tc>
        <w:tc>
          <w:tcPr>
            <w:tcW w:w="677" w:type="dxa"/>
          </w:tcPr>
          <w:p w14:paraId="13C5F651" w14:textId="77777777" w:rsidR="00414DB3" w:rsidRPr="00E359BF" w:rsidRDefault="00414DB3" w:rsidP="00AA188F">
            <w:pPr>
              <w:pStyle w:val="TableTextCentered"/>
              <w:rPr>
                <w:rFonts w:eastAsia="Times New Roman"/>
              </w:rPr>
            </w:pPr>
            <w:r>
              <w:rPr>
                <w:rFonts w:eastAsia="Times New Roman"/>
              </w:rPr>
              <w:t>2</w:t>
            </w:r>
          </w:p>
        </w:tc>
        <w:tc>
          <w:tcPr>
            <w:tcW w:w="679" w:type="dxa"/>
          </w:tcPr>
          <w:p w14:paraId="2C8734AE" w14:textId="77777777" w:rsidR="00414DB3" w:rsidRPr="00E359BF" w:rsidRDefault="00414DB3" w:rsidP="00AA188F">
            <w:pPr>
              <w:pStyle w:val="TableTextCentered"/>
              <w:rPr>
                <w:rFonts w:eastAsia="Times New Roman"/>
              </w:rPr>
            </w:pPr>
            <w:r>
              <w:rPr>
                <w:rFonts w:eastAsia="Times New Roman"/>
              </w:rPr>
              <w:t>9</w:t>
            </w:r>
          </w:p>
        </w:tc>
        <w:tc>
          <w:tcPr>
            <w:tcW w:w="679" w:type="dxa"/>
          </w:tcPr>
          <w:p w14:paraId="59FCB3FA" w14:textId="77777777" w:rsidR="00414DB3" w:rsidRPr="00E359BF" w:rsidRDefault="00414DB3" w:rsidP="00AA188F">
            <w:pPr>
              <w:pStyle w:val="TableTextCentered"/>
              <w:rPr>
                <w:rFonts w:eastAsia="Times New Roman"/>
              </w:rPr>
            </w:pPr>
            <w:r>
              <w:rPr>
                <w:rFonts w:eastAsia="Times New Roman"/>
              </w:rPr>
              <w:t>6</w:t>
            </w:r>
          </w:p>
        </w:tc>
        <w:tc>
          <w:tcPr>
            <w:tcW w:w="532" w:type="dxa"/>
          </w:tcPr>
          <w:p w14:paraId="4E916393" w14:textId="77777777" w:rsidR="00414DB3" w:rsidRPr="00E359BF" w:rsidRDefault="00414DB3" w:rsidP="00AA188F">
            <w:pPr>
              <w:pStyle w:val="TableTextCentered"/>
              <w:rPr>
                <w:rFonts w:eastAsia="Times New Roman"/>
              </w:rPr>
            </w:pPr>
            <w:r>
              <w:rPr>
                <w:rFonts w:eastAsia="Times New Roman"/>
              </w:rPr>
              <w:t>25</w:t>
            </w:r>
          </w:p>
        </w:tc>
        <w:tc>
          <w:tcPr>
            <w:tcW w:w="990" w:type="dxa"/>
          </w:tcPr>
          <w:p w14:paraId="3AA5CB81" w14:textId="77777777" w:rsidR="00414DB3" w:rsidRPr="00E359BF" w:rsidRDefault="00414DB3" w:rsidP="00AA188F">
            <w:pPr>
              <w:pStyle w:val="TableTextCentered"/>
              <w:rPr>
                <w:rFonts w:eastAsia="Times New Roman"/>
              </w:rPr>
            </w:pPr>
            <w:r>
              <w:rPr>
                <w:rFonts w:eastAsia="Times New Roman"/>
              </w:rPr>
              <w:t>5.5</w:t>
            </w:r>
          </w:p>
        </w:tc>
      </w:tr>
      <w:tr w:rsidR="00414DB3" w:rsidRPr="00E359BF" w14:paraId="0574E9CA" w14:textId="77777777" w:rsidTr="00414DB3">
        <w:tc>
          <w:tcPr>
            <w:tcW w:w="3442" w:type="dxa"/>
            <w:shd w:val="clear" w:color="auto" w:fill="D9E2F3" w:themeFill="accent5" w:themeFillTint="33"/>
          </w:tcPr>
          <w:p w14:paraId="2430CA25" w14:textId="77777777" w:rsidR="00414DB3" w:rsidRPr="00414DB3" w:rsidRDefault="00414DB3" w:rsidP="00AA188F">
            <w:pPr>
              <w:pStyle w:val="TableSubheading"/>
              <w:rPr>
                <w:rStyle w:val="Bodytextdemi0"/>
              </w:rPr>
            </w:pPr>
            <w:r w:rsidRPr="00414DB3">
              <w:rPr>
                <w:rStyle w:val="Bodytextdemi0"/>
              </w:rPr>
              <w:t>Classroom Organization Domain</w:t>
            </w:r>
          </w:p>
        </w:tc>
        <w:tc>
          <w:tcPr>
            <w:tcW w:w="678" w:type="dxa"/>
            <w:shd w:val="clear" w:color="auto" w:fill="D9E2F3" w:themeFill="accent5" w:themeFillTint="33"/>
          </w:tcPr>
          <w:p w14:paraId="7EC7A256" w14:textId="77777777" w:rsidR="00414DB3" w:rsidRPr="00E359BF" w:rsidRDefault="00414DB3" w:rsidP="00AA188F">
            <w:pPr>
              <w:pStyle w:val="TableTextCenteredDemi"/>
              <w:rPr>
                <w:rFonts w:eastAsia="Times New Roman"/>
              </w:rPr>
            </w:pPr>
            <w:r>
              <w:rPr>
                <w:rFonts w:eastAsia="Times New Roman"/>
              </w:rPr>
              <w:t>0</w:t>
            </w:r>
          </w:p>
        </w:tc>
        <w:tc>
          <w:tcPr>
            <w:tcW w:w="678" w:type="dxa"/>
            <w:shd w:val="clear" w:color="auto" w:fill="D9E2F3" w:themeFill="accent5" w:themeFillTint="33"/>
          </w:tcPr>
          <w:p w14:paraId="4BABC696" w14:textId="77777777" w:rsidR="00414DB3" w:rsidRPr="00E359BF" w:rsidRDefault="00414DB3" w:rsidP="00AA188F">
            <w:pPr>
              <w:pStyle w:val="TableTextCenteredDemi"/>
              <w:rPr>
                <w:rFonts w:eastAsia="Times New Roman"/>
              </w:rPr>
            </w:pPr>
            <w:r>
              <w:rPr>
                <w:rFonts w:eastAsia="Times New Roman"/>
              </w:rPr>
              <w:t>0</w:t>
            </w:r>
          </w:p>
        </w:tc>
        <w:tc>
          <w:tcPr>
            <w:tcW w:w="678" w:type="dxa"/>
            <w:shd w:val="clear" w:color="auto" w:fill="D9E2F3" w:themeFill="accent5" w:themeFillTint="33"/>
          </w:tcPr>
          <w:p w14:paraId="17EE4063" w14:textId="77777777" w:rsidR="00414DB3" w:rsidRPr="00E359BF" w:rsidRDefault="00414DB3" w:rsidP="00AA188F">
            <w:pPr>
              <w:pStyle w:val="TableTextCenteredDemi"/>
              <w:rPr>
                <w:rFonts w:eastAsia="Times New Roman"/>
              </w:rPr>
            </w:pPr>
            <w:r>
              <w:rPr>
                <w:rFonts w:eastAsia="Times New Roman"/>
              </w:rPr>
              <w:t>1</w:t>
            </w:r>
          </w:p>
        </w:tc>
        <w:tc>
          <w:tcPr>
            <w:tcW w:w="679" w:type="dxa"/>
            <w:shd w:val="clear" w:color="auto" w:fill="D9E2F3" w:themeFill="accent5" w:themeFillTint="33"/>
          </w:tcPr>
          <w:p w14:paraId="2A28CBEA" w14:textId="77777777" w:rsidR="00414DB3" w:rsidRPr="00E359BF" w:rsidRDefault="00414DB3" w:rsidP="00AA188F">
            <w:pPr>
              <w:pStyle w:val="TableTextCenteredDemi"/>
              <w:rPr>
                <w:rFonts w:eastAsia="Times New Roman"/>
              </w:rPr>
            </w:pPr>
            <w:r>
              <w:rPr>
                <w:rFonts w:eastAsia="Times New Roman"/>
              </w:rPr>
              <w:t>3</w:t>
            </w:r>
          </w:p>
        </w:tc>
        <w:tc>
          <w:tcPr>
            <w:tcW w:w="677" w:type="dxa"/>
            <w:shd w:val="clear" w:color="auto" w:fill="D9E2F3" w:themeFill="accent5" w:themeFillTint="33"/>
          </w:tcPr>
          <w:p w14:paraId="7A23A174" w14:textId="77777777" w:rsidR="00414DB3" w:rsidRPr="00E359BF" w:rsidRDefault="00414DB3" w:rsidP="00AA188F">
            <w:pPr>
              <w:pStyle w:val="TableTextCenteredDemi"/>
              <w:rPr>
                <w:rFonts w:eastAsia="Times New Roman"/>
              </w:rPr>
            </w:pPr>
            <w:r>
              <w:rPr>
                <w:rFonts w:eastAsia="Times New Roman"/>
              </w:rPr>
              <w:t>3</w:t>
            </w:r>
          </w:p>
        </w:tc>
        <w:tc>
          <w:tcPr>
            <w:tcW w:w="679" w:type="dxa"/>
            <w:shd w:val="clear" w:color="auto" w:fill="D9E2F3" w:themeFill="accent5" w:themeFillTint="33"/>
          </w:tcPr>
          <w:p w14:paraId="43F5C9FD" w14:textId="77777777" w:rsidR="00414DB3" w:rsidRPr="00E359BF" w:rsidRDefault="00414DB3" w:rsidP="00AA188F">
            <w:pPr>
              <w:pStyle w:val="TableTextCenteredDemi"/>
              <w:rPr>
                <w:rFonts w:eastAsia="Times New Roman"/>
              </w:rPr>
            </w:pPr>
            <w:r>
              <w:rPr>
                <w:rFonts w:eastAsia="Times New Roman"/>
              </w:rPr>
              <w:t>14</w:t>
            </w:r>
          </w:p>
        </w:tc>
        <w:tc>
          <w:tcPr>
            <w:tcW w:w="679" w:type="dxa"/>
            <w:shd w:val="clear" w:color="auto" w:fill="D9E2F3" w:themeFill="accent5" w:themeFillTint="33"/>
          </w:tcPr>
          <w:p w14:paraId="4752C9A6" w14:textId="77777777" w:rsidR="00414DB3" w:rsidRPr="00E359BF" w:rsidRDefault="00414DB3" w:rsidP="00AA188F">
            <w:pPr>
              <w:pStyle w:val="TableTextCenteredDemi"/>
              <w:rPr>
                <w:rFonts w:eastAsia="Times New Roman"/>
              </w:rPr>
            </w:pPr>
            <w:r>
              <w:rPr>
                <w:rFonts w:eastAsia="Times New Roman"/>
              </w:rPr>
              <w:t>54</w:t>
            </w:r>
          </w:p>
        </w:tc>
        <w:tc>
          <w:tcPr>
            <w:tcW w:w="532" w:type="dxa"/>
            <w:shd w:val="clear" w:color="auto" w:fill="D9E2F3" w:themeFill="accent5" w:themeFillTint="33"/>
          </w:tcPr>
          <w:p w14:paraId="4E0EBDDF" w14:textId="77777777" w:rsidR="00414DB3" w:rsidRPr="00E359BF" w:rsidRDefault="00414DB3" w:rsidP="00AA188F">
            <w:pPr>
              <w:pStyle w:val="TableTextCenteredDemi"/>
              <w:rPr>
                <w:rFonts w:eastAsia="Times New Roman"/>
              </w:rPr>
            </w:pPr>
            <w:r>
              <w:rPr>
                <w:rFonts w:eastAsia="Times New Roman"/>
              </w:rPr>
              <w:t>75</w:t>
            </w:r>
          </w:p>
        </w:tc>
        <w:tc>
          <w:tcPr>
            <w:tcW w:w="990" w:type="dxa"/>
            <w:shd w:val="clear" w:color="auto" w:fill="D9E2F3" w:themeFill="accent5" w:themeFillTint="33"/>
          </w:tcPr>
          <w:p w14:paraId="2696E250" w14:textId="77777777" w:rsidR="00414DB3" w:rsidRPr="00E359BF" w:rsidRDefault="00414DB3" w:rsidP="00AA188F">
            <w:pPr>
              <w:pStyle w:val="TableTextCenteredDemi"/>
              <w:rPr>
                <w:rFonts w:eastAsia="Times New Roman"/>
              </w:rPr>
            </w:pPr>
            <w:r>
              <w:rPr>
                <w:rFonts w:eastAsia="Times New Roman"/>
              </w:rPr>
              <w:t>6.6</w:t>
            </w:r>
          </w:p>
        </w:tc>
      </w:tr>
      <w:tr w:rsidR="00414DB3" w:rsidRPr="00E359BF" w14:paraId="637CB8A6" w14:textId="77777777" w:rsidTr="00414DB3">
        <w:tc>
          <w:tcPr>
            <w:tcW w:w="3442" w:type="dxa"/>
          </w:tcPr>
          <w:p w14:paraId="71398BE0" w14:textId="77777777" w:rsidR="00414DB3" w:rsidRPr="00EB088B" w:rsidRDefault="00414DB3" w:rsidP="00AA188F">
            <w:pPr>
              <w:pStyle w:val="TableText"/>
              <w:ind w:left="204"/>
              <w:rPr>
                <w:rFonts w:ascii="Franklin Gothic Book" w:hAnsi="Franklin Gothic Book"/>
                <w:b/>
                <w:bCs/>
              </w:rPr>
            </w:pPr>
            <w:r w:rsidRPr="00EB088B">
              <w:rPr>
                <w:rFonts w:ascii="Franklin Gothic Book" w:hAnsi="Franklin Gothic Book"/>
              </w:rPr>
              <w:t>Behavior Management</w:t>
            </w:r>
          </w:p>
        </w:tc>
        <w:tc>
          <w:tcPr>
            <w:tcW w:w="678" w:type="dxa"/>
          </w:tcPr>
          <w:p w14:paraId="47B7F1A2" w14:textId="77777777" w:rsidR="00414DB3" w:rsidRPr="00E359BF" w:rsidRDefault="00414DB3" w:rsidP="00AA188F">
            <w:pPr>
              <w:pStyle w:val="TableTextCentered"/>
              <w:rPr>
                <w:rFonts w:eastAsia="Times New Roman"/>
              </w:rPr>
            </w:pPr>
            <w:r>
              <w:rPr>
                <w:rFonts w:eastAsia="Times New Roman"/>
              </w:rPr>
              <w:t>0</w:t>
            </w:r>
          </w:p>
        </w:tc>
        <w:tc>
          <w:tcPr>
            <w:tcW w:w="678" w:type="dxa"/>
          </w:tcPr>
          <w:p w14:paraId="76BDA4FF" w14:textId="77777777" w:rsidR="00414DB3" w:rsidRPr="00E359BF" w:rsidRDefault="00414DB3" w:rsidP="00AA188F">
            <w:pPr>
              <w:pStyle w:val="TableTextCentered"/>
              <w:rPr>
                <w:rFonts w:eastAsia="Times New Roman"/>
              </w:rPr>
            </w:pPr>
            <w:r>
              <w:rPr>
                <w:rFonts w:eastAsia="Times New Roman"/>
              </w:rPr>
              <w:t>0</w:t>
            </w:r>
          </w:p>
        </w:tc>
        <w:tc>
          <w:tcPr>
            <w:tcW w:w="678" w:type="dxa"/>
          </w:tcPr>
          <w:p w14:paraId="646FBFF9" w14:textId="77777777" w:rsidR="00414DB3" w:rsidRPr="00E359BF" w:rsidRDefault="00414DB3" w:rsidP="00AA188F">
            <w:pPr>
              <w:pStyle w:val="TableTextCentered"/>
              <w:rPr>
                <w:rFonts w:eastAsia="Times New Roman"/>
              </w:rPr>
            </w:pPr>
            <w:r>
              <w:rPr>
                <w:rFonts w:eastAsia="Times New Roman"/>
              </w:rPr>
              <w:t>0</w:t>
            </w:r>
          </w:p>
        </w:tc>
        <w:tc>
          <w:tcPr>
            <w:tcW w:w="679" w:type="dxa"/>
          </w:tcPr>
          <w:p w14:paraId="2E249EAE" w14:textId="77777777" w:rsidR="00414DB3" w:rsidRPr="00E359BF" w:rsidRDefault="00414DB3" w:rsidP="00AA188F">
            <w:pPr>
              <w:pStyle w:val="TableTextCentered"/>
              <w:rPr>
                <w:rFonts w:eastAsia="Times New Roman"/>
              </w:rPr>
            </w:pPr>
            <w:r>
              <w:rPr>
                <w:rFonts w:eastAsia="Times New Roman"/>
              </w:rPr>
              <w:t>0</w:t>
            </w:r>
          </w:p>
        </w:tc>
        <w:tc>
          <w:tcPr>
            <w:tcW w:w="677" w:type="dxa"/>
          </w:tcPr>
          <w:p w14:paraId="4DE85047" w14:textId="77777777" w:rsidR="00414DB3" w:rsidRPr="00E359BF" w:rsidRDefault="00414DB3" w:rsidP="00AA188F">
            <w:pPr>
              <w:pStyle w:val="TableTextCentered"/>
              <w:rPr>
                <w:rFonts w:eastAsia="Times New Roman"/>
              </w:rPr>
            </w:pPr>
            <w:r>
              <w:rPr>
                <w:rFonts w:eastAsia="Times New Roman"/>
              </w:rPr>
              <w:t>0</w:t>
            </w:r>
          </w:p>
        </w:tc>
        <w:tc>
          <w:tcPr>
            <w:tcW w:w="679" w:type="dxa"/>
          </w:tcPr>
          <w:p w14:paraId="645C902D" w14:textId="77777777" w:rsidR="00414DB3" w:rsidRPr="00E359BF" w:rsidRDefault="00414DB3" w:rsidP="00AA188F">
            <w:pPr>
              <w:pStyle w:val="TableTextCentered"/>
              <w:rPr>
                <w:rFonts w:eastAsia="Times New Roman"/>
              </w:rPr>
            </w:pPr>
            <w:r>
              <w:rPr>
                <w:rFonts w:eastAsia="Times New Roman"/>
              </w:rPr>
              <w:t>4</w:t>
            </w:r>
          </w:p>
        </w:tc>
        <w:tc>
          <w:tcPr>
            <w:tcW w:w="679" w:type="dxa"/>
          </w:tcPr>
          <w:p w14:paraId="4E140D20" w14:textId="77777777" w:rsidR="00414DB3" w:rsidRPr="00E359BF" w:rsidRDefault="00414DB3" w:rsidP="00AA188F">
            <w:pPr>
              <w:pStyle w:val="TableTextCentered"/>
              <w:rPr>
                <w:rFonts w:eastAsia="Times New Roman"/>
              </w:rPr>
            </w:pPr>
            <w:r>
              <w:rPr>
                <w:rFonts w:eastAsia="Times New Roman"/>
              </w:rPr>
              <w:t>21</w:t>
            </w:r>
          </w:p>
        </w:tc>
        <w:tc>
          <w:tcPr>
            <w:tcW w:w="532" w:type="dxa"/>
          </w:tcPr>
          <w:p w14:paraId="72486B59" w14:textId="77777777" w:rsidR="00414DB3" w:rsidRPr="00E359BF" w:rsidRDefault="00414DB3" w:rsidP="00AA188F">
            <w:pPr>
              <w:pStyle w:val="TableTextCentered"/>
              <w:rPr>
                <w:rFonts w:eastAsia="Times New Roman"/>
              </w:rPr>
            </w:pPr>
            <w:r>
              <w:rPr>
                <w:rFonts w:eastAsia="Times New Roman"/>
              </w:rPr>
              <w:t>25</w:t>
            </w:r>
          </w:p>
        </w:tc>
        <w:tc>
          <w:tcPr>
            <w:tcW w:w="990" w:type="dxa"/>
          </w:tcPr>
          <w:p w14:paraId="5F4B36A8" w14:textId="77777777" w:rsidR="00414DB3" w:rsidRPr="00E359BF" w:rsidRDefault="00414DB3" w:rsidP="00AA188F">
            <w:pPr>
              <w:pStyle w:val="TableTextCentered"/>
              <w:rPr>
                <w:rFonts w:eastAsia="Times New Roman"/>
              </w:rPr>
            </w:pPr>
            <w:r>
              <w:rPr>
                <w:rFonts w:eastAsia="Times New Roman"/>
              </w:rPr>
              <w:t>6.8</w:t>
            </w:r>
          </w:p>
        </w:tc>
      </w:tr>
      <w:tr w:rsidR="00414DB3" w:rsidRPr="00E359BF" w14:paraId="17F92058" w14:textId="77777777" w:rsidTr="00414DB3">
        <w:tc>
          <w:tcPr>
            <w:tcW w:w="3442" w:type="dxa"/>
          </w:tcPr>
          <w:p w14:paraId="42C4AE8B" w14:textId="77777777" w:rsidR="00414DB3" w:rsidRPr="00EB088B" w:rsidRDefault="00414DB3" w:rsidP="00AA188F">
            <w:pPr>
              <w:pStyle w:val="TableText"/>
              <w:ind w:left="204"/>
              <w:rPr>
                <w:rFonts w:ascii="Franklin Gothic Book" w:hAnsi="Franklin Gothic Book"/>
                <w:b/>
                <w:bCs/>
              </w:rPr>
            </w:pPr>
            <w:r w:rsidRPr="00EB088B">
              <w:rPr>
                <w:rFonts w:ascii="Franklin Gothic Book" w:hAnsi="Franklin Gothic Book"/>
              </w:rPr>
              <w:t>Productivity</w:t>
            </w:r>
          </w:p>
        </w:tc>
        <w:tc>
          <w:tcPr>
            <w:tcW w:w="678" w:type="dxa"/>
          </w:tcPr>
          <w:p w14:paraId="0E68D61A" w14:textId="77777777" w:rsidR="00414DB3" w:rsidRPr="00E359BF" w:rsidRDefault="00414DB3" w:rsidP="00AA188F">
            <w:pPr>
              <w:pStyle w:val="TableTextCentered"/>
              <w:rPr>
                <w:rFonts w:eastAsia="Times New Roman"/>
              </w:rPr>
            </w:pPr>
            <w:r>
              <w:rPr>
                <w:rFonts w:eastAsia="Times New Roman"/>
              </w:rPr>
              <w:t>0</w:t>
            </w:r>
          </w:p>
        </w:tc>
        <w:tc>
          <w:tcPr>
            <w:tcW w:w="678" w:type="dxa"/>
          </w:tcPr>
          <w:p w14:paraId="66EA617C" w14:textId="77777777" w:rsidR="00414DB3" w:rsidRPr="00E359BF" w:rsidRDefault="00414DB3" w:rsidP="00AA188F">
            <w:pPr>
              <w:pStyle w:val="TableTextCentered"/>
              <w:rPr>
                <w:rFonts w:eastAsia="Times New Roman"/>
              </w:rPr>
            </w:pPr>
            <w:r>
              <w:rPr>
                <w:rFonts w:eastAsia="Times New Roman"/>
              </w:rPr>
              <w:t>0</w:t>
            </w:r>
          </w:p>
        </w:tc>
        <w:tc>
          <w:tcPr>
            <w:tcW w:w="678" w:type="dxa"/>
          </w:tcPr>
          <w:p w14:paraId="48AABB2C" w14:textId="77777777" w:rsidR="00414DB3" w:rsidRPr="00E359BF" w:rsidRDefault="00414DB3" w:rsidP="00AA188F">
            <w:pPr>
              <w:pStyle w:val="TableTextCentered"/>
              <w:rPr>
                <w:rFonts w:eastAsia="Times New Roman"/>
              </w:rPr>
            </w:pPr>
            <w:r>
              <w:rPr>
                <w:rFonts w:eastAsia="Times New Roman"/>
              </w:rPr>
              <w:t>0</w:t>
            </w:r>
          </w:p>
        </w:tc>
        <w:tc>
          <w:tcPr>
            <w:tcW w:w="679" w:type="dxa"/>
          </w:tcPr>
          <w:p w14:paraId="58DB5AC1" w14:textId="77777777" w:rsidR="00414DB3" w:rsidRPr="00E359BF" w:rsidRDefault="00414DB3" w:rsidP="00AA188F">
            <w:pPr>
              <w:pStyle w:val="TableTextCentered"/>
              <w:rPr>
                <w:rFonts w:eastAsia="Times New Roman"/>
              </w:rPr>
            </w:pPr>
            <w:r>
              <w:rPr>
                <w:rFonts w:eastAsia="Times New Roman"/>
              </w:rPr>
              <w:t>0</w:t>
            </w:r>
          </w:p>
        </w:tc>
        <w:tc>
          <w:tcPr>
            <w:tcW w:w="677" w:type="dxa"/>
          </w:tcPr>
          <w:p w14:paraId="72357ACC" w14:textId="77777777" w:rsidR="00414DB3" w:rsidRPr="00E359BF" w:rsidRDefault="00414DB3" w:rsidP="00AA188F">
            <w:pPr>
              <w:pStyle w:val="TableTextCentered"/>
              <w:rPr>
                <w:rFonts w:eastAsia="Times New Roman"/>
              </w:rPr>
            </w:pPr>
            <w:r>
              <w:rPr>
                <w:rFonts w:eastAsia="Times New Roman"/>
              </w:rPr>
              <w:t>2</w:t>
            </w:r>
          </w:p>
        </w:tc>
        <w:tc>
          <w:tcPr>
            <w:tcW w:w="679" w:type="dxa"/>
          </w:tcPr>
          <w:p w14:paraId="08B4D867" w14:textId="77777777" w:rsidR="00414DB3" w:rsidRPr="00E359BF" w:rsidRDefault="00414DB3" w:rsidP="00AA188F">
            <w:pPr>
              <w:pStyle w:val="TableTextCentered"/>
              <w:rPr>
                <w:rFonts w:eastAsia="Times New Roman"/>
              </w:rPr>
            </w:pPr>
            <w:r>
              <w:rPr>
                <w:rFonts w:eastAsia="Times New Roman"/>
              </w:rPr>
              <w:t>7</w:t>
            </w:r>
          </w:p>
        </w:tc>
        <w:tc>
          <w:tcPr>
            <w:tcW w:w="679" w:type="dxa"/>
          </w:tcPr>
          <w:p w14:paraId="1CDE974D" w14:textId="77777777" w:rsidR="00414DB3" w:rsidRPr="00E359BF" w:rsidRDefault="00414DB3" w:rsidP="00AA188F">
            <w:pPr>
              <w:pStyle w:val="TableTextCentered"/>
              <w:rPr>
                <w:rFonts w:eastAsia="Times New Roman"/>
              </w:rPr>
            </w:pPr>
            <w:r>
              <w:rPr>
                <w:rFonts w:eastAsia="Times New Roman"/>
              </w:rPr>
              <w:t>16</w:t>
            </w:r>
          </w:p>
        </w:tc>
        <w:tc>
          <w:tcPr>
            <w:tcW w:w="532" w:type="dxa"/>
          </w:tcPr>
          <w:p w14:paraId="225F1B13" w14:textId="77777777" w:rsidR="00414DB3" w:rsidRPr="00E359BF" w:rsidRDefault="00414DB3" w:rsidP="00AA188F">
            <w:pPr>
              <w:pStyle w:val="TableTextCentered"/>
              <w:rPr>
                <w:rFonts w:eastAsia="Times New Roman"/>
              </w:rPr>
            </w:pPr>
            <w:r>
              <w:rPr>
                <w:rFonts w:eastAsia="Times New Roman"/>
              </w:rPr>
              <w:t>25</w:t>
            </w:r>
          </w:p>
        </w:tc>
        <w:tc>
          <w:tcPr>
            <w:tcW w:w="990" w:type="dxa"/>
          </w:tcPr>
          <w:p w14:paraId="359E60EC" w14:textId="77777777" w:rsidR="00414DB3" w:rsidRPr="00E359BF" w:rsidRDefault="00414DB3" w:rsidP="00AA188F">
            <w:pPr>
              <w:pStyle w:val="TableTextCentered"/>
              <w:rPr>
                <w:rFonts w:eastAsia="Times New Roman"/>
              </w:rPr>
            </w:pPr>
            <w:r>
              <w:rPr>
                <w:rFonts w:eastAsia="Times New Roman"/>
              </w:rPr>
              <w:t>6.6</w:t>
            </w:r>
          </w:p>
        </w:tc>
      </w:tr>
      <w:tr w:rsidR="00414DB3" w:rsidRPr="00E359BF" w14:paraId="184278FF" w14:textId="77777777" w:rsidTr="00414DB3">
        <w:tc>
          <w:tcPr>
            <w:tcW w:w="3442" w:type="dxa"/>
          </w:tcPr>
          <w:p w14:paraId="4B5A84F1" w14:textId="77777777" w:rsidR="00414DB3" w:rsidRPr="00EB088B" w:rsidRDefault="00414DB3" w:rsidP="00AA188F">
            <w:pPr>
              <w:pStyle w:val="TableText"/>
              <w:ind w:left="204"/>
              <w:rPr>
                <w:rFonts w:ascii="Franklin Gothic Book" w:hAnsi="Franklin Gothic Book"/>
                <w:b/>
                <w:bCs/>
              </w:rPr>
            </w:pPr>
            <w:r w:rsidRPr="00EB088B">
              <w:rPr>
                <w:rFonts w:ascii="Franklin Gothic Book" w:hAnsi="Franklin Gothic Book"/>
              </w:rPr>
              <w:t>Instructional Learning Formats</w:t>
            </w:r>
            <w:r>
              <w:rPr>
                <w:rFonts w:ascii="Franklin Gothic Book" w:hAnsi="Franklin Gothic Book"/>
              </w:rPr>
              <w:t>***</w:t>
            </w:r>
          </w:p>
        </w:tc>
        <w:tc>
          <w:tcPr>
            <w:tcW w:w="678" w:type="dxa"/>
          </w:tcPr>
          <w:p w14:paraId="6AAAFB7F" w14:textId="77777777" w:rsidR="00414DB3" w:rsidRPr="00E359BF" w:rsidRDefault="00414DB3" w:rsidP="00AA188F">
            <w:pPr>
              <w:pStyle w:val="TableTextCentered"/>
              <w:rPr>
                <w:rFonts w:eastAsia="Times New Roman"/>
              </w:rPr>
            </w:pPr>
            <w:r>
              <w:rPr>
                <w:rFonts w:eastAsia="Times New Roman"/>
              </w:rPr>
              <w:t>0</w:t>
            </w:r>
          </w:p>
        </w:tc>
        <w:tc>
          <w:tcPr>
            <w:tcW w:w="678" w:type="dxa"/>
          </w:tcPr>
          <w:p w14:paraId="3C7F3132" w14:textId="77777777" w:rsidR="00414DB3" w:rsidRPr="00E359BF" w:rsidRDefault="00414DB3" w:rsidP="00AA188F">
            <w:pPr>
              <w:pStyle w:val="TableTextCentered"/>
              <w:rPr>
                <w:rFonts w:eastAsia="Times New Roman"/>
              </w:rPr>
            </w:pPr>
            <w:r>
              <w:rPr>
                <w:rFonts w:eastAsia="Times New Roman"/>
              </w:rPr>
              <w:t>0</w:t>
            </w:r>
          </w:p>
        </w:tc>
        <w:tc>
          <w:tcPr>
            <w:tcW w:w="678" w:type="dxa"/>
          </w:tcPr>
          <w:p w14:paraId="768F20E1" w14:textId="77777777" w:rsidR="00414DB3" w:rsidRPr="00E359BF" w:rsidRDefault="00414DB3" w:rsidP="00AA188F">
            <w:pPr>
              <w:pStyle w:val="TableTextCentered"/>
              <w:rPr>
                <w:rFonts w:eastAsia="Times New Roman"/>
              </w:rPr>
            </w:pPr>
            <w:r>
              <w:rPr>
                <w:rFonts w:eastAsia="Times New Roman"/>
              </w:rPr>
              <w:t>1</w:t>
            </w:r>
          </w:p>
        </w:tc>
        <w:tc>
          <w:tcPr>
            <w:tcW w:w="679" w:type="dxa"/>
          </w:tcPr>
          <w:p w14:paraId="6BED5025" w14:textId="77777777" w:rsidR="00414DB3" w:rsidRPr="00E359BF" w:rsidRDefault="00414DB3" w:rsidP="00AA188F">
            <w:pPr>
              <w:pStyle w:val="TableTextCentered"/>
              <w:rPr>
                <w:rFonts w:eastAsia="Times New Roman"/>
              </w:rPr>
            </w:pPr>
            <w:r>
              <w:rPr>
                <w:rFonts w:eastAsia="Times New Roman"/>
              </w:rPr>
              <w:t>3</w:t>
            </w:r>
          </w:p>
        </w:tc>
        <w:tc>
          <w:tcPr>
            <w:tcW w:w="677" w:type="dxa"/>
          </w:tcPr>
          <w:p w14:paraId="0A2897C0" w14:textId="77777777" w:rsidR="00414DB3" w:rsidRPr="00E359BF" w:rsidRDefault="00414DB3" w:rsidP="00AA188F">
            <w:pPr>
              <w:pStyle w:val="TableTextCentered"/>
              <w:rPr>
                <w:rFonts w:eastAsia="Times New Roman"/>
              </w:rPr>
            </w:pPr>
            <w:r>
              <w:rPr>
                <w:rFonts w:eastAsia="Times New Roman"/>
              </w:rPr>
              <w:t>1</w:t>
            </w:r>
          </w:p>
        </w:tc>
        <w:tc>
          <w:tcPr>
            <w:tcW w:w="679" w:type="dxa"/>
          </w:tcPr>
          <w:p w14:paraId="5252616A" w14:textId="77777777" w:rsidR="00414DB3" w:rsidRPr="00E359BF" w:rsidRDefault="00414DB3" w:rsidP="00AA188F">
            <w:pPr>
              <w:pStyle w:val="TableTextCentered"/>
              <w:rPr>
                <w:rFonts w:eastAsia="Times New Roman"/>
              </w:rPr>
            </w:pPr>
            <w:r>
              <w:rPr>
                <w:rFonts w:eastAsia="Times New Roman"/>
              </w:rPr>
              <w:t>3</w:t>
            </w:r>
          </w:p>
        </w:tc>
        <w:tc>
          <w:tcPr>
            <w:tcW w:w="679" w:type="dxa"/>
          </w:tcPr>
          <w:p w14:paraId="3D6FEFFB" w14:textId="77777777" w:rsidR="00414DB3" w:rsidRPr="00E359BF" w:rsidRDefault="00414DB3" w:rsidP="00AA188F">
            <w:pPr>
              <w:pStyle w:val="TableTextCentered"/>
              <w:rPr>
                <w:rFonts w:eastAsia="Times New Roman"/>
              </w:rPr>
            </w:pPr>
            <w:r>
              <w:rPr>
                <w:rFonts w:eastAsia="Times New Roman"/>
              </w:rPr>
              <w:t>17</w:t>
            </w:r>
          </w:p>
        </w:tc>
        <w:tc>
          <w:tcPr>
            <w:tcW w:w="532" w:type="dxa"/>
          </w:tcPr>
          <w:p w14:paraId="0A564D2C" w14:textId="77777777" w:rsidR="00414DB3" w:rsidRPr="00E359BF" w:rsidRDefault="00414DB3" w:rsidP="00AA188F">
            <w:pPr>
              <w:pStyle w:val="TableTextCentered"/>
              <w:rPr>
                <w:rFonts w:eastAsia="Times New Roman"/>
              </w:rPr>
            </w:pPr>
            <w:r>
              <w:rPr>
                <w:rFonts w:eastAsia="Times New Roman"/>
              </w:rPr>
              <w:t>25</w:t>
            </w:r>
          </w:p>
        </w:tc>
        <w:tc>
          <w:tcPr>
            <w:tcW w:w="990" w:type="dxa"/>
          </w:tcPr>
          <w:p w14:paraId="2BDB546C" w14:textId="77777777" w:rsidR="00414DB3" w:rsidRPr="00E359BF" w:rsidRDefault="00414DB3" w:rsidP="00AA188F">
            <w:pPr>
              <w:pStyle w:val="TableTextCentered"/>
              <w:rPr>
                <w:rFonts w:eastAsia="Times New Roman"/>
              </w:rPr>
            </w:pPr>
            <w:r>
              <w:rPr>
                <w:rFonts w:eastAsia="Times New Roman"/>
              </w:rPr>
              <w:t>6.3</w:t>
            </w:r>
          </w:p>
        </w:tc>
      </w:tr>
      <w:tr w:rsidR="00414DB3" w:rsidRPr="00E359BF" w14:paraId="3A024F12" w14:textId="77777777" w:rsidTr="00414DB3">
        <w:tc>
          <w:tcPr>
            <w:tcW w:w="3442" w:type="dxa"/>
            <w:shd w:val="clear" w:color="auto" w:fill="D9E2F3" w:themeFill="accent5" w:themeFillTint="33"/>
          </w:tcPr>
          <w:p w14:paraId="4928863C" w14:textId="77777777" w:rsidR="00414DB3" w:rsidRPr="00414DB3" w:rsidRDefault="00414DB3" w:rsidP="00AA188F">
            <w:pPr>
              <w:pStyle w:val="TableSubheading"/>
              <w:rPr>
                <w:rStyle w:val="Bodytextdemi0"/>
              </w:rPr>
            </w:pPr>
            <w:r w:rsidRPr="00414DB3">
              <w:rPr>
                <w:rStyle w:val="Bodytextdemi0"/>
              </w:rPr>
              <w:t>Instructional Support Domain</w:t>
            </w:r>
          </w:p>
        </w:tc>
        <w:tc>
          <w:tcPr>
            <w:tcW w:w="678" w:type="dxa"/>
            <w:shd w:val="clear" w:color="auto" w:fill="D9E2F3" w:themeFill="accent5" w:themeFillTint="33"/>
          </w:tcPr>
          <w:p w14:paraId="32B27D18" w14:textId="77777777" w:rsidR="00414DB3" w:rsidRPr="00E359BF" w:rsidRDefault="00414DB3" w:rsidP="00AA188F">
            <w:pPr>
              <w:pStyle w:val="TableTextCenteredDemi"/>
              <w:rPr>
                <w:rFonts w:eastAsia="Times New Roman"/>
              </w:rPr>
            </w:pPr>
            <w:r>
              <w:rPr>
                <w:rFonts w:eastAsia="Times New Roman"/>
              </w:rPr>
              <w:t>0</w:t>
            </w:r>
          </w:p>
        </w:tc>
        <w:tc>
          <w:tcPr>
            <w:tcW w:w="678" w:type="dxa"/>
            <w:shd w:val="clear" w:color="auto" w:fill="D9E2F3" w:themeFill="accent5" w:themeFillTint="33"/>
          </w:tcPr>
          <w:p w14:paraId="0475DEA2" w14:textId="77777777" w:rsidR="00414DB3" w:rsidRPr="00E359BF" w:rsidRDefault="00414DB3" w:rsidP="00AA188F">
            <w:pPr>
              <w:pStyle w:val="TableTextCenteredDemi"/>
              <w:rPr>
                <w:rFonts w:eastAsia="Times New Roman"/>
              </w:rPr>
            </w:pPr>
            <w:r>
              <w:rPr>
                <w:rFonts w:eastAsia="Times New Roman"/>
              </w:rPr>
              <w:t>2</w:t>
            </w:r>
          </w:p>
        </w:tc>
        <w:tc>
          <w:tcPr>
            <w:tcW w:w="678" w:type="dxa"/>
            <w:shd w:val="clear" w:color="auto" w:fill="D9E2F3" w:themeFill="accent5" w:themeFillTint="33"/>
          </w:tcPr>
          <w:p w14:paraId="38EAA952" w14:textId="77777777" w:rsidR="00414DB3" w:rsidRPr="00E359BF" w:rsidRDefault="00414DB3" w:rsidP="00AA188F">
            <w:pPr>
              <w:pStyle w:val="TableTextCenteredDemi"/>
              <w:rPr>
                <w:rFonts w:eastAsia="Times New Roman"/>
              </w:rPr>
            </w:pPr>
            <w:r>
              <w:rPr>
                <w:rFonts w:eastAsia="Times New Roman"/>
              </w:rPr>
              <w:t>11</w:t>
            </w:r>
          </w:p>
        </w:tc>
        <w:tc>
          <w:tcPr>
            <w:tcW w:w="679" w:type="dxa"/>
            <w:shd w:val="clear" w:color="auto" w:fill="D9E2F3" w:themeFill="accent5" w:themeFillTint="33"/>
          </w:tcPr>
          <w:p w14:paraId="1D6E78AC" w14:textId="77777777" w:rsidR="00414DB3" w:rsidRPr="00E359BF" w:rsidRDefault="00414DB3" w:rsidP="00AA188F">
            <w:pPr>
              <w:pStyle w:val="TableTextCenteredDemi"/>
              <w:rPr>
                <w:rFonts w:eastAsia="Times New Roman"/>
              </w:rPr>
            </w:pPr>
            <w:r>
              <w:rPr>
                <w:rFonts w:eastAsia="Times New Roman"/>
              </w:rPr>
              <w:t>14</w:t>
            </w:r>
          </w:p>
        </w:tc>
        <w:tc>
          <w:tcPr>
            <w:tcW w:w="677" w:type="dxa"/>
            <w:shd w:val="clear" w:color="auto" w:fill="D9E2F3" w:themeFill="accent5" w:themeFillTint="33"/>
          </w:tcPr>
          <w:p w14:paraId="321815B5" w14:textId="77777777" w:rsidR="00414DB3" w:rsidRPr="00E359BF" w:rsidRDefault="00414DB3" w:rsidP="00AA188F">
            <w:pPr>
              <w:pStyle w:val="TableTextCenteredDemi"/>
              <w:rPr>
                <w:rFonts w:eastAsia="Times New Roman"/>
              </w:rPr>
            </w:pPr>
            <w:r>
              <w:rPr>
                <w:rFonts w:eastAsia="Times New Roman"/>
              </w:rPr>
              <w:t>24</w:t>
            </w:r>
          </w:p>
        </w:tc>
        <w:tc>
          <w:tcPr>
            <w:tcW w:w="679" w:type="dxa"/>
            <w:shd w:val="clear" w:color="auto" w:fill="D9E2F3" w:themeFill="accent5" w:themeFillTint="33"/>
          </w:tcPr>
          <w:p w14:paraId="61059592" w14:textId="77777777" w:rsidR="00414DB3" w:rsidRPr="00E359BF" w:rsidRDefault="00414DB3" w:rsidP="00AA188F">
            <w:pPr>
              <w:pStyle w:val="TableTextCenteredDemi"/>
              <w:rPr>
                <w:rFonts w:eastAsia="Times New Roman"/>
              </w:rPr>
            </w:pPr>
            <w:r>
              <w:rPr>
                <w:rFonts w:eastAsia="Times New Roman"/>
              </w:rPr>
              <w:t>11</w:t>
            </w:r>
          </w:p>
        </w:tc>
        <w:tc>
          <w:tcPr>
            <w:tcW w:w="679" w:type="dxa"/>
            <w:shd w:val="clear" w:color="auto" w:fill="D9E2F3" w:themeFill="accent5" w:themeFillTint="33"/>
          </w:tcPr>
          <w:p w14:paraId="2E47F38F" w14:textId="77777777" w:rsidR="00414DB3" w:rsidRPr="00E359BF" w:rsidRDefault="00414DB3" w:rsidP="00AA188F">
            <w:pPr>
              <w:pStyle w:val="TableTextCenteredDemi"/>
              <w:rPr>
                <w:rFonts w:eastAsia="Times New Roman"/>
              </w:rPr>
            </w:pPr>
            <w:r>
              <w:rPr>
                <w:rFonts w:eastAsia="Times New Roman"/>
              </w:rPr>
              <w:t>23</w:t>
            </w:r>
          </w:p>
        </w:tc>
        <w:tc>
          <w:tcPr>
            <w:tcW w:w="532" w:type="dxa"/>
            <w:shd w:val="clear" w:color="auto" w:fill="D9E2F3" w:themeFill="accent5" w:themeFillTint="33"/>
          </w:tcPr>
          <w:p w14:paraId="19576F8C" w14:textId="77777777" w:rsidR="00414DB3" w:rsidRPr="00E359BF" w:rsidRDefault="00414DB3" w:rsidP="00AA188F">
            <w:pPr>
              <w:pStyle w:val="TableTextCenteredDemi"/>
              <w:rPr>
                <w:rFonts w:eastAsia="Times New Roman"/>
              </w:rPr>
            </w:pPr>
            <w:r>
              <w:rPr>
                <w:rFonts w:eastAsia="Times New Roman"/>
              </w:rPr>
              <w:t>85</w:t>
            </w:r>
          </w:p>
        </w:tc>
        <w:tc>
          <w:tcPr>
            <w:tcW w:w="990" w:type="dxa"/>
            <w:shd w:val="clear" w:color="auto" w:fill="D9E2F3" w:themeFill="accent5" w:themeFillTint="33"/>
          </w:tcPr>
          <w:p w14:paraId="4A5F02FC" w14:textId="77777777" w:rsidR="00414DB3" w:rsidRPr="00E359BF" w:rsidRDefault="00414DB3" w:rsidP="00AA188F">
            <w:pPr>
              <w:pStyle w:val="TableTextCenteredDemi"/>
              <w:rPr>
                <w:rFonts w:eastAsia="Times New Roman"/>
              </w:rPr>
            </w:pPr>
            <w:r>
              <w:rPr>
                <w:rFonts w:eastAsia="Times New Roman"/>
              </w:rPr>
              <w:t>5.2</w:t>
            </w:r>
          </w:p>
        </w:tc>
      </w:tr>
      <w:tr w:rsidR="00414DB3" w:rsidRPr="00E359BF" w14:paraId="2B4C1FBC" w14:textId="77777777" w:rsidTr="00414DB3">
        <w:tc>
          <w:tcPr>
            <w:tcW w:w="3442" w:type="dxa"/>
          </w:tcPr>
          <w:p w14:paraId="05A030FF" w14:textId="77777777" w:rsidR="00414DB3" w:rsidRPr="00EB088B" w:rsidRDefault="00414DB3" w:rsidP="00AA188F">
            <w:pPr>
              <w:pStyle w:val="TableText"/>
              <w:ind w:left="204"/>
              <w:rPr>
                <w:rFonts w:ascii="Franklin Gothic Book" w:hAnsi="Franklin Gothic Book"/>
                <w:b/>
                <w:bCs/>
              </w:rPr>
            </w:pPr>
            <w:r w:rsidRPr="00EB088B">
              <w:rPr>
                <w:rFonts w:ascii="Franklin Gothic Book" w:hAnsi="Franklin Gothic Book"/>
              </w:rPr>
              <w:t>Concept Development (K-3 only)</w:t>
            </w:r>
          </w:p>
        </w:tc>
        <w:tc>
          <w:tcPr>
            <w:tcW w:w="678" w:type="dxa"/>
          </w:tcPr>
          <w:p w14:paraId="6D8456BD" w14:textId="77777777" w:rsidR="00414DB3" w:rsidRPr="00E359BF" w:rsidRDefault="00414DB3" w:rsidP="00AA188F">
            <w:pPr>
              <w:pStyle w:val="TableTextCentered"/>
              <w:rPr>
                <w:rFonts w:eastAsia="Times New Roman"/>
              </w:rPr>
            </w:pPr>
            <w:r>
              <w:rPr>
                <w:rFonts w:eastAsia="Times New Roman"/>
              </w:rPr>
              <w:t>0</w:t>
            </w:r>
          </w:p>
        </w:tc>
        <w:tc>
          <w:tcPr>
            <w:tcW w:w="678" w:type="dxa"/>
          </w:tcPr>
          <w:p w14:paraId="09008208" w14:textId="77777777" w:rsidR="00414DB3" w:rsidRPr="00E359BF" w:rsidRDefault="00414DB3" w:rsidP="00AA188F">
            <w:pPr>
              <w:pStyle w:val="TableTextCentered"/>
              <w:rPr>
                <w:rFonts w:eastAsia="Times New Roman"/>
              </w:rPr>
            </w:pPr>
            <w:r>
              <w:rPr>
                <w:rFonts w:eastAsia="Times New Roman"/>
              </w:rPr>
              <w:t>0</w:t>
            </w:r>
          </w:p>
        </w:tc>
        <w:tc>
          <w:tcPr>
            <w:tcW w:w="678" w:type="dxa"/>
          </w:tcPr>
          <w:p w14:paraId="738919A3" w14:textId="77777777" w:rsidR="00414DB3" w:rsidRPr="00E359BF" w:rsidRDefault="00414DB3" w:rsidP="00AA188F">
            <w:pPr>
              <w:pStyle w:val="TableTextCentered"/>
              <w:rPr>
                <w:rFonts w:eastAsia="Times New Roman"/>
              </w:rPr>
            </w:pPr>
            <w:r>
              <w:rPr>
                <w:rFonts w:eastAsia="Times New Roman"/>
              </w:rPr>
              <w:t>5</w:t>
            </w:r>
          </w:p>
        </w:tc>
        <w:tc>
          <w:tcPr>
            <w:tcW w:w="679" w:type="dxa"/>
          </w:tcPr>
          <w:p w14:paraId="6DA96CE9" w14:textId="77777777" w:rsidR="00414DB3" w:rsidRPr="00E359BF" w:rsidRDefault="00414DB3" w:rsidP="00AA188F">
            <w:pPr>
              <w:pStyle w:val="TableTextCentered"/>
              <w:rPr>
                <w:rFonts w:eastAsia="Times New Roman"/>
              </w:rPr>
            </w:pPr>
            <w:r>
              <w:rPr>
                <w:rFonts w:eastAsia="Times New Roman"/>
              </w:rPr>
              <w:t>0</w:t>
            </w:r>
          </w:p>
        </w:tc>
        <w:tc>
          <w:tcPr>
            <w:tcW w:w="677" w:type="dxa"/>
          </w:tcPr>
          <w:p w14:paraId="17C419AA" w14:textId="77777777" w:rsidR="00414DB3" w:rsidRPr="00E359BF" w:rsidRDefault="00414DB3" w:rsidP="00AA188F">
            <w:pPr>
              <w:pStyle w:val="TableTextCentered"/>
              <w:rPr>
                <w:rFonts w:eastAsia="Times New Roman"/>
              </w:rPr>
            </w:pPr>
            <w:r>
              <w:rPr>
                <w:rFonts w:eastAsia="Times New Roman"/>
              </w:rPr>
              <w:t>4</w:t>
            </w:r>
          </w:p>
        </w:tc>
        <w:tc>
          <w:tcPr>
            <w:tcW w:w="679" w:type="dxa"/>
          </w:tcPr>
          <w:p w14:paraId="59193B57" w14:textId="77777777" w:rsidR="00414DB3" w:rsidRPr="00E359BF" w:rsidRDefault="00414DB3" w:rsidP="00AA188F">
            <w:pPr>
              <w:pStyle w:val="TableTextCentered"/>
              <w:rPr>
                <w:rFonts w:eastAsia="Times New Roman"/>
              </w:rPr>
            </w:pPr>
            <w:r>
              <w:rPr>
                <w:rFonts w:eastAsia="Times New Roman"/>
              </w:rPr>
              <w:t>3</w:t>
            </w:r>
          </w:p>
        </w:tc>
        <w:tc>
          <w:tcPr>
            <w:tcW w:w="679" w:type="dxa"/>
          </w:tcPr>
          <w:p w14:paraId="3806555E" w14:textId="77777777" w:rsidR="00414DB3" w:rsidRPr="00E359BF" w:rsidRDefault="00414DB3" w:rsidP="00AA188F">
            <w:pPr>
              <w:pStyle w:val="TableTextCentered"/>
              <w:rPr>
                <w:rFonts w:eastAsia="Times New Roman"/>
              </w:rPr>
            </w:pPr>
            <w:r>
              <w:rPr>
                <w:rFonts w:eastAsia="Times New Roman"/>
              </w:rPr>
              <w:t>3</w:t>
            </w:r>
          </w:p>
        </w:tc>
        <w:tc>
          <w:tcPr>
            <w:tcW w:w="532" w:type="dxa"/>
          </w:tcPr>
          <w:p w14:paraId="6605CC0A" w14:textId="77777777" w:rsidR="00414DB3" w:rsidRPr="00E359BF" w:rsidRDefault="00414DB3" w:rsidP="00AA188F">
            <w:pPr>
              <w:pStyle w:val="TableTextCentered"/>
              <w:rPr>
                <w:rFonts w:eastAsia="Times New Roman"/>
              </w:rPr>
            </w:pPr>
            <w:r>
              <w:rPr>
                <w:rFonts w:eastAsia="Times New Roman"/>
              </w:rPr>
              <w:t>15</w:t>
            </w:r>
          </w:p>
        </w:tc>
        <w:tc>
          <w:tcPr>
            <w:tcW w:w="990" w:type="dxa"/>
          </w:tcPr>
          <w:p w14:paraId="0771941F" w14:textId="77777777" w:rsidR="00414DB3" w:rsidRPr="00E359BF" w:rsidRDefault="00414DB3" w:rsidP="00AA188F">
            <w:pPr>
              <w:pStyle w:val="TableTextCentered"/>
              <w:rPr>
                <w:rFonts w:eastAsia="Times New Roman"/>
              </w:rPr>
            </w:pPr>
            <w:r>
              <w:rPr>
                <w:rFonts w:eastAsia="Times New Roman"/>
              </w:rPr>
              <w:t>4.9</w:t>
            </w:r>
          </w:p>
        </w:tc>
      </w:tr>
      <w:tr w:rsidR="00414DB3" w:rsidRPr="00E359BF" w14:paraId="304AE2CB" w14:textId="77777777" w:rsidTr="00414DB3">
        <w:trPr>
          <w:trHeight w:val="70"/>
        </w:trPr>
        <w:tc>
          <w:tcPr>
            <w:tcW w:w="3442" w:type="dxa"/>
            <w:vAlign w:val="center"/>
          </w:tcPr>
          <w:p w14:paraId="226A4B29" w14:textId="77777777" w:rsidR="00414DB3" w:rsidRPr="00EB088B" w:rsidRDefault="00414DB3" w:rsidP="00AA188F">
            <w:pPr>
              <w:pStyle w:val="TableText"/>
              <w:ind w:left="204"/>
              <w:rPr>
                <w:rFonts w:ascii="Franklin Gothic Book" w:hAnsi="Franklin Gothic Book"/>
              </w:rPr>
            </w:pPr>
            <w:r w:rsidRPr="00EB088B">
              <w:rPr>
                <w:rFonts w:ascii="Franklin Gothic Book" w:hAnsi="Franklin Gothic Book"/>
              </w:rPr>
              <w:t>Content Understanding (UE only)</w:t>
            </w:r>
          </w:p>
        </w:tc>
        <w:tc>
          <w:tcPr>
            <w:tcW w:w="678" w:type="dxa"/>
          </w:tcPr>
          <w:p w14:paraId="62D231E5" w14:textId="77777777" w:rsidR="00414DB3" w:rsidRPr="00E359BF" w:rsidRDefault="00414DB3" w:rsidP="00AA188F">
            <w:pPr>
              <w:pStyle w:val="TableTextCentered"/>
              <w:rPr>
                <w:rFonts w:eastAsia="Times New Roman"/>
              </w:rPr>
            </w:pPr>
            <w:r>
              <w:rPr>
                <w:rFonts w:eastAsia="Times New Roman"/>
              </w:rPr>
              <w:t>0</w:t>
            </w:r>
          </w:p>
        </w:tc>
        <w:tc>
          <w:tcPr>
            <w:tcW w:w="678" w:type="dxa"/>
          </w:tcPr>
          <w:p w14:paraId="34D0FB67" w14:textId="77777777" w:rsidR="00414DB3" w:rsidRPr="00E359BF" w:rsidRDefault="00414DB3" w:rsidP="00AA188F">
            <w:pPr>
              <w:pStyle w:val="TableTextCentered"/>
              <w:rPr>
                <w:rFonts w:eastAsia="Times New Roman"/>
              </w:rPr>
            </w:pPr>
            <w:r>
              <w:rPr>
                <w:rFonts w:eastAsia="Times New Roman"/>
              </w:rPr>
              <w:t>1</w:t>
            </w:r>
          </w:p>
        </w:tc>
        <w:tc>
          <w:tcPr>
            <w:tcW w:w="678" w:type="dxa"/>
          </w:tcPr>
          <w:p w14:paraId="504976C2" w14:textId="77777777" w:rsidR="00414DB3" w:rsidRPr="00E359BF" w:rsidRDefault="00414DB3" w:rsidP="00AA188F">
            <w:pPr>
              <w:pStyle w:val="TableTextCentered"/>
              <w:rPr>
                <w:rFonts w:eastAsia="Times New Roman"/>
              </w:rPr>
            </w:pPr>
            <w:r>
              <w:rPr>
                <w:rFonts w:eastAsia="Times New Roman"/>
              </w:rPr>
              <w:t>1</w:t>
            </w:r>
          </w:p>
        </w:tc>
        <w:tc>
          <w:tcPr>
            <w:tcW w:w="679" w:type="dxa"/>
          </w:tcPr>
          <w:p w14:paraId="2D5DD03D" w14:textId="77777777" w:rsidR="00414DB3" w:rsidRPr="00E359BF" w:rsidRDefault="00414DB3" w:rsidP="00AA188F">
            <w:pPr>
              <w:pStyle w:val="TableTextCentered"/>
              <w:rPr>
                <w:rFonts w:eastAsia="Times New Roman"/>
              </w:rPr>
            </w:pPr>
            <w:r>
              <w:rPr>
                <w:rFonts w:eastAsia="Times New Roman"/>
              </w:rPr>
              <w:t>1</w:t>
            </w:r>
          </w:p>
        </w:tc>
        <w:tc>
          <w:tcPr>
            <w:tcW w:w="677" w:type="dxa"/>
          </w:tcPr>
          <w:p w14:paraId="030A6CE3" w14:textId="77777777" w:rsidR="00414DB3" w:rsidRPr="00E359BF" w:rsidRDefault="00414DB3" w:rsidP="00AA188F">
            <w:pPr>
              <w:pStyle w:val="TableTextCentered"/>
              <w:rPr>
                <w:rFonts w:eastAsia="Times New Roman"/>
              </w:rPr>
            </w:pPr>
            <w:r>
              <w:rPr>
                <w:rFonts w:eastAsia="Times New Roman"/>
              </w:rPr>
              <w:t>3</w:t>
            </w:r>
          </w:p>
        </w:tc>
        <w:tc>
          <w:tcPr>
            <w:tcW w:w="679" w:type="dxa"/>
          </w:tcPr>
          <w:p w14:paraId="41FFE0D6" w14:textId="77777777" w:rsidR="00414DB3" w:rsidRPr="00E359BF" w:rsidRDefault="00414DB3" w:rsidP="00AA188F">
            <w:pPr>
              <w:pStyle w:val="TableTextCentered"/>
              <w:rPr>
                <w:rFonts w:eastAsia="Times New Roman"/>
              </w:rPr>
            </w:pPr>
            <w:r>
              <w:rPr>
                <w:rFonts w:eastAsia="Times New Roman"/>
              </w:rPr>
              <w:t>0</w:t>
            </w:r>
          </w:p>
        </w:tc>
        <w:tc>
          <w:tcPr>
            <w:tcW w:w="679" w:type="dxa"/>
          </w:tcPr>
          <w:p w14:paraId="10613735" w14:textId="77777777" w:rsidR="00414DB3" w:rsidRPr="00E359BF" w:rsidRDefault="00414DB3" w:rsidP="00AA188F">
            <w:pPr>
              <w:pStyle w:val="TableTextCentered"/>
              <w:rPr>
                <w:rFonts w:eastAsia="Times New Roman"/>
              </w:rPr>
            </w:pPr>
            <w:r>
              <w:rPr>
                <w:rFonts w:eastAsia="Times New Roman"/>
              </w:rPr>
              <w:t>4</w:t>
            </w:r>
          </w:p>
        </w:tc>
        <w:tc>
          <w:tcPr>
            <w:tcW w:w="532" w:type="dxa"/>
          </w:tcPr>
          <w:p w14:paraId="7C8F9EFA" w14:textId="77777777" w:rsidR="00414DB3" w:rsidRPr="00E359BF" w:rsidRDefault="00414DB3" w:rsidP="00AA188F">
            <w:pPr>
              <w:pStyle w:val="TableTextCentered"/>
              <w:rPr>
                <w:rFonts w:eastAsia="Times New Roman"/>
              </w:rPr>
            </w:pPr>
            <w:r>
              <w:rPr>
                <w:rFonts w:eastAsia="Times New Roman"/>
              </w:rPr>
              <w:t>10</w:t>
            </w:r>
          </w:p>
        </w:tc>
        <w:tc>
          <w:tcPr>
            <w:tcW w:w="990" w:type="dxa"/>
          </w:tcPr>
          <w:p w14:paraId="2CD2DBE6" w14:textId="77777777" w:rsidR="00414DB3" w:rsidRPr="00E359BF" w:rsidRDefault="00414DB3" w:rsidP="00AA188F">
            <w:pPr>
              <w:pStyle w:val="TableTextCentered"/>
              <w:rPr>
                <w:rFonts w:eastAsia="Times New Roman"/>
              </w:rPr>
            </w:pPr>
            <w:r>
              <w:rPr>
                <w:rFonts w:eastAsia="Times New Roman"/>
              </w:rPr>
              <w:t>5.2</w:t>
            </w:r>
          </w:p>
        </w:tc>
      </w:tr>
      <w:tr w:rsidR="00414DB3" w:rsidRPr="00E359BF" w14:paraId="3ADA9B1A" w14:textId="77777777" w:rsidTr="00414DB3">
        <w:trPr>
          <w:trHeight w:val="70"/>
        </w:trPr>
        <w:tc>
          <w:tcPr>
            <w:tcW w:w="3442" w:type="dxa"/>
            <w:vAlign w:val="center"/>
          </w:tcPr>
          <w:p w14:paraId="43EB503A" w14:textId="77777777" w:rsidR="00414DB3" w:rsidRPr="00EB088B" w:rsidRDefault="00414DB3" w:rsidP="00AA188F">
            <w:pPr>
              <w:pStyle w:val="TableText"/>
              <w:ind w:left="204"/>
              <w:rPr>
                <w:rFonts w:ascii="Franklin Gothic Book" w:hAnsi="Franklin Gothic Book"/>
              </w:rPr>
            </w:pPr>
            <w:r w:rsidRPr="00EB088B">
              <w:rPr>
                <w:rFonts w:ascii="Franklin Gothic Book" w:hAnsi="Franklin Gothic Book"/>
              </w:rPr>
              <w:t>Analysis and Inquiry (UE only)</w:t>
            </w:r>
          </w:p>
        </w:tc>
        <w:tc>
          <w:tcPr>
            <w:tcW w:w="678" w:type="dxa"/>
          </w:tcPr>
          <w:p w14:paraId="357189AD" w14:textId="77777777" w:rsidR="00414DB3" w:rsidRPr="00E359BF" w:rsidRDefault="00414DB3" w:rsidP="00AA188F">
            <w:pPr>
              <w:pStyle w:val="TableTextCentered"/>
              <w:rPr>
                <w:rFonts w:eastAsia="Times New Roman"/>
              </w:rPr>
            </w:pPr>
            <w:r>
              <w:rPr>
                <w:rFonts w:eastAsia="Times New Roman"/>
              </w:rPr>
              <w:t>0</w:t>
            </w:r>
          </w:p>
        </w:tc>
        <w:tc>
          <w:tcPr>
            <w:tcW w:w="678" w:type="dxa"/>
          </w:tcPr>
          <w:p w14:paraId="5FBB8C0F" w14:textId="77777777" w:rsidR="00414DB3" w:rsidRPr="00E359BF" w:rsidRDefault="00414DB3" w:rsidP="00AA188F">
            <w:pPr>
              <w:pStyle w:val="TableTextCentered"/>
              <w:rPr>
                <w:rFonts w:eastAsia="Times New Roman"/>
              </w:rPr>
            </w:pPr>
            <w:r>
              <w:rPr>
                <w:rFonts w:eastAsia="Times New Roman"/>
              </w:rPr>
              <w:t>0</w:t>
            </w:r>
          </w:p>
        </w:tc>
        <w:tc>
          <w:tcPr>
            <w:tcW w:w="678" w:type="dxa"/>
          </w:tcPr>
          <w:p w14:paraId="38F90FF7" w14:textId="77777777" w:rsidR="00414DB3" w:rsidRPr="00E359BF" w:rsidRDefault="00414DB3" w:rsidP="00AA188F">
            <w:pPr>
              <w:pStyle w:val="TableTextCentered"/>
              <w:rPr>
                <w:rFonts w:eastAsia="Times New Roman"/>
              </w:rPr>
            </w:pPr>
            <w:r>
              <w:rPr>
                <w:rFonts w:eastAsia="Times New Roman"/>
              </w:rPr>
              <w:t>1</w:t>
            </w:r>
          </w:p>
        </w:tc>
        <w:tc>
          <w:tcPr>
            <w:tcW w:w="679" w:type="dxa"/>
          </w:tcPr>
          <w:p w14:paraId="45E63B84" w14:textId="77777777" w:rsidR="00414DB3" w:rsidRPr="00E359BF" w:rsidRDefault="00414DB3" w:rsidP="00AA188F">
            <w:pPr>
              <w:pStyle w:val="TableTextCentered"/>
              <w:rPr>
                <w:rFonts w:eastAsia="Times New Roman"/>
              </w:rPr>
            </w:pPr>
            <w:r>
              <w:rPr>
                <w:rFonts w:eastAsia="Times New Roman"/>
              </w:rPr>
              <w:t>2</w:t>
            </w:r>
          </w:p>
        </w:tc>
        <w:tc>
          <w:tcPr>
            <w:tcW w:w="677" w:type="dxa"/>
          </w:tcPr>
          <w:p w14:paraId="2C86070E" w14:textId="77777777" w:rsidR="00414DB3" w:rsidRPr="00E359BF" w:rsidRDefault="00414DB3" w:rsidP="00AA188F">
            <w:pPr>
              <w:pStyle w:val="TableTextCentered"/>
              <w:rPr>
                <w:rFonts w:eastAsia="Times New Roman"/>
              </w:rPr>
            </w:pPr>
            <w:r>
              <w:rPr>
                <w:rFonts w:eastAsia="Times New Roman"/>
              </w:rPr>
              <w:t>4</w:t>
            </w:r>
          </w:p>
        </w:tc>
        <w:tc>
          <w:tcPr>
            <w:tcW w:w="679" w:type="dxa"/>
          </w:tcPr>
          <w:p w14:paraId="2CC95E3B" w14:textId="77777777" w:rsidR="00414DB3" w:rsidRPr="00E359BF" w:rsidRDefault="00414DB3" w:rsidP="00AA188F">
            <w:pPr>
              <w:pStyle w:val="TableTextCentered"/>
              <w:rPr>
                <w:rFonts w:eastAsia="Times New Roman"/>
              </w:rPr>
            </w:pPr>
            <w:r>
              <w:rPr>
                <w:rFonts w:eastAsia="Times New Roman"/>
              </w:rPr>
              <w:t>1</w:t>
            </w:r>
          </w:p>
        </w:tc>
        <w:tc>
          <w:tcPr>
            <w:tcW w:w="679" w:type="dxa"/>
          </w:tcPr>
          <w:p w14:paraId="4430D579" w14:textId="77777777" w:rsidR="00414DB3" w:rsidRPr="00E359BF" w:rsidRDefault="00414DB3" w:rsidP="00AA188F">
            <w:pPr>
              <w:pStyle w:val="TableTextCentered"/>
              <w:rPr>
                <w:rFonts w:eastAsia="Times New Roman"/>
              </w:rPr>
            </w:pPr>
            <w:r>
              <w:rPr>
                <w:rFonts w:eastAsia="Times New Roman"/>
              </w:rPr>
              <w:t>2</w:t>
            </w:r>
          </w:p>
        </w:tc>
        <w:tc>
          <w:tcPr>
            <w:tcW w:w="532" w:type="dxa"/>
          </w:tcPr>
          <w:p w14:paraId="207A6D35" w14:textId="77777777" w:rsidR="00414DB3" w:rsidRPr="00E359BF" w:rsidRDefault="00414DB3" w:rsidP="00AA188F">
            <w:pPr>
              <w:pStyle w:val="TableTextCentered"/>
              <w:rPr>
                <w:rFonts w:eastAsia="Times New Roman"/>
              </w:rPr>
            </w:pPr>
            <w:r>
              <w:rPr>
                <w:rFonts w:eastAsia="Times New Roman"/>
              </w:rPr>
              <w:t>10</w:t>
            </w:r>
          </w:p>
        </w:tc>
        <w:tc>
          <w:tcPr>
            <w:tcW w:w="990" w:type="dxa"/>
          </w:tcPr>
          <w:p w14:paraId="13BC5376" w14:textId="77777777" w:rsidR="00414DB3" w:rsidRPr="00E359BF" w:rsidRDefault="00414DB3" w:rsidP="00AA188F">
            <w:pPr>
              <w:pStyle w:val="TableTextCentered"/>
              <w:rPr>
                <w:rFonts w:eastAsia="Times New Roman"/>
              </w:rPr>
            </w:pPr>
            <w:r>
              <w:rPr>
                <w:rFonts w:eastAsia="Times New Roman"/>
              </w:rPr>
              <w:t>5.1</w:t>
            </w:r>
          </w:p>
        </w:tc>
      </w:tr>
      <w:tr w:rsidR="00414DB3" w:rsidRPr="00E359BF" w14:paraId="3B48C2F4" w14:textId="77777777" w:rsidTr="00414DB3">
        <w:trPr>
          <w:trHeight w:val="70"/>
        </w:trPr>
        <w:tc>
          <w:tcPr>
            <w:tcW w:w="3442" w:type="dxa"/>
          </w:tcPr>
          <w:p w14:paraId="6F7D07FD" w14:textId="77777777" w:rsidR="00414DB3" w:rsidRPr="00EB088B" w:rsidRDefault="00414DB3" w:rsidP="00AA188F">
            <w:pPr>
              <w:pStyle w:val="TableText"/>
              <w:ind w:left="204"/>
              <w:rPr>
                <w:rFonts w:ascii="Franklin Gothic Book" w:hAnsi="Franklin Gothic Book"/>
                <w:b/>
                <w:bCs/>
              </w:rPr>
            </w:pPr>
            <w:r w:rsidRPr="00EB088B">
              <w:rPr>
                <w:rFonts w:ascii="Franklin Gothic Book" w:hAnsi="Franklin Gothic Book"/>
              </w:rPr>
              <w:t>Quality of Feedback</w:t>
            </w:r>
          </w:p>
        </w:tc>
        <w:tc>
          <w:tcPr>
            <w:tcW w:w="678" w:type="dxa"/>
          </w:tcPr>
          <w:p w14:paraId="2AA8630E" w14:textId="77777777" w:rsidR="00414DB3" w:rsidRPr="00E359BF" w:rsidRDefault="00414DB3" w:rsidP="00AA188F">
            <w:pPr>
              <w:pStyle w:val="TableTextCentered"/>
              <w:rPr>
                <w:rFonts w:eastAsia="Times New Roman"/>
              </w:rPr>
            </w:pPr>
            <w:r>
              <w:rPr>
                <w:rFonts w:eastAsia="Times New Roman"/>
              </w:rPr>
              <w:t>0</w:t>
            </w:r>
          </w:p>
        </w:tc>
        <w:tc>
          <w:tcPr>
            <w:tcW w:w="678" w:type="dxa"/>
          </w:tcPr>
          <w:p w14:paraId="18ECEA87" w14:textId="77777777" w:rsidR="00414DB3" w:rsidRPr="00E359BF" w:rsidRDefault="00414DB3" w:rsidP="00AA188F">
            <w:pPr>
              <w:pStyle w:val="TableTextCentered"/>
              <w:rPr>
                <w:rFonts w:eastAsia="Times New Roman"/>
              </w:rPr>
            </w:pPr>
            <w:r>
              <w:rPr>
                <w:rFonts w:eastAsia="Times New Roman"/>
              </w:rPr>
              <w:t>0</w:t>
            </w:r>
          </w:p>
        </w:tc>
        <w:tc>
          <w:tcPr>
            <w:tcW w:w="678" w:type="dxa"/>
          </w:tcPr>
          <w:p w14:paraId="53EDF9BC" w14:textId="77777777" w:rsidR="00414DB3" w:rsidRPr="00E359BF" w:rsidRDefault="00414DB3" w:rsidP="00AA188F">
            <w:pPr>
              <w:pStyle w:val="TableTextCentered"/>
              <w:rPr>
                <w:rFonts w:eastAsia="Times New Roman"/>
              </w:rPr>
            </w:pPr>
            <w:r>
              <w:rPr>
                <w:rFonts w:eastAsia="Times New Roman"/>
              </w:rPr>
              <w:t>2</w:t>
            </w:r>
          </w:p>
        </w:tc>
        <w:tc>
          <w:tcPr>
            <w:tcW w:w="679" w:type="dxa"/>
          </w:tcPr>
          <w:p w14:paraId="6B928014" w14:textId="77777777" w:rsidR="00414DB3" w:rsidRPr="00E359BF" w:rsidRDefault="00414DB3" w:rsidP="00AA188F">
            <w:pPr>
              <w:pStyle w:val="TableTextCentered"/>
              <w:rPr>
                <w:rFonts w:eastAsia="Times New Roman"/>
              </w:rPr>
            </w:pPr>
            <w:r>
              <w:rPr>
                <w:rFonts w:eastAsia="Times New Roman"/>
              </w:rPr>
              <w:t>6</w:t>
            </w:r>
          </w:p>
        </w:tc>
        <w:tc>
          <w:tcPr>
            <w:tcW w:w="677" w:type="dxa"/>
          </w:tcPr>
          <w:p w14:paraId="6E4876D9" w14:textId="77777777" w:rsidR="00414DB3" w:rsidRPr="00E359BF" w:rsidRDefault="00414DB3" w:rsidP="00AA188F">
            <w:pPr>
              <w:pStyle w:val="TableTextCentered"/>
              <w:rPr>
                <w:rFonts w:eastAsia="Times New Roman"/>
              </w:rPr>
            </w:pPr>
            <w:r>
              <w:rPr>
                <w:rFonts w:eastAsia="Times New Roman"/>
              </w:rPr>
              <w:t>4</w:t>
            </w:r>
          </w:p>
        </w:tc>
        <w:tc>
          <w:tcPr>
            <w:tcW w:w="679" w:type="dxa"/>
          </w:tcPr>
          <w:p w14:paraId="6D045F23" w14:textId="77777777" w:rsidR="00414DB3" w:rsidRPr="00E359BF" w:rsidRDefault="00414DB3" w:rsidP="00AA188F">
            <w:pPr>
              <w:pStyle w:val="TableTextCentered"/>
              <w:rPr>
                <w:rFonts w:eastAsia="Times New Roman"/>
              </w:rPr>
            </w:pPr>
            <w:r>
              <w:rPr>
                <w:rFonts w:eastAsia="Times New Roman"/>
              </w:rPr>
              <w:t>5</w:t>
            </w:r>
          </w:p>
        </w:tc>
        <w:tc>
          <w:tcPr>
            <w:tcW w:w="679" w:type="dxa"/>
          </w:tcPr>
          <w:p w14:paraId="5BC2A8BD" w14:textId="77777777" w:rsidR="00414DB3" w:rsidRPr="00E359BF" w:rsidRDefault="00414DB3" w:rsidP="00AA188F">
            <w:pPr>
              <w:pStyle w:val="TableTextCentered"/>
              <w:rPr>
                <w:rFonts w:eastAsia="Times New Roman"/>
              </w:rPr>
            </w:pPr>
            <w:r>
              <w:rPr>
                <w:rFonts w:eastAsia="Times New Roman"/>
              </w:rPr>
              <w:t>8</w:t>
            </w:r>
          </w:p>
        </w:tc>
        <w:tc>
          <w:tcPr>
            <w:tcW w:w="532" w:type="dxa"/>
          </w:tcPr>
          <w:p w14:paraId="55D05192" w14:textId="77777777" w:rsidR="00414DB3" w:rsidRPr="00E359BF" w:rsidRDefault="00414DB3" w:rsidP="00AA188F">
            <w:pPr>
              <w:pStyle w:val="TableTextCentered"/>
              <w:rPr>
                <w:rFonts w:eastAsia="Times New Roman"/>
              </w:rPr>
            </w:pPr>
            <w:r>
              <w:rPr>
                <w:rFonts w:eastAsia="Times New Roman"/>
              </w:rPr>
              <w:t>25</w:t>
            </w:r>
          </w:p>
        </w:tc>
        <w:tc>
          <w:tcPr>
            <w:tcW w:w="990" w:type="dxa"/>
          </w:tcPr>
          <w:p w14:paraId="33D631FF" w14:textId="77777777" w:rsidR="00414DB3" w:rsidRPr="00E359BF" w:rsidRDefault="00414DB3" w:rsidP="00AA188F">
            <w:pPr>
              <w:pStyle w:val="TableTextCentered"/>
              <w:rPr>
                <w:rFonts w:eastAsia="Times New Roman"/>
              </w:rPr>
            </w:pPr>
            <w:r>
              <w:rPr>
                <w:rFonts w:eastAsia="Times New Roman"/>
              </w:rPr>
              <w:t>5.4</w:t>
            </w:r>
          </w:p>
        </w:tc>
      </w:tr>
      <w:tr w:rsidR="00414DB3" w:rsidRPr="00E359BF" w14:paraId="34693778" w14:textId="77777777" w:rsidTr="00414DB3">
        <w:tc>
          <w:tcPr>
            <w:tcW w:w="3442" w:type="dxa"/>
          </w:tcPr>
          <w:p w14:paraId="716BD0C5" w14:textId="77777777" w:rsidR="00414DB3" w:rsidRPr="00EB088B" w:rsidRDefault="00414DB3" w:rsidP="00AA188F">
            <w:pPr>
              <w:pStyle w:val="TableText"/>
              <w:ind w:left="204"/>
              <w:rPr>
                <w:rFonts w:ascii="Franklin Gothic Book" w:hAnsi="Franklin Gothic Book"/>
                <w:b/>
                <w:bCs/>
              </w:rPr>
            </w:pPr>
            <w:r w:rsidRPr="00EB088B">
              <w:rPr>
                <w:rFonts w:ascii="Franklin Gothic Book" w:hAnsi="Franklin Gothic Book"/>
              </w:rPr>
              <w:t>Language Modeling (K-3 only)</w:t>
            </w:r>
          </w:p>
        </w:tc>
        <w:tc>
          <w:tcPr>
            <w:tcW w:w="678" w:type="dxa"/>
          </w:tcPr>
          <w:p w14:paraId="5035165E" w14:textId="77777777" w:rsidR="00414DB3" w:rsidRPr="00E359BF" w:rsidRDefault="00414DB3" w:rsidP="00AA188F">
            <w:pPr>
              <w:pStyle w:val="TableTextCentered"/>
              <w:rPr>
                <w:rFonts w:eastAsia="Times New Roman"/>
              </w:rPr>
            </w:pPr>
            <w:r>
              <w:rPr>
                <w:rFonts w:eastAsia="Times New Roman"/>
              </w:rPr>
              <w:t>0</w:t>
            </w:r>
          </w:p>
        </w:tc>
        <w:tc>
          <w:tcPr>
            <w:tcW w:w="678" w:type="dxa"/>
          </w:tcPr>
          <w:p w14:paraId="1FA7F748" w14:textId="77777777" w:rsidR="00414DB3" w:rsidRPr="00E359BF" w:rsidRDefault="00414DB3" w:rsidP="00AA188F">
            <w:pPr>
              <w:pStyle w:val="TableTextCentered"/>
              <w:rPr>
                <w:rFonts w:eastAsia="Times New Roman"/>
              </w:rPr>
            </w:pPr>
            <w:r>
              <w:rPr>
                <w:rFonts w:eastAsia="Times New Roman"/>
              </w:rPr>
              <w:t>1</w:t>
            </w:r>
          </w:p>
        </w:tc>
        <w:tc>
          <w:tcPr>
            <w:tcW w:w="678" w:type="dxa"/>
          </w:tcPr>
          <w:p w14:paraId="09C6448D" w14:textId="77777777" w:rsidR="00414DB3" w:rsidRPr="00E359BF" w:rsidRDefault="00414DB3" w:rsidP="00AA188F">
            <w:pPr>
              <w:pStyle w:val="TableTextCentered"/>
              <w:rPr>
                <w:rFonts w:eastAsia="Times New Roman"/>
              </w:rPr>
            </w:pPr>
            <w:r>
              <w:rPr>
                <w:rFonts w:eastAsia="Times New Roman"/>
              </w:rPr>
              <w:t>1</w:t>
            </w:r>
          </w:p>
        </w:tc>
        <w:tc>
          <w:tcPr>
            <w:tcW w:w="679" w:type="dxa"/>
          </w:tcPr>
          <w:p w14:paraId="16407BF7" w14:textId="77777777" w:rsidR="00414DB3" w:rsidRPr="00E359BF" w:rsidRDefault="00414DB3" w:rsidP="00AA188F">
            <w:pPr>
              <w:pStyle w:val="TableTextCentered"/>
              <w:rPr>
                <w:rFonts w:eastAsia="Times New Roman"/>
              </w:rPr>
            </w:pPr>
            <w:r>
              <w:rPr>
                <w:rFonts w:eastAsia="Times New Roman"/>
              </w:rPr>
              <w:t>3</w:t>
            </w:r>
          </w:p>
        </w:tc>
        <w:tc>
          <w:tcPr>
            <w:tcW w:w="677" w:type="dxa"/>
          </w:tcPr>
          <w:p w14:paraId="42E062AF" w14:textId="77777777" w:rsidR="00414DB3" w:rsidRPr="00E359BF" w:rsidRDefault="00414DB3" w:rsidP="00AA188F">
            <w:pPr>
              <w:pStyle w:val="TableTextCentered"/>
              <w:rPr>
                <w:rFonts w:eastAsia="Times New Roman"/>
              </w:rPr>
            </w:pPr>
            <w:r>
              <w:rPr>
                <w:rFonts w:eastAsia="Times New Roman"/>
              </w:rPr>
              <w:t>7</w:t>
            </w:r>
          </w:p>
        </w:tc>
        <w:tc>
          <w:tcPr>
            <w:tcW w:w="679" w:type="dxa"/>
          </w:tcPr>
          <w:p w14:paraId="3536B701" w14:textId="77777777" w:rsidR="00414DB3" w:rsidRPr="00E359BF" w:rsidRDefault="00414DB3" w:rsidP="00AA188F">
            <w:pPr>
              <w:pStyle w:val="TableTextCentered"/>
              <w:rPr>
                <w:rFonts w:eastAsia="Times New Roman"/>
              </w:rPr>
            </w:pPr>
            <w:r>
              <w:rPr>
                <w:rFonts w:eastAsia="Times New Roman"/>
              </w:rPr>
              <w:t>2</w:t>
            </w:r>
          </w:p>
        </w:tc>
        <w:tc>
          <w:tcPr>
            <w:tcW w:w="679" w:type="dxa"/>
          </w:tcPr>
          <w:p w14:paraId="0F177CA1" w14:textId="77777777" w:rsidR="00414DB3" w:rsidRPr="00E359BF" w:rsidRDefault="00414DB3" w:rsidP="00AA188F">
            <w:pPr>
              <w:pStyle w:val="TableTextCentered"/>
              <w:rPr>
                <w:rFonts w:eastAsia="Times New Roman"/>
              </w:rPr>
            </w:pPr>
            <w:r>
              <w:rPr>
                <w:rFonts w:eastAsia="Times New Roman"/>
              </w:rPr>
              <w:t>1</w:t>
            </w:r>
          </w:p>
        </w:tc>
        <w:tc>
          <w:tcPr>
            <w:tcW w:w="532" w:type="dxa"/>
          </w:tcPr>
          <w:p w14:paraId="1314E91C" w14:textId="77777777" w:rsidR="00414DB3" w:rsidRPr="00E359BF" w:rsidRDefault="00414DB3" w:rsidP="00AA188F">
            <w:pPr>
              <w:pStyle w:val="TableTextCentered"/>
              <w:rPr>
                <w:rFonts w:eastAsia="Times New Roman"/>
              </w:rPr>
            </w:pPr>
            <w:r>
              <w:rPr>
                <w:rFonts w:eastAsia="Times New Roman"/>
              </w:rPr>
              <w:t>15</w:t>
            </w:r>
          </w:p>
        </w:tc>
        <w:tc>
          <w:tcPr>
            <w:tcW w:w="990" w:type="dxa"/>
          </w:tcPr>
          <w:p w14:paraId="243F88A0" w14:textId="77777777" w:rsidR="00414DB3" w:rsidRPr="00E359BF" w:rsidRDefault="00414DB3" w:rsidP="00AA188F">
            <w:pPr>
              <w:pStyle w:val="TableTextCentered"/>
              <w:rPr>
                <w:rFonts w:eastAsia="Times New Roman"/>
              </w:rPr>
            </w:pPr>
            <w:r>
              <w:rPr>
                <w:rFonts w:eastAsia="Times New Roman"/>
              </w:rPr>
              <w:t>4.7</w:t>
            </w:r>
          </w:p>
        </w:tc>
      </w:tr>
      <w:tr w:rsidR="00414DB3" w:rsidRPr="00E359BF" w14:paraId="26345404" w14:textId="77777777" w:rsidTr="00414DB3">
        <w:tc>
          <w:tcPr>
            <w:tcW w:w="3442" w:type="dxa"/>
            <w:vAlign w:val="center"/>
          </w:tcPr>
          <w:p w14:paraId="4381CC29" w14:textId="77777777" w:rsidR="00414DB3" w:rsidRPr="00EB088B" w:rsidRDefault="00414DB3" w:rsidP="00AA188F">
            <w:pPr>
              <w:pStyle w:val="TableText"/>
              <w:ind w:left="204"/>
              <w:rPr>
                <w:rFonts w:ascii="Franklin Gothic Book" w:hAnsi="Franklin Gothic Book"/>
              </w:rPr>
            </w:pPr>
            <w:r w:rsidRPr="00EB088B">
              <w:rPr>
                <w:rFonts w:ascii="Franklin Gothic Book" w:hAnsi="Franklin Gothic Book"/>
              </w:rPr>
              <w:t>Instructional Dialogue (UE only)</w:t>
            </w:r>
          </w:p>
        </w:tc>
        <w:tc>
          <w:tcPr>
            <w:tcW w:w="678" w:type="dxa"/>
          </w:tcPr>
          <w:p w14:paraId="65822B5E" w14:textId="77777777" w:rsidR="00414DB3" w:rsidRPr="00E359BF" w:rsidRDefault="00414DB3" w:rsidP="00AA188F">
            <w:pPr>
              <w:pStyle w:val="TableTextCentered"/>
              <w:rPr>
                <w:rFonts w:eastAsia="Times New Roman"/>
              </w:rPr>
            </w:pPr>
            <w:r>
              <w:rPr>
                <w:rFonts w:eastAsia="Times New Roman"/>
              </w:rPr>
              <w:t>0</w:t>
            </w:r>
          </w:p>
        </w:tc>
        <w:tc>
          <w:tcPr>
            <w:tcW w:w="678" w:type="dxa"/>
          </w:tcPr>
          <w:p w14:paraId="4DC69342" w14:textId="77777777" w:rsidR="00414DB3" w:rsidRPr="00E359BF" w:rsidRDefault="00414DB3" w:rsidP="00AA188F">
            <w:pPr>
              <w:pStyle w:val="TableTextCentered"/>
              <w:rPr>
                <w:rFonts w:eastAsia="Times New Roman"/>
              </w:rPr>
            </w:pPr>
            <w:r>
              <w:rPr>
                <w:rFonts w:eastAsia="Times New Roman"/>
              </w:rPr>
              <w:t>0</w:t>
            </w:r>
          </w:p>
        </w:tc>
        <w:tc>
          <w:tcPr>
            <w:tcW w:w="678" w:type="dxa"/>
          </w:tcPr>
          <w:p w14:paraId="560C2A36" w14:textId="77777777" w:rsidR="00414DB3" w:rsidRPr="00E359BF" w:rsidRDefault="00414DB3" w:rsidP="00AA188F">
            <w:pPr>
              <w:pStyle w:val="TableTextCentered"/>
              <w:rPr>
                <w:rFonts w:eastAsia="Times New Roman"/>
              </w:rPr>
            </w:pPr>
            <w:r>
              <w:rPr>
                <w:rFonts w:eastAsia="Times New Roman"/>
              </w:rPr>
              <w:t>1</w:t>
            </w:r>
          </w:p>
        </w:tc>
        <w:tc>
          <w:tcPr>
            <w:tcW w:w="679" w:type="dxa"/>
          </w:tcPr>
          <w:p w14:paraId="2BBC2E4A" w14:textId="77777777" w:rsidR="00414DB3" w:rsidRPr="00E359BF" w:rsidRDefault="00414DB3" w:rsidP="00AA188F">
            <w:pPr>
              <w:pStyle w:val="TableTextCentered"/>
              <w:rPr>
                <w:rFonts w:eastAsia="Times New Roman"/>
              </w:rPr>
            </w:pPr>
            <w:r>
              <w:rPr>
                <w:rFonts w:eastAsia="Times New Roman"/>
              </w:rPr>
              <w:t>2</w:t>
            </w:r>
          </w:p>
        </w:tc>
        <w:tc>
          <w:tcPr>
            <w:tcW w:w="677" w:type="dxa"/>
          </w:tcPr>
          <w:p w14:paraId="6D488A19" w14:textId="77777777" w:rsidR="00414DB3" w:rsidRPr="00E359BF" w:rsidRDefault="00414DB3" w:rsidP="00AA188F">
            <w:pPr>
              <w:pStyle w:val="TableTextCentered"/>
              <w:rPr>
                <w:rFonts w:eastAsia="Times New Roman"/>
              </w:rPr>
            </w:pPr>
            <w:r>
              <w:rPr>
                <w:rFonts w:eastAsia="Times New Roman"/>
              </w:rPr>
              <w:t>2</w:t>
            </w:r>
          </w:p>
        </w:tc>
        <w:tc>
          <w:tcPr>
            <w:tcW w:w="679" w:type="dxa"/>
          </w:tcPr>
          <w:p w14:paraId="12E6CA49" w14:textId="77777777" w:rsidR="00414DB3" w:rsidRPr="00E359BF" w:rsidRDefault="00414DB3" w:rsidP="00AA188F">
            <w:pPr>
              <w:pStyle w:val="TableTextCentered"/>
              <w:rPr>
                <w:rFonts w:eastAsia="Times New Roman"/>
              </w:rPr>
            </w:pPr>
            <w:r>
              <w:rPr>
                <w:rFonts w:eastAsia="Times New Roman"/>
              </w:rPr>
              <w:t>0</w:t>
            </w:r>
          </w:p>
        </w:tc>
        <w:tc>
          <w:tcPr>
            <w:tcW w:w="679" w:type="dxa"/>
          </w:tcPr>
          <w:p w14:paraId="3AEB06E5" w14:textId="77777777" w:rsidR="00414DB3" w:rsidRPr="00E359BF" w:rsidRDefault="00414DB3" w:rsidP="00AA188F">
            <w:pPr>
              <w:pStyle w:val="TableTextCentered"/>
              <w:rPr>
                <w:rFonts w:eastAsia="Times New Roman"/>
              </w:rPr>
            </w:pPr>
            <w:r>
              <w:rPr>
                <w:rFonts w:eastAsia="Times New Roman"/>
              </w:rPr>
              <w:t>5</w:t>
            </w:r>
          </w:p>
        </w:tc>
        <w:tc>
          <w:tcPr>
            <w:tcW w:w="532" w:type="dxa"/>
          </w:tcPr>
          <w:p w14:paraId="657457C1" w14:textId="77777777" w:rsidR="00414DB3" w:rsidRPr="00E359BF" w:rsidRDefault="00414DB3" w:rsidP="00AA188F">
            <w:pPr>
              <w:pStyle w:val="TableTextCentered"/>
              <w:rPr>
                <w:rFonts w:eastAsia="Times New Roman"/>
              </w:rPr>
            </w:pPr>
            <w:r>
              <w:rPr>
                <w:rFonts w:eastAsia="Times New Roman"/>
              </w:rPr>
              <w:t>10</w:t>
            </w:r>
          </w:p>
        </w:tc>
        <w:tc>
          <w:tcPr>
            <w:tcW w:w="990" w:type="dxa"/>
          </w:tcPr>
          <w:p w14:paraId="3B577BC7" w14:textId="77777777" w:rsidR="00414DB3" w:rsidRPr="00E359BF" w:rsidRDefault="00414DB3" w:rsidP="00AA188F">
            <w:pPr>
              <w:pStyle w:val="TableTextCentered"/>
              <w:rPr>
                <w:rFonts w:eastAsia="Times New Roman"/>
              </w:rPr>
            </w:pPr>
            <w:r>
              <w:rPr>
                <w:rFonts w:eastAsia="Times New Roman"/>
              </w:rPr>
              <w:t>5.6</w:t>
            </w:r>
          </w:p>
        </w:tc>
      </w:tr>
      <w:tr w:rsidR="00414DB3" w:rsidRPr="008461FE" w14:paraId="15887847" w14:textId="77777777" w:rsidTr="00414DB3">
        <w:tc>
          <w:tcPr>
            <w:tcW w:w="3442" w:type="dxa"/>
            <w:shd w:val="clear" w:color="auto" w:fill="D9E2F3" w:themeFill="accent5" w:themeFillTint="33"/>
            <w:vAlign w:val="center"/>
          </w:tcPr>
          <w:p w14:paraId="4087E54F" w14:textId="77777777" w:rsidR="00414DB3" w:rsidRPr="00414DB3" w:rsidRDefault="00414DB3" w:rsidP="00AA188F">
            <w:pPr>
              <w:pStyle w:val="TableText"/>
              <w:rPr>
                <w:rStyle w:val="Bodytextdemi0"/>
              </w:rPr>
            </w:pPr>
            <w:r w:rsidRPr="00414DB3">
              <w:rPr>
                <w:rStyle w:val="Bodytextdemi0"/>
              </w:rPr>
              <w:t>Student Engagement (UE only)</w:t>
            </w:r>
          </w:p>
        </w:tc>
        <w:tc>
          <w:tcPr>
            <w:tcW w:w="678" w:type="dxa"/>
            <w:shd w:val="clear" w:color="auto" w:fill="D9E2F3" w:themeFill="accent5" w:themeFillTint="33"/>
          </w:tcPr>
          <w:p w14:paraId="3874E8F5" w14:textId="77777777" w:rsidR="00414DB3" w:rsidRPr="008461FE" w:rsidRDefault="00414DB3" w:rsidP="00AA188F">
            <w:pPr>
              <w:pStyle w:val="TableTextCentered"/>
              <w:rPr>
                <w:rFonts w:eastAsia="Times New Roman"/>
                <w:b/>
                <w:bCs/>
              </w:rPr>
            </w:pPr>
            <w:r>
              <w:rPr>
                <w:rFonts w:eastAsia="Times New Roman"/>
                <w:b/>
                <w:bCs/>
              </w:rPr>
              <w:t>0</w:t>
            </w:r>
          </w:p>
        </w:tc>
        <w:tc>
          <w:tcPr>
            <w:tcW w:w="678" w:type="dxa"/>
            <w:shd w:val="clear" w:color="auto" w:fill="D9E2F3" w:themeFill="accent5" w:themeFillTint="33"/>
          </w:tcPr>
          <w:p w14:paraId="7819D000" w14:textId="77777777" w:rsidR="00414DB3" w:rsidRPr="008461FE" w:rsidRDefault="00414DB3" w:rsidP="00AA188F">
            <w:pPr>
              <w:pStyle w:val="TableTextCentered"/>
              <w:rPr>
                <w:rFonts w:eastAsia="Times New Roman"/>
                <w:b/>
                <w:bCs/>
              </w:rPr>
            </w:pPr>
            <w:r>
              <w:rPr>
                <w:rFonts w:eastAsia="Times New Roman"/>
                <w:b/>
                <w:bCs/>
              </w:rPr>
              <w:t>0</w:t>
            </w:r>
          </w:p>
        </w:tc>
        <w:tc>
          <w:tcPr>
            <w:tcW w:w="678" w:type="dxa"/>
            <w:shd w:val="clear" w:color="auto" w:fill="D9E2F3" w:themeFill="accent5" w:themeFillTint="33"/>
          </w:tcPr>
          <w:p w14:paraId="114D7767" w14:textId="77777777" w:rsidR="00414DB3" w:rsidRPr="008461FE" w:rsidRDefault="00414DB3" w:rsidP="00AA188F">
            <w:pPr>
              <w:pStyle w:val="TableTextCentered"/>
              <w:rPr>
                <w:rFonts w:eastAsia="Times New Roman"/>
                <w:b/>
                <w:bCs/>
              </w:rPr>
            </w:pPr>
            <w:r>
              <w:rPr>
                <w:rFonts w:eastAsia="Times New Roman"/>
                <w:b/>
                <w:bCs/>
              </w:rPr>
              <w:t>0</w:t>
            </w:r>
          </w:p>
        </w:tc>
        <w:tc>
          <w:tcPr>
            <w:tcW w:w="679" w:type="dxa"/>
            <w:shd w:val="clear" w:color="auto" w:fill="D9E2F3" w:themeFill="accent5" w:themeFillTint="33"/>
          </w:tcPr>
          <w:p w14:paraId="63EA775E" w14:textId="77777777" w:rsidR="00414DB3" w:rsidRPr="008461FE" w:rsidRDefault="00414DB3" w:rsidP="00AA188F">
            <w:pPr>
              <w:pStyle w:val="TableTextCentered"/>
              <w:rPr>
                <w:rFonts w:eastAsia="Times New Roman"/>
                <w:b/>
                <w:bCs/>
              </w:rPr>
            </w:pPr>
            <w:r>
              <w:rPr>
                <w:rFonts w:eastAsia="Times New Roman"/>
                <w:b/>
                <w:bCs/>
              </w:rPr>
              <w:t>0</w:t>
            </w:r>
          </w:p>
        </w:tc>
        <w:tc>
          <w:tcPr>
            <w:tcW w:w="677" w:type="dxa"/>
            <w:shd w:val="clear" w:color="auto" w:fill="D9E2F3" w:themeFill="accent5" w:themeFillTint="33"/>
          </w:tcPr>
          <w:p w14:paraId="34F23FE5" w14:textId="77777777" w:rsidR="00414DB3" w:rsidRPr="008461FE" w:rsidRDefault="00414DB3" w:rsidP="00AA188F">
            <w:pPr>
              <w:pStyle w:val="TableTextCentered"/>
              <w:rPr>
                <w:rFonts w:eastAsia="Times New Roman"/>
                <w:b/>
                <w:bCs/>
              </w:rPr>
            </w:pPr>
            <w:r>
              <w:rPr>
                <w:rFonts w:eastAsia="Times New Roman"/>
                <w:b/>
                <w:bCs/>
              </w:rPr>
              <w:t>1</w:t>
            </w:r>
          </w:p>
        </w:tc>
        <w:tc>
          <w:tcPr>
            <w:tcW w:w="679" w:type="dxa"/>
            <w:shd w:val="clear" w:color="auto" w:fill="D9E2F3" w:themeFill="accent5" w:themeFillTint="33"/>
          </w:tcPr>
          <w:p w14:paraId="4C89F980" w14:textId="77777777" w:rsidR="00414DB3" w:rsidRPr="008461FE" w:rsidRDefault="00414DB3" w:rsidP="00AA188F">
            <w:pPr>
              <w:pStyle w:val="TableTextCentered"/>
              <w:rPr>
                <w:rFonts w:eastAsia="Times New Roman"/>
                <w:b/>
                <w:bCs/>
              </w:rPr>
            </w:pPr>
            <w:r>
              <w:rPr>
                <w:rFonts w:eastAsia="Times New Roman"/>
                <w:b/>
                <w:bCs/>
              </w:rPr>
              <w:t>0</w:t>
            </w:r>
          </w:p>
        </w:tc>
        <w:tc>
          <w:tcPr>
            <w:tcW w:w="679" w:type="dxa"/>
            <w:shd w:val="clear" w:color="auto" w:fill="D9E2F3" w:themeFill="accent5" w:themeFillTint="33"/>
          </w:tcPr>
          <w:p w14:paraId="64357E03" w14:textId="77777777" w:rsidR="00414DB3" w:rsidRPr="008461FE" w:rsidRDefault="00414DB3" w:rsidP="00AA188F">
            <w:pPr>
              <w:pStyle w:val="TableTextCentered"/>
              <w:rPr>
                <w:rFonts w:eastAsia="Times New Roman"/>
                <w:b/>
                <w:bCs/>
              </w:rPr>
            </w:pPr>
            <w:r>
              <w:rPr>
                <w:rFonts w:eastAsia="Times New Roman"/>
                <w:b/>
                <w:bCs/>
              </w:rPr>
              <w:t>9</w:t>
            </w:r>
          </w:p>
        </w:tc>
        <w:tc>
          <w:tcPr>
            <w:tcW w:w="532" w:type="dxa"/>
            <w:shd w:val="clear" w:color="auto" w:fill="D9E2F3" w:themeFill="accent5" w:themeFillTint="33"/>
          </w:tcPr>
          <w:p w14:paraId="7330231C" w14:textId="77777777" w:rsidR="00414DB3" w:rsidRPr="008461FE" w:rsidRDefault="00414DB3" w:rsidP="00AA188F">
            <w:pPr>
              <w:pStyle w:val="TableTextCentered"/>
              <w:rPr>
                <w:rFonts w:eastAsia="Times New Roman"/>
                <w:b/>
                <w:bCs/>
              </w:rPr>
            </w:pPr>
            <w:r>
              <w:rPr>
                <w:rFonts w:eastAsia="Times New Roman"/>
                <w:b/>
                <w:bCs/>
              </w:rPr>
              <w:t>10</w:t>
            </w:r>
          </w:p>
        </w:tc>
        <w:tc>
          <w:tcPr>
            <w:tcW w:w="990" w:type="dxa"/>
            <w:shd w:val="clear" w:color="auto" w:fill="D9E2F3" w:themeFill="accent5" w:themeFillTint="33"/>
          </w:tcPr>
          <w:p w14:paraId="18BFEA33" w14:textId="77777777" w:rsidR="00414DB3" w:rsidRPr="008461FE" w:rsidRDefault="00414DB3" w:rsidP="00AA188F">
            <w:pPr>
              <w:pStyle w:val="TableTextCentered"/>
              <w:rPr>
                <w:rFonts w:eastAsia="Times New Roman"/>
                <w:b/>
                <w:bCs/>
              </w:rPr>
            </w:pPr>
            <w:r>
              <w:rPr>
                <w:rFonts w:eastAsia="Times New Roman"/>
                <w:b/>
                <w:bCs/>
              </w:rPr>
              <w:t>6.8</w:t>
            </w:r>
          </w:p>
        </w:tc>
      </w:tr>
    </w:tbl>
    <w:bookmarkEnd w:id="129"/>
    <w:p w14:paraId="2F7AF5CA" w14:textId="65E18EB5" w:rsidR="00414DB3" w:rsidRDefault="00414DB3" w:rsidP="00414DB3">
      <w:pPr>
        <w:pStyle w:val="TableNote"/>
        <w:rPr>
          <w:szCs w:val="20"/>
        </w:rPr>
      </w:pPr>
      <w:r>
        <w:t xml:space="preserve">*The district average is an </w:t>
      </w:r>
      <w:r w:rsidRPr="00A63819">
        <w:t xml:space="preserve">average of the scores. For example, </w:t>
      </w:r>
      <w:r>
        <w:t xml:space="preserve">for Positive Climate, the district average is computed as: </w:t>
      </w:r>
      <w:bookmarkStart w:id="130" w:name="Elem_PC_Calc"/>
      <w:r>
        <w:rPr>
          <w:szCs w:val="20"/>
        </w:rPr>
        <w:t>([4 x 2] + [5 x 4] + [6 x 6] + [7 x 13]) ÷ 25 observations = 6.2</w:t>
      </w:r>
      <w:bookmarkEnd w:id="130"/>
    </w:p>
    <w:p w14:paraId="1B34107D" w14:textId="5EA17F79" w:rsidR="00414DB3" w:rsidRDefault="00414DB3" w:rsidP="00414DB3">
      <w:pPr>
        <w:pStyle w:val="TableNote"/>
      </w:pPr>
      <w:r w:rsidRPr="00AE4E16">
        <w:t xml:space="preserve">**Negative Climate is rated on an inverse </w:t>
      </w:r>
      <w:r>
        <w:t>scale. An original score of 1 is given a value of 7. The scoring in the table reflects the normalized adjustment</w:t>
      </w:r>
      <w:r w:rsidRPr="00AE4E16">
        <w:t xml:space="preserve">: </w:t>
      </w:r>
      <w:bookmarkStart w:id="131" w:name="Elem_NC_Calc"/>
      <w:r>
        <w:t>([6 x 2] + [7 x 23]) ÷ 25 observations = 6.9</w:t>
      </w:r>
      <w:bookmarkEnd w:id="131"/>
      <w:r>
        <w:t>. In addition, Negative Climate appears in the Classroom Organization Domain for the Upper Elementary Manual.</w:t>
      </w:r>
    </w:p>
    <w:p w14:paraId="3769578A" w14:textId="77777777" w:rsidR="00414DB3" w:rsidRDefault="00414DB3" w:rsidP="00414DB3">
      <w:pPr>
        <w:pStyle w:val="TableNote"/>
      </w:pPr>
      <w:r>
        <w:t>***Instructional Learning Formats appears in the Instructional Support Domain for the Upper Elementary Manual.</w:t>
      </w:r>
    </w:p>
    <w:p w14:paraId="5F501196" w14:textId="77777777" w:rsidR="00414DB3" w:rsidRDefault="00414DB3" w:rsidP="00414DB3">
      <w:pPr>
        <w:pStyle w:val="TableTitle0"/>
        <w:rPr>
          <w:rFonts w:ascii="Times New Roman" w:eastAsia="MS Mincho" w:hAnsi="Times New Roman" w:cs="Times New Roman"/>
          <w:b/>
          <w:sz w:val="20"/>
        </w:rPr>
      </w:pPr>
    </w:p>
    <w:p w14:paraId="1DBF9A23" w14:textId="77777777" w:rsidR="00414DB3" w:rsidRDefault="00414DB3" w:rsidP="00414DB3">
      <w:pPr>
        <w:pStyle w:val="TableTitle0"/>
        <w:rPr>
          <w:rFonts w:ascii="Times New Roman" w:eastAsia="MS Mincho" w:hAnsi="Times New Roman" w:cs="Times New Roman"/>
          <w:b/>
          <w:sz w:val="20"/>
        </w:rPr>
      </w:pPr>
    </w:p>
    <w:p w14:paraId="5A88E0BE" w14:textId="77777777" w:rsidR="00414DB3" w:rsidRDefault="00414DB3" w:rsidP="00414DB3">
      <w:pPr>
        <w:pStyle w:val="TableTitle0"/>
        <w:rPr>
          <w:rFonts w:ascii="Times New Roman" w:eastAsia="MS Mincho" w:hAnsi="Times New Roman" w:cs="Times New Roman"/>
          <w:b/>
          <w:sz w:val="20"/>
        </w:rPr>
      </w:pPr>
    </w:p>
    <w:p w14:paraId="5022C36C" w14:textId="77777777" w:rsidR="00414DB3" w:rsidRDefault="00414DB3" w:rsidP="00414DB3">
      <w:pPr>
        <w:pStyle w:val="TableTitle0"/>
        <w:rPr>
          <w:rFonts w:ascii="Times New Roman" w:eastAsia="MS Mincho" w:hAnsi="Times New Roman" w:cs="Times New Roman"/>
          <w:b/>
          <w:sz w:val="20"/>
        </w:rPr>
      </w:pPr>
    </w:p>
    <w:p w14:paraId="60AFDD60" w14:textId="77777777" w:rsidR="00414DB3" w:rsidRDefault="00414DB3" w:rsidP="00414DB3">
      <w:pPr>
        <w:pStyle w:val="TableTitle0"/>
        <w:rPr>
          <w:rFonts w:ascii="Times New Roman" w:eastAsia="MS Mincho" w:hAnsi="Times New Roman" w:cs="Times New Roman"/>
          <w:b/>
          <w:sz w:val="20"/>
        </w:rPr>
      </w:pPr>
    </w:p>
    <w:p w14:paraId="55CC8F3B" w14:textId="77777777" w:rsidR="00414DB3" w:rsidRPr="00E359BF" w:rsidRDefault="00414DB3" w:rsidP="00414DB3">
      <w:pPr>
        <w:pStyle w:val="Heading2-SIOR"/>
      </w:pPr>
      <w:bookmarkStart w:id="132" w:name="_Toc92194269"/>
      <w:r w:rsidRPr="00E359BF">
        <w:t>Summary of Average Ratings</w:t>
      </w:r>
      <w:r>
        <w:t xml:space="preserve">: </w:t>
      </w:r>
      <w:bookmarkEnd w:id="132"/>
      <w:r>
        <w:t>Grades 6</w:t>
      </w:r>
      <w:r w:rsidRPr="00E359BF">
        <w:t>–</w:t>
      </w:r>
      <w:r>
        <w:t>8</w:t>
      </w:r>
    </w:p>
    <w:p w14:paraId="239F9EBB" w14:textId="77777777" w:rsidR="00414DB3" w:rsidRPr="00E359BF" w:rsidRDefault="00414DB3" w:rsidP="00414DB3">
      <w:pPr>
        <w:pStyle w:val="TableTitle0"/>
      </w:pPr>
      <w:r w:rsidRPr="008F6B0C">
        <w:t>Table 18. Summary</w:t>
      </w:r>
      <w:r w:rsidRPr="00BC09E0">
        <w:t xml:space="preserve"> Table of Average Ratings for</w:t>
      </w:r>
      <w:r>
        <w:t xml:space="preserve"> </w:t>
      </w:r>
      <w:r w:rsidRPr="00BC09E0">
        <w:t xml:space="preserve">Each Dimension in Grades </w:t>
      </w:r>
      <w:r>
        <w:t>6</w:t>
      </w:r>
      <w:r w:rsidRPr="00E359BF">
        <w:t>–</w:t>
      </w:r>
      <w:r>
        <w:t>8</w:t>
      </w:r>
    </w:p>
    <w:tbl>
      <w:tblPr>
        <w:tblStyle w:val="MSVTable1"/>
        <w:tblW w:w="9712" w:type="dxa"/>
        <w:tblLayout w:type="fixed"/>
        <w:tblLook w:val="06A0" w:firstRow="1" w:lastRow="0" w:firstColumn="1" w:lastColumn="0" w:noHBand="1" w:noVBand="1"/>
      </w:tblPr>
      <w:tblGrid>
        <w:gridCol w:w="3232"/>
        <w:gridCol w:w="708"/>
        <w:gridCol w:w="708"/>
        <w:gridCol w:w="708"/>
        <w:gridCol w:w="709"/>
        <w:gridCol w:w="677"/>
        <w:gridCol w:w="739"/>
        <w:gridCol w:w="709"/>
        <w:gridCol w:w="622"/>
        <w:gridCol w:w="900"/>
      </w:tblGrid>
      <w:tr w:rsidR="005B7B8C" w:rsidRPr="00E359BF" w14:paraId="5E9390B5" w14:textId="77777777" w:rsidTr="00E163F9">
        <w:trPr>
          <w:cnfStyle w:val="100000000000" w:firstRow="1" w:lastRow="0" w:firstColumn="0" w:lastColumn="0" w:oddVBand="0" w:evenVBand="0" w:oddHBand="0" w:evenHBand="0" w:firstRowFirstColumn="0" w:firstRowLastColumn="0" w:lastRowFirstColumn="0" w:lastRowLastColumn="0"/>
          <w:tblHeader/>
        </w:trPr>
        <w:tc>
          <w:tcPr>
            <w:tcW w:w="3232" w:type="dxa"/>
            <w:vAlign w:val="center"/>
          </w:tcPr>
          <w:p w14:paraId="11DB0B24" w14:textId="2B905D16" w:rsidR="005B7B8C" w:rsidRPr="00E359BF" w:rsidRDefault="005B7B8C" w:rsidP="005B7B8C">
            <w:pPr>
              <w:pStyle w:val="TableColHeadingCenter"/>
              <w:rPr>
                <w:rFonts w:eastAsia="MS Mincho"/>
              </w:rPr>
            </w:pPr>
            <w:r>
              <w:rPr>
                <w:rFonts w:eastAsia="MS Mincho"/>
              </w:rPr>
              <w:t>NA</w:t>
            </w:r>
          </w:p>
        </w:tc>
        <w:tc>
          <w:tcPr>
            <w:tcW w:w="708" w:type="dxa"/>
            <w:vAlign w:val="center"/>
          </w:tcPr>
          <w:p w14:paraId="1B47275E" w14:textId="7FBE47BD" w:rsidR="005B7B8C" w:rsidRPr="00E359BF" w:rsidRDefault="005B7B8C" w:rsidP="005B7B8C">
            <w:pPr>
              <w:pStyle w:val="TableColHeadingCenter"/>
              <w:rPr>
                <w:rFonts w:eastAsia="MS Mincho"/>
              </w:rPr>
            </w:pPr>
            <w:r w:rsidRPr="00E359BF">
              <w:rPr>
                <w:rFonts w:eastAsia="MS Mincho"/>
              </w:rPr>
              <w:t>Low Range</w:t>
            </w:r>
            <w:r>
              <w:rPr>
                <w:rFonts w:eastAsia="MS Mincho"/>
              </w:rPr>
              <w:t xml:space="preserve"> (1)</w:t>
            </w:r>
          </w:p>
        </w:tc>
        <w:tc>
          <w:tcPr>
            <w:tcW w:w="708" w:type="dxa"/>
            <w:vAlign w:val="center"/>
          </w:tcPr>
          <w:p w14:paraId="13BDF8F9" w14:textId="5C302D64" w:rsidR="005B7B8C" w:rsidRPr="00E359BF" w:rsidRDefault="005B7B8C" w:rsidP="005B7B8C">
            <w:pPr>
              <w:pStyle w:val="TableColHeadingCenter"/>
              <w:rPr>
                <w:rFonts w:eastAsia="MS Mincho"/>
              </w:rPr>
            </w:pPr>
            <w:r w:rsidRPr="00E359BF">
              <w:rPr>
                <w:rFonts w:eastAsia="MS Mincho"/>
              </w:rPr>
              <w:t>Low Range</w:t>
            </w:r>
            <w:r>
              <w:rPr>
                <w:rFonts w:eastAsia="MS Mincho"/>
              </w:rPr>
              <w:t xml:space="preserve"> (2)</w:t>
            </w:r>
          </w:p>
        </w:tc>
        <w:tc>
          <w:tcPr>
            <w:tcW w:w="708" w:type="dxa"/>
            <w:vAlign w:val="center"/>
          </w:tcPr>
          <w:p w14:paraId="7A05284B" w14:textId="1EE3150F" w:rsidR="005B7B8C" w:rsidRPr="00E359BF" w:rsidRDefault="005B7B8C" w:rsidP="005B7B8C">
            <w:pPr>
              <w:pStyle w:val="TableColHeadingCenter"/>
              <w:rPr>
                <w:rFonts w:eastAsia="MS Mincho"/>
              </w:rPr>
            </w:pPr>
            <w:r w:rsidRPr="00E359BF">
              <w:rPr>
                <w:rFonts w:eastAsia="MS Mincho"/>
              </w:rPr>
              <w:t>Middle Range</w:t>
            </w:r>
            <w:r>
              <w:rPr>
                <w:rFonts w:eastAsia="MS Mincho"/>
              </w:rPr>
              <w:t xml:space="preserve"> (3)</w:t>
            </w:r>
          </w:p>
        </w:tc>
        <w:tc>
          <w:tcPr>
            <w:tcW w:w="709" w:type="dxa"/>
            <w:vAlign w:val="center"/>
          </w:tcPr>
          <w:p w14:paraId="32E7BC29" w14:textId="3B87438D" w:rsidR="005B7B8C" w:rsidRPr="00E359BF" w:rsidRDefault="005B7B8C" w:rsidP="005B7B8C">
            <w:pPr>
              <w:pStyle w:val="TableColHeadingCenter"/>
              <w:rPr>
                <w:rFonts w:eastAsia="MS Mincho"/>
              </w:rPr>
            </w:pPr>
            <w:r w:rsidRPr="00E76170">
              <w:rPr>
                <w:rFonts w:eastAsia="MS Mincho"/>
              </w:rPr>
              <w:t>Middle Range</w:t>
            </w:r>
            <w:r>
              <w:rPr>
                <w:rFonts w:eastAsia="MS Mincho"/>
              </w:rPr>
              <w:t xml:space="preserve"> (4)</w:t>
            </w:r>
          </w:p>
        </w:tc>
        <w:tc>
          <w:tcPr>
            <w:tcW w:w="677" w:type="dxa"/>
            <w:vAlign w:val="center"/>
          </w:tcPr>
          <w:p w14:paraId="7F2A2E8F" w14:textId="18905EC5" w:rsidR="005B7B8C" w:rsidRPr="00E359BF" w:rsidRDefault="005B7B8C" w:rsidP="005B7B8C">
            <w:pPr>
              <w:pStyle w:val="TableColHeadingCenter"/>
              <w:rPr>
                <w:rFonts w:eastAsia="MS Mincho"/>
              </w:rPr>
            </w:pPr>
            <w:r w:rsidRPr="00E76170">
              <w:rPr>
                <w:rFonts w:eastAsia="MS Mincho"/>
              </w:rPr>
              <w:t>Middle Range</w:t>
            </w:r>
            <w:r>
              <w:rPr>
                <w:rFonts w:eastAsia="MS Mincho"/>
              </w:rPr>
              <w:t xml:space="preserve"> (5)</w:t>
            </w:r>
          </w:p>
        </w:tc>
        <w:tc>
          <w:tcPr>
            <w:tcW w:w="739" w:type="dxa"/>
            <w:vAlign w:val="center"/>
          </w:tcPr>
          <w:p w14:paraId="10491099" w14:textId="42D0EA2C" w:rsidR="005B7B8C" w:rsidRPr="00E359BF" w:rsidRDefault="005B7B8C" w:rsidP="005B7B8C">
            <w:pPr>
              <w:pStyle w:val="TableColHeadingCenter"/>
              <w:rPr>
                <w:rFonts w:eastAsia="MS Mincho"/>
              </w:rPr>
            </w:pPr>
            <w:r w:rsidRPr="00E359BF">
              <w:rPr>
                <w:rFonts w:eastAsia="MS Mincho"/>
              </w:rPr>
              <w:t>High Range</w:t>
            </w:r>
            <w:r>
              <w:rPr>
                <w:rFonts w:eastAsia="MS Mincho"/>
              </w:rPr>
              <w:t xml:space="preserve"> (6)</w:t>
            </w:r>
          </w:p>
        </w:tc>
        <w:tc>
          <w:tcPr>
            <w:tcW w:w="709" w:type="dxa"/>
            <w:vAlign w:val="center"/>
          </w:tcPr>
          <w:p w14:paraId="5E0E7FBE" w14:textId="1B1D0ABA" w:rsidR="005B7B8C" w:rsidRPr="00E359BF" w:rsidRDefault="005B7B8C" w:rsidP="005B7B8C">
            <w:pPr>
              <w:pStyle w:val="TableColHeadingCenter"/>
              <w:rPr>
                <w:rFonts w:eastAsia="MS Mincho"/>
              </w:rPr>
            </w:pPr>
            <w:r w:rsidRPr="00E359BF">
              <w:rPr>
                <w:rFonts w:eastAsia="MS Mincho"/>
              </w:rPr>
              <w:t>High Range</w:t>
            </w:r>
            <w:r>
              <w:rPr>
                <w:rFonts w:eastAsia="MS Mincho"/>
              </w:rPr>
              <w:t xml:space="preserve"> (7)</w:t>
            </w:r>
          </w:p>
        </w:tc>
        <w:tc>
          <w:tcPr>
            <w:tcW w:w="622" w:type="dxa"/>
            <w:vAlign w:val="center"/>
          </w:tcPr>
          <w:p w14:paraId="6D4784C5" w14:textId="2F62584F" w:rsidR="005B7B8C" w:rsidRPr="00E359BF" w:rsidRDefault="005B7B8C" w:rsidP="005B7B8C">
            <w:pPr>
              <w:pStyle w:val="TableColHeadingCenter"/>
              <w:rPr>
                <w:rFonts w:eastAsia="MS Mincho"/>
              </w:rPr>
            </w:pPr>
            <w:r>
              <w:rPr>
                <w:rFonts w:eastAsia="MS Mincho"/>
              </w:rPr>
              <w:t>n</w:t>
            </w:r>
          </w:p>
        </w:tc>
        <w:tc>
          <w:tcPr>
            <w:tcW w:w="900" w:type="dxa"/>
            <w:vAlign w:val="center"/>
          </w:tcPr>
          <w:p w14:paraId="6BBD7738" w14:textId="10F8EF62" w:rsidR="005B7B8C" w:rsidRPr="00E359BF" w:rsidRDefault="005B7B8C" w:rsidP="005B7B8C">
            <w:pPr>
              <w:pStyle w:val="TableColHeadingCenter"/>
              <w:rPr>
                <w:rFonts w:eastAsia="MS Mincho"/>
              </w:rPr>
            </w:pPr>
            <w:r w:rsidRPr="00E359BF">
              <w:rPr>
                <w:rFonts w:eastAsia="MS Mincho"/>
              </w:rPr>
              <w:t>Average Scores*</w:t>
            </w:r>
          </w:p>
        </w:tc>
      </w:tr>
      <w:tr w:rsidR="00414DB3" w:rsidRPr="00E359BF" w14:paraId="040403AF" w14:textId="77777777" w:rsidTr="00414DB3">
        <w:tc>
          <w:tcPr>
            <w:tcW w:w="3232" w:type="dxa"/>
            <w:shd w:val="clear" w:color="auto" w:fill="D9E2F3" w:themeFill="accent5" w:themeFillTint="33"/>
            <w:vAlign w:val="center"/>
          </w:tcPr>
          <w:p w14:paraId="43C75235" w14:textId="77777777" w:rsidR="00414DB3" w:rsidRPr="00E359BF" w:rsidRDefault="00414DB3" w:rsidP="00AA188F">
            <w:pPr>
              <w:pStyle w:val="TableSubheading"/>
            </w:pPr>
            <w:bookmarkStart w:id="133" w:name="SummaryTbl_Middle"/>
            <w:r w:rsidRPr="00E359BF">
              <w:t>Emotional Support Domain</w:t>
            </w:r>
          </w:p>
        </w:tc>
        <w:tc>
          <w:tcPr>
            <w:tcW w:w="708" w:type="dxa"/>
            <w:shd w:val="clear" w:color="auto" w:fill="D9E2F3" w:themeFill="accent5" w:themeFillTint="33"/>
          </w:tcPr>
          <w:p w14:paraId="50A993E5" w14:textId="77777777" w:rsidR="00414DB3" w:rsidRPr="00E359BF" w:rsidRDefault="00414DB3" w:rsidP="00AA188F">
            <w:pPr>
              <w:pStyle w:val="TableTextCenteredDemi"/>
              <w:rPr>
                <w:rFonts w:eastAsia="Times New Roman"/>
              </w:rPr>
            </w:pPr>
            <w:r>
              <w:rPr>
                <w:rFonts w:eastAsia="Times New Roman"/>
              </w:rPr>
              <w:t>0</w:t>
            </w:r>
          </w:p>
        </w:tc>
        <w:tc>
          <w:tcPr>
            <w:tcW w:w="708" w:type="dxa"/>
            <w:shd w:val="clear" w:color="auto" w:fill="D9E2F3" w:themeFill="accent5" w:themeFillTint="33"/>
          </w:tcPr>
          <w:p w14:paraId="149B8D76" w14:textId="77777777" w:rsidR="00414DB3" w:rsidRPr="00E359BF" w:rsidRDefault="00414DB3" w:rsidP="00AA188F">
            <w:pPr>
              <w:pStyle w:val="TableTextCenteredDemi"/>
              <w:rPr>
                <w:rFonts w:eastAsia="Times New Roman"/>
              </w:rPr>
            </w:pPr>
            <w:r>
              <w:rPr>
                <w:rFonts w:eastAsia="Times New Roman"/>
              </w:rPr>
              <w:t>1</w:t>
            </w:r>
          </w:p>
        </w:tc>
        <w:tc>
          <w:tcPr>
            <w:tcW w:w="708" w:type="dxa"/>
            <w:shd w:val="clear" w:color="auto" w:fill="D9E2F3" w:themeFill="accent5" w:themeFillTint="33"/>
          </w:tcPr>
          <w:p w14:paraId="2E8EB678" w14:textId="77777777" w:rsidR="00414DB3" w:rsidRPr="00E359BF" w:rsidRDefault="00414DB3" w:rsidP="00AA188F">
            <w:pPr>
              <w:pStyle w:val="TableTextCenteredDemi"/>
              <w:rPr>
                <w:rFonts w:eastAsia="Times New Roman"/>
              </w:rPr>
            </w:pPr>
            <w:r>
              <w:rPr>
                <w:rFonts w:eastAsia="Times New Roman"/>
              </w:rPr>
              <w:t>5</w:t>
            </w:r>
          </w:p>
        </w:tc>
        <w:tc>
          <w:tcPr>
            <w:tcW w:w="709" w:type="dxa"/>
            <w:shd w:val="clear" w:color="auto" w:fill="D9E2F3" w:themeFill="accent5" w:themeFillTint="33"/>
          </w:tcPr>
          <w:p w14:paraId="33FAE1D3" w14:textId="77777777" w:rsidR="00414DB3" w:rsidRPr="00E359BF" w:rsidRDefault="00414DB3" w:rsidP="00AA188F">
            <w:pPr>
              <w:pStyle w:val="TableTextCenteredDemi"/>
              <w:rPr>
                <w:rFonts w:eastAsia="Times New Roman"/>
              </w:rPr>
            </w:pPr>
            <w:r>
              <w:rPr>
                <w:rFonts w:eastAsia="Times New Roman"/>
              </w:rPr>
              <w:t>9</w:t>
            </w:r>
          </w:p>
        </w:tc>
        <w:tc>
          <w:tcPr>
            <w:tcW w:w="677" w:type="dxa"/>
            <w:shd w:val="clear" w:color="auto" w:fill="D9E2F3" w:themeFill="accent5" w:themeFillTint="33"/>
          </w:tcPr>
          <w:p w14:paraId="3AB63963" w14:textId="77777777" w:rsidR="00414DB3" w:rsidRPr="00E359BF" w:rsidRDefault="00414DB3" w:rsidP="00AA188F">
            <w:pPr>
              <w:pStyle w:val="TableTextCenteredDemi"/>
              <w:rPr>
                <w:rFonts w:eastAsia="Times New Roman"/>
              </w:rPr>
            </w:pPr>
            <w:r>
              <w:rPr>
                <w:rFonts w:eastAsia="Times New Roman"/>
              </w:rPr>
              <w:t>16</w:t>
            </w:r>
          </w:p>
        </w:tc>
        <w:tc>
          <w:tcPr>
            <w:tcW w:w="739" w:type="dxa"/>
            <w:shd w:val="clear" w:color="auto" w:fill="D9E2F3" w:themeFill="accent5" w:themeFillTint="33"/>
            <w:vAlign w:val="center"/>
          </w:tcPr>
          <w:p w14:paraId="7BC46DB8" w14:textId="77777777" w:rsidR="00414DB3" w:rsidRPr="00E359BF" w:rsidRDefault="00414DB3" w:rsidP="00AA188F">
            <w:pPr>
              <w:pStyle w:val="TableTextCenteredDemi"/>
              <w:rPr>
                <w:rFonts w:eastAsia="Times New Roman"/>
              </w:rPr>
            </w:pPr>
            <w:r>
              <w:rPr>
                <w:rFonts w:eastAsia="Times New Roman"/>
              </w:rPr>
              <w:t>14</w:t>
            </w:r>
          </w:p>
        </w:tc>
        <w:tc>
          <w:tcPr>
            <w:tcW w:w="709" w:type="dxa"/>
            <w:shd w:val="clear" w:color="auto" w:fill="D9E2F3" w:themeFill="accent5" w:themeFillTint="33"/>
            <w:vAlign w:val="center"/>
          </w:tcPr>
          <w:p w14:paraId="39B2151E" w14:textId="77777777" w:rsidR="00414DB3" w:rsidRPr="00E359BF" w:rsidRDefault="00414DB3" w:rsidP="00AA188F">
            <w:pPr>
              <w:pStyle w:val="TableTextCenteredDemi"/>
              <w:rPr>
                <w:rFonts w:eastAsia="Times New Roman"/>
              </w:rPr>
            </w:pPr>
            <w:r>
              <w:rPr>
                <w:rFonts w:eastAsia="Times New Roman"/>
              </w:rPr>
              <w:t>9</w:t>
            </w:r>
          </w:p>
        </w:tc>
        <w:tc>
          <w:tcPr>
            <w:tcW w:w="622" w:type="dxa"/>
            <w:shd w:val="clear" w:color="auto" w:fill="D9E2F3" w:themeFill="accent5" w:themeFillTint="33"/>
          </w:tcPr>
          <w:p w14:paraId="7FE101AD" w14:textId="77777777" w:rsidR="00414DB3" w:rsidRPr="00E359BF" w:rsidRDefault="00414DB3" w:rsidP="00AA188F">
            <w:pPr>
              <w:pStyle w:val="TableTextCenteredDemi"/>
              <w:rPr>
                <w:rFonts w:eastAsia="Times New Roman"/>
              </w:rPr>
            </w:pPr>
            <w:r>
              <w:rPr>
                <w:rFonts w:eastAsia="Times New Roman"/>
              </w:rPr>
              <w:t>54</w:t>
            </w:r>
          </w:p>
        </w:tc>
        <w:tc>
          <w:tcPr>
            <w:tcW w:w="900" w:type="dxa"/>
            <w:shd w:val="clear" w:color="auto" w:fill="D9E2F3" w:themeFill="accent5" w:themeFillTint="33"/>
          </w:tcPr>
          <w:p w14:paraId="760A4B9F" w14:textId="77777777" w:rsidR="00414DB3" w:rsidRPr="00E359BF" w:rsidRDefault="00414DB3" w:rsidP="00AA188F">
            <w:pPr>
              <w:pStyle w:val="TableTextCenteredDemi"/>
              <w:rPr>
                <w:rFonts w:eastAsia="Times New Roman"/>
              </w:rPr>
            </w:pPr>
            <w:r>
              <w:rPr>
                <w:rFonts w:eastAsia="Times New Roman"/>
              </w:rPr>
              <w:t>5.2</w:t>
            </w:r>
          </w:p>
        </w:tc>
      </w:tr>
      <w:tr w:rsidR="00414DB3" w:rsidRPr="00E359BF" w14:paraId="55303095" w14:textId="77777777" w:rsidTr="00414DB3">
        <w:tc>
          <w:tcPr>
            <w:tcW w:w="3232" w:type="dxa"/>
            <w:vAlign w:val="center"/>
          </w:tcPr>
          <w:p w14:paraId="290DF9DD" w14:textId="77777777" w:rsidR="00414DB3" w:rsidRPr="00E359BF" w:rsidRDefault="00414DB3" w:rsidP="00AA188F">
            <w:pPr>
              <w:pStyle w:val="TableText"/>
              <w:ind w:left="204"/>
              <w:rPr>
                <w:b/>
                <w:bCs/>
              </w:rPr>
            </w:pPr>
            <w:r w:rsidRPr="00E359BF">
              <w:t>Positive Climate</w:t>
            </w:r>
          </w:p>
        </w:tc>
        <w:tc>
          <w:tcPr>
            <w:tcW w:w="708" w:type="dxa"/>
          </w:tcPr>
          <w:p w14:paraId="183749FC" w14:textId="77777777" w:rsidR="00414DB3" w:rsidRPr="00E359BF" w:rsidRDefault="00414DB3" w:rsidP="00AA188F">
            <w:pPr>
              <w:pStyle w:val="TableTextCentered"/>
              <w:rPr>
                <w:rFonts w:eastAsia="Times New Roman"/>
              </w:rPr>
            </w:pPr>
            <w:r>
              <w:rPr>
                <w:rFonts w:eastAsia="Times New Roman"/>
              </w:rPr>
              <w:t>0</w:t>
            </w:r>
          </w:p>
        </w:tc>
        <w:tc>
          <w:tcPr>
            <w:tcW w:w="708" w:type="dxa"/>
          </w:tcPr>
          <w:p w14:paraId="1C1E12F4" w14:textId="77777777" w:rsidR="00414DB3" w:rsidRPr="00E359BF" w:rsidRDefault="00414DB3" w:rsidP="00AA188F">
            <w:pPr>
              <w:pStyle w:val="TableTextCentered"/>
              <w:rPr>
                <w:rFonts w:eastAsia="Times New Roman"/>
              </w:rPr>
            </w:pPr>
            <w:r>
              <w:rPr>
                <w:rFonts w:eastAsia="Times New Roman"/>
              </w:rPr>
              <w:t>0</w:t>
            </w:r>
          </w:p>
        </w:tc>
        <w:tc>
          <w:tcPr>
            <w:tcW w:w="708" w:type="dxa"/>
          </w:tcPr>
          <w:p w14:paraId="48C9DC47" w14:textId="77777777" w:rsidR="00414DB3" w:rsidRPr="00E359BF" w:rsidRDefault="00414DB3" w:rsidP="00AA188F">
            <w:pPr>
              <w:pStyle w:val="TableTextCentered"/>
              <w:rPr>
                <w:rFonts w:eastAsia="Times New Roman"/>
              </w:rPr>
            </w:pPr>
            <w:r>
              <w:rPr>
                <w:rFonts w:eastAsia="Times New Roman"/>
              </w:rPr>
              <w:t>1</w:t>
            </w:r>
          </w:p>
        </w:tc>
        <w:tc>
          <w:tcPr>
            <w:tcW w:w="709" w:type="dxa"/>
          </w:tcPr>
          <w:p w14:paraId="03146E22" w14:textId="77777777" w:rsidR="00414DB3" w:rsidRPr="00E359BF" w:rsidRDefault="00414DB3" w:rsidP="00AA188F">
            <w:pPr>
              <w:pStyle w:val="TableTextCentered"/>
              <w:rPr>
                <w:rFonts w:eastAsia="Times New Roman"/>
              </w:rPr>
            </w:pPr>
            <w:r>
              <w:rPr>
                <w:rFonts w:eastAsia="Times New Roman"/>
              </w:rPr>
              <w:t>4</w:t>
            </w:r>
          </w:p>
        </w:tc>
        <w:tc>
          <w:tcPr>
            <w:tcW w:w="677" w:type="dxa"/>
          </w:tcPr>
          <w:p w14:paraId="41D1B5C4" w14:textId="77777777" w:rsidR="00414DB3" w:rsidRPr="00E359BF" w:rsidRDefault="00414DB3" w:rsidP="00AA188F">
            <w:pPr>
              <w:pStyle w:val="TableTextCentered"/>
              <w:rPr>
                <w:rFonts w:eastAsia="Times New Roman"/>
              </w:rPr>
            </w:pPr>
            <w:r>
              <w:rPr>
                <w:rFonts w:eastAsia="Times New Roman"/>
              </w:rPr>
              <w:t>5</w:t>
            </w:r>
          </w:p>
        </w:tc>
        <w:tc>
          <w:tcPr>
            <w:tcW w:w="739" w:type="dxa"/>
            <w:vAlign w:val="center"/>
          </w:tcPr>
          <w:p w14:paraId="2536E883" w14:textId="77777777" w:rsidR="00414DB3" w:rsidRPr="00E359BF" w:rsidRDefault="00414DB3" w:rsidP="00AA188F">
            <w:pPr>
              <w:pStyle w:val="TableTextCentered"/>
              <w:rPr>
                <w:rFonts w:eastAsia="Times New Roman"/>
              </w:rPr>
            </w:pPr>
            <w:r>
              <w:rPr>
                <w:rFonts w:eastAsia="Times New Roman"/>
              </w:rPr>
              <w:t>7</w:t>
            </w:r>
          </w:p>
        </w:tc>
        <w:tc>
          <w:tcPr>
            <w:tcW w:w="709" w:type="dxa"/>
            <w:vAlign w:val="center"/>
          </w:tcPr>
          <w:p w14:paraId="4682BEEF" w14:textId="77777777" w:rsidR="00414DB3" w:rsidRPr="00E359BF" w:rsidRDefault="00414DB3" w:rsidP="00AA188F">
            <w:pPr>
              <w:pStyle w:val="TableTextCentered"/>
              <w:rPr>
                <w:rFonts w:eastAsia="Times New Roman"/>
              </w:rPr>
            </w:pPr>
            <w:r>
              <w:rPr>
                <w:rFonts w:eastAsia="Times New Roman"/>
              </w:rPr>
              <w:t>1</w:t>
            </w:r>
          </w:p>
        </w:tc>
        <w:tc>
          <w:tcPr>
            <w:tcW w:w="622" w:type="dxa"/>
          </w:tcPr>
          <w:p w14:paraId="20E3AC65" w14:textId="77777777" w:rsidR="00414DB3" w:rsidRPr="00E359BF" w:rsidRDefault="00414DB3" w:rsidP="00AA188F">
            <w:pPr>
              <w:pStyle w:val="TableTextCentered"/>
              <w:rPr>
                <w:rFonts w:eastAsia="Times New Roman"/>
              </w:rPr>
            </w:pPr>
            <w:r>
              <w:rPr>
                <w:rFonts w:eastAsia="Times New Roman"/>
              </w:rPr>
              <w:t>18</w:t>
            </w:r>
          </w:p>
        </w:tc>
        <w:tc>
          <w:tcPr>
            <w:tcW w:w="900" w:type="dxa"/>
          </w:tcPr>
          <w:p w14:paraId="595962CD" w14:textId="77777777" w:rsidR="00414DB3" w:rsidRPr="00E359BF" w:rsidRDefault="00414DB3" w:rsidP="00AA188F">
            <w:pPr>
              <w:pStyle w:val="TableTextCentered"/>
              <w:rPr>
                <w:rFonts w:eastAsia="Times New Roman"/>
              </w:rPr>
            </w:pPr>
            <w:r>
              <w:rPr>
                <w:rFonts w:eastAsia="Times New Roman"/>
              </w:rPr>
              <w:t>5.2</w:t>
            </w:r>
          </w:p>
        </w:tc>
      </w:tr>
      <w:tr w:rsidR="00414DB3" w:rsidRPr="00E359BF" w14:paraId="07FB32ED" w14:textId="77777777" w:rsidTr="00414DB3">
        <w:tc>
          <w:tcPr>
            <w:tcW w:w="3232" w:type="dxa"/>
            <w:vAlign w:val="center"/>
          </w:tcPr>
          <w:p w14:paraId="34C4A35D" w14:textId="77777777" w:rsidR="00414DB3" w:rsidRPr="00E359BF" w:rsidRDefault="00414DB3" w:rsidP="00AA188F">
            <w:pPr>
              <w:pStyle w:val="TableText"/>
              <w:ind w:left="204"/>
              <w:rPr>
                <w:b/>
                <w:bCs/>
              </w:rPr>
            </w:pPr>
            <w:r w:rsidRPr="00E359BF">
              <w:t>Teacher Sensitivity</w:t>
            </w:r>
          </w:p>
        </w:tc>
        <w:tc>
          <w:tcPr>
            <w:tcW w:w="708" w:type="dxa"/>
          </w:tcPr>
          <w:p w14:paraId="76BBFB73" w14:textId="77777777" w:rsidR="00414DB3" w:rsidRPr="00E359BF" w:rsidRDefault="00414DB3" w:rsidP="00AA188F">
            <w:pPr>
              <w:pStyle w:val="TableTextCentered"/>
              <w:rPr>
                <w:rFonts w:eastAsia="Times New Roman"/>
              </w:rPr>
            </w:pPr>
            <w:r>
              <w:rPr>
                <w:rFonts w:eastAsia="Times New Roman"/>
              </w:rPr>
              <w:t>0</w:t>
            </w:r>
          </w:p>
        </w:tc>
        <w:tc>
          <w:tcPr>
            <w:tcW w:w="708" w:type="dxa"/>
          </w:tcPr>
          <w:p w14:paraId="24AA74B9" w14:textId="77777777" w:rsidR="00414DB3" w:rsidRPr="00E359BF" w:rsidRDefault="00414DB3" w:rsidP="00AA188F">
            <w:pPr>
              <w:pStyle w:val="TableTextCentered"/>
              <w:rPr>
                <w:rFonts w:eastAsia="Times New Roman"/>
              </w:rPr>
            </w:pPr>
            <w:r>
              <w:rPr>
                <w:rFonts w:eastAsia="Times New Roman"/>
              </w:rPr>
              <w:t>0</w:t>
            </w:r>
          </w:p>
        </w:tc>
        <w:tc>
          <w:tcPr>
            <w:tcW w:w="708" w:type="dxa"/>
          </w:tcPr>
          <w:p w14:paraId="3A4CA01E" w14:textId="77777777" w:rsidR="00414DB3" w:rsidRPr="00E359BF" w:rsidRDefault="00414DB3" w:rsidP="00AA188F">
            <w:pPr>
              <w:pStyle w:val="TableTextCentered"/>
              <w:rPr>
                <w:rFonts w:eastAsia="Times New Roman"/>
              </w:rPr>
            </w:pPr>
            <w:r>
              <w:rPr>
                <w:rFonts w:eastAsia="Times New Roman"/>
              </w:rPr>
              <w:t>1</w:t>
            </w:r>
          </w:p>
        </w:tc>
        <w:tc>
          <w:tcPr>
            <w:tcW w:w="709" w:type="dxa"/>
          </w:tcPr>
          <w:p w14:paraId="28A7809B" w14:textId="77777777" w:rsidR="00414DB3" w:rsidRPr="00E359BF" w:rsidRDefault="00414DB3" w:rsidP="00AA188F">
            <w:pPr>
              <w:pStyle w:val="TableTextCentered"/>
              <w:rPr>
                <w:rFonts w:eastAsia="Times New Roman"/>
              </w:rPr>
            </w:pPr>
            <w:r>
              <w:rPr>
                <w:rFonts w:eastAsia="Times New Roman"/>
              </w:rPr>
              <w:t>2</w:t>
            </w:r>
          </w:p>
        </w:tc>
        <w:tc>
          <w:tcPr>
            <w:tcW w:w="677" w:type="dxa"/>
          </w:tcPr>
          <w:p w14:paraId="3CFD8EC1" w14:textId="77777777" w:rsidR="00414DB3" w:rsidRPr="00E359BF" w:rsidRDefault="00414DB3" w:rsidP="00AA188F">
            <w:pPr>
              <w:pStyle w:val="TableTextCentered"/>
              <w:rPr>
                <w:rFonts w:eastAsia="Times New Roman"/>
              </w:rPr>
            </w:pPr>
            <w:r>
              <w:rPr>
                <w:rFonts w:eastAsia="Times New Roman"/>
              </w:rPr>
              <w:t>5</w:t>
            </w:r>
          </w:p>
        </w:tc>
        <w:tc>
          <w:tcPr>
            <w:tcW w:w="739" w:type="dxa"/>
            <w:vAlign w:val="center"/>
          </w:tcPr>
          <w:p w14:paraId="665A50C9" w14:textId="77777777" w:rsidR="00414DB3" w:rsidRPr="00E359BF" w:rsidRDefault="00414DB3" w:rsidP="00AA188F">
            <w:pPr>
              <w:pStyle w:val="TableTextCentered"/>
              <w:rPr>
                <w:rFonts w:eastAsia="Times New Roman"/>
              </w:rPr>
            </w:pPr>
            <w:r>
              <w:rPr>
                <w:rFonts w:eastAsia="Times New Roman"/>
              </w:rPr>
              <w:t>5</w:t>
            </w:r>
          </w:p>
        </w:tc>
        <w:tc>
          <w:tcPr>
            <w:tcW w:w="709" w:type="dxa"/>
            <w:vAlign w:val="center"/>
          </w:tcPr>
          <w:p w14:paraId="31DA2495" w14:textId="77777777" w:rsidR="00414DB3" w:rsidRPr="00E359BF" w:rsidRDefault="00414DB3" w:rsidP="00AA188F">
            <w:pPr>
              <w:pStyle w:val="TableTextCentered"/>
              <w:rPr>
                <w:rFonts w:eastAsia="Times New Roman"/>
              </w:rPr>
            </w:pPr>
            <w:r>
              <w:rPr>
                <w:rFonts w:eastAsia="Times New Roman"/>
              </w:rPr>
              <w:t>5</w:t>
            </w:r>
          </w:p>
        </w:tc>
        <w:tc>
          <w:tcPr>
            <w:tcW w:w="622" w:type="dxa"/>
          </w:tcPr>
          <w:p w14:paraId="18BA41BF" w14:textId="77777777" w:rsidR="00414DB3" w:rsidRPr="00E359BF" w:rsidRDefault="00414DB3" w:rsidP="00AA188F">
            <w:pPr>
              <w:pStyle w:val="TableTextCentered"/>
              <w:rPr>
                <w:rFonts w:eastAsia="Times New Roman"/>
              </w:rPr>
            </w:pPr>
            <w:r>
              <w:rPr>
                <w:rFonts w:eastAsia="Times New Roman"/>
              </w:rPr>
              <w:t>18</w:t>
            </w:r>
          </w:p>
        </w:tc>
        <w:tc>
          <w:tcPr>
            <w:tcW w:w="900" w:type="dxa"/>
          </w:tcPr>
          <w:p w14:paraId="3C78F927" w14:textId="77777777" w:rsidR="00414DB3" w:rsidRPr="00E359BF" w:rsidRDefault="00414DB3" w:rsidP="00AA188F">
            <w:pPr>
              <w:pStyle w:val="TableTextCentered"/>
              <w:rPr>
                <w:rFonts w:eastAsia="Times New Roman"/>
              </w:rPr>
            </w:pPr>
            <w:r>
              <w:rPr>
                <w:rFonts w:eastAsia="Times New Roman"/>
              </w:rPr>
              <w:t>5.6</w:t>
            </w:r>
          </w:p>
        </w:tc>
      </w:tr>
      <w:tr w:rsidR="00414DB3" w:rsidRPr="00E359BF" w14:paraId="27673E65" w14:textId="77777777" w:rsidTr="00414DB3">
        <w:tc>
          <w:tcPr>
            <w:tcW w:w="3232" w:type="dxa"/>
            <w:vAlign w:val="center"/>
          </w:tcPr>
          <w:p w14:paraId="4ADD54D6" w14:textId="77777777" w:rsidR="00414DB3" w:rsidRPr="00E359BF" w:rsidRDefault="00414DB3" w:rsidP="00AA188F">
            <w:pPr>
              <w:pStyle w:val="TableText"/>
              <w:ind w:left="204"/>
              <w:rPr>
                <w:b/>
                <w:bCs/>
              </w:rPr>
            </w:pPr>
            <w:r w:rsidRPr="00E359BF">
              <w:t>Regard for Student Perspectives</w:t>
            </w:r>
          </w:p>
        </w:tc>
        <w:tc>
          <w:tcPr>
            <w:tcW w:w="708" w:type="dxa"/>
          </w:tcPr>
          <w:p w14:paraId="280C6C10" w14:textId="77777777" w:rsidR="00414DB3" w:rsidRPr="00E359BF" w:rsidRDefault="00414DB3" w:rsidP="00AA188F">
            <w:pPr>
              <w:pStyle w:val="TableTextCentered"/>
              <w:rPr>
                <w:rFonts w:eastAsia="Times New Roman"/>
              </w:rPr>
            </w:pPr>
            <w:r>
              <w:rPr>
                <w:rFonts w:eastAsia="Times New Roman"/>
              </w:rPr>
              <w:t>0</w:t>
            </w:r>
          </w:p>
        </w:tc>
        <w:tc>
          <w:tcPr>
            <w:tcW w:w="708" w:type="dxa"/>
          </w:tcPr>
          <w:p w14:paraId="7F9A5EE0" w14:textId="77777777" w:rsidR="00414DB3" w:rsidRPr="00E359BF" w:rsidRDefault="00414DB3" w:rsidP="00AA188F">
            <w:pPr>
              <w:pStyle w:val="TableTextCentered"/>
              <w:rPr>
                <w:rFonts w:eastAsia="Times New Roman"/>
              </w:rPr>
            </w:pPr>
            <w:r>
              <w:rPr>
                <w:rFonts w:eastAsia="Times New Roman"/>
              </w:rPr>
              <w:t>1</w:t>
            </w:r>
          </w:p>
        </w:tc>
        <w:tc>
          <w:tcPr>
            <w:tcW w:w="708" w:type="dxa"/>
          </w:tcPr>
          <w:p w14:paraId="6036B900" w14:textId="77777777" w:rsidR="00414DB3" w:rsidRPr="00E359BF" w:rsidRDefault="00414DB3" w:rsidP="00AA188F">
            <w:pPr>
              <w:pStyle w:val="TableTextCentered"/>
              <w:rPr>
                <w:rFonts w:eastAsia="Times New Roman"/>
              </w:rPr>
            </w:pPr>
            <w:r>
              <w:rPr>
                <w:rFonts w:eastAsia="Times New Roman"/>
              </w:rPr>
              <w:t>3</w:t>
            </w:r>
          </w:p>
        </w:tc>
        <w:tc>
          <w:tcPr>
            <w:tcW w:w="709" w:type="dxa"/>
          </w:tcPr>
          <w:p w14:paraId="2E641822" w14:textId="77777777" w:rsidR="00414DB3" w:rsidRPr="00E359BF" w:rsidRDefault="00414DB3" w:rsidP="00AA188F">
            <w:pPr>
              <w:pStyle w:val="TableTextCentered"/>
              <w:rPr>
                <w:rFonts w:eastAsia="Times New Roman"/>
              </w:rPr>
            </w:pPr>
            <w:r>
              <w:rPr>
                <w:rFonts w:eastAsia="Times New Roman"/>
              </w:rPr>
              <w:t>3</w:t>
            </w:r>
          </w:p>
        </w:tc>
        <w:tc>
          <w:tcPr>
            <w:tcW w:w="677" w:type="dxa"/>
          </w:tcPr>
          <w:p w14:paraId="50FE8FBD" w14:textId="77777777" w:rsidR="00414DB3" w:rsidRPr="00E359BF" w:rsidRDefault="00414DB3" w:rsidP="00AA188F">
            <w:pPr>
              <w:pStyle w:val="TableTextCentered"/>
              <w:rPr>
                <w:rFonts w:eastAsia="Times New Roman"/>
              </w:rPr>
            </w:pPr>
            <w:r>
              <w:rPr>
                <w:rFonts w:eastAsia="Times New Roman"/>
              </w:rPr>
              <w:t>6</w:t>
            </w:r>
          </w:p>
        </w:tc>
        <w:tc>
          <w:tcPr>
            <w:tcW w:w="739" w:type="dxa"/>
            <w:vAlign w:val="center"/>
          </w:tcPr>
          <w:p w14:paraId="50DD3920" w14:textId="77777777" w:rsidR="00414DB3" w:rsidRPr="00E359BF" w:rsidRDefault="00414DB3" w:rsidP="00AA188F">
            <w:pPr>
              <w:pStyle w:val="TableTextCentered"/>
              <w:rPr>
                <w:rFonts w:eastAsia="Times New Roman"/>
              </w:rPr>
            </w:pPr>
            <w:r>
              <w:rPr>
                <w:rFonts w:eastAsia="Times New Roman"/>
              </w:rPr>
              <w:t>2</w:t>
            </w:r>
          </w:p>
        </w:tc>
        <w:tc>
          <w:tcPr>
            <w:tcW w:w="709" w:type="dxa"/>
            <w:vAlign w:val="center"/>
          </w:tcPr>
          <w:p w14:paraId="51E556F1" w14:textId="77777777" w:rsidR="00414DB3" w:rsidRPr="00E359BF" w:rsidRDefault="00414DB3" w:rsidP="00AA188F">
            <w:pPr>
              <w:pStyle w:val="TableTextCentered"/>
              <w:rPr>
                <w:rFonts w:eastAsia="Times New Roman"/>
              </w:rPr>
            </w:pPr>
            <w:r>
              <w:rPr>
                <w:rFonts w:eastAsia="Times New Roman"/>
              </w:rPr>
              <w:t>3</w:t>
            </w:r>
          </w:p>
        </w:tc>
        <w:tc>
          <w:tcPr>
            <w:tcW w:w="622" w:type="dxa"/>
          </w:tcPr>
          <w:p w14:paraId="66453EFB" w14:textId="77777777" w:rsidR="00414DB3" w:rsidRPr="00E359BF" w:rsidRDefault="00414DB3" w:rsidP="00AA188F">
            <w:pPr>
              <w:pStyle w:val="TableTextCentered"/>
              <w:rPr>
                <w:rFonts w:eastAsia="Times New Roman"/>
              </w:rPr>
            </w:pPr>
            <w:r>
              <w:rPr>
                <w:rFonts w:eastAsia="Times New Roman"/>
              </w:rPr>
              <w:t>18</w:t>
            </w:r>
          </w:p>
        </w:tc>
        <w:tc>
          <w:tcPr>
            <w:tcW w:w="900" w:type="dxa"/>
          </w:tcPr>
          <w:p w14:paraId="098DFE73" w14:textId="77777777" w:rsidR="00414DB3" w:rsidRPr="00E359BF" w:rsidRDefault="00414DB3" w:rsidP="00AA188F">
            <w:pPr>
              <w:pStyle w:val="TableTextCentered"/>
              <w:rPr>
                <w:rFonts w:eastAsia="Times New Roman"/>
              </w:rPr>
            </w:pPr>
            <w:r>
              <w:rPr>
                <w:rFonts w:eastAsia="Times New Roman"/>
              </w:rPr>
              <w:t>4.8</w:t>
            </w:r>
          </w:p>
        </w:tc>
      </w:tr>
      <w:tr w:rsidR="00414DB3" w:rsidRPr="00E359BF" w14:paraId="1C6729EF" w14:textId="77777777" w:rsidTr="00414DB3">
        <w:tc>
          <w:tcPr>
            <w:tcW w:w="3232" w:type="dxa"/>
            <w:shd w:val="clear" w:color="auto" w:fill="D9E2F3" w:themeFill="accent5" w:themeFillTint="33"/>
            <w:vAlign w:val="center"/>
          </w:tcPr>
          <w:p w14:paraId="3ED18082" w14:textId="77777777" w:rsidR="00414DB3" w:rsidRPr="00E359BF" w:rsidRDefault="00414DB3" w:rsidP="00AA188F">
            <w:pPr>
              <w:pStyle w:val="TableSubheading"/>
              <w:rPr>
                <w:szCs w:val="20"/>
              </w:rPr>
            </w:pPr>
            <w:r w:rsidRPr="00E359BF">
              <w:t>Classroom Organization Domain</w:t>
            </w:r>
          </w:p>
        </w:tc>
        <w:tc>
          <w:tcPr>
            <w:tcW w:w="708" w:type="dxa"/>
            <w:shd w:val="clear" w:color="auto" w:fill="D9E2F3" w:themeFill="accent5" w:themeFillTint="33"/>
          </w:tcPr>
          <w:p w14:paraId="063BD093" w14:textId="77777777" w:rsidR="00414DB3" w:rsidRPr="00E359BF" w:rsidRDefault="00414DB3" w:rsidP="00AA188F">
            <w:pPr>
              <w:pStyle w:val="TableTextCenteredDemi"/>
              <w:rPr>
                <w:rFonts w:eastAsia="Times New Roman"/>
              </w:rPr>
            </w:pPr>
            <w:r>
              <w:rPr>
                <w:rFonts w:eastAsia="Times New Roman"/>
              </w:rPr>
              <w:t>0</w:t>
            </w:r>
          </w:p>
        </w:tc>
        <w:tc>
          <w:tcPr>
            <w:tcW w:w="708" w:type="dxa"/>
            <w:shd w:val="clear" w:color="auto" w:fill="D9E2F3" w:themeFill="accent5" w:themeFillTint="33"/>
          </w:tcPr>
          <w:p w14:paraId="3FBD469C" w14:textId="77777777" w:rsidR="00414DB3" w:rsidRPr="00E359BF" w:rsidRDefault="00414DB3" w:rsidP="00AA188F">
            <w:pPr>
              <w:pStyle w:val="TableTextCenteredDemi"/>
              <w:rPr>
                <w:rFonts w:eastAsia="Times New Roman"/>
              </w:rPr>
            </w:pPr>
            <w:r>
              <w:rPr>
                <w:rFonts w:eastAsia="Times New Roman"/>
              </w:rPr>
              <w:t>0</w:t>
            </w:r>
          </w:p>
        </w:tc>
        <w:tc>
          <w:tcPr>
            <w:tcW w:w="708" w:type="dxa"/>
            <w:shd w:val="clear" w:color="auto" w:fill="D9E2F3" w:themeFill="accent5" w:themeFillTint="33"/>
          </w:tcPr>
          <w:p w14:paraId="5B4A92C8" w14:textId="77777777" w:rsidR="00414DB3" w:rsidRPr="00E359BF" w:rsidRDefault="00414DB3" w:rsidP="00AA188F">
            <w:pPr>
              <w:pStyle w:val="TableTextCenteredDemi"/>
              <w:rPr>
                <w:rFonts w:eastAsia="Times New Roman"/>
              </w:rPr>
            </w:pPr>
            <w:r>
              <w:rPr>
                <w:rFonts w:eastAsia="Times New Roman"/>
              </w:rPr>
              <w:t>2</w:t>
            </w:r>
          </w:p>
        </w:tc>
        <w:tc>
          <w:tcPr>
            <w:tcW w:w="709" w:type="dxa"/>
            <w:shd w:val="clear" w:color="auto" w:fill="D9E2F3" w:themeFill="accent5" w:themeFillTint="33"/>
          </w:tcPr>
          <w:p w14:paraId="56EDE0C4" w14:textId="77777777" w:rsidR="00414DB3" w:rsidRPr="00E359BF" w:rsidRDefault="00414DB3" w:rsidP="00AA188F">
            <w:pPr>
              <w:pStyle w:val="TableTextCenteredDemi"/>
              <w:rPr>
                <w:rFonts w:eastAsia="Times New Roman"/>
              </w:rPr>
            </w:pPr>
            <w:r>
              <w:rPr>
                <w:rFonts w:eastAsia="Times New Roman"/>
              </w:rPr>
              <w:t>2</w:t>
            </w:r>
          </w:p>
        </w:tc>
        <w:tc>
          <w:tcPr>
            <w:tcW w:w="677" w:type="dxa"/>
            <w:shd w:val="clear" w:color="auto" w:fill="D9E2F3" w:themeFill="accent5" w:themeFillTint="33"/>
          </w:tcPr>
          <w:p w14:paraId="7ED49E6F" w14:textId="77777777" w:rsidR="00414DB3" w:rsidRPr="00E359BF" w:rsidRDefault="00414DB3" w:rsidP="00AA188F">
            <w:pPr>
              <w:pStyle w:val="TableTextCenteredDemi"/>
              <w:rPr>
                <w:rFonts w:eastAsia="Times New Roman"/>
              </w:rPr>
            </w:pPr>
            <w:r>
              <w:rPr>
                <w:rFonts w:eastAsia="Times New Roman"/>
              </w:rPr>
              <w:t>6</w:t>
            </w:r>
          </w:p>
        </w:tc>
        <w:tc>
          <w:tcPr>
            <w:tcW w:w="739" w:type="dxa"/>
            <w:shd w:val="clear" w:color="auto" w:fill="D9E2F3" w:themeFill="accent5" w:themeFillTint="33"/>
            <w:vAlign w:val="center"/>
          </w:tcPr>
          <w:p w14:paraId="3DCF035B" w14:textId="77777777" w:rsidR="00414DB3" w:rsidRPr="00E359BF" w:rsidRDefault="00414DB3" w:rsidP="00AA188F">
            <w:pPr>
              <w:pStyle w:val="TableTextCenteredDemi"/>
              <w:rPr>
                <w:rFonts w:eastAsia="Times New Roman"/>
              </w:rPr>
            </w:pPr>
            <w:r>
              <w:rPr>
                <w:rFonts w:eastAsia="Times New Roman"/>
              </w:rPr>
              <w:t>11</w:t>
            </w:r>
          </w:p>
        </w:tc>
        <w:tc>
          <w:tcPr>
            <w:tcW w:w="709" w:type="dxa"/>
            <w:shd w:val="clear" w:color="auto" w:fill="D9E2F3" w:themeFill="accent5" w:themeFillTint="33"/>
            <w:vAlign w:val="center"/>
          </w:tcPr>
          <w:p w14:paraId="49C09DCA" w14:textId="77777777" w:rsidR="00414DB3" w:rsidRPr="00E359BF" w:rsidRDefault="00414DB3" w:rsidP="00AA188F">
            <w:pPr>
              <w:pStyle w:val="TableTextCenteredDemi"/>
              <w:rPr>
                <w:rFonts w:eastAsia="Times New Roman"/>
              </w:rPr>
            </w:pPr>
            <w:r>
              <w:rPr>
                <w:rFonts w:eastAsia="Times New Roman"/>
              </w:rPr>
              <w:t>33</w:t>
            </w:r>
          </w:p>
        </w:tc>
        <w:tc>
          <w:tcPr>
            <w:tcW w:w="622" w:type="dxa"/>
            <w:shd w:val="clear" w:color="auto" w:fill="D9E2F3" w:themeFill="accent5" w:themeFillTint="33"/>
          </w:tcPr>
          <w:p w14:paraId="7D721F27" w14:textId="77777777" w:rsidR="00414DB3" w:rsidRPr="00E359BF" w:rsidRDefault="00414DB3" w:rsidP="00AA188F">
            <w:pPr>
              <w:pStyle w:val="TableTextCenteredDemi"/>
              <w:rPr>
                <w:rFonts w:eastAsia="Times New Roman"/>
              </w:rPr>
            </w:pPr>
            <w:r>
              <w:rPr>
                <w:rFonts w:eastAsia="Times New Roman"/>
              </w:rPr>
              <w:t>54</w:t>
            </w:r>
          </w:p>
        </w:tc>
        <w:tc>
          <w:tcPr>
            <w:tcW w:w="900" w:type="dxa"/>
            <w:shd w:val="clear" w:color="auto" w:fill="D9E2F3" w:themeFill="accent5" w:themeFillTint="33"/>
          </w:tcPr>
          <w:p w14:paraId="1E221408" w14:textId="77777777" w:rsidR="00414DB3" w:rsidRPr="00E359BF" w:rsidRDefault="00414DB3" w:rsidP="00AA188F">
            <w:pPr>
              <w:pStyle w:val="TableTextCenteredDemi"/>
              <w:rPr>
                <w:rFonts w:eastAsia="Times New Roman"/>
              </w:rPr>
            </w:pPr>
            <w:r>
              <w:rPr>
                <w:rFonts w:eastAsia="Times New Roman"/>
              </w:rPr>
              <w:t>6.3</w:t>
            </w:r>
          </w:p>
        </w:tc>
      </w:tr>
      <w:tr w:rsidR="00414DB3" w:rsidRPr="00E359BF" w14:paraId="2536C20C" w14:textId="77777777" w:rsidTr="00414DB3">
        <w:tc>
          <w:tcPr>
            <w:tcW w:w="3232" w:type="dxa"/>
            <w:vAlign w:val="center"/>
          </w:tcPr>
          <w:p w14:paraId="3CC0840D" w14:textId="77777777" w:rsidR="00414DB3" w:rsidRPr="00E359BF" w:rsidRDefault="00414DB3" w:rsidP="00AA188F">
            <w:pPr>
              <w:pStyle w:val="TableText"/>
              <w:ind w:left="204"/>
              <w:rPr>
                <w:b/>
                <w:bCs/>
              </w:rPr>
            </w:pPr>
            <w:r w:rsidRPr="00E359BF">
              <w:t>Behavior Management</w:t>
            </w:r>
          </w:p>
        </w:tc>
        <w:tc>
          <w:tcPr>
            <w:tcW w:w="708" w:type="dxa"/>
          </w:tcPr>
          <w:p w14:paraId="4096B27A" w14:textId="77777777" w:rsidR="00414DB3" w:rsidRPr="00E359BF" w:rsidRDefault="00414DB3" w:rsidP="00AA188F">
            <w:pPr>
              <w:pStyle w:val="TableTextCentered"/>
              <w:rPr>
                <w:rFonts w:eastAsia="Times New Roman"/>
              </w:rPr>
            </w:pPr>
            <w:r>
              <w:rPr>
                <w:rFonts w:eastAsia="Times New Roman"/>
              </w:rPr>
              <w:t>0</w:t>
            </w:r>
          </w:p>
        </w:tc>
        <w:tc>
          <w:tcPr>
            <w:tcW w:w="708" w:type="dxa"/>
          </w:tcPr>
          <w:p w14:paraId="7049BE4C" w14:textId="77777777" w:rsidR="00414DB3" w:rsidRPr="00E359BF" w:rsidRDefault="00414DB3" w:rsidP="00AA188F">
            <w:pPr>
              <w:pStyle w:val="TableTextCentered"/>
              <w:rPr>
                <w:rFonts w:eastAsia="Times New Roman"/>
              </w:rPr>
            </w:pPr>
            <w:r>
              <w:rPr>
                <w:rFonts w:eastAsia="Times New Roman"/>
              </w:rPr>
              <w:t>0</w:t>
            </w:r>
          </w:p>
        </w:tc>
        <w:tc>
          <w:tcPr>
            <w:tcW w:w="708" w:type="dxa"/>
          </w:tcPr>
          <w:p w14:paraId="58164A7E" w14:textId="77777777" w:rsidR="00414DB3" w:rsidRPr="00E359BF" w:rsidRDefault="00414DB3" w:rsidP="00AA188F">
            <w:pPr>
              <w:pStyle w:val="TableTextCentered"/>
              <w:rPr>
                <w:rFonts w:eastAsia="Times New Roman"/>
              </w:rPr>
            </w:pPr>
            <w:r>
              <w:rPr>
                <w:rFonts w:eastAsia="Times New Roman"/>
              </w:rPr>
              <w:t>1</w:t>
            </w:r>
          </w:p>
        </w:tc>
        <w:tc>
          <w:tcPr>
            <w:tcW w:w="709" w:type="dxa"/>
          </w:tcPr>
          <w:p w14:paraId="6A34985D" w14:textId="77777777" w:rsidR="00414DB3" w:rsidRPr="00E359BF" w:rsidRDefault="00414DB3" w:rsidP="00AA188F">
            <w:pPr>
              <w:pStyle w:val="TableTextCentered"/>
              <w:rPr>
                <w:rFonts w:eastAsia="Times New Roman"/>
              </w:rPr>
            </w:pPr>
            <w:r>
              <w:rPr>
                <w:rFonts w:eastAsia="Times New Roman"/>
              </w:rPr>
              <w:t>2</w:t>
            </w:r>
          </w:p>
        </w:tc>
        <w:tc>
          <w:tcPr>
            <w:tcW w:w="677" w:type="dxa"/>
          </w:tcPr>
          <w:p w14:paraId="7EC62AC2" w14:textId="77777777" w:rsidR="00414DB3" w:rsidRPr="00E359BF" w:rsidRDefault="00414DB3" w:rsidP="00AA188F">
            <w:pPr>
              <w:pStyle w:val="TableTextCentered"/>
              <w:rPr>
                <w:rFonts w:eastAsia="Times New Roman"/>
              </w:rPr>
            </w:pPr>
            <w:r>
              <w:rPr>
                <w:rFonts w:eastAsia="Times New Roman"/>
              </w:rPr>
              <w:t>3</w:t>
            </w:r>
          </w:p>
        </w:tc>
        <w:tc>
          <w:tcPr>
            <w:tcW w:w="739" w:type="dxa"/>
            <w:vAlign w:val="center"/>
          </w:tcPr>
          <w:p w14:paraId="136341CD" w14:textId="77777777" w:rsidR="00414DB3" w:rsidRPr="00E359BF" w:rsidRDefault="00414DB3" w:rsidP="00AA188F">
            <w:pPr>
              <w:pStyle w:val="TableTextCentered"/>
              <w:rPr>
                <w:rFonts w:eastAsia="Times New Roman"/>
              </w:rPr>
            </w:pPr>
            <w:r>
              <w:rPr>
                <w:rFonts w:eastAsia="Times New Roman"/>
              </w:rPr>
              <w:t>3</w:t>
            </w:r>
          </w:p>
        </w:tc>
        <w:tc>
          <w:tcPr>
            <w:tcW w:w="709" w:type="dxa"/>
            <w:vAlign w:val="center"/>
          </w:tcPr>
          <w:p w14:paraId="61E0098C" w14:textId="77777777" w:rsidR="00414DB3" w:rsidRPr="00E359BF" w:rsidRDefault="00414DB3" w:rsidP="00AA188F">
            <w:pPr>
              <w:pStyle w:val="TableTextCentered"/>
              <w:rPr>
                <w:rFonts w:eastAsia="Times New Roman"/>
              </w:rPr>
            </w:pPr>
            <w:r>
              <w:rPr>
                <w:rFonts w:eastAsia="Times New Roman"/>
              </w:rPr>
              <w:t>9</w:t>
            </w:r>
          </w:p>
        </w:tc>
        <w:tc>
          <w:tcPr>
            <w:tcW w:w="622" w:type="dxa"/>
          </w:tcPr>
          <w:p w14:paraId="6ADB22EA" w14:textId="77777777" w:rsidR="00414DB3" w:rsidRPr="00E359BF" w:rsidRDefault="00414DB3" w:rsidP="00AA188F">
            <w:pPr>
              <w:pStyle w:val="TableTextCentered"/>
              <w:rPr>
                <w:rFonts w:eastAsia="Times New Roman"/>
              </w:rPr>
            </w:pPr>
            <w:r>
              <w:rPr>
                <w:rFonts w:eastAsia="Times New Roman"/>
              </w:rPr>
              <w:t>18</w:t>
            </w:r>
          </w:p>
        </w:tc>
        <w:tc>
          <w:tcPr>
            <w:tcW w:w="900" w:type="dxa"/>
          </w:tcPr>
          <w:p w14:paraId="73D749CA" w14:textId="77777777" w:rsidR="00414DB3" w:rsidRPr="00E359BF" w:rsidRDefault="00414DB3" w:rsidP="00AA188F">
            <w:pPr>
              <w:pStyle w:val="TableTextCentered"/>
              <w:rPr>
                <w:rFonts w:eastAsia="Times New Roman"/>
              </w:rPr>
            </w:pPr>
            <w:r>
              <w:rPr>
                <w:rFonts w:eastAsia="Times New Roman"/>
              </w:rPr>
              <w:t>5.9</w:t>
            </w:r>
          </w:p>
        </w:tc>
      </w:tr>
      <w:tr w:rsidR="00414DB3" w:rsidRPr="00E359BF" w14:paraId="7B1B2939" w14:textId="77777777" w:rsidTr="00414DB3">
        <w:tc>
          <w:tcPr>
            <w:tcW w:w="3232" w:type="dxa"/>
            <w:vAlign w:val="center"/>
          </w:tcPr>
          <w:p w14:paraId="40BEFCFB" w14:textId="77777777" w:rsidR="00414DB3" w:rsidRPr="00E359BF" w:rsidRDefault="00414DB3" w:rsidP="00AA188F">
            <w:pPr>
              <w:pStyle w:val="TableText"/>
              <w:ind w:left="204"/>
              <w:rPr>
                <w:b/>
                <w:bCs/>
              </w:rPr>
            </w:pPr>
            <w:r w:rsidRPr="00E359BF">
              <w:t>Productivity</w:t>
            </w:r>
          </w:p>
        </w:tc>
        <w:tc>
          <w:tcPr>
            <w:tcW w:w="708" w:type="dxa"/>
          </w:tcPr>
          <w:p w14:paraId="79FC12FB" w14:textId="77777777" w:rsidR="00414DB3" w:rsidRPr="00E359BF" w:rsidRDefault="00414DB3" w:rsidP="00AA188F">
            <w:pPr>
              <w:pStyle w:val="TableTextCentered"/>
              <w:rPr>
                <w:rFonts w:eastAsia="Times New Roman"/>
              </w:rPr>
            </w:pPr>
            <w:r>
              <w:rPr>
                <w:rFonts w:eastAsia="Times New Roman"/>
              </w:rPr>
              <w:t>0</w:t>
            </w:r>
          </w:p>
        </w:tc>
        <w:tc>
          <w:tcPr>
            <w:tcW w:w="708" w:type="dxa"/>
          </w:tcPr>
          <w:p w14:paraId="5671134E" w14:textId="77777777" w:rsidR="00414DB3" w:rsidRPr="00E359BF" w:rsidRDefault="00414DB3" w:rsidP="00AA188F">
            <w:pPr>
              <w:pStyle w:val="TableTextCentered"/>
              <w:rPr>
                <w:rFonts w:eastAsia="Times New Roman"/>
              </w:rPr>
            </w:pPr>
            <w:r>
              <w:rPr>
                <w:rFonts w:eastAsia="Times New Roman"/>
              </w:rPr>
              <w:t>0</w:t>
            </w:r>
          </w:p>
        </w:tc>
        <w:tc>
          <w:tcPr>
            <w:tcW w:w="708" w:type="dxa"/>
          </w:tcPr>
          <w:p w14:paraId="4AFE755F" w14:textId="77777777" w:rsidR="00414DB3" w:rsidRPr="00E359BF" w:rsidRDefault="00414DB3" w:rsidP="00AA188F">
            <w:pPr>
              <w:pStyle w:val="TableTextCentered"/>
              <w:rPr>
                <w:rFonts w:eastAsia="Times New Roman"/>
              </w:rPr>
            </w:pPr>
            <w:r>
              <w:rPr>
                <w:rFonts w:eastAsia="Times New Roman"/>
              </w:rPr>
              <w:t>1</w:t>
            </w:r>
          </w:p>
        </w:tc>
        <w:tc>
          <w:tcPr>
            <w:tcW w:w="709" w:type="dxa"/>
          </w:tcPr>
          <w:p w14:paraId="1EE995C8" w14:textId="77777777" w:rsidR="00414DB3" w:rsidRPr="00E359BF" w:rsidRDefault="00414DB3" w:rsidP="00AA188F">
            <w:pPr>
              <w:pStyle w:val="TableTextCentered"/>
              <w:rPr>
                <w:rFonts w:eastAsia="Times New Roman"/>
              </w:rPr>
            </w:pPr>
            <w:r>
              <w:rPr>
                <w:rFonts w:eastAsia="Times New Roman"/>
              </w:rPr>
              <w:t>0</w:t>
            </w:r>
          </w:p>
        </w:tc>
        <w:tc>
          <w:tcPr>
            <w:tcW w:w="677" w:type="dxa"/>
          </w:tcPr>
          <w:p w14:paraId="0223CC16" w14:textId="77777777" w:rsidR="00414DB3" w:rsidRPr="00E359BF" w:rsidRDefault="00414DB3" w:rsidP="00AA188F">
            <w:pPr>
              <w:pStyle w:val="TableTextCentered"/>
              <w:rPr>
                <w:rFonts w:eastAsia="Times New Roman"/>
              </w:rPr>
            </w:pPr>
            <w:r>
              <w:rPr>
                <w:rFonts w:eastAsia="Times New Roman"/>
              </w:rPr>
              <w:t>3</w:t>
            </w:r>
          </w:p>
        </w:tc>
        <w:tc>
          <w:tcPr>
            <w:tcW w:w="739" w:type="dxa"/>
            <w:vAlign w:val="center"/>
          </w:tcPr>
          <w:p w14:paraId="325924D6" w14:textId="77777777" w:rsidR="00414DB3" w:rsidRPr="00E359BF" w:rsidRDefault="00414DB3" w:rsidP="00AA188F">
            <w:pPr>
              <w:pStyle w:val="TableTextCentered"/>
              <w:rPr>
                <w:rFonts w:eastAsia="Times New Roman"/>
              </w:rPr>
            </w:pPr>
            <w:r>
              <w:rPr>
                <w:rFonts w:eastAsia="Times New Roman"/>
              </w:rPr>
              <w:t>7</w:t>
            </w:r>
          </w:p>
        </w:tc>
        <w:tc>
          <w:tcPr>
            <w:tcW w:w="709" w:type="dxa"/>
            <w:vAlign w:val="center"/>
          </w:tcPr>
          <w:p w14:paraId="20E6EC1B" w14:textId="77777777" w:rsidR="00414DB3" w:rsidRPr="00E359BF" w:rsidRDefault="00414DB3" w:rsidP="00AA188F">
            <w:pPr>
              <w:pStyle w:val="TableTextCentered"/>
              <w:rPr>
                <w:rFonts w:eastAsia="Times New Roman"/>
              </w:rPr>
            </w:pPr>
            <w:r>
              <w:rPr>
                <w:rFonts w:eastAsia="Times New Roman"/>
              </w:rPr>
              <w:t>7</w:t>
            </w:r>
          </w:p>
        </w:tc>
        <w:tc>
          <w:tcPr>
            <w:tcW w:w="622" w:type="dxa"/>
          </w:tcPr>
          <w:p w14:paraId="55FC816D" w14:textId="77777777" w:rsidR="00414DB3" w:rsidRPr="00E359BF" w:rsidRDefault="00414DB3" w:rsidP="00AA188F">
            <w:pPr>
              <w:pStyle w:val="TableTextCentered"/>
              <w:rPr>
                <w:rFonts w:eastAsia="Times New Roman"/>
              </w:rPr>
            </w:pPr>
            <w:r>
              <w:rPr>
                <w:rFonts w:eastAsia="Times New Roman"/>
              </w:rPr>
              <w:t>18</w:t>
            </w:r>
          </w:p>
        </w:tc>
        <w:tc>
          <w:tcPr>
            <w:tcW w:w="900" w:type="dxa"/>
          </w:tcPr>
          <w:p w14:paraId="52FE2696" w14:textId="77777777" w:rsidR="00414DB3" w:rsidRPr="00E359BF" w:rsidRDefault="00414DB3" w:rsidP="00AA188F">
            <w:pPr>
              <w:pStyle w:val="TableTextCentered"/>
              <w:rPr>
                <w:rFonts w:eastAsia="Times New Roman"/>
              </w:rPr>
            </w:pPr>
            <w:r>
              <w:rPr>
                <w:rFonts w:eastAsia="Times New Roman"/>
              </w:rPr>
              <w:t>6.1</w:t>
            </w:r>
          </w:p>
        </w:tc>
      </w:tr>
      <w:tr w:rsidR="00414DB3" w:rsidRPr="00E359BF" w14:paraId="165EF4A0" w14:textId="77777777" w:rsidTr="00414DB3">
        <w:tc>
          <w:tcPr>
            <w:tcW w:w="3232" w:type="dxa"/>
            <w:vAlign w:val="center"/>
          </w:tcPr>
          <w:p w14:paraId="5C095CA7" w14:textId="77777777" w:rsidR="00414DB3" w:rsidRPr="00E359BF" w:rsidRDefault="00414DB3" w:rsidP="00AA188F">
            <w:pPr>
              <w:pStyle w:val="TableText"/>
              <w:ind w:left="204"/>
              <w:rPr>
                <w:b/>
                <w:bCs/>
              </w:rPr>
            </w:pPr>
            <w:r w:rsidRPr="00D931E1">
              <w:t>Negative Climate</w:t>
            </w:r>
            <w:r>
              <w:t>**</w:t>
            </w:r>
          </w:p>
        </w:tc>
        <w:tc>
          <w:tcPr>
            <w:tcW w:w="708" w:type="dxa"/>
          </w:tcPr>
          <w:p w14:paraId="6E3450B3" w14:textId="77777777" w:rsidR="00414DB3" w:rsidRPr="00E359BF" w:rsidRDefault="00414DB3" w:rsidP="00AA188F">
            <w:pPr>
              <w:pStyle w:val="TableTextCentered"/>
              <w:rPr>
                <w:rFonts w:eastAsia="Times New Roman"/>
              </w:rPr>
            </w:pPr>
            <w:r>
              <w:rPr>
                <w:rFonts w:eastAsia="Times New Roman"/>
              </w:rPr>
              <w:t>0</w:t>
            </w:r>
          </w:p>
        </w:tc>
        <w:tc>
          <w:tcPr>
            <w:tcW w:w="708" w:type="dxa"/>
          </w:tcPr>
          <w:p w14:paraId="6808E1A7" w14:textId="77777777" w:rsidR="00414DB3" w:rsidRPr="00E359BF" w:rsidRDefault="00414DB3" w:rsidP="00AA188F">
            <w:pPr>
              <w:pStyle w:val="TableTextCentered"/>
              <w:rPr>
                <w:rFonts w:eastAsia="Times New Roman"/>
              </w:rPr>
            </w:pPr>
            <w:r>
              <w:rPr>
                <w:rFonts w:eastAsia="Times New Roman"/>
              </w:rPr>
              <w:t>0</w:t>
            </w:r>
          </w:p>
        </w:tc>
        <w:tc>
          <w:tcPr>
            <w:tcW w:w="708" w:type="dxa"/>
          </w:tcPr>
          <w:p w14:paraId="37C5C2F9" w14:textId="77777777" w:rsidR="00414DB3" w:rsidRPr="00E359BF" w:rsidRDefault="00414DB3" w:rsidP="00AA188F">
            <w:pPr>
              <w:pStyle w:val="TableTextCentered"/>
              <w:rPr>
                <w:rFonts w:eastAsia="Times New Roman"/>
              </w:rPr>
            </w:pPr>
            <w:r>
              <w:rPr>
                <w:rFonts w:eastAsia="Times New Roman"/>
              </w:rPr>
              <w:t>0</w:t>
            </w:r>
          </w:p>
        </w:tc>
        <w:tc>
          <w:tcPr>
            <w:tcW w:w="709" w:type="dxa"/>
          </w:tcPr>
          <w:p w14:paraId="38D5953C" w14:textId="77777777" w:rsidR="00414DB3" w:rsidRPr="00E359BF" w:rsidRDefault="00414DB3" w:rsidP="00AA188F">
            <w:pPr>
              <w:pStyle w:val="TableTextCentered"/>
              <w:rPr>
                <w:rFonts w:eastAsia="Times New Roman"/>
              </w:rPr>
            </w:pPr>
            <w:r>
              <w:rPr>
                <w:rFonts w:eastAsia="Times New Roman"/>
              </w:rPr>
              <w:t>0</w:t>
            </w:r>
          </w:p>
        </w:tc>
        <w:tc>
          <w:tcPr>
            <w:tcW w:w="677" w:type="dxa"/>
          </w:tcPr>
          <w:p w14:paraId="74CB0346" w14:textId="77777777" w:rsidR="00414DB3" w:rsidRPr="00E359BF" w:rsidRDefault="00414DB3" w:rsidP="00AA188F">
            <w:pPr>
              <w:pStyle w:val="TableTextCentered"/>
              <w:rPr>
                <w:rFonts w:eastAsia="Times New Roman"/>
              </w:rPr>
            </w:pPr>
            <w:r>
              <w:rPr>
                <w:rFonts w:eastAsia="Times New Roman"/>
              </w:rPr>
              <w:t>0</w:t>
            </w:r>
          </w:p>
        </w:tc>
        <w:tc>
          <w:tcPr>
            <w:tcW w:w="739" w:type="dxa"/>
            <w:vAlign w:val="center"/>
          </w:tcPr>
          <w:p w14:paraId="2B498486" w14:textId="77777777" w:rsidR="00414DB3" w:rsidRPr="00E359BF" w:rsidRDefault="00414DB3" w:rsidP="00AA188F">
            <w:pPr>
              <w:pStyle w:val="TableTextCentered"/>
              <w:rPr>
                <w:rFonts w:eastAsia="Times New Roman"/>
              </w:rPr>
            </w:pPr>
            <w:r>
              <w:rPr>
                <w:rFonts w:eastAsia="Times New Roman"/>
              </w:rPr>
              <w:t>1</w:t>
            </w:r>
          </w:p>
        </w:tc>
        <w:tc>
          <w:tcPr>
            <w:tcW w:w="709" w:type="dxa"/>
            <w:vAlign w:val="center"/>
          </w:tcPr>
          <w:p w14:paraId="3E6DD854" w14:textId="77777777" w:rsidR="00414DB3" w:rsidRPr="00E359BF" w:rsidRDefault="00414DB3" w:rsidP="00AA188F">
            <w:pPr>
              <w:pStyle w:val="TableTextCentered"/>
              <w:rPr>
                <w:rFonts w:eastAsia="Times New Roman"/>
              </w:rPr>
            </w:pPr>
            <w:r>
              <w:rPr>
                <w:rFonts w:eastAsia="Times New Roman"/>
              </w:rPr>
              <w:t>17</w:t>
            </w:r>
          </w:p>
        </w:tc>
        <w:tc>
          <w:tcPr>
            <w:tcW w:w="622" w:type="dxa"/>
          </w:tcPr>
          <w:p w14:paraId="1710EB94" w14:textId="77777777" w:rsidR="00414DB3" w:rsidRPr="00E359BF" w:rsidRDefault="00414DB3" w:rsidP="00AA188F">
            <w:pPr>
              <w:pStyle w:val="TableTextCentered"/>
              <w:rPr>
                <w:rFonts w:eastAsia="Times New Roman"/>
              </w:rPr>
            </w:pPr>
            <w:r>
              <w:rPr>
                <w:rFonts w:eastAsia="Times New Roman"/>
              </w:rPr>
              <w:t>18</w:t>
            </w:r>
          </w:p>
        </w:tc>
        <w:tc>
          <w:tcPr>
            <w:tcW w:w="900" w:type="dxa"/>
          </w:tcPr>
          <w:p w14:paraId="7F2A572A" w14:textId="77777777" w:rsidR="00414DB3" w:rsidRPr="00E359BF" w:rsidRDefault="00414DB3" w:rsidP="00AA188F">
            <w:pPr>
              <w:pStyle w:val="TableTextCentered"/>
              <w:rPr>
                <w:rFonts w:eastAsia="Times New Roman"/>
              </w:rPr>
            </w:pPr>
            <w:r>
              <w:rPr>
                <w:rFonts w:eastAsia="Times New Roman"/>
              </w:rPr>
              <w:t>6.9</w:t>
            </w:r>
          </w:p>
        </w:tc>
      </w:tr>
      <w:tr w:rsidR="00414DB3" w:rsidRPr="00E359BF" w14:paraId="2988AD51" w14:textId="77777777" w:rsidTr="00414DB3">
        <w:tc>
          <w:tcPr>
            <w:tcW w:w="3232" w:type="dxa"/>
            <w:shd w:val="clear" w:color="auto" w:fill="D9E2F3" w:themeFill="accent5" w:themeFillTint="33"/>
            <w:vAlign w:val="center"/>
          </w:tcPr>
          <w:p w14:paraId="53DB5618" w14:textId="77777777" w:rsidR="00414DB3" w:rsidRPr="00E359BF" w:rsidRDefault="00414DB3" w:rsidP="00AA188F">
            <w:pPr>
              <w:pStyle w:val="TableSubheading"/>
              <w:rPr>
                <w:szCs w:val="20"/>
              </w:rPr>
            </w:pPr>
            <w:r w:rsidRPr="00E359BF">
              <w:t>Instructional Support Domain</w:t>
            </w:r>
          </w:p>
        </w:tc>
        <w:tc>
          <w:tcPr>
            <w:tcW w:w="708" w:type="dxa"/>
            <w:shd w:val="clear" w:color="auto" w:fill="D9E2F3" w:themeFill="accent5" w:themeFillTint="33"/>
          </w:tcPr>
          <w:p w14:paraId="2082CADC" w14:textId="77777777" w:rsidR="00414DB3" w:rsidRPr="00E359BF" w:rsidRDefault="00414DB3" w:rsidP="00AA188F">
            <w:pPr>
              <w:pStyle w:val="TableTextCenteredDemi"/>
              <w:rPr>
                <w:rFonts w:eastAsia="Times New Roman"/>
              </w:rPr>
            </w:pPr>
            <w:r>
              <w:rPr>
                <w:rFonts w:eastAsia="Times New Roman"/>
              </w:rPr>
              <w:t>7</w:t>
            </w:r>
          </w:p>
        </w:tc>
        <w:tc>
          <w:tcPr>
            <w:tcW w:w="708" w:type="dxa"/>
            <w:shd w:val="clear" w:color="auto" w:fill="D9E2F3" w:themeFill="accent5" w:themeFillTint="33"/>
          </w:tcPr>
          <w:p w14:paraId="54AD223A" w14:textId="77777777" w:rsidR="00414DB3" w:rsidRPr="00E359BF" w:rsidRDefault="00414DB3" w:rsidP="00AA188F">
            <w:pPr>
              <w:pStyle w:val="TableTextCenteredDemi"/>
              <w:rPr>
                <w:rFonts w:eastAsia="Times New Roman"/>
              </w:rPr>
            </w:pPr>
            <w:r>
              <w:rPr>
                <w:rFonts w:eastAsia="Times New Roman"/>
              </w:rPr>
              <w:t>14</w:t>
            </w:r>
          </w:p>
        </w:tc>
        <w:tc>
          <w:tcPr>
            <w:tcW w:w="708" w:type="dxa"/>
            <w:shd w:val="clear" w:color="auto" w:fill="D9E2F3" w:themeFill="accent5" w:themeFillTint="33"/>
          </w:tcPr>
          <w:p w14:paraId="1106EFC7" w14:textId="77777777" w:rsidR="00414DB3" w:rsidRPr="00E359BF" w:rsidRDefault="00414DB3" w:rsidP="00AA188F">
            <w:pPr>
              <w:pStyle w:val="TableTextCenteredDemi"/>
              <w:rPr>
                <w:rFonts w:eastAsia="Times New Roman"/>
              </w:rPr>
            </w:pPr>
            <w:r>
              <w:rPr>
                <w:rFonts w:eastAsia="Times New Roman"/>
              </w:rPr>
              <w:t>14</w:t>
            </w:r>
          </w:p>
        </w:tc>
        <w:tc>
          <w:tcPr>
            <w:tcW w:w="709" w:type="dxa"/>
            <w:shd w:val="clear" w:color="auto" w:fill="D9E2F3" w:themeFill="accent5" w:themeFillTint="33"/>
          </w:tcPr>
          <w:p w14:paraId="52295D90" w14:textId="77777777" w:rsidR="00414DB3" w:rsidRPr="00E359BF" w:rsidRDefault="00414DB3" w:rsidP="00AA188F">
            <w:pPr>
              <w:pStyle w:val="TableTextCenteredDemi"/>
              <w:rPr>
                <w:rFonts w:eastAsia="Times New Roman"/>
              </w:rPr>
            </w:pPr>
            <w:r>
              <w:rPr>
                <w:rFonts w:eastAsia="Times New Roman"/>
              </w:rPr>
              <w:t>19</w:t>
            </w:r>
          </w:p>
        </w:tc>
        <w:tc>
          <w:tcPr>
            <w:tcW w:w="677" w:type="dxa"/>
            <w:shd w:val="clear" w:color="auto" w:fill="D9E2F3" w:themeFill="accent5" w:themeFillTint="33"/>
          </w:tcPr>
          <w:p w14:paraId="17F746F7" w14:textId="77777777" w:rsidR="00414DB3" w:rsidRPr="00E359BF" w:rsidRDefault="00414DB3" w:rsidP="00AA188F">
            <w:pPr>
              <w:pStyle w:val="TableTextCenteredDemi"/>
              <w:rPr>
                <w:rFonts w:eastAsia="Times New Roman"/>
              </w:rPr>
            </w:pPr>
            <w:r>
              <w:rPr>
                <w:rFonts w:eastAsia="Times New Roman"/>
              </w:rPr>
              <w:t>16</w:t>
            </w:r>
          </w:p>
        </w:tc>
        <w:tc>
          <w:tcPr>
            <w:tcW w:w="739" w:type="dxa"/>
            <w:shd w:val="clear" w:color="auto" w:fill="D9E2F3" w:themeFill="accent5" w:themeFillTint="33"/>
            <w:vAlign w:val="center"/>
          </w:tcPr>
          <w:p w14:paraId="046A298E" w14:textId="77777777" w:rsidR="00414DB3" w:rsidRPr="00E359BF" w:rsidRDefault="00414DB3" w:rsidP="00AA188F">
            <w:pPr>
              <w:pStyle w:val="TableTextCenteredDemi"/>
              <w:rPr>
                <w:rFonts w:eastAsia="Times New Roman"/>
              </w:rPr>
            </w:pPr>
            <w:r>
              <w:rPr>
                <w:rFonts w:eastAsia="Times New Roman"/>
              </w:rPr>
              <w:t>12</w:t>
            </w:r>
          </w:p>
        </w:tc>
        <w:tc>
          <w:tcPr>
            <w:tcW w:w="709" w:type="dxa"/>
            <w:shd w:val="clear" w:color="auto" w:fill="D9E2F3" w:themeFill="accent5" w:themeFillTint="33"/>
            <w:vAlign w:val="center"/>
          </w:tcPr>
          <w:p w14:paraId="77C8EC6C" w14:textId="77777777" w:rsidR="00414DB3" w:rsidRPr="00E359BF" w:rsidRDefault="00414DB3" w:rsidP="00AA188F">
            <w:pPr>
              <w:pStyle w:val="TableTextCenteredDemi"/>
              <w:rPr>
                <w:rFonts w:eastAsia="Times New Roman"/>
              </w:rPr>
            </w:pPr>
            <w:r>
              <w:rPr>
                <w:rFonts w:eastAsia="Times New Roman"/>
              </w:rPr>
              <w:t>8</w:t>
            </w:r>
          </w:p>
        </w:tc>
        <w:tc>
          <w:tcPr>
            <w:tcW w:w="622" w:type="dxa"/>
            <w:shd w:val="clear" w:color="auto" w:fill="D9E2F3" w:themeFill="accent5" w:themeFillTint="33"/>
          </w:tcPr>
          <w:p w14:paraId="7222E225" w14:textId="77777777" w:rsidR="00414DB3" w:rsidRPr="00E359BF" w:rsidRDefault="00414DB3" w:rsidP="00AA188F">
            <w:pPr>
              <w:pStyle w:val="TableTextCenteredDemi"/>
              <w:rPr>
                <w:rFonts w:eastAsia="Times New Roman"/>
              </w:rPr>
            </w:pPr>
            <w:r>
              <w:rPr>
                <w:rFonts w:eastAsia="Times New Roman"/>
              </w:rPr>
              <w:t>90</w:t>
            </w:r>
          </w:p>
        </w:tc>
        <w:tc>
          <w:tcPr>
            <w:tcW w:w="900" w:type="dxa"/>
            <w:shd w:val="clear" w:color="auto" w:fill="D9E2F3" w:themeFill="accent5" w:themeFillTint="33"/>
          </w:tcPr>
          <w:p w14:paraId="3F4A8979" w14:textId="77777777" w:rsidR="00414DB3" w:rsidRPr="00E359BF" w:rsidRDefault="00414DB3" w:rsidP="00AA188F">
            <w:pPr>
              <w:pStyle w:val="TableTextCenteredDemi"/>
              <w:rPr>
                <w:rFonts w:eastAsia="Times New Roman"/>
              </w:rPr>
            </w:pPr>
            <w:r>
              <w:rPr>
                <w:rFonts w:eastAsia="Times New Roman"/>
              </w:rPr>
              <w:t>4.0</w:t>
            </w:r>
          </w:p>
        </w:tc>
      </w:tr>
      <w:tr w:rsidR="00414DB3" w:rsidRPr="00E359BF" w14:paraId="06B57E6C" w14:textId="77777777" w:rsidTr="00414DB3">
        <w:tc>
          <w:tcPr>
            <w:tcW w:w="3232" w:type="dxa"/>
            <w:vAlign w:val="center"/>
          </w:tcPr>
          <w:p w14:paraId="7B6DC567" w14:textId="77777777" w:rsidR="00414DB3" w:rsidRPr="00E359BF" w:rsidRDefault="00414DB3" w:rsidP="00AA188F">
            <w:pPr>
              <w:pStyle w:val="TableText"/>
              <w:ind w:left="204"/>
              <w:rPr>
                <w:b/>
                <w:bCs/>
              </w:rPr>
            </w:pPr>
            <w:r w:rsidRPr="00D931E1">
              <w:t>Instructional Learning Formats</w:t>
            </w:r>
          </w:p>
        </w:tc>
        <w:tc>
          <w:tcPr>
            <w:tcW w:w="708" w:type="dxa"/>
          </w:tcPr>
          <w:p w14:paraId="3D3AFD79" w14:textId="77777777" w:rsidR="00414DB3" w:rsidRPr="00E359BF" w:rsidRDefault="00414DB3" w:rsidP="00AA188F">
            <w:pPr>
              <w:pStyle w:val="TableTextCentered"/>
              <w:rPr>
                <w:rFonts w:eastAsia="Times New Roman"/>
              </w:rPr>
            </w:pPr>
            <w:r>
              <w:rPr>
                <w:rFonts w:eastAsia="Times New Roman"/>
              </w:rPr>
              <w:t>0</w:t>
            </w:r>
          </w:p>
        </w:tc>
        <w:tc>
          <w:tcPr>
            <w:tcW w:w="708" w:type="dxa"/>
          </w:tcPr>
          <w:p w14:paraId="1B1AEAF1" w14:textId="77777777" w:rsidR="00414DB3" w:rsidRPr="00E359BF" w:rsidRDefault="00414DB3" w:rsidP="00AA188F">
            <w:pPr>
              <w:pStyle w:val="TableTextCentered"/>
              <w:rPr>
                <w:rFonts w:eastAsia="Times New Roman"/>
              </w:rPr>
            </w:pPr>
            <w:r>
              <w:rPr>
                <w:rFonts w:eastAsia="Times New Roman"/>
              </w:rPr>
              <w:t>0</w:t>
            </w:r>
          </w:p>
        </w:tc>
        <w:tc>
          <w:tcPr>
            <w:tcW w:w="708" w:type="dxa"/>
          </w:tcPr>
          <w:p w14:paraId="72B3ED2C" w14:textId="77777777" w:rsidR="00414DB3" w:rsidRPr="00E359BF" w:rsidRDefault="00414DB3" w:rsidP="00AA188F">
            <w:pPr>
              <w:pStyle w:val="TableTextCentered"/>
              <w:rPr>
                <w:rFonts w:eastAsia="Times New Roman"/>
              </w:rPr>
            </w:pPr>
            <w:r>
              <w:rPr>
                <w:rFonts w:eastAsia="Times New Roman"/>
              </w:rPr>
              <w:t>1</w:t>
            </w:r>
          </w:p>
        </w:tc>
        <w:tc>
          <w:tcPr>
            <w:tcW w:w="709" w:type="dxa"/>
          </w:tcPr>
          <w:p w14:paraId="7B9EB814" w14:textId="77777777" w:rsidR="00414DB3" w:rsidRPr="00E359BF" w:rsidRDefault="00414DB3" w:rsidP="00AA188F">
            <w:pPr>
              <w:pStyle w:val="TableTextCentered"/>
              <w:rPr>
                <w:rFonts w:eastAsia="Times New Roman"/>
              </w:rPr>
            </w:pPr>
            <w:r>
              <w:rPr>
                <w:rFonts w:eastAsia="Times New Roman"/>
              </w:rPr>
              <w:t>3</w:t>
            </w:r>
          </w:p>
        </w:tc>
        <w:tc>
          <w:tcPr>
            <w:tcW w:w="677" w:type="dxa"/>
          </w:tcPr>
          <w:p w14:paraId="1308C44A" w14:textId="77777777" w:rsidR="00414DB3" w:rsidRPr="00E359BF" w:rsidRDefault="00414DB3" w:rsidP="00AA188F">
            <w:pPr>
              <w:pStyle w:val="TableTextCentered"/>
              <w:rPr>
                <w:rFonts w:eastAsia="Times New Roman"/>
              </w:rPr>
            </w:pPr>
            <w:r>
              <w:rPr>
                <w:rFonts w:eastAsia="Times New Roman"/>
              </w:rPr>
              <w:t>7</w:t>
            </w:r>
          </w:p>
        </w:tc>
        <w:tc>
          <w:tcPr>
            <w:tcW w:w="739" w:type="dxa"/>
            <w:vAlign w:val="center"/>
          </w:tcPr>
          <w:p w14:paraId="525F0972" w14:textId="77777777" w:rsidR="00414DB3" w:rsidRPr="00E359BF" w:rsidRDefault="00414DB3" w:rsidP="00AA188F">
            <w:pPr>
              <w:pStyle w:val="TableTextCentered"/>
              <w:rPr>
                <w:rFonts w:eastAsia="Times New Roman"/>
              </w:rPr>
            </w:pPr>
            <w:r>
              <w:rPr>
                <w:rFonts w:eastAsia="Times New Roman"/>
              </w:rPr>
              <w:t>5</w:t>
            </w:r>
          </w:p>
        </w:tc>
        <w:tc>
          <w:tcPr>
            <w:tcW w:w="709" w:type="dxa"/>
            <w:vAlign w:val="center"/>
          </w:tcPr>
          <w:p w14:paraId="22FA4DF5" w14:textId="77777777" w:rsidR="00414DB3" w:rsidRPr="00E359BF" w:rsidRDefault="00414DB3" w:rsidP="00AA188F">
            <w:pPr>
              <w:pStyle w:val="TableTextCentered"/>
              <w:rPr>
                <w:rFonts w:eastAsia="Times New Roman"/>
              </w:rPr>
            </w:pPr>
            <w:r>
              <w:rPr>
                <w:rFonts w:eastAsia="Times New Roman"/>
              </w:rPr>
              <w:t>2</w:t>
            </w:r>
          </w:p>
        </w:tc>
        <w:tc>
          <w:tcPr>
            <w:tcW w:w="622" w:type="dxa"/>
          </w:tcPr>
          <w:p w14:paraId="778D66EC" w14:textId="77777777" w:rsidR="00414DB3" w:rsidRPr="00E359BF" w:rsidRDefault="00414DB3" w:rsidP="00AA188F">
            <w:pPr>
              <w:pStyle w:val="TableTextCentered"/>
              <w:rPr>
                <w:rFonts w:eastAsia="Times New Roman"/>
              </w:rPr>
            </w:pPr>
            <w:r>
              <w:rPr>
                <w:rFonts w:eastAsia="Times New Roman"/>
              </w:rPr>
              <w:t>18</w:t>
            </w:r>
          </w:p>
        </w:tc>
        <w:tc>
          <w:tcPr>
            <w:tcW w:w="900" w:type="dxa"/>
          </w:tcPr>
          <w:p w14:paraId="06B27169" w14:textId="77777777" w:rsidR="00414DB3" w:rsidRPr="00E359BF" w:rsidRDefault="00414DB3" w:rsidP="00AA188F">
            <w:pPr>
              <w:pStyle w:val="TableTextCentered"/>
              <w:rPr>
                <w:rFonts w:eastAsia="Times New Roman"/>
              </w:rPr>
            </w:pPr>
            <w:r>
              <w:rPr>
                <w:rFonts w:eastAsia="Times New Roman"/>
              </w:rPr>
              <w:t>5.2</w:t>
            </w:r>
          </w:p>
        </w:tc>
      </w:tr>
      <w:tr w:rsidR="00414DB3" w:rsidRPr="00E359BF" w14:paraId="65DF189D" w14:textId="77777777" w:rsidTr="00414DB3">
        <w:trPr>
          <w:trHeight w:val="70"/>
        </w:trPr>
        <w:tc>
          <w:tcPr>
            <w:tcW w:w="3232" w:type="dxa"/>
            <w:vAlign w:val="center"/>
          </w:tcPr>
          <w:p w14:paraId="7BBFAE54" w14:textId="77777777" w:rsidR="00414DB3" w:rsidRPr="00E359BF" w:rsidRDefault="00414DB3" w:rsidP="00AA188F">
            <w:pPr>
              <w:pStyle w:val="TableText"/>
              <w:ind w:left="204"/>
              <w:rPr>
                <w:b/>
                <w:bCs/>
              </w:rPr>
            </w:pPr>
            <w:r w:rsidRPr="00D931E1">
              <w:t>Content Understanding</w:t>
            </w:r>
          </w:p>
        </w:tc>
        <w:tc>
          <w:tcPr>
            <w:tcW w:w="708" w:type="dxa"/>
          </w:tcPr>
          <w:p w14:paraId="038FB618" w14:textId="77777777" w:rsidR="00414DB3" w:rsidRPr="00E359BF" w:rsidRDefault="00414DB3" w:rsidP="00AA188F">
            <w:pPr>
              <w:pStyle w:val="TableTextCentered"/>
              <w:rPr>
                <w:rFonts w:eastAsia="Times New Roman"/>
              </w:rPr>
            </w:pPr>
            <w:r>
              <w:rPr>
                <w:rFonts w:eastAsia="Times New Roman"/>
              </w:rPr>
              <w:t>0</w:t>
            </w:r>
          </w:p>
        </w:tc>
        <w:tc>
          <w:tcPr>
            <w:tcW w:w="708" w:type="dxa"/>
          </w:tcPr>
          <w:p w14:paraId="3B4967A6" w14:textId="77777777" w:rsidR="00414DB3" w:rsidRPr="00E359BF" w:rsidRDefault="00414DB3" w:rsidP="00AA188F">
            <w:pPr>
              <w:pStyle w:val="TableTextCentered"/>
              <w:rPr>
                <w:rFonts w:eastAsia="Times New Roman"/>
              </w:rPr>
            </w:pPr>
            <w:r>
              <w:rPr>
                <w:rFonts w:eastAsia="Times New Roman"/>
              </w:rPr>
              <w:t>3</w:t>
            </w:r>
          </w:p>
        </w:tc>
        <w:tc>
          <w:tcPr>
            <w:tcW w:w="708" w:type="dxa"/>
          </w:tcPr>
          <w:p w14:paraId="0A1A163D" w14:textId="77777777" w:rsidR="00414DB3" w:rsidRPr="00E359BF" w:rsidRDefault="00414DB3" w:rsidP="00AA188F">
            <w:pPr>
              <w:pStyle w:val="TableTextCentered"/>
              <w:rPr>
                <w:rFonts w:eastAsia="Times New Roman"/>
              </w:rPr>
            </w:pPr>
            <w:r>
              <w:rPr>
                <w:rFonts w:eastAsia="Times New Roman"/>
              </w:rPr>
              <w:t>3</w:t>
            </w:r>
          </w:p>
        </w:tc>
        <w:tc>
          <w:tcPr>
            <w:tcW w:w="709" w:type="dxa"/>
          </w:tcPr>
          <w:p w14:paraId="25D3C7DA" w14:textId="77777777" w:rsidR="00414DB3" w:rsidRPr="00E359BF" w:rsidRDefault="00414DB3" w:rsidP="00AA188F">
            <w:pPr>
              <w:pStyle w:val="TableTextCentered"/>
              <w:rPr>
                <w:rFonts w:eastAsia="Times New Roman"/>
              </w:rPr>
            </w:pPr>
            <w:r>
              <w:rPr>
                <w:rFonts w:eastAsia="Times New Roman"/>
              </w:rPr>
              <w:t>4</w:t>
            </w:r>
          </w:p>
        </w:tc>
        <w:tc>
          <w:tcPr>
            <w:tcW w:w="677" w:type="dxa"/>
          </w:tcPr>
          <w:p w14:paraId="48A6B7AF" w14:textId="77777777" w:rsidR="00414DB3" w:rsidRPr="00E359BF" w:rsidRDefault="00414DB3" w:rsidP="00AA188F">
            <w:pPr>
              <w:pStyle w:val="TableTextCentered"/>
              <w:rPr>
                <w:rFonts w:eastAsia="Times New Roman"/>
              </w:rPr>
            </w:pPr>
            <w:r>
              <w:rPr>
                <w:rFonts w:eastAsia="Times New Roman"/>
              </w:rPr>
              <w:t>2</w:t>
            </w:r>
          </w:p>
        </w:tc>
        <w:tc>
          <w:tcPr>
            <w:tcW w:w="739" w:type="dxa"/>
            <w:vAlign w:val="center"/>
          </w:tcPr>
          <w:p w14:paraId="3EE184F9" w14:textId="77777777" w:rsidR="00414DB3" w:rsidRPr="00E359BF" w:rsidRDefault="00414DB3" w:rsidP="00AA188F">
            <w:pPr>
              <w:pStyle w:val="TableTextCentered"/>
              <w:rPr>
                <w:rFonts w:eastAsia="Times New Roman"/>
              </w:rPr>
            </w:pPr>
            <w:r>
              <w:rPr>
                <w:rFonts w:eastAsia="Times New Roman"/>
              </w:rPr>
              <w:t>3</w:t>
            </w:r>
          </w:p>
        </w:tc>
        <w:tc>
          <w:tcPr>
            <w:tcW w:w="709" w:type="dxa"/>
            <w:vAlign w:val="center"/>
          </w:tcPr>
          <w:p w14:paraId="6CB71A79" w14:textId="77777777" w:rsidR="00414DB3" w:rsidRPr="00E359BF" w:rsidRDefault="00414DB3" w:rsidP="00AA188F">
            <w:pPr>
              <w:pStyle w:val="TableTextCentered"/>
              <w:rPr>
                <w:rFonts w:eastAsia="Times New Roman"/>
              </w:rPr>
            </w:pPr>
            <w:r>
              <w:rPr>
                <w:rFonts w:eastAsia="Times New Roman"/>
              </w:rPr>
              <w:t>3</w:t>
            </w:r>
          </w:p>
        </w:tc>
        <w:tc>
          <w:tcPr>
            <w:tcW w:w="622" w:type="dxa"/>
          </w:tcPr>
          <w:p w14:paraId="477F81E0" w14:textId="77777777" w:rsidR="00414DB3" w:rsidRPr="00E359BF" w:rsidRDefault="00414DB3" w:rsidP="00AA188F">
            <w:pPr>
              <w:pStyle w:val="TableTextCentered"/>
              <w:rPr>
                <w:rFonts w:eastAsia="Times New Roman"/>
              </w:rPr>
            </w:pPr>
            <w:r>
              <w:rPr>
                <w:rFonts w:eastAsia="Times New Roman"/>
              </w:rPr>
              <w:t>18</w:t>
            </w:r>
          </w:p>
        </w:tc>
        <w:tc>
          <w:tcPr>
            <w:tcW w:w="900" w:type="dxa"/>
          </w:tcPr>
          <w:p w14:paraId="01A65A33" w14:textId="77777777" w:rsidR="00414DB3" w:rsidRPr="00E359BF" w:rsidRDefault="00414DB3" w:rsidP="00AA188F">
            <w:pPr>
              <w:pStyle w:val="TableTextCentered"/>
              <w:rPr>
                <w:rFonts w:eastAsia="Times New Roman"/>
              </w:rPr>
            </w:pPr>
            <w:r>
              <w:rPr>
                <w:rFonts w:eastAsia="Times New Roman"/>
              </w:rPr>
              <w:t>4.4</w:t>
            </w:r>
          </w:p>
        </w:tc>
      </w:tr>
      <w:tr w:rsidR="00414DB3" w:rsidRPr="00E359BF" w14:paraId="5BAA2E19" w14:textId="77777777" w:rsidTr="00414DB3">
        <w:tc>
          <w:tcPr>
            <w:tcW w:w="3232" w:type="dxa"/>
            <w:vAlign w:val="center"/>
          </w:tcPr>
          <w:p w14:paraId="3AC020D2" w14:textId="77777777" w:rsidR="00414DB3" w:rsidRPr="00E359BF" w:rsidRDefault="00414DB3" w:rsidP="00AA188F">
            <w:pPr>
              <w:pStyle w:val="TableText"/>
              <w:ind w:left="204"/>
              <w:rPr>
                <w:b/>
                <w:bCs/>
              </w:rPr>
            </w:pPr>
            <w:r w:rsidRPr="00D931E1">
              <w:t>Analysis and Inquiry</w:t>
            </w:r>
          </w:p>
        </w:tc>
        <w:tc>
          <w:tcPr>
            <w:tcW w:w="708" w:type="dxa"/>
          </w:tcPr>
          <w:p w14:paraId="77B7D8CD" w14:textId="77777777" w:rsidR="00414DB3" w:rsidRPr="00E359BF" w:rsidRDefault="00414DB3" w:rsidP="00AA188F">
            <w:pPr>
              <w:pStyle w:val="TableTextCentered"/>
              <w:rPr>
                <w:rFonts w:eastAsia="Times New Roman"/>
              </w:rPr>
            </w:pPr>
            <w:r>
              <w:rPr>
                <w:rFonts w:eastAsia="Times New Roman"/>
              </w:rPr>
              <w:t>3</w:t>
            </w:r>
          </w:p>
        </w:tc>
        <w:tc>
          <w:tcPr>
            <w:tcW w:w="708" w:type="dxa"/>
          </w:tcPr>
          <w:p w14:paraId="6305195F" w14:textId="77777777" w:rsidR="00414DB3" w:rsidRPr="00E359BF" w:rsidRDefault="00414DB3" w:rsidP="00AA188F">
            <w:pPr>
              <w:pStyle w:val="TableTextCentered"/>
              <w:rPr>
                <w:rFonts w:eastAsia="Times New Roman"/>
              </w:rPr>
            </w:pPr>
            <w:r>
              <w:rPr>
                <w:rFonts w:eastAsia="Times New Roman"/>
              </w:rPr>
              <w:t>4</w:t>
            </w:r>
          </w:p>
        </w:tc>
        <w:tc>
          <w:tcPr>
            <w:tcW w:w="708" w:type="dxa"/>
          </w:tcPr>
          <w:p w14:paraId="55AB36BD" w14:textId="77777777" w:rsidR="00414DB3" w:rsidRPr="00E359BF" w:rsidRDefault="00414DB3" w:rsidP="00AA188F">
            <w:pPr>
              <w:pStyle w:val="TableTextCentered"/>
              <w:rPr>
                <w:rFonts w:eastAsia="Times New Roman"/>
              </w:rPr>
            </w:pPr>
            <w:r>
              <w:rPr>
                <w:rFonts w:eastAsia="Times New Roman"/>
              </w:rPr>
              <w:t>2</w:t>
            </w:r>
          </w:p>
        </w:tc>
        <w:tc>
          <w:tcPr>
            <w:tcW w:w="709" w:type="dxa"/>
          </w:tcPr>
          <w:p w14:paraId="245FD9B6" w14:textId="77777777" w:rsidR="00414DB3" w:rsidRPr="00E359BF" w:rsidRDefault="00414DB3" w:rsidP="00AA188F">
            <w:pPr>
              <w:pStyle w:val="TableTextCentered"/>
              <w:rPr>
                <w:rFonts w:eastAsia="Times New Roman"/>
              </w:rPr>
            </w:pPr>
            <w:r>
              <w:rPr>
                <w:rFonts w:eastAsia="Times New Roman"/>
              </w:rPr>
              <w:t>3</w:t>
            </w:r>
          </w:p>
        </w:tc>
        <w:tc>
          <w:tcPr>
            <w:tcW w:w="677" w:type="dxa"/>
          </w:tcPr>
          <w:p w14:paraId="0C2FE7EC" w14:textId="77777777" w:rsidR="00414DB3" w:rsidRPr="00E359BF" w:rsidRDefault="00414DB3" w:rsidP="00AA188F">
            <w:pPr>
              <w:pStyle w:val="TableTextCentered"/>
              <w:rPr>
                <w:rFonts w:eastAsia="Times New Roman"/>
              </w:rPr>
            </w:pPr>
            <w:r>
              <w:rPr>
                <w:rFonts w:eastAsia="Times New Roman"/>
              </w:rPr>
              <w:t>4</w:t>
            </w:r>
          </w:p>
        </w:tc>
        <w:tc>
          <w:tcPr>
            <w:tcW w:w="739" w:type="dxa"/>
            <w:vAlign w:val="center"/>
          </w:tcPr>
          <w:p w14:paraId="24E1032E" w14:textId="77777777" w:rsidR="00414DB3" w:rsidRPr="00E359BF" w:rsidRDefault="00414DB3" w:rsidP="00AA188F">
            <w:pPr>
              <w:pStyle w:val="TableTextCentered"/>
              <w:rPr>
                <w:rFonts w:eastAsia="Times New Roman"/>
              </w:rPr>
            </w:pPr>
            <w:r>
              <w:rPr>
                <w:rFonts w:eastAsia="Times New Roman"/>
              </w:rPr>
              <w:t>1</w:t>
            </w:r>
          </w:p>
        </w:tc>
        <w:tc>
          <w:tcPr>
            <w:tcW w:w="709" w:type="dxa"/>
            <w:vAlign w:val="center"/>
          </w:tcPr>
          <w:p w14:paraId="6743C942" w14:textId="77777777" w:rsidR="00414DB3" w:rsidRPr="00E359BF" w:rsidRDefault="00414DB3" w:rsidP="00AA188F">
            <w:pPr>
              <w:pStyle w:val="TableTextCentered"/>
              <w:rPr>
                <w:rFonts w:eastAsia="Times New Roman"/>
              </w:rPr>
            </w:pPr>
            <w:r>
              <w:rPr>
                <w:rFonts w:eastAsia="Times New Roman"/>
              </w:rPr>
              <w:t>1</w:t>
            </w:r>
          </w:p>
        </w:tc>
        <w:tc>
          <w:tcPr>
            <w:tcW w:w="622" w:type="dxa"/>
          </w:tcPr>
          <w:p w14:paraId="2E8CE91B" w14:textId="77777777" w:rsidR="00414DB3" w:rsidRPr="00E359BF" w:rsidRDefault="00414DB3" w:rsidP="00AA188F">
            <w:pPr>
              <w:pStyle w:val="TableTextCentered"/>
              <w:rPr>
                <w:rFonts w:eastAsia="Times New Roman"/>
              </w:rPr>
            </w:pPr>
            <w:r>
              <w:rPr>
                <w:rFonts w:eastAsia="Times New Roman"/>
              </w:rPr>
              <w:t>18</w:t>
            </w:r>
          </w:p>
        </w:tc>
        <w:tc>
          <w:tcPr>
            <w:tcW w:w="900" w:type="dxa"/>
          </w:tcPr>
          <w:p w14:paraId="6ED77B82" w14:textId="77777777" w:rsidR="00414DB3" w:rsidRPr="00E359BF" w:rsidRDefault="00414DB3" w:rsidP="00AA188F">
            <w:pPr>
              <w:pStyle w:val="TableTextCentered"/>
              <w:rPr>
                <w:rFonts w:eastAsia="Times New Roman"/>
              </w:rPr>
            </w:pPr>
            <w:r>
              <w:rPr>
                <w:rFonts w:eastAsia="Times New Roman"/>
              </w:rPr>
              <w:t>3.4</w:t>
            </w:r>
          </w:p>
        </w:tc>
      </w:tr>
      <w:tr w:rsidR="00414DB3" w:rsidRPr="00E359BF" w14:paraId="58770FF2" w14:textId="77777777" w:rsidTr="00414DB3">
        <w:tc>
          <w:tcPr>
            <w:tcW w:w="3232" w:type="dxa"/>
            <w:vAlign w:val="center"/>
          </w:tcPr>
          <w:p w14:paraId="2AB7694C" w14:textId="77777777" w:rsidR="00414DB3" w:rsidRPr="00D931E1" w:rsidRDefault="00414DB3" w:rsidP="00AA188F">
            <w:pPr>
              <w:pStyle w:val="TableText"/>
              <w:ind w:left="204"/>
              <w:rPr>
                <w:b/>
                <w:bCs/>
              </w:rPr>
            </w:pPr>
            <w:r w:rsidRPr="00D931E1">
              <w:t>Quality of Feedback</w:t>
            </w:r>
          </w:p>
        </w:tc>
        <w:tc>
          <w:tcPr>
            <w:tcW w:w="708" w:type="dxa"/>
          </w:tcPr>
          <w:p w14:paraId="594F57E2" w14:textId="77777777" w:rsidR="00414DB3" w:rsidRPr="00E359BF" w:rsidRDefault="00414DB3" w:rsidP="00AA188F">
            <w:pPr>
              <w:pStyle w:val="TableTextCentered"/>
              <w:rPr>
                <w:rFonts w:eastAsia="Times New Roman"/>
              </w:rPr>
            </w:pPr>
            <w:r>
              <w:rPr>
                <w:rFonts w:eastAsia="Times New Roman"/>
              </w:rPr>
              <w:t>1</w:t>
            </w:r>
          </w:p>
        </w:tc>
        <w:tc>
          <w:tcPr>
            <w:tcW w:w="708" w:type="dxa"/>
          </w:tcPr>
          <w:p w14:paraId="53EB59AF" w14:textId="77777777" w:rsidR="00414DB3" w:rsidRPr="00E359BF" w:rsidRDefault="00414DB3" w:rsidP="00AA188F">
            <w:pPr>
              <w:pStyle w:val="TableTextCentered"/>
              <w:rPr>
                <w:rFonts w:eastAsia="Times New Roman"/>
              </w:rPr>
            </w:pPr>
            <w:r>
              <w:rPr>
                <w:rFonts w:eastAsia="Times New Roman"/>
              </w:rPr>
              <w:t>4</w:t>
            </w:r>
          </w:p>
        </w:tc>
        <w:tc>
          <w:tcPr>
            <w:tcW w:w="708" w:type="dxa"/>
          </w:tcPr>
          <w:p w14:paraId="06DC6D96" w14:textId="77777777" w:rsidR="00414DB3" w:rsidRPr="00E359BF" w:rsidRDefault="00414DB3" w:rsidP="00AA188F">
            <w:pPr>
              <w:pStyle w:val="TableTextCentered"/>
              <w:rPr>
                <w:rFonts w:eastAsia="Times New Roman"/>
              </w:rPr>
            </w:pPr>
            <w:r>
              <w:rPr>
                <w:rFonts w:eastAsia="Times New Roman"/>
              </w:rPr>
              <w:t>2</w:t>
            </w:r>
          </w:p>
        </w:tc>
        <w:tc>
          <w:tcPr>
            <w:tcW w:w="709" w:type="dxa"/>
          </w:tcPr>
          <w:p w14:paraId="5164D341" w14:textId="77777777" w:rsidR="00414DB3" w:rsidRPr="00E359BF" w:rsidRDefault="00414DB3" w:rsidP="00AA188F">
            <w:pPr>
              <w:pStyle w:val="TableTextCentered"/>
              <w:rPr>
                <w:rFonts w:eastAsia="Times New Roman"/>
              </w:rPr>
            </w:pPr>
            <w:r>
              <w:rPr>
                <w:rFonts w:eastAsia="Times New Roman"/>
              </w:rPr>
              <w:t>6</w:t>
            </w:r>
          </w:p>
        </w:tc>
        <w:tc>
          <w:tcPr>
            <w:tcW w:w="677" w:type="dxa"/>
          </w:tcPr>
          <w:p w14:paraId="2409548F" w14:textId="77777777" w:rsidR="00414DB3" w:rsidRPr="00E359BF" w:rsidRDefault="00414DB3" w:rsidP="00AA188F">
            <w:pPr>
              <w:pStyle w:val="TableTextCentered"/>
              <w:rPr>
                <w:rFonts w:eastAsia="Times New Roman"/>
              </w:rPr>
            </w:pPr>
            <w:r>
              <w:rPr>
                <w:rFonts w:eastAsia="Times New Roman"/>
              </w:rPr>
              <w:t>2</w:t>
            </w:r>
          </w:p>
        </w:tc>
        <w:tc>
          <w:tcPr>
            <w:tcW w:w="739" w:type="dxa"/>
            <w:vAlign w:val="center"/>
          </w:tcPr>
          <w:p w14:paraId="14FDB3AA" w14:textId="77777777" w:rsidR="00414DB3" w:rsidRPr="00E359BF" w:rsidRDefault="00414DB3" w:rsidP="00AA188F">
            <w:pPr>
              <w:pStyle w:val="TableTextCentered"/>
              <w:rPr>
                <w:rFonts w:eastAsia="Times New Roman"/>
              </w:rPr>
            </w:pPr>
            <w:r>
              <w:rPr>
                <w:rFonts w:eastAsia="Times New Roman"/>
              </w:rPr>
              <w:t>3</w:t>
            </w:r>
          </w:p>
        </w:tc>
        <w:tc>
          <w:tcPr>
            <w:tcW w:w="709" w:type="dxa"/>
            <w:vAlign w:val="center"/>
          </w:tcPr>
          <w:p w14:paraId="63E23FB2" w14:textId="77777777" w:rsidR="00414DB3" w:rsidRPr="00E359BF" w:rsidRDefault="00414DB3" w:rsidP="00AA188F">
            <w:pPr>
              <w:pStyle w:val="TableTextCentered"/>
              <w:rPr>
                <w:rFonts w:eastAsia="Times New Roman"/>
              </w:rPr>
            </w:pPr>
            <w:r>
              <w:rPr>
                <w:rFonts w:eastAsia="Times New Roman"/>
              </w:rPr>
              <w:t>0</w:t>
            </w:r>
          </w:p>
        </w:tc>
        <w:tc>
          <w:tcPr>
            <w:tcW w:w="622" w:type="dxa"/>
          </w:tcPr>
          <w:p w14:paraId="79B27FAE" w14:textId="77777777" w:rsidR="00414DB3" w:rsidRPr="00E359BF" w:rsidRDefault="00414DB3" w:rsidP="00AA188F">
            <w:pPr>
              <w:pStyle w:val="TableTextCentered"/>
              <w:rPr>
                <w:rFonts w:eastAsia="Times New Roman"/>
              </w:rPr>
            </w:pPr>
            <w:r>
              <w:rPr>
                <w:rFonts w:eastAsia="Times New Roman"/>
              </w:rPr>
              <w:t>18</w:t>
            </w:r>
          </w:p>
        </w:tc>
        <w:tc>
          <w:tcPr>
            <w:tcW w:w="900" w:type="dxa"/>
          </w:tcPr>
          <w:p w14:paraId="4FD92541" w14:textId="77777777" w:rsidR="00414DB3" w:rsidRPr="00E359BF" w:rsidRDefault="00414DB3" w:rsidP="00AA188F">
            <w:pPr>
              <w:pStyle w:val="TableTextCentered"/>
              <w:rPr>
                <w:rFonts w:eastAsia="Times New Roman"/>
              </w:rPr>
            </w:pPr>
            <w:r>
              <w:rPr>
                <w:rFonts w:eastAsia="Times New Roman"/>
              </w:rPr>
              <w:t>3.7</w:t>
            </w:r>
          </w:p>
        </w:tc>
      </w:tr>
      <w:tr w:rsidR="00414DB3" w:rsidRPr="00E359BF" w14:paraId="12A8BBF5" w14:textId="77777777" w:rsidTr="00414DB3">
        <w:tc>
          <w:tcPr>
            <w:tcW w:w="3232" w:type="dxa"/>
            <w:vAlign w:val="center"/>
          </w:tcPr>
          <w:p w14:paraId="6AAB8EE1" w14:textId="77777777" w:rsidR="00414DB3" w:rsidRPr="00D931E1" w:rsidRDefault="00414DB3" w:rsidP="00AA188F">
            <w:pPr>
              <w:pStyle w:val="TableText"/>
              <w:ind w:left="204"/>
              <w:rPr>
                <w:b/>
                <w:bCs/>
              </w:rPr>
            </w:pPr>
            <w:r w:rsidRPr="00D931E1">
              <w:t>Instructional Dialogue</w:t>
            </w:r>
          </w:p>
        </w:tc>
        <w:tc>
          <w:tcPr>
            <w:tcW w:w="708" w:type="dxa"/>
          </w:tcPr>
          <w:p w14:paraId="52953104" w14:textId="77777777" w:rsidR="00414DB3" w:rsidRPr="00E359BF" w:rsidRDefault="00414DB3" w:rsidP="00AA188F">
            <w:pPr>
              <w:pStyle w:val="TableTextCentered"/>
              <w:rPr>
                <w:rFonts w:eastAsia="Times New Roman"/>
              </w:rPr>
            </w:pPr>
            <w:r>
              <w:rPr>
                <w:rFonts w:eastAsia="Times New Roman"/>
              </w:rPr>
              <w:t>3</w:t>
            </w:r>
          </w:p>
        </w:tc>
        <w:tc>
          <w:tcPr>
            <w:tcW w:w="708" w:type="dxa"/>
          </w:tcPr>
          <w:p w14:paraId="40865A25" w14:textId="77777777" w:rsidR="00414DB3" w:rsidRPr="00E359BF" w:rsidRDefault="00414DB3" w:rsidP="00AA188F">
            <w:pPr>
              <w:pStyle w:val="TableTextCentered"/>
              <w:rPr>
                <w:rFonts w:eastAsia="Times New Roman"/>
              </w:rPr>
            </w:pPr>
            <w:r>
              <w:rPr>
                <w:rFonts w:eastAsia="Times New Roman"/>
              </w:rPr>
              <w:t>3</w:t>
            </w:r>
          </w:p>
        </w:tc>
        <w:tc>
          <w:tcPr>
            <w:tcW w:w="708" w:type="dxa"/>
          </w:tcPr>
          <w:p w14:paraId="7D3D024C" w14:textId="77777777" w:rsidR="00414DB3" w:rsidRPr="00E359BF" w:rsidRDefault="00414DB3" w:rsidP="00AA188F">
            <w:pPr>
              <w:pStyle w:val="TableTextCentered"/>
              <w:rPr>
                <w:rFonts w:eastAsia="Times New Roman"/>
              </w:rPr>
            </w:pPr>
            <w:r>
              <w:rPr>
                <w:rFonts w:eastAsia="Times New Roman"/>
              </w:rPr>
              <w:t>6</w:t>
            </w:r>
          </w:p>
        </w:tc>
        <w:tc>
          <w:tcPr>
            <w:tcW w:w="709" w:type="dxa"/>
          </w:tcPr>
          <w:p w14:paraId="288E1B0B" w14:textId="77777777" w:rsidR="00414DB3" w:rsidRPr="00E359BF" w:rsidRDefault="00414DB3" w:rsidP="00AA188F">
            <w:pPr>
              <w:pStyle w:val="TableTextCentered"/>
              <w:rPr>
                <w:rFonts w:eastAsia="Times New Roman"/>
              </w:rPr>
            </w:pPr>
            <w:r>
              <w:rPr>
                <w:rFonts w:eastAsia="Times New Roman"/>
              </w:rPr>
              <w:t>3</w:t>
            </w:r>
          </w:p>
        </w:tc>
        <w:tc>
          <w:tcPr>
            <w:tcW w:w="677" w:type="dxa"/>
          </w:tcPr>
          <w:p w14:paraId="6EB02B2B" w14:textId="77777777" w:rsidR="00414DB3" w:rsidRPr="00E359BF" w:rsidRDefault="00414DB3" w:rsidP="00AA188F">
            <w:pPr>
              <w:pStyle w:val="TableTextCentered"/>
              <w:rPr>
                <w:rFonts w:eastAsia="Times New Roman"/>
              </w:rPr>
            </w:pPr>
            <w:r>
              <w:rPr>
                <w:rFonts w:eastAsia="Times New Roman"/>
              </w:rPr>
              <w:t>1</w:t>
            </w:r>
          </w:p>
        </w:tc>
        <w:tc>
          <w:tcPr>
            <w:tcW w:w="739" w:type="dxa"/>
            <w:vAlign w:val="center"/>
          </w:tcPr>
          <w:p w14:paraId="7774F6F8" w14:textId="77777777" w:rsidR="00414DB3" w:rsidRPr="00E359BF" w:rsidRDefault="00414DB3" w:rsidP="00AA188F">
            <w:pPr>
              <w:pStyle w:val="TableTextCentered"/>
              <w:rPr>
                <w:rFonts w:eastAsia="Times New Roman"/>
              </w:rPr>
            </w:pPr>
            <w:r>
              <w:rPr>
                <w:rFonts w:eastAsia="Times New Roman"/>
              </w:rPr>
              <w:t>0</w:t>
            </w:r>
          </w:p>
        </w:tc>
        <w:tc>
          <w:tcPr>
            <w:tcW w:w="709" w:type="dxa"/>
            <w:vAlign w:val="center"/>
          </w:tcPr>
          <w:p w14:paraId="5D338D17" w14:textId="77777777" w:rsidR="00414DB3" w:rsidRPr="00E359BF" w:rsidRDefault="00414DB3" w:rsidP="00AA188F">
            <w:pPr>
              <w:pStyle w:val="TableTextCentered"/>
              <w:rPr>
                <w:rFonts w:eastAsia="Times New Roman"/>
              </w:rPr>
            </w:pPr>
            <w:r>
              <w:rPr>
                <w:rFonts w:eastAsia="Times New Roman"/>
              </w:rPr>
              <w:t>2</w:t>
            </w:r>
          </w:p>
        </w:tc>
        <w:tc>
          <w:tcPr>
            <w:tcW w:w="622" w:type="dxa"/>
          </w:tcPr>
          <w:p w14:paraId="1DB89515" w14:textId="77777777" w:rsidR="00414DB3" w:rsidRPr="00E359BF" w:rsidRDefault="00414DB3" w:rsidP="00AA188F">
            <w:pPr>
              <w:pStyle w:val="TableTextCentered"/>
              <w:rPr>
                <w:rFonts w:eastAsia="Times New Roman"/>
              </w:rPr>
            </w:pPr>
            <w:r>
              <w:rPr>
                <w:rFonts w:eastAsia="Times New Roman"/>
              </w:rPr>
              <w:t>18</w:t>
            </w:r>
          </w:p>
        </w:tc>
        <w:tc>
          <w:tcPr>
            <w:tcW w:w="900" w:type="dxa"/>
          </w:tcPr>
          <w:p w14:paraId="4D3C056B" w14:textId="77777777" w:rsidR="00414DB3" w:rsidRPr="00E359BF" w:rsidRDefault="00414DB3" w:rsidP="00AA188F">
            <w:pPr>
              <w:pStyle w:val="TableTextCentered"/>
              <w:rPr>
                <w:rFonts w:eastAsia="Times New Roman"/>
              </w:rPr>
            </w:pPr>
            <w:r>
              <w:rPr>
                <w:rFonts w:eastAsia="Times New Roman"/>
              </w:rPr>
              <w:t>3.2</w:t>
            </w:r>
          </w:p>
        </w:tc>
      </w:tr>
      <w:tr w:rsidR="00414DB3" w:rsidRPr="00E359BF" w14:paraId="731C5FA0" w14:textId="77777777" w:rsidTr="00414DB3">
        <w:tc>
          <w:tcPr>
            <w:tcW w:w="3232" w:type="dxa"/>
            <w:shd w:val="clear" w:color="auto" w:fill="D9E2F3" w:themeFill="accent5" w:themeFillTint="33"/>
            <w:vAlign w:val="center"/>
          </w:tcPr>
          <w:p w14:paraId="6E3F5090" w14:textId="77777777" w:rsidR="00414DB3" w:rsidRPr="00A34856" w:rsidRDefault="00414DB3" w:rsidP="00AA188F">
            <w:pPr>
              <w:pStyle w:val="TableSubheading"/>
            </w:pPr>
            <w:r w:rsidRPr="00A34856">
              <w:t>Student Engagement</w:t>
            </w:r>
          </w:p>
        </w:tc>
        <w:tc>
          <w:tcPr>
            <w:tcW w:w="708" w:type="dxa"/>
            <w:shd w:val="clear" w:color="auto" w:fill="D9E2F3" w:themeFill="accent5" w:themeFillTint="33"/>
          </w:tcPr>
          <w:p w14:paraId="0E0284C0" w14:textId="77777777" w:rsidR="00414DB3" w:rsidRPr="009A0F07" w:rsidRDefault="00414DB3" w:rsidP="00AA188F">
            <w:pPr>
              <w:pStyle w:val="TableTextCenteredDemi"/>
              <w:rPr>
                <w:rFonts w:eastAsia="Times New Roman"/>
                <w:bCs/>
              </w:rPr>
            </w:pPr>
            <w:r>
              <w:rPr>
                <w:rFonts w:eastAsia="Times New Roman"/>
                <w:bCs/>
              </w:rPr>
              <w:t>0</w:t>
            </w:r>
          </w:p>
        </w:tc>
        <w:tc>
          <w:tcPr>
            <w:tcW w:w="708" w:type="dxa"/>
            <w:shd w:val="clear" w:color="auto" w:fill="D9E2F3" w:themeFill="accent5" w:themeFillTint="33"/>
          </w:tcPr>
          <w:p w14:paraId="11AB648A" w14:textId="77777777" w:rsidR="00414DB3" w:rsidRPr="009A0F07" w:rsidRDefault="00414DB3" w:rsidP="00AA188F">
            <w:pPr>
              <w:pStyle w:val="TableTextCenteredDemi"/>
              <w:rPr>
                <w:rFonts w:eastAsia="Times New Roman"/>
                <w:bCs/>
              </w:rPr>
            </w:pPr>
            <w:r>
              <w:rPr>
                <w:rFonts w:eastAsia="Times New Roman"/>
                <w:bCs/>
              </w:rPr>
              <w:t>0</w:t>
            </w:r>
          </w:p>
        </w:tc>
        <w:tc>
          <w:tcPr>
            <w:tcW w:w="708" w:type="dxa"/>
            <w:shd w:val="clear" w:color="auto" w:fill="D9E2F3" w:themeFill="accent5" w:themeFillTint="33"/>
          </w:tcPr>
          <w:p w14:paraId="773CAABE" w14:textId="77777777" w:rsidR="00414DB3" w:rsidRPr="009A0F07" w:rsidRDefault="00414DB3" w:rsidP="00AA188F">
            <w:pPr>
              <w:pStyle w:val="TableTextCenteredDemi"/>
              <w:rPr>
                <w:rFonts w:eastAsia="Times New Roman"/>
                <w:bCs/>
              </w:rPr>
            </w:pPr>
            <w:r>
              <w:rPr>
                <w:rFonts w:eastAsia="Times New Roman"/>
                <w:bCs/>
              </w:rPr>
              <w:t>0</w:t>
            </w:r>
          </w:p>
        </w:tc>
        <w:tc>
          <w:tcPr>
            <w:tcW w:w="709" w:type="dxa"/>
            <w:shd w:val="clear" w:color="auto" w:fill="D9E2F3" w:themeFill="accent5" w:themeFillTint="33"/>
          </w:tcPr>
          <w:p w14:paraId="6D6F2618" w14:textId="77777777" w:rsidR="00414DB3" w:rsidRPr="009A0F07" w:rsidRDefault="00414DB3" w:rsidP="00AA188F">
            <w:pPr>
              <w:pStyle w:val="TableTextCenteredDemi"/>
              <w:rPr>
                <w:rFonts w:eastAsia="Times New Roman"/>
                <w:bCs/>
              </w:rPr>
            </w:pPr>
            <w:r>
              <w:rPr>
                <w:rFonts w:eastAsia="Times New Roman"/>
                <w:bCs/>
              </w:rPr>
              <w:t>4</w:t>
            </w:r>
          </w:p>
        </w:tc>
        <w:tc>
          <w:tcPr>
            <w:tcW w:w="677" w:type="dxa"/>
            <w:shd w:val="clear" w:color="auto" w:fill="D9E2F3" w:themeFill="accent5" w:themeFillTint="33"/>
          </w:tcPr>
          <w:p w14:paraId="5C155649" w14:textId="77777777" w:rsidR="00414DB3" w:rsidRPr="009A0F07" w:rsidRDefault="00414DB3" w:rsidP="00AA188F">
            <w:pPr>
              <w:pStyle w:val="TableTextCenteredDemi"/>
              <w:rPr>
                <w:rFonts w:eastAsia="Times New Roman"/>
                <w:bCs/>
              </w:rPr>
            </w:pPr>
            <w:r>
              <w:rPr>
                <w:rFonts w:eastAsia="Times New Roman"/>
                <w:bCs/>
              </w:rPr>
              <w:t>5</w:t>
            </w:r>
          </w:p>
        </w:tc>
        <w:tc>
          <w:tcPr>
            <w:tcW w:w="739" w:type="dxa"/>
            <w:shd w:val="clear" w:color="auto" w:fill="D9E2F3" w:themeFill="accent5" w:themeFillTint="33"/>
            <w:vAlign w:val="center"/>
          </w:tcPr>
          <w:p w14:paraId="399C1A31" w14:textId="77777777" w:rsidR="00414DB3" w:rsidRPr="009A0F07" w:rsidRDefault="00414DB3" w:rsidP="00AA188F">
            <w:pPr>
              <w:pStyle w:val="TableTextCenteredDemi"/>
              <w:rPr>
                <w:rFonts w:eastAsia="Times New Roman"/>
                <w:bCs/>
              </w:rPr>
            </w:pPr>
            <w:r>
              <w:rPr>
                <w:rFonts w:eastAsia="Times New Roman"/>
                <w:bCs/>
              </w:rPr>
              <w:t>6</w:t>
            </w:r>
          </w:p>
        </w:tc>
        <w:tc>
          <w:tcPr>
            <w:tcW w:w="709" w:type="dxa"/>
            <w:shd w:val="clear" w:color="auto" w:fill="D9E2F3" w:themeFill="accent5" w:themeFillTint="33"/>
            <w:vAlign w:val="center"/>
          </w:tcPr>
          <w:p w14:paraId="34A5A451" w14:textId="77777777" w:rsidR="00414DB3" w:rsidRPr="009A0F07" w:rsidRDefault="00414DB3" w:rsidP="00AA188F">
            <w:pPr>
              <w:pStyle w:val="TableTextCenteredDemi"/>
              <w:rPr>
                <w:rFonts w:eastAsia="Times New Roman"/>
                <w:bCs/>
              </w:rPr>
            </w:pPr>
            <w:r>
              <w:rPr>
                <w:rFonts w:eastAsia="Times New Roman"/>
                <w:bCs/>
              </w:rPr>
              <w:t>3</w:t>
            </w:r>
          </w:p>
        </w:tc>
        <w:tc>
          <w:tcPr>
            <w:tcW w:w="622" w:type="dxa"/>
            <w:shd w:val="clear" w:color="auto" w:fill="D9E2F3" w:themeFill="accent5" w:themeFillTint="33"/>
          </w:tcPr>
          <w:p w14:paraId="519D7B16" w14:textId="77777777" w:rsidR="00414DB3" w:rsidRPr="009A0F07" w:rsidRDefault="00414DB3" w:rsidP="00AA188F">
            <w:pPr>
              <w:pStyle w:val="TableTextCenteredDemi"/>
              <w:rPr>
                <w:rFonts w:eastAsia="Times New Roman"/>
                <w:bCs/>
              </w:rPr>
            </w:pPr>
            <w:r>
              <w:rPr>
                <w:rFonts w:eastAsia="Times New Roman"/>
                <w:bCs/>
              </w:rPr>
              <w:t>18</w:t>
            </w:r>
          </w:p>
        </w:tc>
        <w:tc>
          <w:tcPr>
            <w:tcW w:w="900" w:type="dxa"/>
            <w:shd w:val="clear" w:color="auto" w:fill="D9E2F3" w:themeFill="accent5" w:themeFillTint="33"/>
          </w:tcPr>
          <w:p w14:paraId="2187D5A8" w14:textId="77777777" w:rsidR="00414DB3" w:rsidRPr="009A0F07" w:rsidRDefault="00414DB3" w:rsidP="00AA188F">
            <w:pPr>
              <w:pStyle w:val="TableTextCenteredDemi"/>
              <w:rPr>
                <w:rFonts w:eastAsia="Times New Roman"/>
                <w:bCs/>
              </w:rPr>
            </w:pPr>
            <w:r>
              <w:rPr>
                <w:rFonts w:eastAsia="Times New Roman"/>
                <w:bCs/>
              </w:rPr>
              <w:t>5.4</w:t>
            </w:r>
          </w:p>
        </w:tc>
      </w:tr>
    </w:tbl>
    <w:bookmarkEnd w:id="133"/>
    <w:p w14:paraId="228D75E9" w14:textId="51A744AB" w:rsidR="00414DB3" w:rsidRDefault="00414DB3" w:rsidP="00414DB3">
      <w:pPr>
        <w:pStyle w:val="TableNote"/>
        <w:rPr>
          <w:szCs w:val="20"/>
        </w:rPr>
      </w:pPr>
      <w:r>
        <w:t xml:space="preserve">*The district average is an </w:t>
      </w:r>
      <w:r w:rsidRPr="00A63819">
        <w:t xml:space="preserve">average of the scores. For example, </w:t>
      </w:r>
      <w:r>
        <w:t xml:space="preserve">for Positive Climate, the district average is computed as: </w:t>
      </w:r>
      <w:bookmarkStart w:id="134" w:name="Middle_PC_Calc"/>
      <w:r>
        <w:rPr>
          <w:szCs w:val="20"/>
        </w:rPr>
        <w:t>([3 x 1] + [4 x 4] + [5 x 5] + [6 x 7] + [7 x 1]) ÷ 18 observations = 5.2</w:t>
      </w:r>
      <w:bookmarkEnd w:id="134"/>
    </w:p>
    <w:p w14:paraId="27F13DFE" w14:textId="19022CD7" w:rsidR="00414DB3" w:rsidRDefault="00414DB3" w:rsidP="00414DB3">
      <w:pPr>
        <w:pStyle w:val="TableNote"/>
      </w:pPr>
      <w:r w:rsidRPr="00AE4E16">
        <w:t xml:space="preserve">**Negative Climate is rated on an inverse </w:t>
      </w:r>
      <w:r>
        <w:t>scale. An original score of 1 is given a value of 7. The scoring in the table reflects the normalized adjustment</w:t>
      </w:r>
      <w:r w:rsidRPr="00AE4E16">
        <w:t xml:space="preserve">: </w:t>
      </w:r>
      <w:bookmarkStart w:id="135" w:name="Middle_NC_Calc"/>
      <w:r>
        <w:t>([6 x 1] + [7 x 17]) ÷ 18 observations = 6.9</w:t>
      </w:r>
      <w:bookmarkEnd w:id="135"/>
    </w:p>
    <w:p w14:paraId="6CE404A6" w14:textId="77777777" w:rsidR="00414DB3" w:rsidRDefault="00414DB3" w:rsidP="00414DB3">
      <w:pPr>
        <w:spacing w:after="160" w:line="259" w:lineRule="auto"/>
        <w:rPr>
          <w:rFonts w:ascii="Times New Roman" w:eastAsia="MS Mincho" w:hAnsi="Times New Roman" w:cs="Times New Roman"/>
          <w:b/>
          <w:sz w:val="20"/>
        </w:rPr>
      </w:pPr>
      <w:r>
        <w:rPr>
          <w:rFonts w:ascii="Times New Roman" w:eastAsia="MS Mincho" w:hAnsi="Times New Roman" w:cs="Times New Roman"/>
          <w:b/>
          <w:sz w:val="20"/>
        </w:rPr>
        <w:br w:type="page"/>
      </w:r>
    </w:p>
    <w:p w14:paraId="02934A2C" w14:textId="77777777" w:rsidR="00414DB3" w:rsidRPr="00E359BF" w:rsidRDefault="00414DB3" w:rsidP="00414DB3">
      <w:pPr>
        <w:pStyle w:val="Heading2-SIOR"/>
      </w:pPr>
      <w:bookmarkStart w:id="136" w:name="_Toc92194270"/>
      <w:r w:rsidRPr="00E359BF">
        <w:t>Summary of Average Ratings</w:t>
      </w:r>
      <w:r>
        <w:t xml:space="preserve">: </w:t>
      </w:r>
      <w:bookmarkEnd w:id="136"/>
      <w:r>
        <w:t>Grades 9</w:t>
      </w:r>
      <w:r w:rsidRPr="00E359BF">
        <w:t>–</w:t>
      </w:r>
      <w:r>
        <w:t>12</w:t>
      </w:r>
    </w:p>
    <w:p w14:paraId="679122D1" w14:textId="77777777" w:rsidR="00414DB3" w:rsidRPr="00E359BF" w:rsidRDefault="00414DB3" w:rsidP="00414DB3">
      <w:pPr>
        <w:pStyle w:val="TableTitle0"/>
      </w:pPr>
      <w:r w:rsidRPr="004E6368">
        <w:t>Table</w:t>
      </w:r>
      <w:r>
        <w:t xml:space="preserve"> 19.</w:t>
      </w:r>
      <w:r w:rsidRPr="00BC09E0">
        <w:t xml:space="preserve"> Summary Table of Average Ratings for</w:t>
      </w:r>
      <w:r>
        <w:t xml:space="preserve"> </w:t>
      </w:r>
      <w:r w:rsidRPr="00BC09E0">
        <w:t xml:space="preserve">Each Dimension in Grades </w:t>
      </w:r>
      <w:r>
        <w:t>9</w:t>
      </w:r>
      <w:r w:rsidRPr="00E359BF">
        <w:t>–</w:t>
      </w:r>
      <w:r>
        <w:t>12</w:t>
      </w:r>
    </w:p>
    <w:tbl>
      <w:tblPr>
        <w:tblStyle w:val="MSVTable1"/>
        <w:tblW w:w="9712" w:type="dxa"/>
        <w:tblLayout w:type="fixed"/>
        <w:tblLook w:val="06A0" w:firstRow="1" w:lastRow="0" w:firstColumn="1" w:lastColumn="0" w:noHBand="1" w:noVBand="1"/>
      </w:tblPr>
      <w:tblGrid>
        <w:gridCol w:w="3232"/>
        <w:gridCol w:w="708"/>
        <w:gridCol w:w="708"/>
        <w:gridCol w:w="708"/>
        <w:gridCol w:w="709"/>
        <w:gridCol w:w="677"/>
        <w:gridCol w:w="739"/>
        <w:gridCol w:w="709"/>
        <w:gridCol w:w="622"/>
        <w:gridCol w:w="900"/>
      </w:tblGrid>
      <w:tr w:rsidR="005B7B8C" w:rsidRPr="00E359BF" w14:paraId="652B064F" w14:textId="77777777" w:rsidTr="00AD54A9">
        <w:trPr>
          <w:cnfStyle w:val="100000000000" w:firstRow="1" w:lastRow="0" w:firstColumn="0" w:lastColumn="0" w:oddVBand="0" w:evenVBand="0" w:oddHBand="0" w:evenHBand="0" w:firstRowFirstColumn="0" w:firstRowLastColumn="0" w:lastRowFirstColumn="0" w:lastRowLastColumn="0"/>
          <w:tblHeader/>
        </w:trPr>
        <w:tc>
          <w:tcPr>
            <w:tcW w:w="3232" w:type="dxa"/>
            <w:vAlign w:val="center"/>
          </w:tcPr>
          <w:p w14:paraId="08034FAF" w14:textId="025FE684" w:rsidR="005B7B8C" w:rsidRPr="00E359BF" w:rsidRDefault="005B7B8C" w:rsidP="005B7B8C">
            <w:pPr>
              <w:pStyle w:val="TableColHeadingCenter"/>
              <w:rPr>
                <w:rFonts w:eastAsia="MS Mincho"/>
              </w:rPr>
            </w:pPr>
            <w:r>
              <w:rPr>
                <w:rFonts w:eastAsia="MS Mincho"/>
              </w:rPr>
              <w:t>NA</w:t>
            </w:r>
          </w:p>
        </w:tc>
        <w:tc>
          <w:tcPr>
            <w:tcW w:w="708" w:type="dxa"/>
            <w:vAlign w:val="center"/>
          </w:tcPr>
          <w:p w14:paraId="02149E55" w14:textId="0DC10191" w:rsidR="005B7B8C" w:rsidRPr="00E359BF" w:rsidRDefault="005B7B8C" w:rsidP="005B7B8C">
            <w:pPr>
              <w:pStyle w:val="TableColHeadingCenter"/>
              <w:rPr>
                <w:rFonts w:eastAsia="MS Mincho"/>
              </w:rPr>
            </w:pPr>
            <w:r w:rsidRPr="00E359BF">
              <w:rPr>
                <w:rFonts w:eastAsia="MS Mincho"/>
              </w:rPr>
              <w:t>Low Range</w:t>
            </w:r>
            <w:r>
              <w:rPr>
                <w:rFonts w:eastAsia="MS Mincho"/>
              </w:rPr>
              <w:t xml:space="preserve"> (1)</w:t>
            </w:r>
          </w:p>
        </w:tc>
        <w:tc>
          <w:tcPr>
            <w:tcW w:w="708" w:type="dxa"/>
            <w:vAlign w:val="center"/>
          </w:tcPr>
          <w:p w14:paraId="6C0AC75E" w14:textId="1E882DD0" w:rsidR="005B7B8C" w:rsidRPr="00E359BF" w:rsidRDefault="005B7B8C" w:rsidP="005B7B8C">
            <w:pPr>
              <w:pStyle w:val="TableColHeadingCenter"/>
              <w:rPr>
                <w:rFonts w:eastAsia="MS Mincho"/>
              </w:rPr>
            </w:pPr>
            <w:r w:rsidRPr="00E359BF">
              <w:rPr>
                <w:rFonts w:eastAsia="MS Mincho"/>
              </w:rPr>
              <w:t>Low Range</w:t>
            </w:r>
            <w:r>
              <w:rPr>
                <w:rFonts w:eastAsia="MS Mincho"/>
              </w:rPr>
              <w:t xml:space="preserve"> (2)</w:t>
            </w:r>
          </w:p>
        </w:tc>
        <w:tc>
          <w:tcPr>
            <w:tcW w:w="708" w:type="dxa"/>
            <w:vAlign w:val="center"/>
          </w:tcPr>
          <w:p w14:paraId="748F4C98" w14:textId="155325BE" w:rsidR="005B7B8C" w:rsidRPr="00E359BF" w:rsidRDefault="005B7B8C" w:rsidP="005B7B8C">
            <w:pPr>
              <w:pStyle w:val="TableColHeadingCenter"/>
              <w:rPr>
                <w:rFonts w:eastAsia="MS Mincho"/>
              </w:rPr>
            </w:pPr>
            <w:r w:rsidRPr="00E359BF">
              <w:rPr>
                <w:rFonts w:eastAsia="MS Mincho"/>
              </w:rPr>
              <w:t>Middle Range</w:t>
            </w:r>
            <w:r>
              <w:rPr>
                <w:rFonts w:eastAsia="MS Mincho"/>
              </w:rPr>
              <w:t xml:space="preserve"> (3)</w:t>
            </w:r>
          </w:p>
        </w:tc>
        <w:tc>
          <w:tcPr>
            <w:tcW w:w="709" w:type="dxa"/>
            <w:vAlign w:val="center"/>
          </w:tcPr>
          <w:p w14:paraId="387A6645" w14:textId="53C84B8E" w:rsidR="005B7B8C" w:rsidRPr="00E359BF" w:rsidRDefault="005B7B8C" w:rsidP="005B7B8C">
            <w:pPr>
              <w:pStyle w:val="TableColHeadingCenter"/>
              <w:rPr>
                <w:rFonts w:eastAsia="MS Mincho"/>
              </w:rPr>
            </w:pPr>
            <w:r w:rsidRPr="00E76170">
              <w:rPr>
                <w:rFonts w:eastAsia="MS Mincho"/>
              </w:rPr>
              <w:t>Middle Range</w:t>
            </w:r>
            <w:r>
              <w:rPr>
                <w:rFonts w:eastAsia="MS Mincho"/>
              </w:rPr>
              <w:t xml:space="preserve"> (4)</w:t>
            </w:r>
          </w:p>
        </w:tc>
        <w:tc>
          <w:tcPr>
            <w:tcW w:w="677" w:type="dxa"/>
            <w:vAlign w:val="center"/>
          </w:tcPr>
          <w:p w14:paraId="4AB23311" w14:textId="26470D89" w:rsidR="005B7B8C" w:rsidRPr="00E359BF" w:rsidRDefault="005B7B8C" w:rsidP="005B7B8C">
            <w:pPr>
              <w:pStyle w:val="TableColHeadingCenter"/>
              <w:rPr>
                <w:rFonts w:eastAsia="MS Mincho"/>
              </w:rPr>
            </w:pPr>
            <w:r w:rsidRPr="00E76170">
              <w:rPr>
                <w:rFonts w:eastAsia="MS Mincho"/>
              </w:rPr>
              <w:t>Middle Range</w:t>
            </w:r>
            <w:r>
              <w:rPr>
                <w:rFonts w:eastAsia="MS Mincho"/>
              </w:rPr>
              <w:t xml:space="preserve"> (5)</w:t>
            </w:r>
          </w:p>
        </w:tc>
        <w:tc>
          <w:tcPr>
            <w:tcW w:w="739" w:type="dxa"/>
            <w:vAlign w:val="center"/>
          </w:tcPr>
          <w:p w14:paraId="315DF063" w14:textId="1DD09E15" w:rsidR="005B7B8C" w:rsidRPr="00E359BF" w:rsidRDefault="005B7B8C" w:rsidP="005B7B8C">
            <w:pPr>
              <w:pStyle w:val="TableColHeadingCenter"/>
              <w:rPr>
                <w:rFonts w:eastAsia="MS Mincho"/>
              </w:rPr>
            </w:pPr>
            <w:r w:rsidRPr="00E359BF">
              <w:rPr>
                <w:rFonts w:eastAsia="MS Mincho"/>
              </w:rPr>
              <w:t>High Range</w:t>
            </w:r>
            <w:r>
              <w:rPr>
                <w:rFonts w:eastAsia="MS Mincho"/>
              </w:rPr>
              <w:t xml:space="preserve"> (6)</w:t>
            </w:r>
          </w:p>
        </w:tc>
        <w:tc>
          <w:tcPr>
            <w:tcW w:w="709" w:type="dxa"/>
            <w:vAlign w:val="center"/>
          </w:tcPr>
          <w:p w14:paraId="7BDBDE4D" w14:textId="1B94484D" w:rsidR="005B7B8C" w:rsidRPr="00E359BF" w:rsidRDefault="005B7B8C" w:rsidP="005B7B8C">
            <w:pPr>
              <w:pStyle w:val="TableColHeadingCenter"/>
              <w:rPr>
                <w:rFonts w:eastAsia="MS Mincho"/>
              </w:rPr>
            </w:pPr>
            <w:r w:rsidRPr="00E359BF">
              <w:rPr>
                <w:rFonts w:eastAsia="MS Mincho"/>
              </w:rPr>
              <w:t>High Range</w:t>
            </w:r>
            <w:r>
              <w:rPr>
                <w:rFonts w:eastAsia="MS Mincho"/>
              </w:rPr>
              <w:t xml:space="preserve"> (7)</w:t>
            </w:r>
          </w:p>
        </w:tc>
        <w:tc>
          <w:tcPr>
            <w:tcW w:w="622" w:type="dxa"/>
            <w:vAlign w:val="center"/>
          </w:tcPr>
          <w:p w14:paraId="3CEC3618" w14:textId="63FC250B" w:rsidR="005B7B8C" w:rsidRPr="00E359BF" w:rsidRDefault="005B7B8C" w:rsidP="005B7B8C">
            <w:pPr>
              <w:pStyle w:val="TableColHeadingCenter"/>
              <w:rPr>
                <w:rFonts w:eastAsia="MS Mincho"/>
              </w:rPr>
            </w:pPr>
            <w:r>
              <w:rPr>
                <w:rFonts w:eastAsia="MS Mincho"/>
              </w:rPr>
              <w:t>n</w:t>
            </w:r>
          </w:p>
        </w:tc>
        <w:tc>
          <w:tcPr>
            <w:tcW w:w="900" w:type="dxa"/>
            <w:vAlign w:val="center"/>
          </w:tcPr>
          <w:p w14:paraId="4CE415F4" w14:textId="5C441481" w:rsidR="005B7B8C" w:rsidRPr="00E359BF" w:rsidRDefault="005B7B8C" w:rsidP="005B7B8C">
            <w:pPr>
              <w:pStyle w:val="TableColHeadingCenter"/>
              <w:rPr>
                <w:rFonts w:eastAsia="MS Mincho"/>
              </w:rPr>
            </w:pPr>
            <w:r w:rsidRPr="00E359BF">
              <w:rPr>
                <w:rFonts w:eastAsia="MS Mincho"/>
              </w:rPr>
              <w:t>Average Scores*</w:t>
            </w:r>
          </w:p>
        </w:tc>
      </w:tr>
      <w:tr w:rsidR="00414DB3" w:rsidRPr="00E359BF" w14:paraId="0F4E5448" w14:textId="77777777" w:rsidTr="00414DB3">
        <w:tc>
          <w:tcPr>
            <w:tcW w:w="3232" w:type="dxa"/>
            <w:shd w:val="clear" w:color="auto" w:fill="D9E2F3" w:themeFill="accent5" w:themeFillTint="33"/>
            <w:vAlign w:val="center"/>
          </w:tcPr>
          <w:p w14:paraId="1BF6F825" w14:textId="77777777" w:rsidR="00414DB3" w:rsidRPr="00E359BF" w:rsidRDefault="00414DB3" w:rsidP="00AA188F">
            <w:pPr>
              <w:pStyle w:val="TableSubheading"/>
            </w:pPr>
            <w:bookmarkStart w:id="137" w:name="SummaryTbl_High"/>
            <w:r w:rsidRPr="00E359BF">
              <w:t>Emotional Support Domain</w:t>
            </w:r>
          </w:p>
        </w:tc>
        <w:tc>
          <w:tcPr>
            <w:tcW w:w="708" w:type="dxa"/>
            <w:shd w:val="clear" w:color="auto" w:fill="D9E2F3" w:themeFill="accent5" w:themeFillTint="33"/>
          </w:tcPr>
          <w:p w14:paraId="6C9A53EB" w14:textId="77777777" w:rsidR="00414DB3" w:rsidRPr="00E359BF" w:rsidRDefault="00414DB3" w:rsidP="00AA188F">
            <w:pPr>
              <w:pStyle w:val="TableTextCenteredDemi"/>
              <w:rPr>
                <w:rFonts w:eastAsia="Times New Roman"/>
              </w:rPr>
            </w:pPr>
            <w:r>
              <w:rPr>
                <w:rFonts w:eastAsia="Times New Roman"/>
              </w:rPr>
              <w:t>0</w:t>
            </w:r>
          </w:p>
        </w:tc>
        <w:tc>
          <w:tcPr>
            <w:tcW w:w="708" w:type="dxa"/>
            <w:shd w:val="clear" w:color="auto" w:fill="D9E2F3" w:themeFill="accent5" w:themeFillTint="33"/>
          </w:tcPr>
          <w:p w14:paraId="77924C37" w14:textId="77777777" w:rsidR="00414DB3" w:rsidRPr="00E359BF" w:rsidRDefault="00414DB3" w:rsidP="00AA188F">
            <w:pPr>
              <w:pStyle w:val="TableTextCenteredDemi"/>
              <w:rPr>
                <w:rFonts w:eastAsia="Times New Roman"/>
              </w:rPr>
            </w:pPr>
            <w:r>
              <w:rPr>
                <w:rFonts w:eastAsia="Times New Roman"/>
              </w:rPr>
              <w:t>4</w:t>
            </w:r>
          </w:p>
        </w:tc>
        <w:tc>
          <w:tcPr>
            <w:tcW w:w="708" w:type="dxa"/>
            <w:shd w:val="clear" w:color="auto" w:fill="D9E2F3" w:themeFill="accent5" w:themeFillTint="33"/>
          </w:tcPr>
          <w:p w14:paraId="4282BEE9" w14:textId="77777777" w:rsidR="00414DB3" w:rsidRPr="00E359BF" w:rsidRDefault="00414DB3" w:rsidP="00AA188F">
            <w:pPr>
              <w:pStyle w:val="TableTextCenteredDemi"/>
              <w:rPr>
                <w:rFonts w:eastAsia="Times New Roman"/>
              </w:rPr>
            </w:pPr>
            <w:r>
              <w:rPr>
                <w:rFonts w:eastAsia="Times New Roman"/>
              </w:rPr>
              <w:t>2</w:t>
            </w:r>
          </w:p>
        </w:tc>
        <w:tc>
          <w:tcPr>
            <w:tcW w:w="709" w:type="dxa"/>
            <w:shd w:val="clear" w:color="auto" w:fill="D9E2F3" w:themeFill="accent5" w:themeFillTint="33"/>
          </w:tcPr>
          <w:p w14:paraId="2CE2BDE6" w14:textId="77777777" w:rsidR="00414DB3" w:rsidRPr="00E359BF" w:rsidRDefault="00414DB3" w:rsidP="00AA188F">
            <w:pPr>
              <w:pStyle w:val="TableTextCenteredDemi"/>
              <w:rPr>
                <w:rFonts w:eastAsia="Times New Roman"/>
              </w:rPr>
            </w:pPr>
            <w:r>
              <w:rPr>
                <w:rFonts w:eastAsia="Times New Roman"/>
              </w:rPr>
              <w:t>11</w:t>
            </w:r>
          </w:p>
        </w:tc>
        <w:tc>
          <w:tcPr>
            <w:tcW w:w="677" w:type="dxa"/>
            <w:shd w:val="clear" w:color="auto" w:fill="D9E2F3" w:themeFill="accent5" w:themeFillTint="33"/>
          </w:tcPr>
          <w:p w14:paraId="119BDE73" w14:textId="77777777" w:rsidR="00414DB3" w:rsidRPr="00E359BF" w:rsidRDefault="00414DB3" w:rsidP="00AA188F">
            <w:pPr>
              <w:pStyle w:val="TableTextCenteredDemi"/>
              <w:rPr>
                <w:rFonts w:eastAsia="Times New Roman"/>
              </w:rPr>
            </w:pPr>
            <w:r>
              <w:rPr>
                <w:rFonts w:eastAsia="Times New Roman"/>
              </w:rPr>
              <w:t>11</w:t>
            </w:r>
          </w:p>
        </w:tc>
        <w:tc>
          <w:tcPr>
            <w:tcW w:w="739" w:type="dxa"/>
            <w:shd w:val="clear" w:color="auto" w:fill="D9E2F3" w:themeFill="accent5" w:themeFillTint="33"/>
            <w:vAlign w:val="center"/>
          </w:tcPr>
          <w:p w14:paraId="23B1969B" w14:textId="77777777" w:rsidR="00414DB3" w:rsidRPr="00E359BF" w:rsidRDefault="00414DB3" w:rsidP="00AA188F">
            <w:pPr>
              <w:pStyle w:val="TableTextCenteredDemi"/>
              <w:rPr>
                <w:rFonts w:eastAsia="Times New Roman"/>
              </w:rPr>
            </w:pPr>
            <w:r>
              <w:rPr>
                <w:rFonts w:eastAsia="Times New Roman"/>
              </w:rPr>
              <w:t>19</w:t>
            </w:r>
          </w:p>
        </w:tc>
        <w:tc>
          <w:tcPr>
            <w:tcW w:w="709" w:type="dxa"/>
            <w:shd w:val="clear" w:color="auto" w:fill="D9E2F3" w:themeFill="accent5" w:themeFillTint="33"/>
            <w:vAlign w:val="center"/>
          </w:tcPr>
          <w:p w14:paraId="6EEB6DF4" w14:textId="77777777" w:rsidR="00414DB3" w:rsidRPr="00E359BF" w:rsidRDefault="00414DB3" w:rsidP="00AA188F">
            <w:pPr>
              <w:pStyle w:val="TableTextCenteredDemi"/>
              <w:rPr>
                <w:rFonts w:eastAsia="Times New Roman"/>
              </w:rPr>
            </w:pPr>
            <w:r>
              <w:rPr>
                <w:rFonts w:eastAsia="Times New Roman"/>
              </w:rPr>
              <w:t>16</w:t>
            </w:r>
          </w:p>
        </w:tc>
        <w:tc>
          <w:tcPr>
            <w:tcW w:w="622" w:type="dxa"/>
            <w:shd w:val="clear" w:color="auto" w:fill="D9E2F3" w:themeFill="accent5" w:themeFillTint="33"/>
          </w:tcPr>
          <w:p w14:paraId="58E62BF1" w14:textId="77777777" w:rsidR="00414DB3" w:rsidRPr="00E359BF" w:rsidRDefault="00414DB3" w:rsidP="00AA188F">
            <w:pPr>
              <w:pStyle w:val="TableTextCenteredDemi"/>
              <w:rPr>
                <w:rFonts w:eastAsia="Times New Roman"/>
              </w:rPr>
            </w:pPr>
            <w:r>
              <w:rPr>
                <w:rFonts w:eastAsia="Times New Roman"/>
              </w:rPr>
              <w:t>63</w:t>
            </w:r>
          </w:p>
        </w:tc>
        <w:tc>
          <w:tcPr>
            <w:tcW w:w="900" w:type="dxa"/>
            <w:shd w:val="clear" w:color="auto" w:fill="D9E2F3" w:themeFill="accent5" w:themeFillTint="33"/>
          </w:tcPr>
          <w:p w14:paraId="11309199" w14:textId="77777777" w:rsidR="00414DB3" w:rsidRPr="00E359BF" w:rsidRDefault="00414DB3" w:rsidP="00AA188F">
            <w:pPr>
              <w:pStyle w:val="TableTextCenteredDemi"/>
              <w:rPr>
                <w:rFonts w:eastAsia="Times New Roman"/>
              </w:rPr>
            </w:pPr>
            <w:r>
              <w:rPr>
                <w:rFonts w:eastAsia="Times New Roman"/>
              </w:rPr>
              <w:t>5.4</w:t>
            </w:r>
          </w:p>
        </w:tc>
      </w:tr>
      <w:tr w:rsidR="00414DB3" w:rsidRPr="00E359BF" w14:paraId="79CE5F98" w14:textId="77777777" w:rsidTr="00414DB3">
        <w:tc>
          <w:tcPr>
            <w:tcW w:w="3232" w:type="dxa"/>
            <w:vAlign w:val="center"/>
          </w:tcPr>
          <w:p w14:paraId="4B03FC63" w14:textId="77777777" w:rsidR="00414DB3" w:rsidRPr="00E359BF" w:rsidRDefault="00414DB3" w:rsidP="00AA188F">
            <w:pPr>
              <w:pStyle w:val="TableText"/>
              <w:ind w:left="204"/>
              <w:rPr>
                <w:b/>
                <w:bCs/>
              </w:rPr>
            </w:pPr>
            <w:r w:rsidRPr="00E359BF">
              <w:t>Positive Climate</w:t>
            </w:r>
          </w:p>
        </w:tc>
        <w:tc>
          <w:tcPr>
            <w:tcW w:w="708" w:type="dxa"/>
          </w:tcPr>
          <w:p w14:paraId="72F63E93" w14:textId="77777777" w:rsidR="00414DB3" w:rsidRPr="00E359BF" w:rsidRDefault="00414DB3" w:rsidP="00AA188F">
            <w:pPr>
              <w:pStyle w:val="TableTextCentered"/>
              <w:rPr>
                <w:rFonts w:eastAsia="Times New Roman"/>
              </w:rPr>
            </w:pPr>
            <w:r>
              <w:rPr>
                <w:rFonts w:eastAsia="Times New Roman"/>
              </w:rPr>
              <w:t>0</w:t>
            </w:r>
          </w:p>
        </w:tc>
        <w:tc>
          <w:tcPr>
            <w:tcW w:w="708" w:type="dxa"/>
          </w:tcPr>
          <w:p w14:paraId="6BCB7AB8" w14:textId="77777777" w:rsidR="00414DB3" w:rsidRPr="00E359BF" w:rsidRDefault="00414DB3" w:rsidP="00AA188F">
            <w:pPr>
              <w:pStyle w:val="TableTextCentered"/>
              <w:rPr>
                <w:rFonts w:eastAsia="Times New Roman"/>
              </w:rPr>
            </w:pPr>
            <w:r>
              <w:rPr>
                <w:rFonts w:eastAsia="Times New Roman"/>
              </w:rPr>
              <w:t>1</w:t>
            </w:r>
          </w:p>
        </w:tc>
        <w:tc>
          <w:tcPr>
            <w:tcW w:w="708" w:type="dxa"/>
          </w:tcPr>
          <w:p w14:paraId="782FE5A4" w14:textId="77777777" w:rsidR="00414DB3" w:rsidRPr="00E359BF" w:rsidRDefault="00414DB3" w:rsidP="00AA188F">
            <w:pPr>
              <w:pStyle w:val="TableTextCentered"/>
              <w:rPr>
                <w:rFonts w:eastAsia="Times New Roman"/>
              </w:rPr>
            </w:pPr>
            <w:r>
              <w:rPr>
                <w:rFonts w:eastAsia="Times New Roman"/>
              </w:rPr>
              <w:t>0</w:t>
            </w:r>
          </w:p>
        </w:tc>
        <w:tc>
          <w:tcPr>
            <w:tcW w:w="709" w:type="dxa"/>
          </w:tcPr>
          <w:p w14:paraId="6089CE12" w14:textId="77777777" w:rsidR="00414DB3" w:rsidRPr="00E359BF" w:rsidRDefault="00414DB3" w:rsidP="00AA188F">
            <w:pPr>
              <w:pStyle w:val="TableTextCentered"/>
              <w:rPr>
                <w:rFonts w:eastAsia="Times New Roman"/>
              </w:rPr>
            </w:pPr>
            <w:r>
              <w:rPr>
                <w:rFonts w:eastAsia="Times New Roman"/>
              </w:rPr>
              <w:t>3</w:t>
            </w:r>
          </w:p>
        </w:tc>
        <w:tc>
          <w:tcPr>
            <w:tcW w:w="677" w:type="dxa"/>
          </w:tcPr>
          <w:p w14:paraId="21B36E5E" w14:textId="77777777" w:rsidR="00414DB3" w:rsidRPr="00E359BF" w:rsidRDefault="00414DB3" w:rsidP="00AA188F">
            <w:pPr>
              <w:pStyle w:val="TableTextCentered"/>
              <w:rPr>
                <w:rFonts w:eastAsia="Times New Roman"/>
              </w:rPr>
            </w:pPr>
            <w:r>
              <w:rPr>
                <w:rFonts w:eastAsia="Times New Roman"/>
              </w:rPr>
              <w:t>5</w:t>
            </w:r>
          </w:p>
        </w:tc>
        <w:tc>
          <w:tcPr>
            <w:tcW w:w="739" w:type="dxa"/>
            <w:vAlign w:val="center"/>
          </w:tcPr>
          <w:p w14:paraId="7B9DE037" w14:textId="77777777" w:rsidR="00414DB3" w:rsidRPr="00E359BF" w:rsidRDefault="00414DB3" w:rsidP="00AA188F">
            <w:pPr>
              <w:pStyle w:val="TableTextCentered"/>
              <w:rPr>
                <w:rFonts w:eastAsia="Times New Roman"/>
              </w:rPr>
            </w:pPr>
            <w:r>
              <w:rPr>
                <w:rFonts w:eastAsia="Times New Roman"/>
              </w:rPr>
              <w:t>7</w:t>
            </w:r>
          </w:p>
        </w:tc>
        <w:tc>
          <w:tcPr>
            <w:tcW w:w="709" w:type="dxa"/>
            <w:vAlign w:val="center"/>
          </w:tcPr>
          <w:p w14:paraId="72AF968A" w14:textId="77777777" w:rsidR="00414DB3" w:rsidRPr="00E359BF" w:rsidRDefault="00414DB3" w:rsidP="00AA188F">
            <w:pPr>
              <w:pStyle w:val="TableTextCentered"/>
              <w:rPr>
                <w:rFonts w:eastAsia="Times New Roman"/>
              </w:rPr>
            </w:pPr>
            <w:r>
              <w:rPr>
                <w:rFonts w:eastAsia="Times New Roman"/>
              </w:rPr>
              <w:t>5</w:t>
            </w:r>
          </w:p>
        </w:tc>
        <w:tc>
          <w:tcPr>
            <w:tcW w:w="622" w:type="dxa"/>
          </w:tcPr>
          <w:p w14:paraId="552F1003" w14:textId="77777777" w:rsidR="00414DB3" w:rsidRPr="00E359BF" w:rsidRDefault="00414DB3" w:rsidP="00AA188F">
            <w:pPr>
              <w:pStyle w:val="TableTextCentered"/>
              <w:rPr>
                <w:rFonts w:eastAsia="Times New Roman"/>
              </w:rPr>
            </w:pPr>
            <w:r>
              <w:rPr>
                <w:rFonts w:eastAsia="Times New Roman"/>
              </w:rPr>
              <w:t>21</w:t>
            </w:r>
          </w:p>
        </w:tc>
        <w:tc>
          <w:tcPr>
            <w:tcW w:w="900" w:type="dxa"/>
          </w:tcPr>
          <w:p w14:paraId="098621E1" w14:textId="77777777" w:rsidR="00414DB3" w:rsidRPr="00E359BF" w:rsidRDefault="00414DB3" w:rsidP="00AA188F">
            <w:pPr>
              <w:pStyle w:val="TableTextCentered"/>
              <w:rPr>
                <w:rFonts w:eastAsia="Times New Roman"/>
              </w:rPr>
            </w:pPr>
            <w:r>
              <w:rPr>
                <w:rFonts w:eastAsia="Times New Roman"/>
              </w:rPr>
              <w:t>5.5</w:t>
            </w:r>
          </w:p>
        </w:tc>
      </w:tr>
      <w:tr w:rsidR="00414DB3" w:rsidRPr="00E359BF" w14:paraId="71343213" w14:textId="77777777" w:rsidTr="00414DB3">
        <w:tc>
          <w:tcPr>
            <w:tcW w:w="3232" w:type="dxa"/>
            <w:vAlign w:val="center"/>
          </w:tcPr>
          <w:p w14:paraId="7D364685" w14:textId="77777777" w:rsidR="00414DB3" w:rsidRPr="00E359BF" w:rsidRDefault="00414DB3" w:rsidP="00AA188F">
            <w:pPr>
              <w:pStyle w:val="TableText"/>
              <w:ind w:left="204"/>
              <w:rPr>
                <w:b/>
                <w:bCs/>
              </w:rPr>
            </w:pPr>
            <w:r w:rsidRPr="00E359BF">
              <w:t>Teacher Sensitivity</w:t>
            </w:r>
          </w:p>
        </w:tc>
        <w:tc>
          <w:tcPr>
            <w:tcW w:w="708" w:type="dxa"/>
          </w:tcPr>
          <w:p w14:paraId="263C69B5" w14:textId="77777777" w:rsidR="00414DB3" w:rsidRPr="00E359BF" w:rsidRDefault="00414DB3" w:rsidP="00AA188F">
            <w:pPr>
              <w:pStyle w:val="TableTextCentered"/>
              <w:rPr>
                <w:rFonts w:eastAsia="Times New Roman"/>
              </w:rPr>
            </w:pPr>
            <w:r>
              <w:rPr>
                <w:rFonts w:eastAsia="Times New Roman"/>
              </w:rPr>
              <w:t>0</w:t>
            </w:r>
          </w:p>
        </w:tc>
        <w:tc>
          <w:tcPr>
            <w:tcW w:w="708" w:type="dxa"/>
          </w:tcPr>
          <w:p w14:paraId="76B0154C" w14:textId="77777777" w:rsidR="00414DB3" w:rsidRPr="00E359BF" w:rsidRDefault="00414DB3" w:rsidP="00AA188F">
            <w:pPr>
              <w:pStyle w:val="TableTextCentered"/>
              <w:rPr>
                <w:rFonts w:eastAsia="Times New Roman"/>
              </w:rPr>
            </w:pPr>
            <w:r>
              <w:rPr>
                <w:rFonts w:eastAsia="Times New Roman"/>
              </w:rPr>
              <w:t>0</w:t>
            </w:r>
          </w:p>
        </w:tc>
        <w:tc>
          <w:tcPr>
            <w:tcW w:w="708" w:type="dxa"/>
          </w:tcPr>
          <w:p w14:paraId="5C2E0EED" w14:textId="77777777" w:rsidR="00414DB3" w:rsidRPr="00E359BF" w:rsidRDefault="00414DB3" w:rsidP="00AA188F">
            <w:pPr>
              <w:pStyle w:val="TableTextCentered"/>
              <w:rPr>
                <w:rFonts w:eastAsia="Times New Roman"/>
              </w:rPr>
            </w:pPr>
            <w:r>
              <w:rPr>
                <w:rFonts w:eastAsia="Times New Roman"/>
              </w:rPr>
              <w:t>0</w:t>
            </w:r>
          </w:p>
        </w:tc>
        <w:tc>
          <w:tcPr>
            <w:tcW w:w="709" w:type="dxa"/>
          </w:tcPr>
          <w:p w14:paraId="6DFF7FEC" w14:textId="77777777" w:rsidR="00414DB3" w:rsidRPr="00E359BF" w:rsidRDefault="00414DB3" w:rsidP="00AA188F">
            <w:pPr>
              <w:pStyle w:val="TableTextCentered"/>
              <w:rPr>
                <w:rFonts w:eastAsia="Times New Roman"/>
              </w:rPr>
            </w:pPr>
            <w:r>
              <w:rPr>
                <w:rFonts w:eastAsia="Times New Roman"/>
              </w:rPr>
              <w:t>1</w:t>
            </w:r>
          </w:p>
        </w:tc>
        <w:tc>
          <w:tcPr>
            <w:tcW w:w="677" w:type="dxa"/>
          </w:tcPr>
          <w:p w14:paraId="7DDB7B2A" w14:textId="77777777" w:rsidR="00414DB3" w:rsidRPr="00E359BF" w:rsidRDefault="00414DB3" w:rsidP="00AA188F">
            <w:pPr>
              <w:pStyle w:val="TableTextCentered"/>
              <w:rPr>
                <w:rFonts w:eastAsia="Times New Roman"/>
              </w:rPr>
            </w:pPr>
            <w:r>
              <w:rPr>
                <w:rFonts w:eastAsia="Times New Roman"/>
              </w:rPr>
              <w:t>3</w:t>
            </w:r>
          </w:p>
        </w:tc>
        <w:tc>
          <w:tcPr>
            <w:tcW w:w="739" w:type="dxa"/>
            <w:vAlign w:val="center"/>
          </w:tcPr>
          <w:p w14:paraId="6810F2F7" w14:textId="77777777" w:rsidR="00414DB3" w:rsidRPr="00E359BF" w:rsidRDefault="00414DB3" w:rsidP="00AA188F">
            <w:pPr>
              <w:pStyle w:val="TableTextCentered"/>
              <w:rPr>
                <w:rFonts w:eastAsia="Times New Roman"/>
              </w:rPr>
            </w:pPr>
            <w:r>
              <w:rPr>
                <w:rFonts w:eastAsia="Times New Roman"/>
              </w:rPr>
              <w:t>9</w:t>
            </w:r>
          </w:p>
        </w:tc>
        <w:tc>
          <w:tcPr>
            <w:tcW w:w="709" w:type="dxa"/>
            <w:vAlign w:val="center"/>
          </w:tcPr>
          <w:p w14:paraId="6D45DF8B" w14:textId="77777777" w:rsidR="00414DB3" w:rsidRPr="00E359BF" w:rsidRDefault="00414DB3" w:rsidP="00AA188F">
            <w:pPr>
              <w:pStyle w:val="TableTextCentered"/>
              <w:rPr>
                <w:rFonts w:eastAsia="Times New Roman"/>
              </w:rPr>
            </w:pPr>
            <w:r>
              <w:rPr>
                <w:rFonts w:eastAsia="Times New Roman"/>
              </w:rPr>
              <w:t>8</w:t>
            </w:r>
          </w:p>
        </w:tc>
        <w:tc>
          <w:tcPr>
            <w:tcW w:w="622" w:type="dxa"/>
          </w:tcPr>
          <w:p w14:paraId="2C9DD454" w14:textId="77777777" w:rsidR="00414DB3" w:rsidRPr="00E359BF" w:rsidRDefault="00414DB3" w:rsidP="00AA188F">
            <w:pPr>
              <w:pStyle w:val="TableTextCentered"/>
              <w:rPr>
                <w:rFonts w:eastAsia="Times New Roman"/>
              </w:rPr>
            </w:pPr>
            <w:r>
              <w:rPr>
                <w:rFonts w:eastAsia="Times New Roman"/>
              </w:rPr>
              <w:t>21</w:t>
            </w:r>
          </w:p>
        </w:tc>
        <w:tc>
          <w:tcPr>
            <w:tcW w:w="900" w:type="dxa"/>
          </w:tcPr>
          <w:p w14:paraId="3DE765AB" w14:textId="77777777" w:rsidR="00414DB3" w:rsidRPr="00E359BF" w:rsidRDefault="00414DB3" w:rsidP="00AA188F">
            <w:pPr>
              <w:pStyle w:val="TableTextCentered"/>
              <w:rPr>
                <w:rFonts w:eastAsia="Times New Roman"/>
              </w:rPr>
            </w:pPr>
            <w:r>
              <w:rPr>
                <w:rFonts w:eastAsia="Times New Roman"/>
              </w:rPr>
              <w:t>6.1</w:t>
            </w:r>
          </w:p>
        </w:tc>
      </w:tr>
      <w:tr w:rsidR="00414DB3" w:rsidRPr="00E359BF" w14:paraId="0CC93C6A" w14:textId="77777777" w:rsidTr="00414DB3">
        <w:tc>
          <w:tcPr>
            <w:tcW w:w="3232" w:type="dxa"/>
            <w:vAlign w:val="center"/>
          </w:tcPr>
          <w:p w14:paraId="7A7204C0" w14:textId="77777777" w:rsidR="00414DB3" w:rsidRPr="00E359BF" w:rsidRDefault="00414DB3" w:rsidP="00AA188F">
            <w:pPr>
              <w:pStyle w:val="TableText"/>
              <w:ind w:left="204"/>
              <w:rPr>
                <w:b/>
                <w:bCs/>
              </w:rPr>
            </w:pPr>
            <w:r w:rsidRPr="00E359BF">
              <w:t>Regard for Student Perspectives</w:t>
            </w:r>
          </w:p>
        </w:tc>
        <w:tc>
          <w:tcPr>
            <w:tcW w:w="708" w:type="dxa"/>
          </w:tcPr>
          <w:p w14:paraId="032D31B7" w14:textId="77777777" w:rsidR="00414DB3" w:rsidRPr="00E359BF" w:rsidRDefault="00414DB3" w:rsidP="00AA188F">
            <w:pPr>
              <w:pStyle w:val="TableTextCentered"/>
              <w:rPr>
                <w:rFonts w:eastAsia="Times New Roman"/>
              </w:rPr>
            </w:pPr>
            <w:r>
              <w:rPr>
                <w:rFonts w:eastAsia="Times New Roman"/>
              </w:rPr>
              <w:t>0</w:t>
            </w:r>
          </w:p>
        </w:tc>
        <w:tc>
          <w:tcPr>
            <w:tcW w:w="708" w:type="dxa"/>
          </w:tcPr>
          <w:p w14:paraId="77D8E59C" w14:textId="77777777" w:rsidR="00414DB3" w:rsidRPr="00E359BF" w:rsidRDefault="00414DB3" w:rsidP="00AA188F">
            <w:pPr>
              <w:pStyle w:val="TableTextCentered"/>
              <w:rPr>
                <w:rFonts w:eastAsia="Times New Roman"/>
              </w:rPr>
            </w:pPr>
            <w:r>
              <w:rPr>
                <w:rFonts w:eastAsia="Times New Roman"/>
              </w:rPr>
              <w:t>3</w:t>
            </w:r>
          </w:p>
        </w:tc>
        <w:tc>
          <w:tcPr>
            <w:tcW w:w="708" w:type="dxa"/>
          </w:tcPr>
          <w:p w14:paraId="56ED915A" w14:textId="77777777" w:rsidR="00414DB3" w:rsidRPr="00E359BF" w:rsidRDefault="00414DB3" w:rsidP="00AA188F">
            <w:pPr>
              <w:pStyle w:val="TableTextCentered"/>
              <w:rPr>
                <w:rFonts w:eastAsia="Times New Roman"/>
              </w:rPr>
            </w:pPr>
            <w:r>
              <w:rPr>
                <w:rFonts w:eastAsia="Times New Roman"/>
              </w:rPr>
              <w:t>2</w:t>
            </w:r>
          </w:p>
        </w:tc>
        <w:tc>
          <w:tcPr>
            <w:tcW w:w="709" w:type="dxa"/>
          </w:tcPr>
          <w:p w14:paraId="72EE0807" w14:textId="77777777" w:rsidR="00414DB3" w:rsidRPr="00E359BF" w:rsidRDefault="00414DB3" w:rsidP="00AA188F">
            <w:pPr>
              <w:pStyle w:val="TableTextCentered"/>
              <w:rPr>
                <w:rFonts w:eastAsia="Times New Roman"/>
              </w:rPr>
            </w:pPr>
            <w:r>
              <w:rPr>
                <w:rFonts w:eastAsia="Times New Roman"/>
              </w:rPr>
              <w:t>7</w:t>
            </w:r>
          </w:p>
        </w:tc>
        <w:tc>
          <w:tcPr>
            <w:tcW w:w="677" w:type="dxa"/>
          </w:tcPr>
          <w:p w14:paraId="30B6E8AF" w14:textId="77777777" w:rsidR="00414DB3" w:rsidRPr="00E359BF" w:rsidRDefault="00414DB3" w:rsidP="00AA188F">
            <w:pPr>
              <w:pStyle w:val="TableTextCentered"/>
              <w:rPr>
                <w:rFonts w:eastAsia="Times New Roman"/>
              </w:rPr>
            </w:pPr>
            <w:r>
              <w:rPr>
                <w:rFonts w:eastAsia="Times New Roman"/>
              </w:rPr>
              <w:t>3</w:t>
            </w:r>
          </w:p>
        </w:tc>
        <w:tc>
          <w:tcPr>
            <w:tcW w:w="739" w:type="dxa"/>
            <w:vAlign w:val="center"/>
          </w:tcPr>
          <w:p w14:paraId="74094A07" w14:textId="77777777" w:rsidR="00414DB3" w:rsidRPr="00E359BF" w:rsidRDefault="00414DB3" w:rsidP="00AA188F">
            <w:pPr>
              <w:pStyle w:val="TableTextCentered"/>
              <w:rPr>
                <w:rFonts w:eastAsia="Times New Roman"/>
              </w:rPr>
            </w:pPr>
            <w:r>
              <w:rPr>
                <w:rFonts w:eastAsia="Times New Roman"/>
              </w:rPr>
              <w:t>3</w:t>
            </w:r>
          </w:p>
        </w:tc>
        <w:tc>
          <w:tcPr>
            <w:tcW w:w="709" w:type="dxa"/>
            <w:vAlign w:val="center"/>
          </w:tcPr>
          <w:p w14:paraId="2369E12F" w14:textId="77777777" w:rsidR="00414DB3" w:rsidRPr="00E359BF" w:rsidRDefault="00414DB3" w:rsidP="00AA188F">
            <w:pPr>
              <w:pStyle w:val="TableTextCentered"/>
              <w:rPr>
                <w:rFonts w:eastAsia="Times New Roman"/>
              </w:rPr>
            </w:pPr>
            <w:r>
              <w:rPr>
                <w:rFonts w:eastAsia="Times New Roman"/>
              </w:rPr>
              <w:t>3</w:t>
            </w:r>
          </w:p>
        </w:tc>
        <w:tc>
          <w:tcPr>
            <w:tcW w:w="622" w:type="dxa"/>
          </w:tcPr>
          <w:p w14:paraId="2FF09E9E" w14:textId="77777777" w:rsidR="00414DB3" w:rsidRPr="00E359BF" w:rsidRDefault="00414DB3" w:rsidP="00AA188F">
            <w:pPr>
              <w:pStyle w:val="TableTextCentered"/>
              <w:rPr>
                <w:rFonts w:eastAsia="Times New Roman"/>
              </w:rPr>
            </w:pPr>
            <w:r>
              <w:rPr>
                <w:rFonts w:eastAsia="Times New Roman"/>
              </w:rPr>
              <w:t>21</w:t>
            </w:r>
          </w:p>
        </w:tc>
        <w:tc>
          <w:tcPr>
            <w:tcW w:w="900" w:type="dxa"/>
          </w:tcPr>
          <w:p w14:paraId="3D01E55F" w14:textId="77777777" w:rsidR="00414DB3" w:rsidRPr="00E359BF" w:rsidRDefault="00414DB3" w:rsidP="00AA188F">
            <w:pPr>
              <w:pStyle w:val="TableTextCentered"/>
              <w:rPr>
                <w:rFonts w:eastAsia="Times New Roman"/>
              </w:rPr>
            </w:pPr>
            <w:r>
              <w:rPr>
                <w:rFonts w:eastAsia="Times New Roman"/>
              </w:rPr>
              <w:t>4.5</w:t>
            </w:r>
          </w:p>
        </w:tc>
      </w:tr>
      <w:tr w:rsidR="00414DB3" w:rsidRPr="00E359BF" w14:paraId="31B41131" w14:textId="77777777" w:rsidTr="00414DB3">
        <w:tc>
          <w:tcPr>
            <w:tcW w:w="3232" w:type="dxa"/>
            <w:shd w:val="clear" w:color="auto" w:fill="D9E2F3" w:themeFill="accent5" w:themeFillTint="33"/>
            <w:vAlign w:val="center"/>
          </w:tcPr>
          <w:p w14:paraId="1F1F6C40" w14:textId="77777777" w:rsidR="00414DB3" w:rsidRPr="00E359BF" w:rsidRDefault="00414DB3" w:rsidP="00AA188F">
            <w:pPr>
              <w:pStyle w:val="TableSubheading"/>
              <w:rPr>
                <w:szCs w:val="20"/>
              </w:rPr>
            </w:pPr>
            <w:r w:rsidRPr="00E359BF">
              <w:t>Classroom Organization Domain</w:t>
            </w:r>
          </w:p>
        </w:tc>
        <w:tc>
          <w:tcPr>
            <w:tcW w:w="708" w:type="dxa"/>
            <w:shd w:val="clear" w:color="auto" w:fill="D9E2F3" w:themeFill="accent5" w:themeFillTint="33"/>
          </w:tcPr>
          <w:p w14:paraId="1388A081" w14:textId="77777777" w:rsidR="00414DB3" w:rsidRPr="00E359BF" w:rsidRDefault="00414DB3" w:rsidP="00AA188F">
            <w:pPr>
              <w:pStyle w:val="TableTextCenteredDemi"/>
              <w:rPr>
                <w:rFonts w:eastAsia="Times New Roman"/>
              </w:rPr>
            </w:pPr>
            <w:r>
              <w:rPr>
                <w:rFonts w:eastAsia="Times New Roman"/>
              </w:rPr>
              <w:t>0</w:t>
            </w:r>
          </w:p>
        </w:tc>
        <w:tc>
          <w:tcPr>
            <w:tcW w:w="708" w:type="dxa"/>
            <w:shd w:val="clear" w:color="auto" w:fill="D9E2F3" w:themeFill="accent5" w:themeFillTint="33"/>
          </w:tcPr>
          <w:p w14:paraId="7B8232C0" w14:textId="77777777" w:rsidR="00414DB3" w:rsidRPr="00E359BF" w:rsidRDefault="00414DB3" w:rsidP="00AA188F">
            <w:pPr>
              <w:pStyle w:val="TableTextCenteredDemi"/>
              <w:rPr>
                <w:rFonts w:eastAsia="Times New Roman"/>
              </w:rPr>
            </w:pPr>
            <w:r>
              <w:rPr>
                <w:rFonts w:eastAsia="Times New Roman"/>
              </w:rPr>
              <w:t>0</w:t>
            </w:r>
          </w:p>
        </w:tc>
        <w:tc>
          <w:tcPr>
            <w:tcW w:w="708" w:type="dxa"/>
            <w:shd w:val="clear" w:color="auto" w:fill="D9E2F3" w:themeFill="accent5" w:themeFillTint="33"/>
          </w:tcPr>
          <w:p w14:paraId="4CE1F14D" w14:textId="77777777" w:rsidR="00414DB3" w:rsidRPr="00E359BF" w:rsidRDefault="00414DB3" w:rsidP="00AA188F">
            <w:pPr>
              <w:pStyle w:val="TableTextCenteredDemi"/>
              <w:rPr>
                <w:rFonts w:eastAsia="Times New Roman"/>
              </w:rPr>
            </w:pPr>
            <w:r>
              <w:rPr>
                <w:rFonts w:eastAsia="Times New Roman"/>
              </w:rPr>
              <w:t>0</w:t>
            </w:r>
          </w:p>
        </w:tc>
        <w:tc>
          <w:tcPr>
            <w:tcW w:w="709" w:type="dxa"/>
            <w:shd w:val="clear" w:color="auto" w:fill="D9E2F3" w:themeFill="accent5" w:themeFillTint="33"/>
          </w:tcPr>
          <w:p w14:paraId="12F2F310" w14:textId="77777777" w:rsidR="00414DB3" w:rsidRPr="00E359BF" w:rsidRDefault="00414DB3" w:rsidP="00AA188F">
            <w:pPr>
              <w:pStyle w:val="TableTextCenteredDemi"/>
              <w:rPr>
                <w:rFonts w:eastAsia="Times New Roman"/>
              </w:rPr>
            </w:pPr>
            <w:r>
              <w:rPr>
                <w:rFonts w:eastAsia="Times New Roman"/>
              </w:rPr>
              <w:t>0</w:t>
            </w:r>
          </w:p>
        </w:tc>
        <w:tc>
          <w:tcPr>
            <w:tcW w:w="677" w:type="dxa"/>
            <w:shd w:val="clear" w:color="auto" w:fill="D9E2F3" w:themeFill="accent5" w:themeFillTint="33"/>
          </w:tcPr>
          <w:p w14:paraId="0D63695C" w14:textId="77777777" w:rsidR="00414DB3" w:rsidRPr="00E359BF" w:rsidRDefault="00414DB3" w:rsidP="00AA188F">
            <w:pPr>
              <w:pStyle w:val="TableTextCenteredDemi"/>
              <w:rPr>
                <w:rFonts w:eastAsia="Times New Roman"/>
              </w:rPr>
            </w:pPr>
            <w:r>
              <w:rPr>
                <w:rFonts w:eastAsia="Times New Roman"/>
              </w:rPr>
              <w:t>6</w:t>
            </w:r>
          </w:p>
        </w:tc>
        <w:tc>
          <w:tcPr>
            <w:tcW w:w="739" w:type="dxa"/>
            <w:shd w:val="clear" w:color="auto" w:fill="D9E2F3" w:themeFill="accent5" w:themeFillTint="33"/>
            <w:vAlign w:val="center"/>
          </w:tcPr>
          <w:p w14:paraId="39CD98E8" w14:textId="77777777" w:rsidR="00414DB3" w:rsidRPr="00E359BF" w:rsidRDefault="00414DB3" w:rsidP="00AA188F">
            <w:pPr>
              <w:pStyle w:val="TableTextCenteredDemi"/>
              <w:rPr>
                <w:rFonts w:eastAsia="Times New Roman"/>
              </w:rPr>
            </w:pPr>
            <w:r>
              <w:rPr>
                <w:rFonts w:eastAsia="Times New Roman"/>
              </w:rPr>
              <w:t>24</w:t>
            </w:r>
          </w:p>
        </w:tc>
        <w:tc>
          <w:tcPr>
            <w:tcW w:w="709" w:type="dxa"/>
            <w:shd w:val="clear" w:color="auto" w:fill="D9E2F3" w:themeFill="accent5" w:themeFillTint="33"/>
            <w:vAlign w:val="center"/>
          </w:tcPr>
          <w:p w14:paraId="1F6FD5BF" w14:textId="77777777" w:rsidR="00414DB3" w:rsidRPr="00E359BF" w:rsidRDefault="00414DB3" w:rsidP="00AA188F">
            <w:pPr>
              <w:pStyle w:val="TableTextCenteredDemi"/>
              <w:rPr>
                <w:rFonts w:eastAsia="Times New Roman"/>
              </w:rPr>
            </w:pPr>
            <w:r>
              <w:rPr>
                <w:rFonts w:eastAsia="Times New Roman"/>
              </w:rPr>
              <w:t>33</w:t>
            </w:r>
          </w:p>
        </w:tc>
        <w:tc>
          <w:tcPr>
            <w:tcW w:w="622" w:type="dxa"/>
            <w:shd w:val="clear" w:color="auto" w:fill="D9E2F3" w:themeFill="accent5" w:themeFillTint="33"/>
          </w:tcPr>
          <w:p w14:paraId="2067D595" w14:textId="77777777" w:rsidR="00414DB3" w:rsidRPr="00E359BF" w:rsidRDefault="00414DB3" w:rsidP="00AA188F">
            <w:pPr>
              <w:pStyle w:val="TableTextCenteredDemi"/>
              <w:rPr>
                <w:rFonts w:eastAsia="Times New Roman"/>
              </w:rPr>
            </w:pPr>
            <w:r>
              <w:rPr>
                <w:rFonts w:eastAsia="Times New Roman"/>
              </w:rPr>
              <w:t>63</w:t>
            </w:r>
          </w:p>
        </w:tc>
        <w:tc>
          <w:tcPr>
            <w:tcW w:w="900" w:type="dxa"/>
            <w:shd w:val="clear" w:color="auto" w:fill="D9E2F3" w:themeFill="accent5" w:themeFillTint="33"/>
          </w:tcPr>
          <w:p w14:paraId="4A797CC3" w14:textId="77777777" w:rsidR="00414DB3" w:rsidRPr="00E359BF" w:rsidRDefault="00414DB3" w:rsidP="00AA188F">
            <w:pPr>
              <w:pStyle w:val="TableTextCenteredDemi"/>
              <w:rPr>
                <w:rFonts w:eastAsia="Times New Roman"/>
              </w:rPr>
            </w:pPr>
            <w:r>
              <w:rPr>
                <w:rFonts w:eastAsia="Times New Roman"/>
              </w:rPr>
              <w:t>6.4</w:t>
            </w:r>
          </w:p>
        </w:tc>
      </w:tr>
      <w:tr w:rsidR="00414DB3" w:rsidRPr="00E359BF" w14:paraId="0EF91048" w14:textId="77777777" w:rsidTr="00414DB3">
        <w:tc>
          <w:tcPr>
            <w:tcW w:w="3232" w:type="dxa"/>
            <w:vAlign w:val="center"/>
          </w:tcPr>
          <w:p w14:paraId="64046229" w14:textId="77777777" w:rsidR="00414DB3" w:rsidRPr="00E359BF" w:rsidRDefault="00414DB3" w:rsidP="00AA188F">
            <w:pPr>
              <w:pStyle w:val="TableText"/>
              <w:ind w:left="204"/>
              <w:rPr>
                <w:b/>
                <w:bCs/>
              </w:rPr>
            </w:pPr>
            <w:r w:rsidRPr="00E359BF">
              <w:t>Behavior Management</w:t>
            </w:r>
          </w:p>
        </w:tc>
        <w:tc>
          <w:tcPr>
            <w:tcW w:w="708" w:type="dxa"/>
          </w:tcPr>
          <w:p w14:paraId="1736A52D" w14:textId="77777777" w:rsidR="00414DB3" w:rsidRPr="00E359BF" w:rsidRDefault="00414DB3" w:rsidP="00AA188F">
            <w:pPr>
              <w:pStyle w:val="TableTextCentered"/>
              <w:rPr>
                <w:rFonts w:eastAsia="Times New Roman"/>
              </w:rPr>
            </w:pPr>
            <w:r>
              <w:rPr>
                <w:rFonts w:eastAsia="Times New Roman"/>
              </w:rPr>
              <w:t>0</w:t>
            </w:r>
          </w:p>
        </w:tc>
        <w:tc>
          <w:tcPr>
            <w:tcW w:w="708" w:type="dxa"/>
          </w:tcPr>
          <w:p w14:paraId="266B6081" w14:textId="77777777" w:rsidR="00414DB3" w:rsidRPr="00E359BF" w:rsidRDefault="00414DB3" w:rsidP="00AA188F">
            <w:pPr>
              <w:pStyle w:val="TableTextCentered"/>
              <w:rPr>
                <w:rFonts w:eastAsia="Times New Roman"/>
              </w:rPr>
            </w:pPr>
            <w:r>
              <w:rPr>
                <w:rFonts w:eastAsia="Times New Roman"/>
              </w:rPr>
              <w:t>0</w:t>
            </w:r>
          </w:p>
        </w:tc>
        <w:tc>
          <w:tcPr>
            <w:tcW w:w="708" w:type="dxa"/>
          </w:tcPr>
          <w:p w14:paraId="0061EE56" w14:textId="77777777" w:rsidR="00414DB3" w:rsidRPr="00E359BF" w:rsidRDefault="00414DB3" w:rsidP="00AA188F">
            <w:pPr>
              <w:pStyle w:val="TableTextCentered"/>
              <w:rPr>
                <w:rFonts w:eastAsia="Times New Roman"/>
              </w:rPr>
            </w:pPr>
            <w:r>
              <w:rPr>
                <w:rFonts w:eastAsia="Times New Roman"/>
              </w:rPr>
              <w:t>0</w:t>
            </w:r>
          </w:p>
        </w:tc>
        <w:tc>
          <w:tcPr>
            <w:tcW w:w="709" w:type="dxa"/>
          </w:tcPr>
          <w:p w14:paraId="480118EE" w14:textId="77777777" w:rsidR="00414DB3" w:rsidRPr="00E359BF" w:rsidRDefault="00414DB3" w:rsidP="00AA188F">
            <w:pPr>
              <w:pStyle w:val="TableTextCentered"/>
              <w:rPr>
                <w:rFonts w:eastAsia="Times New Roman"/>
              </w:rPr>
            </w:pPr>
            <w:r>
              <w:rPr>
                <w:rFonts w:eastAsia="Times New Roman"/>
              </w:rPr>
              <w:t>0</w:t>
            </w:r>
          </w:p>
        </w:tc>
        <w:tc>
          <w:tcPr>
            <w:tcW w:w="677" w:type="dxa"/>
          </w:tcPr>
          <w:p w14:paraId="6D264B6F" w14:textId="77777777" w:rsidR="00414DB3" w:rsidRPr="00E359BF" w:rsidRDefault="00414DB3" w:rsidP="00AA188F">
            <w:pPr>
              <w:pStyle w:val="TableTextCentered"/>
              <w:rPr>
                <w:rFonts w:eastAsia="Times New Roman"/>
              </w:rPr>
            </w:pPr>
            <w:r>
              <w:rPr>
                <w:rFonts w:eastAsia="Times New Roman"/>
              </w:rPr>
              <w:t>2</w:t>
            </w:r>
          </w:p>
        </w:tc>
        <w:tc>
          <w:tcPr>
            <w:tcW w:w="739" w:type="dxa"/>
            <w:vAlign w:val="center"/>
          </w:tcPr>
          <w:p w14:paraId="7128DBE7" w14:textId="77777777" w:rsidR="00414DB3" w:rsidRPr="00E359BF" w:rsidRDefault="00414DB3" w:rsidP="00AA188F">
            <w:pPr>
              <w:pStyle w:val="TableTextCentered"/>
              <w:rPr>
                <w:rFonts w:eastAsia="Times New Roman"/>
              </w:rPr>
            </w:pPr>
            <w:r>
              <w:rPr>
                <w:rFonts w:eastAsia="Times New Roman"/>
              </w:rPr>
              <w:t>9</w:t>
            </w:r>
          </w:p>
        </w:tc>
        <w:tc>
          <w:tcPr>
            <w:tcW w:w="709" w:type="dxa"/>
            <w:vAlign w:val="center"/>
          </w:tcPr>
          <w:p w14:paraId="4789336A" w14:textId="77777777" w:rsidR="00414DB3" w:rsidRPr="00E359BF" w:rsidRDefault="00414DB3" w:rsidP="00AA188F">
            <w:pPr>
              <w:pStyle w:val="TableTextCentered"/>
              <w:rPr>
                <w:rFonts w:eastAsia="Times New Roman"/>
              </w:rPr>
            </w:pPr>
            <w:r>
              <w:rPr>
                <w:rFonts w:eastAsia="Times New Roman"/>
              </w:rPr>
              <w:t>10</w:t>
            </w:r>
          </w:p>
        </w:tc>
        <w:tc>
          <w:tcPr>
            <w:tcW w:w="622" w:type="dxa"/>
          </w:tcPr>
          <w:p w14:paraId="75864524" w14:textId="77777777" w:rsidR="00414DB3" w:rsidRPr="00E359BF" w:rsidRDefault="00414DB3" w:rsidP="00AA188F">
            <w:pPr>
              <w:pStyle w:val="TableTextCentered"/>
              <w:rPr>
                <w:rFonts w:eastAsia="Times New Roman"/>
              </w:rPr>
            </w:pPr>
            <w:r>
              <w:rPr>
                <w:rFonts w:eastAsia="Times New Roman"/>
              </w:rPr>
              <w:t>21</w:t>
            </w:r>
          </w:p>
        </w:tc>
        <w:tc>
          <w:tcPr>
            <w:tcW w:w="900" w:type="dxa"/>
          </w:tcPr>
          <w:p w14:paraId="3B177BE7" w14:textId="77777777" w:rsidR="00414DB3" w:rsidRPr="00E359BF" w:rsidRDefault="00414DB3" w:rsidP="00AA188F">
            <w:pPr>
              <w:pStyle w:val="TableTextCentered"/>
              <w:rPr>
                <w:rFonts w:eastAsia="Times New Roman"/>
              </w:rPr>
            </w:pPr>
            <w:r>
              <w:rPr>
                <w:rFonts w:eastAsia="Times New Roman"/>
              </w:rPr>
              <w:t>6.4</w:t>
            </w:r>
          </w:p>
        </w:tc>
      </w:tr>
      <w:tr w:rsidR="00414DB3" w:rsidRPr="00E359BF" w14:paraId="1A14B780" w14:textId="77777777" w:rsidTr="00414DB3">
        <w:tc>
          <w:tcPr>
            <w:tcW w:w="3232" w:type="dxa"/>
            <w:vAlign w:val="center"/>
          </w:tcPr>
          <w:p w14:paraId="03F258F3" w14:textId="77777777" w:rsidR="00414DB3" w:rsidRPr="00E359BF" w:rsidRDefault="00414DB3" w:rsidP="00AA188F">
            <w:pPr>
              <w:pStyle w:val="TableText"/>
              <w:ind w:left="204"/>
              <w:rPr>
                <w:b/>
                <w:bCs/>
              </w:rPr>
            </w:pPr>
            <w:r w:rsidRPr="00E359BF">
              <w:t>Productivity</w:t>
            </w:r>
          </w:p>
        </w:tc>
        <w:tc>
          <w:tcPr>
            <w:tcW w:w="708" w:type="dxa"/>
          </w:tcPr>
          <w:p w14:paraId="034B1E00" w14:textId="77777777" w:rsidR="00414DB3" w:rsidRPr="00E359BF" w:rsidRDefault="00414DB3" w:rsidP="00AA188F">
            <w:pPr>
              <w:pStyle w:val="TableTextCentered"/>
              <w:rPr>
                <w:rFonts w:eastAsia="Times New Roman"/>
              </w:rPr>
            </w:pPr>
            <w:r>
              <w:rPr>
                <w:rFonts w:eastAsia="Times New Roman"/>
              </w:rPr>
              <w:t>0</w:t>
            </w:r>
          </w:p>
        </w:tc>
        <w:tc>
          <w:tcPr>
            <w:tcW w:w="708" w:type="dxa"/>
          </w:tcPr>
          <w:p w14:paraId="73CA908E" w14:textId="77777777" w:rsidR="00414DB3" w:rsidRPr="00E359BF" w:rsidRDefault="00414DB3" w:rsidP="00AA188F">
            <w:pPr>
              <w:pStyle w:val="TableTextCentered"/>
              <w:rPr>
                <w:rFonts w:eastAsia="Times New Roman"/>
              </w:rPr>
            </w:pPr>
            <w:r>
              <w:rPr>
                <w:rFonts w:eastAsia="Times New Roman"/>
              </w:rPr>
              <w:t>0</w:t>
            </w:r>
          </w:p>
        </w:tc>
        <w:tc>
          <w:tcPr>
            <w:tcW w:w="708" w:type="dxa"/>
          </w:tcPr>
          <w:p w14:paraId="3D189E63" w14:textId="77777777" w:rsidR="00414DB3" w:rsidRPr="00E359BF" w:rsidRDefault="00414DB3" w:rsidP="00AA188F">
            <w:pPr>
              <w:pStyle w:val="TableTextCentered"/>
              <w:rPr>
                <w:rFonts w:eastAsia="Times New Roman"/>
              </w:rPr>
            </w:pPr>
            <w:r>
              <w:rPr>
                <w:rFonts w:eastAsia="Times New Roman"/>
              </w:rPr>
              <w:t>0</w:t>
            </w:r>
          </w:p>
        </w:tc>
        <w:tc>
          <w:tcPr>
            <w:tcW w:w="709" w:type="dxa"/>
          </w:tcPr>
          <w:p w14:paraId="7480FDAD" w14:textId="77777777" w:rsidR="00414DB3" w:rsidRPr="00E359BF" w:rsidRDefault="00414DB3" w:rsidP="00AA188F">
            <w:pPr>
              <w:pStyle w:val="TableTextCentered"/>
              <w:rPr>
                <w:rFonts w:eastAsia="Times New Roman"/>
              </w:rPr>
            </w:pPr>
            <w:r>
              <w:rPr>
                <w:rFonts w:eastAsia="Times New Roman"/>
              </w:rPr>
              <w:t>0</w:t>
            </w:r>
          </w:p>
        </w:tc>
        <w:tc>
          <w:tcPr>
            <w:tcW w:w="677" w:type="dxa"/>
          </w:tcPr>
          <w:p w14:paraId="1390BB27" w14:textId="77777777" w:rsidR="00414DB3" w:rsidRPr="00E359BF" w:rsidRDefault="00414DB3" w:rsidP="00AA188F">
            <w:pPr>
              <w:pStyle w:val="TableTextCentered"/>
              <w:rPr>
                <w:rFonts w:eastAsia="Times New Roman"/>
              </w:rPr>
            </w:pPr>
            <w:r>
              <w:rPr>
                <w:rFonts w:eastAsia="Times New Roman"/>
              </w:rPr>
              <w:t>4</w:t>
            </w:r>
          </w:p>
        </w:tc>
        <w:tc>
          <w:tcPr>
            <w:tcW w:w="739" w:type="dxa"/>
            <w:vAlign w:val="center"/>
          </w:tcPr>
          <w:p w14:paraId="326890D3" w14:textId="77777777" w:rsidR="00414DB3" w:rsidRPr="00E359BF" w:rsidRDefault="00414DB3" w:rsidP="00AA188F">
            <w:pPr>
              <w:pStyle w:val="TableTextCentered"/>
              <w:rPr>
                <w:rFonts w:eastAsia="Times New Roman"/>
              </w:rPr>
            </w:pPr>
            <w:r>
              <w:rPr>
                <w:rFonts w:eastAsia="Times New Roman"/>
              </w:rPr>
              <w:t>8</w:t>
            </w:r>
          </w:p>
        </w:tc>
        <w:tc>
          <w:tcPr>
            <w:tcW w:w="709" w:type="dxa"/>
            <w:vAlign w:val="center"/>
          </w:tcPr>
          <w:p w14:paraId="7088B755" w14:textId="77777777" w:rsidR="00414DB3" w:rsidRPr="00E359BF" w:rsidRDefault="00414DB3" w:rsidP="00AA188F">
            <w:pPr>
              <w:pStyle w:val="TableTextCentered"/>
              <w:rPr>
                <w:rFonts w:eastAsia="Times New Roman"/>
              </w:rPr>
            </w:pPr>
            <w:r>
              <w:rPr>
                <w:rFonts w:eastAsia="Times New Roman"/>
              </w:rPr>
              <w:t>9</w:t>
            </w:r>
          </w:p>
        </w:tc>
        <w:tc>
          <w:tcPr>
            <w:tcW w:w="622" w:type="dxa"/>
          </w:tcPr>
          <w:p w14:paraId="47EE1910" w14:textId="77777777" w:rsidR="00414DB3" w:rsidRPr="00E359BF" w:rsidRDefault="00414DB3" w:rsidP="00AA188F">
            <w:pPr>
              <w:pStyle w:val="TableTextCentered"/>
              <w:rPr>
                <w:rFonts w:eastAsia="Times New Roman"/>
              </w:rPr>
            </w:pPr>
            <w:r>
              <w:rPr>
                <w:rFonts w:eastAsia="Times New Roman"/>
              </w:rPr>
              <w:t>21</w:t>
            </w:r>
          </w:p>
        </w:tc>
        <w:tc>
          <w:tcPr>
            <w:tcW w:w="900" w:type="dxa"/>
          </w:tcPr>
          <w:p w14:paraId="144444EB" w14:textId="77777777" w:rsidR="00414DB3" w:rsidRPr="00E359BF" w:rsidRDefault="00414DB3" w:rsidP="00AA188F">
            <w:pPr>
              <w:pStyle w:val="TableTextCentered"/>
              <w:rPr>
                <w:rFonts w:eastAsia="Times New Roman"/>
              </w:rPr>
            </w:pPr>
            <w:r>
              <w:rPr>
                <w:rFonts w:eastAsia="Times New Roman"/>
              </w:rPr>
              <w:t>6.2</w:t>
            </w:r>
          </w:p>
        </w:tc>
      </w:tr>
      <w:tr w:rsidR="00414DB3" w:rsidRPr="00E359BF" w14:paraId="5DDC4454" w14:textId="77777777" w:rsidTr="00414DB3">
        <w:tc>
          <w:tcPr>
            <w:tcW w:w="3232" w:type="dxa"/>
            <w:vAlign w:val="center"/>
          </w:tcPr>
          <w:p w14:paraId="27D071F5" w14:textId="77777777" w:rsidR="00414DB3" w:rsidRPr="00E359BF" w:rsidRDefault="00414DB3" w:rsidP="00AA188F">
            <w:pPr>
              <w:pStyle w:val="TableText"/>
              <w:ind w:left="204"/>
              <w:rPr>
                <w:b/>
                <w:bCs/>
              </w:rPr>
            </w:pPr>
            <w:r w:rsidRPr="00D931E1">
              <w:t>Negative Climate</w:t>
            </w:r>
            <w:r>
              <w:t>**</w:t>
            </w:r>
          </w:p>
        </w:tc>
        <w:tc>
          <w:tcPr>
            <w:tcW w:w="708" w:type="dxa"/>
          </w:tcPr>
          <w:p w14:paraId="02B09049" w14:textId="77777777" w:rsidR="00414DB3" w:rsidRPr="00E359BF" w:rsidRDefault="00414DB3" w:rsidP="00AA188F">
            <w:pPr>
              <w:pStyle w:val="TableTextCentered"/>
              <w:rPr>
                <w:rFonts w:eastAsia="Times New Roman"/>
              </w:rPr>
            </w:pPr>
            <w:r>
              <w:rPr>
                <w:rFonts w:eastAsia="Times New Roman"/>
              </w:rPr>
              <w:t>0</w:t>
            </w:r>
          </w:p>
        </w:tc>
        <w:tc>
          <w:tcPr>
            <w:tcW w:w="708" w:type="dxa"/>
          </w:tcPr>
          <w:p w14:paraId="4A9BF08C" w14:textId="77777777" w:rsidR="00414DB3" w:rsidRPr="00E359BF" w:rsidRDefault="00414DB3" w:rsidP="00AA188F">
            <w:pPr>
              <w:pStyle w:val="TableTextCentered"/>
              <w:rPr>
                <w:rFonts w:eastAsia="Times New Roman"/>
              </w:rPr>
            </w:pPr>
            <w:r>
              <w:rPr>
                <w:rFonts w:eastAsia="Times New Roman"/>
              </w:rPr>
              <w:t>0</w:t>
            </w:r>
          </w:p>
        </w:tc>
        <w:tc>
          <w:tcPr>
            <w:tcW w:w="708" w:type="dxa"/>
          </w:tcPr>
          <w:p w14:paraId="5B681542" w14:textId="77777777" w:rsidR="00414DB3" w:rsidRPr="00E359BF" w:rsidRDefault="00414DB3" w:rsidP="00AA188F">
            <w:pPr>
              <w:pStyle w:val="TableTextCentered"/>
              <w:rPr>
                <w:rFonts w:eastAsia="Times New Roman"/>
              </w:rPr>
            </w:pPr>
            <w:r>
              <w:rPr>
                <w:rFonts w:eastAsia="Times New Roman"/>
              </w:rPr>
              <w:t>0</w:t>
            </w:r>
          </w:p>
        </w:tc>
        <w:tc>
          <w:tcPr>
            <w:tcW w:w="709" w:type="dxa"/>
          </w:tcPr>
          <w:p w14:paraId="4304731F" w14:textId="77777777" w:rsidR="00414DB3" w:rsidRPr="00E359BF" w:rsidRDefault="00414DB3" w:rsidP="00AA188F">
            <w:pPr>
              <w:pStyle w:val="TableTextCentered"/>
              <w:rPr>
                <w:rFonts w:eastAsia="Times New Roman"/>
              </w:rPr>
            </w:pPr>
            <w:r>
              <w:rPr>
                <w:rFonts w:eastAsia="Times New Roman"/>
              </w:rPr>
              <w:t>0</w:t>
            </w:r>
          </w:p>
        </w:tc>
        <w:tc>
          <w:tcPr>
            <w:tcW w:w="677" w:type="dxa"/>
          </w:tcPr>
          <w:p w14:paraId="1CC1468E" w14:textId="77777777" w:rsidR="00414DB3" w:rsidRPr="00E359BF" w:rsidRDefault="00414DB3" w:rsidP="00AA188F">
            <w:pPr>
              <w:pStyle w:val="TableTextCentered"/>
              <w:rPr>
                <w:rFonts w:eastAsia="Times New Roman"/>
              </w:rPr>
            </w:pPr>
            <w:r>
              <w:rPr>
                <w:rFonts w:eastAsia="Times New Roman"/>
              </w:rPr>
              <w:t>0</w:t>
            </w:r>
          </w:p>
        </w:tc>
        <w:tc>
          <w:tcPr>
            <w:tcW w:w="739" w:type="dxa"/>
            <w:vAlign w:val="center"/>
          </w:tcPr>
          <w:p w14:paraId="3DBC6457" w14:textId="77777777" w:rsidR="00414DB3" w:rsidRPr="00E359BF" w:rsidRDefault="00414DB3" w:rsidP="00AA188F">
            <w:pPr>
              <w:pStyle w:val="TableTextCentered"/>
              <w:rPr>
                <w:rFonts w:eastAsia="Times New Roman"/>
              </w:rPr>
            </w:pPr>
            <w:r>
              <w:rPr>
                <w:rFonts w:eastAsia="Times New Roman"/>
              </w:rPr>
              <w:t>7</w:t>
            </w:r>
          </w:p>
        </w:tc>
        <w:tc>
          <w:tcPr>
            <w:tcW w:w="709" w:type="dxa"/>
            <w:vAlign w:val="center"/>
          </w:tcPr>
          <w:p w14:paraId="7F6244A1" w14:textId="77777777" w:rsidR="00414DB3" w:rsidRPr="00E359BF" w:rsidRDefault="00414DB3" w:rsidP="00AA188F">
            <w:pPr>
              <w:pStyle w:val="TableTextCentered"/>
              <w:rPr>
                <w:rFonts w:eastAsia="Times New Roman"/>
              </w:rPr>
            </w:pPr>
            <w:r>
              <w:rPr>
                <w:rFonts w:eastAsia="Times New Roman"/>
              </w:rPr>
              <w:t>14</w:t>
            </w:r>
          </w:p>
        </w:tc>
        <w:tc>
          <w:tcPr>
            <w:tcW w:w="622" w:type="dxa"/>
          </w:tcPr>
          <w:p w14:paraId="77EFCB52" w14:textId="77777777" w:rsidR="00414DB3" w:rsidRPr="00E359BF" w:rsidRDefault="00414DB3" w:rsidP="00AA188F">
            <w:pPr>
              <w:pStyle w:val="TableTextCentered"/>
              <w:rPr>
                <w:rFonts w:eastAsia="Times New Roman"/>
              </w:rPr>
            </w:pPr>
            <w:r>
              <w:rPr>
                <w:rFonts w:eastAsia="Times New Roman"/>
              </w:rPr>
              <w:t>21</w:t>
            </w:r>
          </w:p>
        </w:tc>
        <w:tc>
          <w:tcPr>
            <w:tcW w:w="900" w:type="dxa"/>
          </w:tcPr>
          <w:p w14:paraId="45580C4A" w14:textId="77777777" w:rsidR="00414DB3" w:rsidRPr="00E359BF" w:rsidRDefault="00414DB3" w:rsidP="00AA188F">
            <w:pPr>
              <w:pStyle w:val="TableTextCentered"/>
              <w:rPr>
                <w:rFonts w:eastAsia="Times New Roman"/>
              </w:rPr>
            </w:pPr>
            <w:r>
              <w:rPr>
                <w:rFonts w:eastAsia="Times New Roman"/>
              </w:rPr>
              <w:t>6.7</w:t>
            </w:r>
          </w:p>
        </w:tc>
      </w:tr>
      <w:tr w:rsidR="00414DB3" w:rsidRPr="00E359BF" w14:paraId="198B58ED" w14:textId="77777777" w:rsidTr="00414DB3">
        <w:tc>
          <w:tcPr>
            <w:tcW w:w="3232" w:type="dxa"/>
            <w:shd w:val="clear" w:color="auto" w:fill="D9E2F3" w:themeFill="accent5" w:themeFillTint="33"/>
            <w:vAlign w:val="center"/>
          </w:tcPr>
          <w:p w14:paraId="6636355D" w14:textId="77777777" w:rsidR="00414DB3" w:rsidRPr="00E359BF" w:rsidRDefault="00414DB3" w:rsidP="00AA188F">
            <w:pPr>
              <w:pStyle w:val="TableSubheading"/>
              <w:rPr>
                <w:szCs w:val="20"/>
              </w:rPr>
            </w:pPr>
            <w:r w:rsidRPr="00E359BF">
              <w:t>Instructional Support Domain</w:t>
            </w:r>
          </w:p>
        </w:tc>
        <w:tc>
          <w:tcPr>
            <w:tcW w:w="708" w:type="dxa"/>
            <w:shd w:val="clear" w:color="auto" w:fill="D9E2F3" w:themeFill="accent5" w:themeFillTint="33"/>
          </w:tcPr>
          <w:p w14:paraId="48AA0B60" w14:textId="77777777" w:rsidR="00414DB3" w:rsidRPr="00E359BF" w:rsidRDefault="00414DB3" w:rsidP="00AA188F">
            <w:pPr>
              <w:pStyle w:val="TableTextCenteredDemi"/>
              <w:rPr>
                <w:rFonts w:eastAsia="Times New Roman"/>
              </w:rPr>
            </w:pPr>
            <w:r>
              <w:rPr>
                <w:rFonts w:eastAsia="Times New Roman"/>
              </w:rPr>
              <w:t>0</w:t>
            </w:r>
          </w:p>
        </w:tc>
        <w:tc>
          <w:tcPr>
            <w:tcW w:w="708" w:type="dxa"/>
            <w:shd w:val="clear" w:color="auto" w:fill="D9E2F3" w:themeFill="accent5" w:themeFillTint="33"/>
          </w:tcPr>
          <w:p w14:paraId="3E832C81" w14:textId="77777777" w:rsidR="00414DB3" w:rsidRPr="00E359BF" w:rsidRDefault="00414DB3" w:rsidP="00AA188F">
            <w:pPr>
              <w:pStyle w:val="TableTextCenteredDemi"/>
              <w:rPr>
                <w:rFonts w:eastAsia="Times New Roman"/>
              </w:rPr>
            </w:pPr>
            <w:r>
              <w:rPr>
                <w:rFonts w:eastAsia="Times New Roman"/>
              </w:rPr>
              <w:t>3</w:t>
            </w:r>
          </w:p>
        </w:tc>
        <w:tc>
          <w:tcPr>
            <w:tcW w:w="708" w:type="dxa"/>
            <w:shd w:val="clear" w:color="auto" w:fill="D9E2F3" w:themeFill="accent5" w:themeFillTint="33"/>
          </w:tcPr>
          <w:p w14:paraId="494F2768" w14:textId="77777777" w:rsidR="00414DB3" w:rsidRPr="00E359BF" w:rsidRDefault="00414DB3" w:rsidP="00AA188F">
            <w:pPr>
              <w:pStyle w:val="TableTextCenteredDemi"/>
              <w:rPr>
                <w:rFonts w:eastAsia="Times New Roman"/>
              </w:rPr>
            </w:pPr>
            <w:r>
              <w:rPr>
                <w:rFonts w:eastAsia="Times New Roman"/>
              </w:rPr>
              <w:t>20</w:t>
            </w:r>
          </w:p>
        </w:tc>
        <w:tc>
          <w:tcPr>
            <w:tcW w:w="709" w:type="dxa"/>
            <w:shd w:val="clear" w:color="auto" w:fill="D9E2F3" w:themeFill="accent5" w:themeFillTint="33"/>
          </w:tcPr>
          <w:p w14:paraId="7CA792C0" w14:textId="77777777" w:rsidR="00414DB3" w:rsidRPr="00E359BF" w:rsidRDefault="00414DB3" w:rsidP="00AA188F">
            <w:pPr>
              <w:pStyle w:val="TableTextCenteredDemi"/>
              <w:rPr>
                <w:rFonts w:eastAsia="Times New Roman"/>
              </w:rPr>
            </w:pPr>
            <w:r>
              <w:rPr>
                <w:rFonts w:eastAsia="Times New Roman"/>
              </w:rPr>
              <w:t>29</w:t>
            </w:r>
          </w:p>
        </w:tc>
        <w:tc>
          <w:tcPr>
            <w:tcW w:w="677" w:type="dxa"/>
            <w:shd w:val="clear" w:color="auto" w:fill="D9E2F3" w:themeFill="accent5" w:themeFillTint="33"/>
          </w:tcPr>
          <w:p w14:paraId="43B5C503" w14:textId="77777777" w:rsidR="00414DB3" w:rsidRPr="00E359BF" w:rsidRDefault="00414DB3" w:rsidP="00AA188F">
            <w:pPr>
              <w:pStyle w:val="TableTextCenteredDemi"/>
              <w:rPr>
                <w:rFonts w:eastAsia="Times New Roman"/>
              </w:rPr>
            </w:pPr>
            <w:r>
              <w:rPr>
                <w:rFonts w:eastAsia="Times New Roman"/>
              </w:rPr>
              <w:t>33</w:t>
            </w:r>
          </w:p>
        </w:tc>
        <w:tc>
          <w:tcPr>
            <w:tcW w:w="739" w:type="dxa"/>
            <w:shd w:val="clear" w:color="auto" w:fill="D9E2F3" w:themeFill="accent5" w:themeFillTint="33"/>
            <w:vAlign w:val="center"/>
          </w:tcPr>
          <w:p w14:paraId="2F53E845" w14:textId="77777777" w:rsidR="00414DB3" w:rsidRPr="00E359BF" w:rsidRDefault="00414DB3" w:rsidP="00AA188F">
            <w:pPr>
              <w:pStyle w:val="TableTextCenteredDemi"/>
              <w:rPr>
                <w:rFonts w:eastAsia="Times New Roman"/>
              </w:rPr>
            </w:pPr>
            <w:r>
              <w:rPr>
                <w:rFonts w:eastAsia="Times New Roman"/>
              </w:rPr>
              <w:t>14</w:t>
            </w:r>
          </w:p>
        </w:tc>
        <w:tc>
          <w:tcPr>
            <w:tcW w:w="709" w:type="dxa"/>
            <w:shd w:val="clear" w:color="auto" w:fill="D9E2F3" w:themeFill="accent5" w:themeFillTint="33"/>
            <w:vAlign w:val="center"/>
          </w:tcPr>
          <w:p w14:paraId="41027349" w14:textId="77777777" w:rsidR="00414DB3" w:rsidRPr="00E359BF" w:rsidRDefault="00414DB3" w:rsidP="00AA188F">
            <w:pPr>
              <w:pStyle w:val="TableTextCenteredDemi"/>
              <w:rPr>
                <w:rFonts w:eastAsia="Times New Roman"/>
              </w:rPr>
            </w:pPr>
            <w:r>
              <w:rPr>
                <w:rFonts w:eastAsia="Times New Roman"/>
              </w:rPr>
              <w:t>6</w:t>
            </w:r>
          </w:p>
        </w:tc>
        <w:tc>
          <w:tcPr>
            <w:tcW w:w="622" w:type="dxa"/>
            <w:shd w:val="clear" w:color="auto" w:fill="D9E2F3" w:themeFill="accent5" w:themeFillTint="33"/>
          </w:tcPr>
          <w:p w14:paraId="160D97A8" w14:textId="77777777" w:rsidR="00414DB3" w:rsidRPr="00E359BF" w:rsidRDefault="00414DB3" w:rsidP="00AA188F">
            <w:pPr>
              <w:pStyle w:val="TableTextCenteredDemi"/>
              <w:rPr>
                <w:rFonts w:eastAsia="Times New Roman"/>
              </w:rPr>
            </w:pPr>
            <w:r>
              <w:rPr>
                <w:rFonts w:eastAsia="Times New Roman"/>
              </w:rPr>
              <w:t>105</w:t>
            </w:r>
          </w:p>
        </w:tc>
        <w:tc>
          <w:tcPr>
            <w:tcW w:w="900" w:type="dxa"/>
            <w:shd w:val="clear" w:color="auto" w:fill="D9E2F3" w:themeFill="accent5" w:themeFillTint="33"/>
          </w:tcPr>
          <w:p w14:paraId="227FBD3C" w14:textId="77777777" w:rsidR="00414DB3" w:rsidRPr="00E359BF" w:rsidRDefault="00414DB3" w:rsidP="00AA188F">
            <w:pPr>
              <w:pStyle w:val="TableTextCenteredDemi"/>
              <w:rPr>
                <w:rFonts w:eastAsia="Times New Roman"/>
              </w:rPr>
            </w:pPr>
            <w:r>
              <w:rPr>
                <w:rFonts w:eastAsia="Times New Roman"/>
              </w:rPr>
              <w:t>4.5</w:t>
            </w:r>
          </w:p>
        </w:tc>
      </w:tr>
      <w:tr w:rsidR="00414DB3" w:rsidRPr="00E359BF" w14:paraId="73C579C1" w14:textId="77777777" w:rsidTr="00414DB3">
        <w:tc>
          <w:tcPr>
            <w:tcW w:w="3232" w:type="dxa"/>
            <w:vAlign w:val="center"/>
          </w:tcPr>
          <w:p w14:paraId="11DF436F" w14:textId="77777777" w:rsidR="00414DB3" w:rsidRPr="00E359BF" w:rsidRDefault="00414DB3" w:rsidP="00AA188F">
            <w:pPr>
              <w:pStyle w:val="TableText"/>
              <w:ind w:left="204"/>
              <w:rPr>
                <w:b/>
                <w:bCs/>
              </w:rPr>
            </w:pPr>
            <w:r w:rsidRPr="00D931E1">
              <w:t>Instructional Learning Formats</w:t>
            </w:r>
          </w:p>
        </w:tc>
        <w:tc>
          <w:tcPr>
            <w:tcW w:w="708" w:type="dxa"/>
          </w:tcPr>
          <w:p w14:paraId="3D2AA9CE" w14:textId="77777777" w:rsidR="00414DB3" w:rsidRPr="00E359BF" w:rsidRDefault="00414DB3" w:rsidP="00AA188F">
            <w:pPr>
              <w:pStyle w:val="TableTextCentered"/>
              <w:rPr>
                <w:rFonts w:eastAsia="Times New Roman"/>
              </w:rPr>
            </w:pPr>
            <w:r>
              <w:rPr>
                <w:rFonts w:eastAsia="Times New Roman"/>
              </w:rPr>
              <w:t>0</w:t>
            </w:r>
          </w:p>
        </w:tc>
        <w:tc>
          <w:tcPr>
            <w:tcW w:w="708" w:type="dxa"/>
          </w:tcPr>
          <w:p w14:paraId="28C10B52" w14:textId="77777777" w:rsidR="00414DB3" w:rsidRPr="00E359BF" w:rsidRDefault="00414DB3" w:rsidP="00AA188F">
            <w:pPr>
              <w:pStyle w:val="TableTextCentered"/>
              <w:rPr>
                <w:rFonts w:eastAsia="Times New Roman"/>
              </w:rPr>
            </w:pPr>
            <w:r>
              <w:rPr>
                <w:rFonts w:eastAsia="Times New Roman"/>
              </w:rPr>
              <w:t>0</w:t>
            </w:r>
          </w:p>
        </w:tc>
        <w:tc>
          <w:tcPr>
            <w:tcW w:w="708" w:type="dxa"/>
          </w:tcPr>
          <w:p w14:paraId="10DC0735" w14:textId="77777777" w:rsidR="00414DB3" w:rsidRPr="00E359BF" w:rsidRDefault="00414DB3" w:rsidP="00AA188F">
            <w:pPr>
              <w:pStyle w:val="TableTextCentered"/>
              <w:rPr>
                <w:rFonts w:eastAsia="Times New Roman"/>
              </w:rPr>
            </w:pPr>
            <w:r>
              <w:rPr>
                <w:rFonts w:eastAsia="Times New Roman"/>
              </w:rPr>
              <w:t>1</w:t>
            </w:r>
          </w:p>
        </w:tc>
        <w:tc>
          <w:tcPr>
            <w:tcW w:w="709" w:type="dxa"/>
          </w:tcPr>
          <w:p w14:paraId="640D3B7E" w14:textId="77777777" w:rsidR="00414DB3" w:rsidRPr="00E359BF" w:rsidRDefault="00414DB3" w:rsidP="00AA188F">
            <w:pPr>
              <w:pStyle w:val="TableTextCentered"/>
              <w:rPr>
                <w:rFonts w:eastAsia="Times New Roman"/>
              </w:rPr>
            </w:pPr>
            <w:r>
              <w:rPr>
                <w:rFonts w:eastAsia="Times New Roman"/>
              </w:rPr>
              <w:t>3</w:t>
            </w:r>
          </w:p>
        </w:tc>
        <w:tc>
          <w:tcPr>
            <w:tcW w:w="677" w:type="dxa"/>
          </w:tcPr>
          <w:p w14:paraId="6AB0364D" w14:textId="77777777" w:rsidR="00414DB3" w:rsidRPr="00E359BF" w:rsidRDefault="00414DB3" w:rsidP="00AA188F">
            <w:pPr>
              <w:pStyle w:val="TableTextCentered"/>
              <w:rPr>
                <w:rFonts w:eastAsia="Times New Roman"/>
              </w:rPr>
            </w:pPr>
            <w:r>
              <w:rPr>
                <w:rFonts w:eastAsia="Times New Roman"/>
              </w:rPr>
              <w:t>12</w:t>
            </w:r>
          </w:p>
        </w:tc>
        <w:tc>
          <w:tcPr>
            <w:tcW w:w="739" w:type="dxa"/>
            <w:vAlign w:val="center"/>
          </w:tcPr>
          <w:p w14:paraId="05200689" w14:textId="77777777" w:rsidR="00414DB3" w:rsidRPr="00E359BF" w:rsidRDefault="00414DB3" w:rsidP="00AA188F">
            <w:pPr>
              <w:pStyle w:val="TableTextCentered"/>
              <w:rPr>
                <w:rFonts w:eastAsia="Times New Roman"/>
              </w:rPr>
            </w:pPr>
            <w:r>
              <w:rPr>
                <w:rFonts w:eastAsia="Times New Roman"/>
              </w:rPr>
              <w:t>4</w:t>
            </w:r>
          </w:p>
        </w:tc>
        <w:tc>
          <w:tcPr>
            <w:tcW w:w="709" w:type="dxa"/>
            <w:vAlign w:val="center"/>
          </w:tcPr>
          <w:p w14:paraId="38A77216" w14:textId="77777777" w:rsidR="00414DB3" w:rsidRPr="00E359BF" w:rsidRDefault="00414DB3" w:rsidP="00AA188F">
            <w:pPr>
              <w:pStyle w:val="TableTextCentered"/>
              <w:rPr>
                <w:rFonts w:eastAsia="Times New Roman"/>
              </w:rPr>
            </w:pPr>
            <w:r>
              <w:rPr>
                <w:rFonts w:eastAsia="Times New Roman"/>
              </w:rPr>
              <w:t>1</w:t>
            </w:r>
          </w:p>
        </w:tc>
        <w:tc>
          <w:tcPr>
            <w:tcW w:w="622" w:type="dxa"/>
          </w:tcPr>
          <w:p w14:paraId="0AD0984D" w14:textId="77777777" w:rsidR="00414DB3" w:rsidRPr="00E359BF" w:rsidRDefault="00414DB3" w:rsidP="00AA188F">
            <w:pPr>
              <w:pStyle w:val="TableTextCentered"/>
              <w:rPr>
                <w:rFonts w:eastAsia="Times New Roman"/>
              </w:rPr>
            </w:pPr>
            <w:r>
              <w:rPr>
                <w:rFonts w:eastAsia="Times New Roman"/>
              </w:rPr>
              <w:t>21</w:t>
            </w:r>
          </w:p>
        </w:tc>
        <w:tc>
          <w:tcPr>
            <w:tcW w:w="900" w:type="dxa"/>
          </w:tcPr>
          <w:p w14:paraId="7F6F816F" w14:textId="77777777" w:rsidR="00414DB3" w:rsidRPr="00E359BF" w:rsidRDefault="00414DB3" w:rsidP="00AA188F">
            <w:pPr>
              <w:pStyle w:val="TableTextCentered"/>
              <w:rPr>
                <w:rFonts w:eastAsia="Times New Roman"/>
              </w:rPr>
            </w:pPr>
            <w:r>
              <w:rPr>
                <w:rFonts w:eastAsia="Times New Roman"/>
              </w:rPr>
              <w:t>5.0</w:t>
            </w:r>
          </w:p>
        </w:tc>
      </w:tr>
      <w:tr w:rsidR="00414DB3" w:rsidRPr="00E359BF" w14:paraId="65C3C89F" w14:textId="77777777" w:rsidTr="00414DB3">
        <w:trPr>
          <w:trHeight w:val="70"/>
        </w:trPr>
        <w:tc>
          <w:tcPr>
            <w:tcW w:w="3232" w:type="dxa"/>
            <w:vAlign w:val="center"/>
          </w:tcPr>
          <w:p w14:paraId="79DCD9D2" w14:textId="77777777" w:rsidR="00414DB3" w:rsidRPr="00E359BF" w:rsidRDefault="00414DB3" w:rsidP="00AA188F">
            <w:pPr>
              <w:pStyle w:val="TableText"/>
              <w:ind w:left="204"/>
              <w:rPr>
                <w:b/>
                <w:bCs/>
              </w:rPr>
            </w:pPr>
            <w:r w:rsidRPr="00D931E1">
              <w:t>Content Understanding</w:t>
            </w:r>
          </w:p>
        </w:tc>
        <w:tc>
          <w:tcPr>
            <w:tcW w:w="708" w:type="dxa"/>
          </w:tcPr>
          <w:p w14:paraId="289D3F1B" w14:textId="77777777" w:rsidR="00414DB3" w:rsidRPr="00E359BF" w:rsidRDefault="00414DB3" w:rsidP="00AA188F">
            <w:pPr>
              <w:pStyle w:val="TableTextCentered"/>
              <w:rPr>
                <w:rFonts w:eastAsia="Times New Roman"/>
              </w:rPr>
            </w:pPr>
            <w:r>
              <w:rPr>
                <w:rFonts w:eastAsia="Times New Roman"/>
              </w:rPr>
              <w:t>0</w:t>
            </w:r>
          </w:p>
        </w:tc>
        <w:tc>
          <w:tcPr>
            <w:tcW w:w="708" w:type="dxa"/>
          </w:tcPr>
          <w:p w14:paraId="338AC55A" w14:textId="77777777" w:rsidR="00414DB3" w:rsidRPr="00E359BF" w:rsidRDefault="00414DB3" w:rsidP="00AA188F">
            <w:pPr>
              <w:pStyle w:val="TableTextCentered"/>
              <w:rPr>
                <w:rFonts w:eastAsia="Times New Roman"/>
              </w:rPr>
            </w:pPr>
            <w:r>
              <w:rPr>
                <w:rFonts w:eastAsia="Times New Roman"/>
              </w:rPr>
              <w:t>0</w:t>
            </w:r>
          </w:p>
        </w:tc>
        <w:tc>
          <w:tcPr>
            <w:tcW w:w="708" w:type="dxa"/>
          </w:tcPr>
          <w:p w14:paraId="6DC1DFAA" w14:textId="77777777" w:rsidR="00414DB3" w:rsidRPr="00E359BF" w:rsidRDefault="00414DB3" w:rsidP="00AA188F">
            <w:pPr>
              <w:pStyle w:val="TableTextCentered"/>
              <w:rPr>
                <w:rFonts w:eastAsia="Times New Roman"/>
              </w:rPr>
            </w:pPr>
            <w:r>
              <w:rPr>
                <w:rFonts w:eastAsia="Times New Roman"/>
              </w:rPr>
              <w:t>1</w:t>
            </w:r>
          </w:p>
        </w:tc>
        <w:tc>
          <w:tcPr>
            <w:tcW w:w="709" w:type="dxa"/>
          </w:tcPr>
          <w:p w14:paraId="41AE7205" w14:textId="77777777" w:rsidR="00414DB3" w:rsidRPr="00E359BF" w:rsidRDefault="00414DB3" w:rsidP="00AA188F">
            <w:pPr>
              <w:pStyle w:val="TableTextCentered"/>
              <w:rPr>
                <w:rFonts w:eastAsia="Times New Roman"/>
              </w:rPr>
            </w:pPr>
            <w:r>
              <w:rPr>
                <w:rFonts w:eastAsia="Times New Roman"/>
              </w:rPr>
              <w:t>9</w:t>
            </w:r>
          </w:p>
        </w:tc>
        <w:tc>
          <w:tcPr>
            <w:tcW w:w="677" w:type="dxa"/>
          </w:tcPr>
          <w:p w14:paraId="5C590DFE" w14:textId="77777777" w:rsidR="00414DB3" w:rsidRPr="00E359BF" w:rsidRDefault="00414DB3" w:rsidP="00AA188F">
            <w:pPr>
              <w:pStyle w:val="TableTextCentered"/>
              <w:rPr>
                <w:rFonts w:eastAsia="Times New Roman"/>
              </w:rPr>
            </w:pPr>
            <w:r>
              <w:rPr>
                <w:rFonts w:eastAsia="Times New Roman"/>
              </w:rPr>
              <w:t>7</w:t>
            </w:r>
          </w:p>
        </w:tc>
        <w:tc>
          <w:tcPr>
            <w:tcW w:w="739" w:type="dxa"/>
            <w:vAlign w:val="center"/>
          </w:tcPr>
          <w:p w14:paraId="5F7AC3DB" w14:textId="77777777" w:rsidR="00414DB3" w:rsidRPr="00E359BF" w:rsidRDefault="00414DB3" w:rsidP="00AA188F">
            <w:pPr>
              <w:pStyle w:val="TableTextCentered"/>
              <w:rPr>
                <w:rFonts w:eastAsia="Times New Roman"/>
              </w:rPr>
            </w:pPr>
            <w:r>
              <w:rPr>
                <w:rFonts w:eastAsia="Times New Roman"/>
              </w:rPr>
              <w:t>1</w:t>
            </w:r>
          </w:p>
        </w:tc>
        <w:tc>
          <w:tcPr>
            <w:tcW w:w="709" w:type="dxa"/>
            <w:vAlign w:val="center"/>
          </w:tcPr>
          <w:p w14:paraId="03B888B2" w14:textId="77777777" w:rsidR="00414DB3" w:rsidRPr="00E359BF" w:rsidRDefault="00414DB3" w:rsidP="00AA188F">
            <w:pPr>
              <w:pStyle w:val="TableTextCentered"/>
              <w:rPr>
                <w:rFonts w:eastAsia="Times New Roman"/>
              </w:rPr>
            </w:pPr>
            <w:r>
              <w:rPr>
                <w:rFonts w:eastAsia="Times New Roman"/>
              </w:rPr>
              <w:t>3</w:t>
            </w:r>
          </w:p>
        </w:tc>
        <w:tc>
          <w:tcPr>
            <w:tcW w:w="622" w:type="dxa"/>
          </w:tcPr>
          <w:p w14:paraId="5960C9DD" w14:textId="77777777" w:rsidR="00414DB3" w:rsidRPr="00E359BF" w:rsidRDefault="00414DB3" w:rsidP="00AA188F">
            <w:pPr>
              <w:pStyle w:val="TableTextCentered"/>
              <w:rPr>
                <w:rFonts w:eastAsia="Times New Roman"/>
              </w:rPr>
            </w:pPr>
            <w:r>
              <w:rPr>
                <w:rFonts w:eastAsia="Times New Roman"/>
              </w:rPr>
              <w:t>21</w:t>
            </w:r>
          </w:p>
        </w:tc>
        <w:tc>
          <w:tcPr>
            <w:tcW w:w="900" w:type="dxa"/>
          </w:tcPr>
          <w:p w14:paraId="712CFBC6" w14:textId="77777777" w:rsidR="00414DB3" w:rsidRPr="00E359BF" w:rsidRDefault="00414DB3" w:rsidP="00AA188F">
            <w:pPr>
              <w:pStyle w:val="TableTextCentered"/>
              <w:rPr>
                <w:rFonts w:eastAsia="Times New Roman"/>
              </w:rPr>
            </w:pPr>
            <w:r>
              <w:rPr>
                <w:rFonts w:eastAsia="Times New Roman"/>
              </w:rPr>
              <w:t>4.8</w:t>
            </w:r>
          </w:p>
        </w:tc>
      </w:tr>
      <w:tr w:rsidR="00414DB3" w:rsidRPr="00E359BF" w14:paraId="5384001A" w14:textId="77777777" w:rsidTr="00414DB3">
        <w:tc>
          <w:tcPr>
            <w:tcW w:w="3232" w:type="dxa"/>
            <w:vAlign w:val="center"/>
          </w:tcPr>
          <w:p w14:paraId="22F478F8" w14:textId="77777777" w:rsidR="00414DB3" w:rsidRPr="00E359BF" w:rsidRDefault="00414DB3" w:rsidP="00AA188F">
            <w:pPr>
              <w:pStyle w:val="TableText"/>
              <w:ind w:left="204"/>
              <w:rPr>
                <w:b/>
                <w:bCs/>
              </w:rPr>
            </w:pPr>
            <w:r w:rsidRPr="00D931E1">
              <w:t>Analysis and Inquiry</w:t>
            </w:r>
          </w:p>
        </w:tc>
        <w:tc>
          <w:tcPr>
            <w:tcW w:w="708" w:type="dxa"/>
          </w:tcPr>
          <w:p w14:paraId="17D18994" w14:textId="77777777" w:rsidR="00414DB3" w:rsidRPr="00E359BF" w:rsidRDefault="00414DB3" w:rsidP="00AA188F">
            <w:pPr>
              <w:pStyle w:val="TableTextCentered"/>
              <w:rPr>
                <w:rFonts w:eastAsia="Times New Roman"/>
              </w:rPr>
            </w:pPr>
            <w:r>
              <w:rPr>
                <w:rFonts w:eastAsia="Times New Roman"/>
              </w:rPr>
              <w:t>0</w:t>
            </w:r>
          </w:p>
        </w:tc>
        <w:tc>
          <w:tcPr>
            <w:tcW w:w="708" w:type="dxa"/>
          </w:tcPr>
          <w:p w14:paraId="5C97B12E" w14:textId="77777777" w:rsidR="00414DB3" w:rsidRPr="00E359BF" w:rsidRDefault="00414DB3" w:rsidP="00AA188F">
            <w:pPr>
              <w:pStyle w:val="TableTextCentered"/>
              <w:rPr>
                <w:rFonts w:eastAsia="Times New Roman"/>
              </w:rPr>
            </w:pPr>
            <w:r>
              <w:rPr>
                <w:rFonts w:eastAsia="Times New Roman"/>
              </w:rPr>
              <w:t>0</w:t>
            </w:r>
          </w:p>
        </w:tc>
        <w:tc>
          <w:tcPr>
            <w:tcW w:w="708" w:type="dxa"/>
          </w:tcPr>
          <w:p w14:paraId="42751750" w14:textId="77777777" w:rsidR="00414DB3" w:rsidRPr="00E359BF" w:rsidRDefault="00414DB3" w:rsidP="00AA188F">
            <w:pPr>
              <w:pStyle w:val="TableTextCentered"/>
              <w:rPr>
                <w:rFonts w:eastAsia="Times New Roman"/>
              </w:rPr>
            </w:pPr>
            <w:r>
              <w:rPr>
                <w:rFonts w:eastAsia="Times New Roman"/>
              </w:rPr>
              <w:t>5</w:t>
            </w:r>
          </w:p>
        </w:tc>
        <w:tc>
          <w:tcPr>
            <w:tcW w:w="709" w:type="dxa"/>
          </w:tcPr>
          <w:p w14:paraId="210C3D98" w14:textId="77777777" w:rsidR="00414DB3" w:rsidRPr="00E359BF" w:rsidRDefault="00414DB3" w:rsidP="00AA188F">
            <w:pPr>
              <w:pStyle w:val="TableTextCentered"/>
              <w:rPr>
                <w:rFonts w:eastAsia="Times New Roman"/>
              </w:rPr>
            </w:pPr>
            <w:r>
              <w:rPr>
                <w:rFonts w:eastAsia="Times New Roman"/>
              </w:rPr>
              <w:t>8</w:t>
            </w:r>
          </w:p>
        </w:tc>
        <w:tc>
          <w:tcPr>
            <w:tcW w:w="677" w:type="dxa"/>
          </w:tcPr>
          <w:p w14:paraId="6DA3A86A" w14:textId="77777777" w:rsidR="00414DB3" w:rsidRPr="00E359BF" w:rsidRDefault="00414DB3" w:rsidP="00AA188F">
            <w:pPr>
              <w:pStyle w:val="TableTextCentered"/>
              <w:rPr>
                <w:rFonts w:eastAsia="Times New Roman"/>
              </w:rPr>
            </w:pPr>
            <w:r>
              <w:rPr>
                <w:rFonts w:eastAsia="Times New Roman"/>
              </w:rPr>
              <w:t>7</w:t>
            </w:r>
          </w:p>
        </w:tc>
        <w:tc>
          <w:tcPr>
            <w:tcW w:w="739" w:type="dxa"/>
            <w:vAlign w:val="center"/>
          </w:tcPr>
          <w:p w14:paraId="3A80CD30" w14:textId="77777777" w:rsidR="00414DB3" w:rsidRPr="00E359BF" w:rsidRDefault="00414DB3" w:rsidP="00AA188F">
            <w:pPr>
              <w:pStyle w:val="TableTextCentered"/>
              <w:rPr>
                <w:rFonts w:eastAsia="Times New Roman"/>
              </w:rPr>
            </w:pPr>
            <w:r>
              <w:rPr>
                <w:rFonts w:eastAsia="Times New Roman"/>
              </w:rPr>
              <w:t>0</w:t>
            </w:r>
          </w:p>
        </w:tc>
        <w:tc>
          <w:tcPr>
            <w:tcW w:w="709" w:type="dxa"/>
            <w:vAlign w:val="center"/>
          </w:tcPr>
          <w:p w14:paraId="7A4C8CD1" w14:textId="77777777" w:rsidR="00414DB3" w:rsidRPr="00E359BF" w:rsidRDefault="00414DB3" w:rsidP="00AA188F">
            <w:pPr>
              <w:pStyle w:val="TableTextCentered"/>
              <w:rPr>
                <w:rFonts w:eastAsia="Times New Roman"/>
              </w:rPr>
            </w:pPr>
            <w:r>
              <w:rPr>
                <w:rFonts w:eastAsia="Times New Roman"/>
              </w:rPr>
              <w:t>1</w:t>
            </w:r>
          </w:p>
        </w:tc>
        <w:tc>
          <w:tcPr>
            <w:tcW w:w="622" w:type="dxa"/>
          </w:tcPr>
          <w:p w14:paraId="65C31AB8" w14:textId="77777777" w:rsidR="00414DB3" w:rsidRPr="00E359BF" w:rsidRDefault="00414DB3" w:rsidP="00AA188F">
            <w:pPr>
              <w:pStyle w:val="TableTextCentered"/>
              <w:rPr>
                <w:rFonts w:eastAsia="Times New Roman"/>
              </w:rPr>
            </w:pPr>
            <w:r>
              <w:rPr>
                <w:rFonts w:eastAsia="Times New Roman"/>
              </w:rPr>
              <w:t>21</w:t>
            </w:r>
          </w:p>
        </w:tc>
        <w:tc>
          <w:tcPr>
            <w:tcW w:w="900" w:type="dxa"/>
          </w:tcPr>
          <w:p w14:paraId="08E4FB29" w14:textId="77777777" w:rsidR="00414DB3" w:rsidRPr="00E359BF" w:rsidRDefault="00414DB3" w:rsidP="00AA188F">
            <w:pPr>
              <w:pStyle w:val="TableTextCentered"/>
              <w:rPr>
                <w:rFonts w:eastAsia="Times New Roman"/>
              </w:rPr>
            </w:pPr>
            <w:r>
              <w:rPr>
                <w:rFonts w:eastAsia="Times New Roman"/>
              </w:rPr>
              <w:t>4.2</w:t>
            </w:r>
          </w:p>
        </w:tc>
      </w:tr>
      <w:tr w:rsidR="00414DB3" w:rsidRPr="00E359BF" w14:paraId="387B2E57" w14:textId="77777777" w:rsidTr="00414DB3">
        <w:tc>
          <w:tcPr>
            <w:tcW w:w="3232" w:type="dxa"/>
            <w:vAlign w:val="center"/>
          </w:tcPr>
          <w:p w14:paraId="0A04C5BB" w14:textId="77777777" w:rsidR="00414DB3" w:rsidRPr="00D931E1" w:rsidRDefault="00414DB3" w:rsidP="00AA188F">
            <w:pPr>
              <w:pStyle w:val="TableText"/>
              <w:ind w:left="204"/>
              <w:rPr>
                <w:b/>
                <w:bCs/>
              </w:rPr>
            </w:pPr>
            <w:r w:rsidRPr="00D931E1">
              <w:t>Quality of Feedback</w:t>
            </w:r>
          </w:p>
        </w:tc>
        <w:tc>
          <w:tcPr>
            <w:tcW w:w="708" w:type="dxa"/>
          </w:tcPr>
          <w:p w14:paraId="74225A11" w14:textId="77777777" w:rsidR="00414DB3" w:rsidRPr="00E359BF" w:rsidRDefault="00414DB3" w:rsidP="00AA188F">
            <w:pPr>
              <w:pStyle w:val="TableTextCentered"/>
              <w:rPr>
                <w:rFonts w:eastAsia="Times New Roman"/>
              </w:rPr>
            </w:pPr>
            <w:r>
              <w:rPr>
                <w:rFonts w:eastAsia="Times New Roman"/>
              </w:rPr>
              <w:t>0</w:t>
            </w:r>
          </w:p>
        </w:tc>
        <w:tc>
          <w:tcPr>
            <w:tcW w:w="708" w:type="dxa"/>
          </w:tcPr>
          <w:p w14:paraId="64E634C9" w14:textId="77777777" w:rsidR="00414DB3" w:rsidRPr="00E359BF" w:rsidRDefault="00414DB3" w:rsidP="00AA188F">
            <w:pPr>
              <w:pStyle w:val="TableTextCentered"/>
              <w:rPr>
                <w:rFonts w:eastAsia="Times New Roman"/>
              </w:rPr>
            </w:pPr>
            <w:r>
              <w:rPr>
                <w:rFonts w:eastAsia="Times New Roman"/>
              </w:rPr>
              <w:t>0</w:t>
            </w:r>
          </w:p>
        </w:tc>
        <w:tc>
          <w:tcPr>
            <w:tcW w:w="708" w:type="dxa"/>
          </w:tcPr>
          <w:p w14:paraId="6E83F189" w14:textId="77777777" w:rsidR="00414DB3" w:rsidRPr="00E359BF" w:rsidRDefault="00414DB3" w:rsidP="00AA188F">
            <w:pPr>
              <w:pStyle w:val="TableTextCentered"/>
              <w:rPr>
                <w:rFonts w:eastAsia="Times New Roman"/>
              </w:rPr>
            </w:pPr>
            <w:r>
              <w:rPr>
                <w:rFonts w:eastAsia="Times New Roman"/>
              </w:rPr>
              <w:t>7</w:t>
            </w:r>
          </w:p>
        </w:tc>
        <w:tc>
          <w:tcPr>
            <w:tcW w:w="709" w:type="dxa"/>
          </w:tcPr>
          <w:p w14:paraId="56D611E6" w14:textId="77777777" w:rsidR="00414DB3" w:rsidRPr="00E359BF" w:rsidRDefault="00414DB3" w:rsidP="00AA188F">
            <w:pPr>
              <w:pStyle w:val="TableTextCentered"/>
              <w:rPr>
                <w:rFonts w:eastAsia="Times New Roman"/>
              </w:rPr>
            </w:pPr>
            <w:r>
              <w:rPr>
                <w:rFonts w:eastAsia="Times New Roman"/>
              </w:rPr>
              <w:t>4</w:t>
            </w:r>
          </w:p>
        </w:tc>
        <w:tc>
          <w:tcPr>
            <w:tcW w:w="677" w:type="dxa"/>
          </w:tcPr>
          <w:p w14:paraId="6D798B94" w14:textId="77777777" w:rsidR="00414DB3" w:rsidRPr="00E359BF" w:rsidRDefault="00414DB3" w:rsidP="00AA188F">
            <w:pPr>
              <w:pStyle w:val="TableTextCentered"/>
              <w:rPr>
                <w:rFonts w:eastAsia="Times New Roman"/>
              </w:rPr>
            </w:pPr>
            <w:r>
              <w:rPr>
                <w:rFonts w:eastAsia="Times New Roman"/>
              </w:rPr>
              <w:t>3</w:t>
            </w:r>
          </w:p>
        </w:tc>
        <w:tc>
          <w:tcPr>
            <w:tcW w:w="739" w:type="dxa"/>
            <w:vAlign w:val="center"/>
          </w:tcPr>
          <w:p w14:paraId="6AECA39A" w14:textId="77777777" w:rsidR="00414DB3" w:rsidRPr="00E359BF" w:rsidRDefault="00414DB3" w:rsidP="00AA188F">
            <w:pPr>
              <w:pStyle w:val="TableTextCentered"/>
              <w:rPr>
                <w:rFonts w:eastAsia="Times New Roman"/>
              </w:rPr>
            </w:pPr>
            <w:r>
              <w:rPr>
                <w:rFonts w:eastAsia="Times New Roman"/>
              </w:rPr>
              <w:t>7</w:t>
            </w:r>
          </w:p>
        </w:tc>
        <w:tc>
          <w:tcPr>
            <w:tcW w:w="709" w:type="dxa"/>
            <w:vAlign w:val="center"/>
          </w:tcPr>
          <w:p w14:paraId="134D2816" w14:textId="77777777" w:rsidR="00414DB3" w:rsidRPr="00E359BF" w:rsidRDefault="00414DB3" w:rsidP="00AA188F">
            <w:pPr>
              <w:pStyle w:val="TableTextCentered"/>
              <w:rPr>
                <w:rFonts w:eastAsia="Times New Roman"/>
              </w:rPr>
            </w:pPr>
            <w:r>
              <w:rPr>
                <w:rFonts w:eastAsia="Times New Roman"/>
              </w:rPr>
              <w:t>0</w:t>
            </w:r>
          </w:p>
        </w:tc>
        <w:tc>
          <w:tcPr>
            <w:tcW w:w="622" w:type="dxa"/>
          </w:tcPr>
          <w:p w14:paraId="12077F14" w14:textId="77777777" w:rsidR="00414DB3" w:rsidRPr="00E359BF" w:rsidRDefault="00414DB3" w:rsidP="00AA188F">
            <w:pPr>
              <w:pStyle w:val="TableTextCentered"/>
              <w:rPr>
                <w:rFonts w:eastAsia="Times New Roman"/>
              </w:rPr>
            </w:pPr>
            <w:r>
              <w:rPr>
                <w:rFonts w:eastAsia="Times New Roman"/>
              </w:rPr>
              <w:t>21</w:t>
            </w:r>
          </w:p>
        </w:tc>
        <w:tc>
          <w:tcPr>
            <w:tcW w:w="900" w:type="dxa"/>
          </w:tcPr>
          <w:p w14:paraId="44A2E6C0" w14:textId="77777777" w:rsidR="00414DB3" w:rsidRPr="00E359BF" w:rsidRDefault="00414DB3" w:rsidP="00AA188F">
            <w:pPr>
              <w:pStyle w:val="TableTextCentered"/>
              <w:rPr>
                <w:rFonts w:eastAsia="Times New Roman"/>
              </w:rPr>
            </w:pPr>
            <w:r>
              <w:rPr>
                <w:rFonts w:eastAsia="Times New Roman"/>
              </w:rPr>
              <w:t>4.5</w:t>
            </w:r>
          </w:p>
        </w:tc>
      </w:tr>
      <w:tr w:rsidR="00414DB3" w:rsidRPr="00E359BF" w14:paraId="138E7C60" w14:textId="77777777" w:rsidTr="00414DB3">
        <w:tc>
          <w:tcPr>
            <w:tcW w:w="3232" w:type="dxa"/>
            <w:vAlign w:val="center"/>
          </w:tcPr>
          <w:p w14:paraId="68AD8A3B" w14:textId="77777777" w:rsidR="00414DB3" w:rsidRPr="00D931E1" w:rsidRDefault="00414DB3" w:rsidP="00AA188F">
            <w:pPr>
              <w:pStyle w:val="TableText"/>
              <w:ind w:left="204"/>
              <w:rPr>
                <w:b/>
                <w:bCs/>
              </w:rPr>
            </w:pPr>
            <w:r w:rsidRPr="00D931E1">
              <w:t>Instructional Dialogue</w:t>
            </w:r>
          </w:p>
        </w:tc>
        <w:tc>
          <w:tcPr>
            <w:tcW w:w="708" w:type="dxa"/>
          </w:tcPr>
          <w:p w14:paraId="649CF656" w14:textId="77777777" w:rsidR="00414DB3" w:rsidRPr="00E359BF" w:rsidRDefault="00414DB3" w:rsidP="00AA188F">
            <w:pPr>
              <w:pStyle w:val="TableTextCentered"/>
              <w:rPr>
                <w:rFonts w:eastAsia="Times New Roman"/>
              </w:rPr>
            </w:pPr>
            <w:r>
              <w:rPr>
                <w:rFonts w:eastAsia="Times New Roman"/>
              </w:rPr>
              <w:t>0</w:t>
            </w:r>
          </w:p>
        </w:tc>
        <w:tc>
          <w:tcPr>
            <w:tcW w:w="708" w:type="dxa"/>
          </w:tcPr>
          <w:p w14:paraId="74A33993" w14:textId="77777777" w:rsidR="00414DB3" w:rsidRPr="00E359BF" w:rsidRDefault="00414DB3" w:rsidP="00AA188F">
            <w:pPr>
              <w:pStyle w:val="TableTextCentered"/>
              <w:rPr>
                <w:rFonts w:eastAsia="Times New Roman"/>
              </w:rPr>
            </w:pPr>
            <w:r>
              <w:rPr>
                <w:rFonts w:eastAsia="Times New Roman"/>
              </w:rPr>
              <w:t>3</w:t>
            </w:r>
          </w:p>
        </w:tc>
        <w:tc>
          <w:tcPr>
            <w:tcW w:w="708" w:type="dxa"/>
          </w:tcPr>
          <w:p w14:paraId="34E4B1AB" w14:textId="77777777" w:rsidR="00414DB3" w:rsidRPr="00E359BF" w:rsidRDefault="00414DB3" w:rsidP="00AA188F">
            <w:pPr>
              <w:pStyle w:val="TableTextCentered"/>
              <w:rPr>
                <w:rFonts w:eastAsia="Times New Roman"/>
              </w:rPr>
            </w:pPr>
            <w:r>
              <w:rPr>
                <w:rFonts w:eastAsia="Times New Roman"/>
              </w:rPr>
              <w:t>6</w:t>
            </w:r>
          </w:p>
        </w:tc>
        <w:tc>
          <w:tcPr>
            <w:tcW w:w="709" w:type="dxa"/>
          </w:tcPr>
          <w:p w14:paraId="4480AAF0" w14:textId="77777777" w:rsidR="00414DB3" w:rsidRPr="00E359BF" w:rsidRDefault="00414DB3" w:rsidP="00AA188F">
            <w:pPr>
              <w:pStyle w:val="TableTextCentered"/>
              <w:rPr>
                <w:rFonts w:eastAsia="Times New Roman"/>
              </w:rPr>
            </w:pPr>
            <w:r>
              <w:rPr>
                <w:rFonts w:eastAsia="Times New Roman"/>
              </w:rPr>
              <w:t>5</w:t>
            </w:r>
          </w:p>
        </w:tc>
        <w:tc>
          <w:tcPr>
            <w:tcW w:w="677" w:type="dxa"/>
          </w:tcPr>
          <w:p w14:paraId="172A8D69" w14:textId="77777777" w:rsidR="00414DB3" w:rsidRPr="00E359BF" w:rsidRDefault="00414DB3" w:rsidP="00AA188F">
            <w:pPr>
              <w:pStyle w:val="TableTextCentered"/>
              <w:rPr>
                <w:rFonts w:eastAsia="Times New Roman"/>
              </w:rPr>
            </w:pPr>
            <w:r>
              <w:rPr>
                <w:rFonts w:eastAsia="Times New Roman"/>
              </w:rPr>
              <w:t>4</w:t>
            </w:r>
          </w:p>
        </w:tc>
        <w:tc>
          <w:tcPr>
            <w:tcW w:w="739" w:type="dxa"/>
            <w:vAlign w:val="center"/>
          </w:tcPr>
          <w:p w14:paraId="567FAEEA" w14:textId="77777777" w:rsidR="00414DB3" w:rsidRPr="00E359BF" w:rsidRDefault="00414DB3" w:rsidP="00AA188F">
            <w:pPr>
              <w:pStyle w:val="TableTextCentered"/>
              <w:rPr>
                <w:rFonts w:eastAsia="Times New Roman"/>
              </w:rPr>
            </w:pPr>
            <w:r>
              <w:rPr>
                <w:rFonts w:eastAsia="Times New Roman"/>
              </w:rPr>
              <w:t>2</w:t>
            </w:r>
          </w:p>
        </w:tc>
        <w:tc>
          <w:tcPr>
            <w:tcW w:w="709" w:type="dxa"/>
            <w:vAlign w:val="center"/>
          </w:tcPr>
          <w:p w14:paraId="7B662291" w14:textId="77777777" w:rsidR="00414DB3" w:rsidRPr="00E359BF" w:rsidRDefault="00414DB3" w:rsidP="00AA188F">
            <w:pPr>
              <w:pStyle w:val="TableTextCentered"/>
              <w:rPr>
                <w:rFonts w:eastAsia="Times New Roman"/>
              </w:rPr>
            </w:pPr>
            <w:r>
              <w:rPr>
                <w:rFonts w:eastAsia="Times New Roman"/>
              </w:rPr>
              <w:t>1</w:t>
            </w:r>
          </w:p>
        </w:tc>
        <w:tc>
          <w:tcPr>
            <w:tcW w:w="622" w:type="dxa"/>
          </w:tcPr>
          <w:p w14:paraId="18491388" w14:textId="77777777" w:rsidR="00414DB3" w:rsidRPr="00E359BF" w:rsidRDefault="00414DB3" w:rsidP="00AA188F">
            <w:pPr>
              <w:pStyle w:val="TableTextCentered"/>
              <w:rPr>
                <w:rFonts w:eastAsia="Times New Roman"/>
              </w:rPr>
            </w:pPr>
            <w:r>
              <w:rPr>
                <w:rFonts w:eastAsia="Times New Roman"/>
              </w:rPr>
              <w:t>21</w:t>
            </w:r>
          </w:p>
        </w:tc>
        <w:tc>
          <w:tcPr>
            <w:tcW w:w="900" w:type="dxa"/>
          </w:tcPr>
          <w:p w14:paraId="467F0FD0" w14:textId="77777777" w:rsidR="00414DB3" w:rsidRPr="00E359BF" w:rsidRDefault="00414DB3" w:rsidP="00AA188F">
            <w:pPr>
              <w:pStyle w:val="TableTextCentered"/>
              <w:rPr>
                <w:rFonts w:eastAsia="Times New Roman"/>
              </w:rPr>
            </w:pPr>
            <w:r>
              <w:rPr>
                <w:rFonts w:eastAsia="Times New Roman"/>
              </w:rPr>
              <w:t>4.0</w:t>
            </w:r>
          </w:p>
        </w:tc>
      </w:tr>
      <w:tr w:rsidR="00414DB3" w:rsidRPr="009A0F07" w14:paraId="7D44D541" w14:textId="77777777" w:rsidTr="00414DB3">
        <w:tc>
          <w:tcPr>
            <w:tcW w:w="3232" w:type="dxa"/>
            <w:shd w:val="clear" w:color="auto" w:fill="D9E2F3" w:themeFill="accent5" w:themeFillTint="33"/>
            <w:vAlign w:val="center"/>
          </w:tcPr>
          <w:p w14:paraId="5C46323C" w14:textId="77777777" w:rsidR="00414DB3" w:rsidRPr="00A34856" w:rsidRDefault="00414DB3" w:rsidP="00AA188F">
            <w:pPr>
              <w:pStyle w:val="TableSubheading"/>
            </w:pPr>
            <w:r w:rsidRPr="00A34856">
              <w:t>Student Engagement</w:t>
            </w:r>
          </w:p>
        </w:tc>
        <w:tc>
          <w:tcPr>
            <w:tcW w:w="708" w:type="dxa"/>
            <w:shd w:val="clear" w:color="auto" w:fill="D9E2F3" w:themeFill="accent5" w:themeFillTint="33"/>
          </w:tcPr>
          <w:p w14:paraId="0C020CF4" w14:textId="77777777" w:rsidR="00414DB3" w:rsidRPr="009A0F07" w:rsidRDefault="00414DB3" w:rsidP="00AA188F">
            <w:pPr>
              <w:pStyle w:val="TableTextCenteredDemi"/>
              <w:rPr>
                <w:rFonts w:eastAsia="Times New Roman"/>
                <w:bCs/>
              </w:rPr>
            </w:pPr>
            <w:r>
              <w:rPr>
                <w:rFonts w:eastAsia="Times New Roman"/>
                <w:bCs/>
              </w:rPr>
              <w:t>0</w:t>
            </w:r>
          </w:p>
        </w:tc>
        <w:tc>
          <w:tcPr>
            <w:tcW w:w="708" w:type="dxa"/>
            <w:shd w:val="clear" w:color="auto" w:fill="D9E2F3" w:themeFill="accent5" w:themeFillTint="33"/>
          </w:tcPr>
          <w:p w14:paraId="45B7A85C" w14:textId="77777777" w:rsidR="00414DB3" w:rsidRPr="009A0F07" w:rsidRDefault="00414DB3" w:rsidP="00AA188F">
            <w:pPr>
              <w:pStyle w:val="TableTextCenteredDemi"/>
              <w:rPr>
                <w:rFonts w:eastAsia="Times New Roman"/>
                <w:bCs/>
              </w:rPr>
            </w:pPr>
            <w:r>
              <w:rPr>
                <w:rFonts w:eastAsia="Times New Roman"/>
                <w:bCs/>
              </w:rPr>
              <w:t>0</w:t>
            </w:r>
          </w:p>
        </w:tc>
        <w:tc>
          <w:tcPr>
            <w:tcW w:w="708" w:type="dxa"/>
            <w:shd w:val="clear" w:color="auto" w:fill="D9E2F3" w:themeFill="accent5" w:themeFillTint="33"/>
          </w:tcPr>
          <w:p w14:paraId="31C2A258" w14:textId="77777777" w:rsidR="00414DB3" w:rsidRPr="009A0F07" w:rsidRDefault="00414DB3" w:rsidP="00AA188F">
            <w:pPr>
              <w:pStyle w:val="TableTextCenteredDemi"/>
              <w:rPr>
                <w:rFonts w:eastAsia="Times New Roman"/>
                <w:bCs/>
              </w:rPr>
            </w:pPr>
            <w:r>
              <w:rPr>
                <w:rFonts w:eastAsia="Times New Roman"/>
                <w:bCs/>
              </w:rPr>
              <w:t>1</w:t>
            </w:r>
          </w:p>
        </w:tc>
        <w:tc>
          <w:tcPr>
            <w:tcW w:w="709" w:type="dxa"/>
            <w:shd w:val="clear" w:color="auto" w:fill="D9E2F3" w:themeFill="accent5" w:themeFillTint="33"/>
          </w:tcPr>
          <w:p w14:paraId="12DAEA68" w14:textId="77777777" w:rsidR="00414DB3" w:rsidRPr="009A0F07" w:rsidRDefault="00414DB3" w:rsidP="00AA188F">
            <w:pPr>
              <w:pStyle w:val="TableTextCenteredDemi"/>
              <w:rPr>
                <w:rFonts w:eastAsia="Times New Roman"/>
                <w:bCs/>
              </w:rPr>
            </w:pPr>
            <w:r>
              <w:rPr>
                <w:rFonts w:eastAsia="Times New Roman"/>
                <w:bCs/>
              </w:rPr>
              <w:t>1</w:t>
            </w:r>
          </w:p>
        </w:tc>
        <w:tc>
          <w:tcPr>
            <w:tcW w:w="677" w:type="dxa"/>
            <w:shd w:val="clear" w:color="auto" w:fill="D9E2F3" w:themeFill="accent5" w:themeFillTint="33"/>
          </w:tcPr>
          <w:p w14:paraId="735F427D" w14:textId="77777777" w:rsidR="00414DB3" w:rsidRPr="009A0F07" w:rsidRDefault="00414DB3" w:rsidP="00AA188F">
            <w:pPr>
              <w:pStyle w:val="TableTextCenteredDemi"/>
              <w:rPr>
                <w:rFonts w:eastAsia="Times New Roman"/>
                <w:bCs/>
              </w:rPr>
            </w:pPr>
            <w:r>
              <w:rPr>
                <w:rFonts w:eastAsia="Times New Roman"/>
                <w:bCs/>
              </w:rPr>
              <w:t>9</w:t>
            </w:r>
          </w:p>
        </w:tc>
        <w:tc>
          <w:tcPr>
            <w:tcW w:w="739" w:type="dxa"/>
            <w:shd w:val="clear" w:color="auto" w:fill="D9E2F3" w:themeFill="accent5" w:themeFillTint="33"/>
            <w:vAlign w:val="center"/>
          </w:tcPr>
          <w:p w14:paraId="2886A3C8" w14:textId="77777777" w:rsidR="00414DB3" w:rsidRPr="009A0F07" w:rsidRDefault="00414DB3" w:rsidP="00AA188F">
            <w:pPr>
              <w:pStyle w:val="TableTextCenteredDemi"/>
              <w:rPr>
                <w:rFonts w:eastAsia="Times New Roman"/>
                <w:bCs/>
              </w:rPr>
            </w:pPr>
            <w:r>
              <w:rPr>
                <w:rFonts w:eastAsia="Times New Roman"/>
                <w:bCs/>
              </w:rPr>
              <w:t>7</w:t>
            </w:r>
          </w:p>
        </w:tc>
        <w:tc>
          <w:tcPr>
            <w:tcW w:w="709" w:type="dxa"/>
            <w:shd w:val="clear" w:color="auto" w:fill="D9E2F3" w:themeFill="accent5" w:themeFillTint="33"/>
            <w:vAlign w:val="center"/>
          </w:tcPr>
          <w:p w14:paraId="5045F890" w14:textId="77777777" w:rsidR="00414DB3" w:rsidRPr="009A0F07" w:rsidRDefault="00414DB3" w:rsidP="00AA188F">
            <w:pPr>
              <w:pStyle w:val="TableTextCenteredDemi"/>
              <w:rPr>
                <w:rFonts w:eastAsia="Times New Roman"/>
                <w:bCs/>
              </w:rPr>
            </w:pPr>
            <w:r>
              <w:rPr>
                <w:rFonts w:eastAsia="Times New Roman"/>
                <w:bCs/>
              </w:rPr>
              <w:t>3</w:t>
            </w:r>
          </w:p>
        </w:tc>
        <w:tc>
          <w:tcPr>
            <w:tcW w:w="622" w:type="dxa"/>
            <w:shd w:val="clear" w:color="auto" w:fill="D9E2F3" w:themeFill="accent5" w:themeFillTint="33"/>
          </w:tcPr>
          <w:p w14:paraId="275D7C0A" w14:textId="77777777" w:rsidR="00414DB3" w:rsidRPr="009A0F07" w:rsidRDefault="00414DB3" w:rsidP="00AA188F">
            <w:pPr>
              <w:pStyle w:val="TableTextCenteredDemi"/>
              <w:rPr>
                <w:rFonts w:eastAsia="Times New Roman"/>
                <w:bCs/>
              </w:rPr>
            </w:pPr>
            <w:r>
              <w:rPr>
                <w:rFonts w:eastAsia="Times New Roman"/>
                <w:bCs/>
              </w:rPr>
              <w:t>21</w:t>
            </w:r>
          </w:p>
        </w:tc>
        <w:tc>
          <w:tcPr>
            <w:tcW w:w="900" w:type="dxa"/>
            <w:shd w:val="clear" w:color="auto" w:fill="D9E2F3" w:themeFill="accent5" w:themeFillTint="33"/>
          </w:tcPr>
          <w:p w14:paraId="486C494C" w14:textId="77777777" w:rsidR="00414DB3" w:rsidRPr="009A0F07" w:rsidRDefault="00414DB3" w:rsidP="00AA188F">
            <w:pPr>
              <w:pStyle w:val="TableTextCenteredDemi"/>
              <w:rPr>
                <w:rFonts w:eastAsia="Times New Roman"/>
                <w:bCs/>
              </w:rPr>
            </w:pPr>
            <w:r>
              <w:rPr>
                <w:rFonts w:eastAsia="Times New Roman"/>
                <w:bCs/>
              </w:rPr>
              <w:t>5.5</w:t>
            </w:r>
          </w:p>
        </w:tc>
      </w:tr>
    </w:tbl>
    <w:bookmarkEnd w:id="137"/>
    <w:p w14:paraId="54B606FD" w14:textId="08366FA6" w:rsidR="00414DB3" w:rsidRDefault="00414DB3" w:rsidP="00414DB3">
      <w:pPr>
        <w:pStyle w:val="TableNote"/>
        <w:rPr>
          <w:szCs w:val="20"/>
        </w:rPr>
      </w:pPr>
      <w:r>
        <w:t xml:space="preserve">*The district average is an </w:t>
      </w:r>
      <w:r w:rsidRPr="00A63819">
        <w:t xml:space="preserve">average of the scores. For example, </w:t>
      </w:r>
      <w:r>
        <w:t xml:space="preserve">for Positive Climate, the district average is computed as: </w:t>
      </w:r>
      <w:bookmarkStart w:id="138" w:name="High_PC_Calc"/>
      <w:r>
        <w:rPr>
          <w:szCs w:val="20"/>
        </w:rPr>
        <w:t>([2 x 1] + [4 x 3] + [5 x 5] + [6 x 7] + [7 x 5]) ÷ 21 observations = 5.5</w:t>
      </w:r>
      <w:bookmarkEnd w:id="138"/>
    </w:p>
    <w:p w14:paraId="6636F2CC" w14:textId="2B65D626" w:rsidR="00414DB3" w:rsidRDefault="00414DB3" w:rsidP="00414DB3">
      <w:pPr>
        <w:pStyle w:val="TableNote"/>
      </w:pPr>
      <w:r w:rsidRPr="00AE4E16">
        <w:t xml:space="preserve">**Negative Climate is rated on an inverse </w:t>
      </w:r>
      <w:r>
        <w:t>scale. An original score of 1 is given a value of 7. The scoring in the table reflects the normalized adjustment</w:t>
      </w:r>
      <w:r w:rsidRPr="00AE4E16">
        <w:t xml:space="preserve">: </w:t>
      </w:r>
      <w:bookmarkStart w:id="139" w:name="High_NC_Calc"/>
      <w:r>
        <w:t>([6 x 7] + [7 x 14]) ÷ 21 observations = 6.7</w:t>
      </w:r>
      <w:bookmarkEnd w:id="139"/>
    </w:p>
    <w:p w14:paraId="650D629C" w14:textId="77777777" w:rsidR="00414DB3" w:rsidRPr="00A71BD2" w:rsidRDefault="00414DB3" w:rsidP="00414DB3">
      <w:pPr>
        <w:spacing w:after="160" w:line="259" w:lineRule="auto"/>
        <w:rPr>
          <w:rFonts w:ascii="Times New Roman" w:eastAsia="MS Mincho" w:hAnsi="Times New Roman" w:cs="Times New Roman"/>
          <w:b/>
          <w:sz w:val="20"/>
        </w:rPr>
      </w:pPr>
    </w:p>
    <w:p w14:paraId="4D8CE718" w14:textId="77777777" w:rsidR="00414DB3" w:rsidRPr="00E359BF" w:rsidRDefault="00414DB3" w:rsidP="00414DB3">
      <w:pPr>
        <w:pStyle w:val="Heading2-SIOR"/>
      </w:pPr>
      <w:bookmarkStart w:id="140" w:name="_Toc430114891"/>
      <w:bookmarkStart w:id="141" w:name="_Toc496109993"/>
      <w:bookmarkStart w:id="142" w:name="_Toc92194271"/>
      <w:r w:rsidRPr="00E359BF">
        <w:t>References</w:t>
      </w:r>
      <w:bookmarkEnd w:id="140"/>
      <w:bookmarkEnd w:id="141"/>
      <w:bookmarkEnd w:id="142"/>
    </w:p>
    <w:p w14:paraId="318A5731" w14:textId="77777777" w:rsidR="00414DB3" w:rsidRPr="00BC09E0" w:rsidRDefault="00414DB3" w:rsidP="00414DB3">
      <w:pPr>
        <w:pStyle w:val="Reference"/>
        <w:rPr>
          <w:rStyle w:val="Hyperlink"/>
          <w:rFonts w:eastAsiaTheme="minorEastAsia"/>
        </w:rPr>
      </w:pPr>
      <w:r w:rsidRPr="00031A8B">
        <w:t xml:space="preserve">Center </w:t>
      </w:r>
      <w:r w:rsidRPr="00BC09E0">
        <w:t xml:space="preserve">for Advanced Study of Teaching and Learning. (n.d.). </w:t>
      </w:r>
      <w:r w:rsidRPr="00BC09E0">
        <w:rPr>
          <w:i/>
        </w:rPr>
        <w:t>Measuring and improving teacher-student interactions in PK−12 settings to enhance students’ learning</w:t>
      </w:r>
      <w:r w:rsidRPr="00BC09E0">
        <w:t xml:space="preserve">. Charlottesville, VA: University of Virginia. Retrieved from </w:t>
      </w:r>
      <w:hyperlink r:id="rId32" w:history="1">
        <w:r w:rsidRPr="00BC09E0">
          <w:rPr>
            <w:rStyle w:val="Hyperlink"/>
            <w:rFonts w:eastAsiaTheme="minorEastAsia"/>
          </w:rPr>
          <w:t>http://www.teachstone.com/wp-content/uploads/2011/05/class-mtp-pk-12-brief.pdf</w:t>
        </w:r>
      </w:hyperlink>
    </w:p>
    <w:p w14:paraId="233FB39E" w14:textId="77777777" w:rsidR="00414DB3" w:rsidRPr="00BC09E0" w:rsidRDefault="00414DB3" w:rsidP="00414DB3">
      <w:pPr>
        <w:pStyle w:val="Reference"/>
        <w:rPr>
          <w:rStyle w:val="Hyperlink"/>
          <w:rFonts w:eastAsiaTheme="minorEastAsia"/>
        </w:rPr>
      </w:pPr>
      <w:r w:rsidRPr="00BC09E0">
        <w:t xml:space="preserve">MET Project. (2010). </w:t>
      </w:r>
      <w:r w:rsidRPr="00BC09E0">
        <w:rPr>
          <w:i/>
        </w:rPr>
        <w:t>The CLASS protocol for classroom observations</w:t>
      </w:r>
      <w:r w:rsidRPr="00BC09E0">
        <w:t xml:space="preserve">. Seattle, WA: Bill &amp; Melinda Gates Foundation. Retrieved from </w:t>
      </w:r>
      <w:hyperlink r:id="rId33" w:history="1">
        <w:r w:rsidRPr="00BC09E0">
          <w:rPr>
            <w:rStyle w:val="Hyperlink"/>
            <w:rFonts w:eastAsiaTheme="minorEastAsia"/>
          </w:rPr>
          <w:t>http://metproject.org/resources/CLASS_10_29_10.pdf</w:t>
        </w:r>
      </w:hyperlink>
    </w:p>
    <w:p w14:paraId="5DDA6C71" w14:textId="77777777" w:rsidR="00414DB3" w:rsidRPr="006D51FC" w:rsidRDefault="00414DB3" w:rsidP="00414DB3">
      <w:pPr>
        <w:pStyle w:val="Reference"/>
      </w:pPr>
      <w:r w:rsidRPr="007B0DF4">
        <w:rPr>
          <w:lang w:val="es-MX"/>
        </w:rPr>
        <w:t xml:space="preserve">Pianta, R. C., Hamre, B. K., &amp; Mintz, S. (2012). </w:t>
      </w:r>
      <w:r w:rsidRPr="00BC09E0">
        <w:rPr>
          <w:i/>
        </w:rPr>
        <w:t xml:space="preserve">Classroom Assessment Scoring System (CLASS) Manual, </w:t>
      </w:r>
      <w:r>
        <w:rPr>
          <w:i/>
        </w:rPr>
        <w:t>Secondary</w:t>
      </w:r>
      <w:r w:rsidRPr="00BC09E0">
        <w:rPr>
          <w:i/>
        </w:rPr>
        <w:t>.</w:t>
      </w:r>
      <w:r w:rsidRPr="00BC09E0">
        <w:t xml:space="preserve"> </w:t>
      </w:r>
      <w:r w:rsidRPr="006D51FC">
        <w:t>Charlottesville, VA:</w:t>
      </w:r>
      <w:r w:rsidRPr="006D51FC">
        <w:rPr>
          <w:i/>
        </w:rPr>
        <w:t xml:space="preserve"> </w:t>
      </w:r>
      <w:r w:rsidRPr="006D51FC">
        <w:t>Teachstone.</w:t>
      </w:r>
    </w:p>
    <w:p w14:paraId="1F7F2629" w14:textId="77777777" w:rsidR="00414DB3" w:rsidRPr="007B0DF4" w:rsidRDefault="00414DB3" w:rsidP="00414DB3">
      <w:pPr>
        <w:pStyle w:val="Reference"/>
        <w:rPr>
          <w:lang w:val="es-MX"/>
        </w:rPr>
      </w:pPr>
      <w:r w:rsidRPr="006D51FC">
        <w:t xml:space="preserve">Pianta, R. C., Hamre, B. K., &amp; Mintz, S. (2012). </w:t>
      </w:r>
      <w:r w:rsidRPr="00BC09E0">
        <w:rPr>
          <w:i/>
        </w:rPr>
        <w:t>Classroom Assessment Scoring System (CLASS) Manual, Upper Elementary.</w:t>
      </w:r>
      <w:r w:rsidRPr="00BC09E0">
        <w:t xml:space="preserve"> </w:t>
      </w:r>
      <w:r w:rsidRPr="007B0DF4">
        <w:rPr>
          <w:lang w:val="es-MX"/>
        </w:rPr>
        <w:t>Charlottesville, VA:</w:t>
      </w:r>
      <w:r w:rsidRPr="007B0DF4">
        <w:rPr>
          <w:i/>
          <w:lang w:val="es-MX"/>
        </w:rPr>
        <w:t xml:space="preserve"> </w:t>
      </w:r>
      <w:r w:rsidRPr="007B0DF4">
        <w:rPr>
          <w:lang w:val="es-MX"/>
        </w:rPr>
        <w:t>Teachstone.</w:t>
      </w:r>
    </w:p>
    <w:p w14:paraId="6BE7B714" w14:textId="77777777" w:rsidR="00414DB3" w:rsidRPr="008461FE" w:rsidRDefault="00414DB3" w:rsidP="00414DB3">
      <w:pPr>
        <w:pStyle w:val="Reference"/>
      </w:pPr>
      <w:r w:rsidRPr="00BC09E0">
        <w:rPr>
          <w:lang w:val="es-MX"/>
        </w:rPr>
        <w:t xml:space="preserve">Pianta, R. C., La Paro, K. M., &amp; Hamre, B. K. (2008). </w:t>
      </w:r>
      <w:r w:rsidRPr="00BC09E0">
        <w:rPr>
          <w:i/>
        </w:rPr>
        <w:t xml:space="preserve">Classroom Assessment Scoring System (CLASS) Manual, K–3. </w:t>
      </w:r>
      <w:r w:rsidRPr="00BC09E0">
        <w:t>Baltimore, MD: Paul H. Brookes Publishing Co.</w:t>
      </w:r>
    </w:p>
    <w:p w14:paraId="6C261D7E" w14:textId="6B56C9E5" w:rsidR="00D96B74" w:rsidRPr="008461FE" w:rsidRDefault="00D96B74" w:rsidP="00D96B74">
      <w:pPr>
        <w:pStyle w:val="Reference"/>
      </w:pPr>
    </w:p>
    <w:p w14:paraId="3E5035DD" w14:textId="08E03B85" w:rsidR="003858B7" w:rsidRDefault="003858B7" w:rsidP="003858B7">
      <w:pPr>
        <w:pStyle w:val="Reference"/>
      </w:pPr>
    </w:p>
    <w:p w14:paraId="1D581909" w14:textId="77777777" w:rsidR="00D96B74" w:rsidRPr="008461FE" w:rsidRDefault="00D96B74" w:rsidP="003858B7">
      <w:pPr>
        <w:pStyle w:val="Reference"/>
      </w:pPr>
    </w:p>
    <w:p w14:paraId="5AA40CA2" w14:textId="77777777" w:rsidR="009764AC" w:rsidRDefault="009764AC">
      <w:pPr>
        <w:spacing w:line="240" w:lineRule="auto"/>
        <w:sectPr w:rsidR="009764AC" w:rsidSect="007F462A">
          <w:footerReference w:type="default" r:id="rId34"/>
          <w:footerReference w:type="first" r:id="rId35"/>
          <w:footnotePr>
            <w:numRestart w:val="eachSect"/>
          </w:footnotePr>
          <w:endnotePr>
            <w:numFmt w:val="decimal"/>
          </w:endnotePr>
          <w:pgSz w:w="12240" w:h="15840"/>
          <w:pgMar w:top="1080" w:right="1440" w:bottom="1080" w:left="1440" w:header="720" w:footer="720" w:gutter="0"/>
          <w:pgNumType w:start="1"/>
          <w:cols w:space="720"/>
          <w:noEndnote/>
          <w:docGrid w:linePitch="326"/>
        </w:sectPr>
      </w:pPr>
    </w:p>
    <w:p w14:paraId="2E791DA8" w14:textId="4BC278B2" w:rsidR="00A62479" w:rsidRPr="0036533B" w:rsidRDefault="00A62479" w:rsidP="00886FF8">
      <w:pPr>
        <w:pStyle w:val="Heading2"/>
      </w:pPr>
      <w:bookmarkStart w:id="143" w:name="_Hlk100740908"/>
      <w:bookmarkStart w:id="144" w:name="_Toc101878652"/>
      <w:bookmarkStart w:id="145" w:name="_Toc116988426"/>
      <w:r w:rsidRPr="00476E71">
        <w:t xml:space="preserve">Appendix </w:t>
      </w:r>
      <w:r>
        <w:t>D</w:t>
      </w:r>
      <w:r w:rsidR="00471445">
        <w:t xml:space="preserve">. </w:t>
      </w:r>
      <w:r>
        <w:t xml:space="preserve">Resources </w:t>
      </w:r>
      <w:r w:rsidR="00E9771E">
        <w:t xml:space="preserve">to Support Implementation of DESE’s </w:t>
      </w:r>
      <w:r w:rsidR="00E9771E" w:rsidRPr="000C3268">
        <w:t>District Standards and Indicators</w:t>
      </w:r>
      <w:bookmarkEnd w:id="143"/>
      <w:bookmarkEnd w:id="144"/>
      <w:bookmarkEnd w:id="145"/>
    </w:p>
    <w:p w14:paraId="65DD409C" w14:textId="0263A6CD" w:rsidR="00ED7583" w:rsidRDefault="00ED7583" w:rsidP="008764FF">
      <w:pPr>
        <w:pStyle w:val="TableTitle0"/>
      </w:pPr>
      <w:r>
        <w:t>Table D1. Resources to Support Curriculum and Instruction</w:t>
      </w:r>
    </w:p>
    <w:tbl>
      <w:tblPr>
        <w:tblStyle w:val="MSVTable1"/>
        <w:tblW w:w="0" w:type="auto"/>
        <w:tblLook w:val="0620" w:firstRow="1" w:lastRow="0" w:firstColumn="0" w:lastColumn="0" w:noHBand="1" w:noVBand="1"/>
      </w:tblPr>
      <w:tblGrid>
        <w:gridCol w:w="4492"/>
        <w:gridCol w:w="4852"/>
      </w:tblGrid>
      <w:tr w:rsidR="00ED7583" w14:paraId="1897BCD5" w14:textId="77777777" w:rsidTr="00157933">
        <w:trPr>
          <w:cnfStyle w:val="100000000000" w:firstRow="1" w:lastRow="0" w:firstColumn="0" w:lastColumn="0" w:oddVBand="0" w:evenVBand="0" w:oddHBand="0" w:evenHBand="0" w:firstRowFirstColumn="0" w:firstRowLastColumn="0" w:lastRowFirstColumn="0" w:lastRowLastColumn="0"/>
        </w:trPr>
        <w:tc>
          <w:tcPr>
            <w:tcW w:w="4492" w:type="dxa"/>
            <w:hideMark/>
          </w:tcPr>
          <w:p w14:paraId="74048825" w14:textId="4402B574" w:rsidR="00ED7583" w:rsidRPr="008764FF" w:rsidRDefault="00ED7583" w:rsidP="008764FF">
            <w:pPr>
              <w:pStyle w:val="TableColHeadingCenter"/>
              <w:jc w:val="left"/>
            </w:pPr>
            <w:r w:rsidRPr="008764FF">
              <w:t>Resource</w:t>
            </w:r>
          </w:p>
        </w:tc>
        <w:tc>
          <w:tcPr>
            <w:tcW w:w="4852" w:type="dxa"/>
            <w:hideMark/>
          </w:tcPr>
          <w:p w14:paraId="6CE7EDB9" w14:textId="77777777" w:rsidR="00ED7583" w:rsidRPr="008764FF" w:rsidRDefault="00ED7583" w:rsidP="008764FF">
            <w:pPr>
              <w:pStyle w:val="TableColHeadingCenter"/>
              <w:jc w:val="left"/>
            </w:pPr>
            <w:r w:rsidRPr="008764FF">
              <w:t>Description</w:t>
            </w:r>
          </w:p>
        </w:tc>
      </w:tr>
      <w:tr w:rsidR="00ED7583" w14:paraId="7E7D8F24" w14:textId="77777777" w:rsidTr="00157933">
        <w:trPr>
          <w:trHeight w:val="58"/>
        </w:trPr>
        <w:tc>
          <w:tcPr>
            <w:tcW w:w="4492" w:type="dxa"/>
          </w:tcPr>
          <w:p w14:paraId="1033FD24" w14:textId="77777777" w:rsidR="00ED7583" w:rsidRPr="00677B01" w:rsidRDefault="00ED7583" w:rsidP="008764FF">
            <w:pPr>
              <w:pStyle w:val="TableText"/>
              <w:rPr>
                <w:bCs/>
                <w:i/>
                <w:iCs/>
              </w:rPr>
            </w:pPr>
            <w:hyperlink r:id="rId36" w:history="1">
              <w:r w:rsidRPr="00677B01">
                <w:rPr>
                  <w:rStyle w:val="Hyperlink"/>
                  <w:i/>
                  <w:iCs/>
                </w:rPr>
                <w:t>Quick Reference Guide: The Case for Curricular Coherence</w:t>
              </w:r>
            </w:hyperlink>
            <w:r w:rsidRPr="00677B01">
              <w:rPr>
                <w:i/>
                <w:iCs/>
              </w:rPr>
              <w:t xml:space="preserve"> </w:t>
            </w:r>
          </w:p>
        </w:tc>
        <w:tc>
          <w:tcPr>
            <w:tcW w:w="4852" w:type="dxa"/>
          </w:tcPr>
          <w:p w14:paraId="358305AD" w14:textId="620D393A" w:rsidR="00ED7583" w:rsidRDefault="00677B01" w:rsidP="008764FF">
            <w:pPr>
              <w:pStyle w:val="TableText"/>
              <w:rPr>
                <w:bCs/>
              </w:rPr>
            </w:pPr>
            <w:r>
              <w:t>This guide describes three types of curricular coherence that support student learning: vertical coherence, aligned tiers of instruction, and cross-subject coherence.</w:t>
            </w:r>
          </w:p>
        </w:tc>
      </w:tr>
      <w:tr w:rsidR="00ED7583" w14:paraId="508846D3" w14:textId="77777777" w:rsidTr="00157933">
        <w:tc>
          <w:tcPr>
            <w:tcW w:w="4492" w:type="dxa"/>
          </w:tcPr>
          <w:p w14:paraId="47450D52" w14:textId="77777777" w:rsidR="00ED7583" w:rsidRDefault="00ED7583" w:rsidP="008764FF">
            <w:pPr>
              <w:pStyle w:val="TableText"/>
              <w:rPr>
                <w:bCs/>
              </w:rPr>
            </w:pPr>
            <w:hyperlink r:id="rId37" w:history="1">
              <w:r w:rsidRPr="00471445">
                <w:rPr>
                  <w:rStyle w:val="Hyperlink"/>
                </w:rPr>
                <w:t>CURATE</w:t>
              </w:r>
            </w:hyperlink>
            <w:r w:rsidRPr="00D84CF0">
              <w:t xml:space="preserve"> </w:t>
            </w:r>
          </w:p>
        </w:tc>
        <w:tc>
          <w:tcPr>
            <w:tcW w:w="4852" w:type="dxa"/>
          </w:tcPr>
          <w:p w14:paraId="3F1CD79C" w14:textId="6FFD6560" w:rsidR="00ED7583" w:rsidRDefault="00677B01" w:rsidP="008764FF">
            <w:pPr>
              <w:pStyle w:val="TableText"/>
              <w:rPr>
                <w:bCs/>
              </w:rPr>
            </w:pPr>
            <w:r>
              <w:t>CURATE convenes panels of Massachusetts teachers to review and rate evidence on the quality and alignment of specific curricular materials and then publishes their findings for educators across the Commonwealth to consult.</w:t>
            </w:r>
          </w:p>
        </w:tc>
      </w:tr>
    </w:tbl>
    <w:p w14:paraId="50434D78" w14:textId="67270ED5" w:rsidR="00ED7583" w:rsidRDefault="00ED7583" w:rsidP="008764FF">
      <w:pPr>
        <w:pStyle w:val="TableTitle0"/>
      </w:pPr>
      <w:r>
        <w:t>Table D2. Resources to Support Assessment</w:t>
      </w:r>
    </w:p>
    <w:tbl>
      <w:tblPr>
        <w:tblStyle w:val="MSVTable1"/>
        <w:tblW w:w="0" w:type="auto"/>
        <w:tblLook w:val="0620" w:firstRow="1" w:lastRow="0" w:firstColumn="0" w:lastColumn="0" w:noHBand="1" w:noVBand="1"/>
      </w:tblPr>
      <w:tblGrid>
        <w:gridCol w:w="4492"/>
        <w:gridCol w:w="4852"/>
      </w:tblGrid>
      <w:tr w:rsidR="00ED7583" w14:paraId="2CE0083B" w14:textId="77777777" w:rsidTr="00157933">
        <w:trPr>
          <w:cnfStyle w:val="100000000000" w:firstRow="1" w:lastRow="0" w:firstColumn="0" w:lastColumn="0" w:oddVBand="0" w:evenVBand="0" w:oddHBand="0" w:evenHBand="0" w:firstRowFirstColumn="0" w:firstRowLastColumn="0" w:lastRowFirstColumn="0" w:lastRowLastColumn="0"/>
        </w:trPr>
        <w:tc>
          <w:tcPr>
            <w:tcW w:w="4492" w:type="dxa"/>
            <w:hideMark/>
          </w:tcPr>
          <w:p w14:paraId="40FFCD9C" w14:textId="6070DE10" w:rsidR="00ED7583" w:rsidRDefault="00ED7583" w:rsidP="008764FF">
            <w:pPr>
              <w:pStyle w:val="TableColHeadingCenter"/>
              <w:jc w:val="left"/>
            </w:pPr>
            <w:r>
              <w:t>Resource</w:t>
            </w:r>
          </w:p>
        </w:tc>
        <w:tc>
          <w:tcPr>
            <w:tcW w:w="4852" w:type="dxa"/>
            <w:hideMark/>
          </w:tcPr>
          <w:p w14:paraId="307FAB6B" w14:textId="77777777" w:rsidR="00ED7583" w:rsidRDefault="00ED7583" w:rsidP="008764FF">
            <w:pPr>
              <w:pStyle w:val="TableColHeadingCenter"/>
              <w:jc w:val="left"/>
            </w:pPr>
            <w:r>
              <w:t>Description</w:t>
            </w:r>
          </w:p>
        </w:tc>
      </w:tr>
      <w:tr w:rsidR="00ED7583" w14:paraId="464F1F63" w14:textId="77777777" w:rsidTr="00157933">
        <w:trPr>
          <w:trHeight w:val="58"/>
        </w:trPr>
        <w:tc>
          <w:tcPr>
            <w:tcW w:w="4492" w:type="dxa"/>
          </w:tcPr>
          <w:p w14:paraId="29A8898A" w14:textId="77777777" w:rsidR="00ED7583" w:rsidRPr="008764FF" w:rsidRDefault="00ED7583" w:rsidP="008764FF">
            <w:pPr>
              <w:pStyle w:val="TableText"/>
            </w:pPr>
            <w:r w:rsidRPr="00147362">
              <w:rPr>
                <w:rFonts w:cs="Calibri"/>
              </w:rPr>
              <w:t xml:space="preserve">DESE’s </w:t>
            </w:r>
            <w:hyperlink r:id="rId38" w:history="1">
              <w:r w:rsidRPr="00147362">
                <w:rPr>
                  <w:rStyle w:val="Hyperlink"/>
                  <w:rFonts w:cs="Calibri"/>
                  <w:i/>
                </w:rPr>
                <w:t>District Data Team Toolkit</w:t>
              </w:r>
            </w:hyperlink>
          </w:p>
          <w:p w14:paraId="41B13F43" w14:textId="77777777" w:rsidR="00ED7583" w:rsidRDefault="00ED7583" w:rsidP="00AA188F">
            <w:pPr>
              <w:tabs>
                <w:tab w:val="left" w:pos="360"/>
                <w:tab w:val="left" w:pos="720"/>
                <w:tab w:val="left" w:pos="1080"/>
                <w:tab w:val="left" w:pos="1440"/>
                <w:tab w:val="left" w:pos="1800"/>
                <w:tab w:val="left" w:pos="2160"/>
                <w:tab w:val="left" w:pos="2520"/>
                <w:tab w:val="left" w:pos="2880"/>
              </w:tabs>
              <w:spacing w:after="0"/>
              <w:rPr>
                <w:bCs/>
              </w:rPr>
            </w:pPr>
          </w:p>
        </w:tc>
        <w:tc>
          <w:tcPr>
            <w:tcW w:w="4852" w:type="dxa"/>
          </w:tcPr>
          <w:p w14:paraId="47D4B5CC" w14:textId="6A40DED4" w:rsidR="00ED7583" w:rsidRDefault="00677B01" w:rsidP="008764FF">
            <w:pPr>
              <w:pStyle w:val="TableText"/>
            </w:pPr>
            <w:r>
              <w:rPr>
                <w:rFonts w:cs="Calibri"/>
              </w:rPr>
              <w:t>A set of r</w:t>
            </w:r>
            <w:r>
              <w:rPr>
                <w:rFonts w:cs="Calibri"/>
                <w:bCs/>
              </w:rPr>
              <w:t>esources to help a district establish, grow, and maintain a culture of inquiry and data use through a district data team.</w:t>
            </w:r>
          </w:p>
        </w:tc>
      </w:tr>
    </w:tbl>
    <w:p w14:paraId="49A88ABA" w14:textId="55B162FA" w:rsidR="00ED7583" w:rsidRDefault="00ED7583" w:rsidP="008764FF">
      <w:pPr>
        <w:pStyle w:val="TableTitle0"/>
      </w:pPr>
      <w:r>
        <w:t>Table D3. Resources to Support Student Support</w:t>
      </w:r>
    </w:p>
    <w:tbl>
      <w:tblPr>
        <w:tblStyle w:val="MSVTable1"/>
        <w:tblW w:w="0" w:type="auto"/>
        <w:tblLook w:val="0620" w:firstRow="1" w:lastRow="0" w:firstColumn="0" w:lastColumn="0" w:noHBand="1" w:noVBand="1"/>
      </w:tblPr>
      <w:tblGrid>
        <w:gridCol w:w="4492"/>
        <w:gridCol w:w="4852"/>
      </w:tblGrid>
      <w:tr w:rsidR="00ED7583" w14:paraId="19D3BDC0" w14:textId="77777777" w:rsidTr="00157933">
        <w:trPr>
          <w:cnfStyle w:val="100000000000" w:firstRow="1" w:lastRow="0" w:firstColumn="0" w:lastColumn="0" w:oddVBand="0" w:evenVBand="0" w:oddHBand="0" w:evenHBand="0" w:firstRowFirstColumn="0" w:firstRowLastColumn="0" w:lastRowFirstColumn="0" w:lastRowLastColumn="0"/>
        </w:trPr>
        <w:tc>
          <w:tcPr>
            <w:tcW w:w="4492" w:type="dxa"/>
            <w:hideMark/>
          </w:tcPr>
          <w:p w14:paraId="61DED184" w14:textId="112EE33F" w:rsidR="00ED7583" w:rsidRDefault="00ED7583" w:rsidP="008764FF">
            <w:pPr>
              <w:pStyle w:val="TableColHeadingCenter"/>
              <w:jc w:val="left"/>
            </w:pPr>
            <w:r>
              <w:t>Resource</w:t>
            </w:r>
          </w:p>
        </w:tc>
        <w:tc>
          <w:tcPr>
            <w:tcW w:w="4852" w:type="dxa"/>
            <w:hideMark/>
          </w:tcPr>
          <w:p w14:paraId="3C18ADE3" w14:textId="77777777" w:rsidR="00ED7583" w:rsidRDefault="00ED7583" w:rsidP="008764FF">
            <w:pPr>
              <w:pStyle w:val="TableColHeadingCenter"/>
              <w:jc w:val="left"/>
            </w:pPr>
            <w:r>
              <w:t>Description</w:t>
            </w:r>
          </w:p>
        </w:tc>
      </w:tr>
      <w:tr w:rsidR="00ED7583" w14:paraId="763A2C6C" w14:textId="77777777" w:rsidTr="00157933">
        <w:tc>
          <w:tcPr>
            <w:tcW w:w="4492" w:type="dxa"/>
          </w:tcPr>
          <w:p w14:paraId="7FB890FA" w14:textId="77777777" w:rsidR="00ED7583" w:rsidRPr="008764FF" w:rsidRDefault="00ED7583" w:rsidP="008764FF">
            <w:pPr>
              <w:pStyle w:val="TableText"/>
            </w:pPr>
            <w:hyperlink r:id="rId39" w:history="1">
              <w:r w:rsidRPr="005018A3">
                <w:rPr>
                  <w:rStyle w:val="Hyperlink"/>
                  <w:bCs/>
                </w:rPr>
                <w:t>https://www.doe.mass.edu/sfss/mtss/</w:t>
              </w:r>
            </w:hyperlink>
          </w:p>
        </w:tc>
        <w:tc>
          <w:tcPr>
            <w:tcW w:w="4852" w:type="dxa"/>
          </w:tcPr>
          <w:p w14:paraId="669ED40F" w14:textId="47B03E13" w:rsidR="00ED7583" w:rsidRDefault="00B47E61" w:rsidP="008764FF">
            <w:pPr>
              <w:pStyle w:val="TableText"/>
              <w:rPr>
                <w:bCs/>
              </w:rPr>
            </w:pPr>
            <w:r>
              <w:rPr>
                <w:rFonts w:cs="Calibri"/>
              </w:rPr>
              <w:t>An MTSS is a framework for how school districts can build the necessary systems to ensure that all students receive a high-quality educational experience.</w:t>
            </w:r>
          </w:p>
        </w:tc>
      </w:tr>
    </w:tbl>
    <w:p w14:paraId="6B31A291" w14:textId="77777777" w:rsidR="00ED7583" w:rsidRDefault="00ED7583" w:rsidP="00ED7583">
      <w:pPr>
        <w:tabs>
          <w:tab w:val="left" w:pos="360"/>
          <w:tab w:val="left" w:pos="720"/>
          <w:tab w:val="left" w:pos="1080"/>
          <w:tab w:val="left" w:pos="1440"/>
          <w:tab w:val="left" w:pos="1800"/>
          <w:tab w:val="left" w:pos="2160"/>
          <w:tab w:val="left" w:pos="2520"/>
          <w:tab w:val="left" w:pos="2880"/>
        </w:tabs>
        <w:rPr>
          <w:bCs/>
        </w:rPr>
      </w:pPr>
    </w:p>
    <w:p w14:paraId="2E977A78" w14:textId="77777777" w:rsidR="001416FE" w:rsidRDefault="001416FE" w:rsidP="00AF0308">
      <w:pPr>
        <w:tabs>
          <w:tab w:val="left" w:pos="360"/>
          <w:tab w:val="left" w:pos="720"/>
          <w:tab w:val="left" w:pos="1080"/>
          <w:tab w:val="left" w:pos="1440"/>
          <w:tab w:val="left" w:pos="1800"/>
          <w:tab w:val="left" w:pos="2160"/>
          <w:tab w:val="left" w:pos="2520"/>
          <w:tab w:val="left" w:pos="2880"/>
        </w:tabs>
        <w:rPr>
          <w:bCs/>
        </w:rPr>
      </w:pPr>
    </w:p>
    <w:p w14:paraId="522EA0F2" w14:textId="77777777" w:rsidR="002F7D59" w:rsidRDefault="002F7D59" w:rsidP="004B6702">
      <w:pPr>
        <w:spacing w:line="240" w:lineRule="auto"/>
        <w:sectPr w:rsidR="002F7D59" w:rsidSect="002E7525">
          <w:footerReference w:type="default" r:id="rId40"/>
          <w:footerReference w:type="first" r:id="rId41"/>
          <w:endnotePr>
            <w:numFmt w:val="decimal"/>
          </w:endnotePr>
          <w:pgSz w:w="12240" w:h="15840" w:code="1"/>
          <w:pgMar w:top="1440" w:right="1440" w:bottom="1440" w:left="1440" w:header="720" w:footer="720" w:gutter="0"/>
          <w:pgNumType w:start="1"/>
          <w:cols w:space="720"/>
          <w:noEndnote/>
          <w:docGrid w:linePitch="326"/>
        </w:sectPr>
      </w:pPr>
    </w:p>
    <w:p w14:paraId="0231F160" w14:textId="6CD469AD" w:rsidR="00FF4847" w:rsidRPr="00172CC9" w:rsidRDefault="00FF4847" w:rsidP="00B96AA2">
      <w:pPr>
        <w:pStyle w:val="Heading2"/>
        <w:rPr>
          <w:rFonts w:asciiTheme="minorHAnsi" w:eastAsia="Calibri" w:hAnsiTheme="minorHAnsi" w:cs="Times New Roman"/>
        </w:rPr>
      </w:pPr>
      <w:bookmarkStart w:id="146" w:name="_Toc116988427"/>
      <w:bookmarkStart w:id="147" w:name="AppendixE"/>
      <w:r w:rsidRPr="00D84CF0">
        <w:t>Appendix E</w:t>
      </w:r>
      <w:r w:rsidR="00000007">
        <w:t>.</w:t>
      </w:r>
      <w:r w:rsidRPr="00D84CF0">
        <w:t xml:space="preserve"> Student </w:t>
      </w:r>
      <w:r w:rsidR="000A6E41" w:rsidRPr="00D84CF0">
        <w:t>Performance Tables</w:t>
      </w:r>
      <w:bookmarkEnd w:id="146"/>
    </w:p>
    <w:bookmarkEnd w:id="147"/>
    <w:p w14:paraId="4048573C" w14:textId="29B5E0D3" w:rsidR="00363D14" w:rsidRDefault="00363D14" w:rsidP="00363D14">
      <w:pPr>
        <w:pStyle w:val="BodyText"/>
        <w:rPr>
          <w:rFonts w:ascii="Segoe UI" w:hAnsi="Segoe UI" w:cs="Segoe UI"/>
          <w:sz w:val="18"/>
          <w:szCs w:val="18"/>
        </w:rPr>
      </w:pPr>
      <w:r w:rsidRPr="002D08B1">
        <w:t>The COVID</w:t>
      </w:r>
      <w:r w:rsidR="00BA0137">
        <w:t>-</w:t>
      </w:r>
      <w:r w:rsidRPr="002D08B1">
        <w:t xml:space="preserve">19 pandemic had a profound impact on the 2020-2021 school year. Data reported </w:t>
      </w:r>
      <w:r w:rsidR="00BA0137">
        <w:t>in this appendix</w:t>
      </w:r>
      <w:r w:rsidR="00BA0137" w:rsidRPr="002D08B1">
        <w:t xml:space="preserve"> </w:t>
      </w:r>
      <w:r w:rsidRPr="002D08B1">
        <w:t xml:space="preserve">may have been affected by the pandemic. Please keep this in mind when reviewing the data and take particular care when comparing data </w:t>
      </w:r>
      <w:r w:rsidR="00BA0137">
        <w:t>across</w:t>
      </w:r>
      <w:r w:rsidR="00BA0137" w:rsidRPr="002D08B1">
        <w:t xml:space="preserve"> </w:t>
      </w:r>
      <w:r w:rsidRPr="002D08B1">
        <w:t>multiple school years.</w:t>
      </w:r>
    </w:p>
    <w:p w14:paraId="324782AC" w14:textId="417EBFB1" w:rsidR="00363D14" w:rsidRPr="00E770A8" w:rsidRDefault="00363D14" w:rsidP="00363D14">
      <w:pPr>
        <w:pStyle w:val="TableTitle0"/>
      </w:pPr>
      <w:r w:rsidRPr="00E770A8">
        <w:rPr>
          <w:rStyle w:val="normaltextrun"/>
        </w:rPr>
        <w:t>Table E1. Westwood Public Schools:</w:t>
      </w:r>
      <w:r w:rsidRPr="00E770A8">
        <w:rPr>
          <w:rStyle w:val="eop"/>
        </w:rPr>
        <w:t> </w:t>
      </w:r>
      <w:r w:rsidR="00F82E2E">
        <w:t>Next-Generation MCAS ELA Scaled Scores in Grades 3-8, 2018-2021</w:t>
      </w:r>
      <w:r w:rsidRPr="00E770A8">
        <w:rPr>
          <w:rStyle w:val="eop"/>
        </w:rPr>
        <w:t> </w:t>
      </w:r>
    </w:p>
    <w:tbl>
      <w:tblPr>
        <w:tblStyle w:val="MSVTable11"/>
        <w:tblW w:w="5000" w:type="pct"/>
        <w:tblLayout w:type="fixed"/>
        <w:tblLook w:val="04A0" w:firstRow="1" w:lastRow="0" w:firstColumn="1" w:lastColumn="0" w:noHBand="0" w:noVBand="1"/>
      </w:tblPr>
      <w:tblGrid>
        <w:gridCol w:w="2057"/>
        <w:gridCol w:w="1041"/>
        <w:gridCol w:w="1041"/>
        <w:gridCol w:w="1041"/>
        <w:gridCol w:w="1041"/>
        <w:gridCol w:w="1041"/>
        <w:gridCol w:w="1041"/>
        <w:gridCol w:w="1041"/>
      </w:tblGrid>
      <w:tr w:rsidR="00363D14" w14:paraId="168B0711" w14:textId="77777777" w:rsidTr="005B7B8C">
        <w:trPr>
          <w:cnfStyle w:val="100000000000" w:firstRow="1" w:lastRow="0" w:firstColumn="0" w:lastColumn="0" w:oddVBand="0" w:evenVBand="0" w:oddHBand="0" w:evenHBand="0" w:firstRowFirstColumn="0" w:firstRowLastColumn="0" w:lastRowFirstColumn="0" w:lastRowLastColumn="0"/>
        </w:trPr>
        <w:tc>
          <w:tcPr>
            <w:tcW w:w="2057" w:type="dxa"/>
            <w:vAlign w:val="center"/>
            <w:hideMark/>
          </w:tcPr>
          <w:p w14:paraId="7C6CCD35" w14:textId="0AF7400B" w:rsidR="00363D14" w:rsidRPr="00363D14" w:rsidRDefault="00363D14" w:rsidP="005B7B8C">
            <w:pPr>
              <w:pStyle w:val="TableColHeadingCenter"/>
              <w:spacing w:before="20" w:after="20"/>
            </w:pPr>
            <w:r w:rsidRPr="00363D14">
              <w:t>Group</w:t>
            </w:r>
          </w:p>
        </w:tc>
        <w:tc>
          <w:tcPr>
            <w:tcW w:w="1041" w:type="dxa"/>
            <w:vAlign w:val="center"/>
            <w:hideMark/>
          </w:tcPr>
          <w:p w14:paraId="75096A74" w14:textId="4F38A3FE" w:rsidR="00363D14" w:rsidRPr="00363D14" w:rsidRDefault="00F82E2E" w:rsidP="005B7B8C">
            <w:pPr>
              <w:pStyle w:val="TableColHeadingCenter"/>
              <w:spacing w:before="20" w:after="20"/>
            </w:pPr>
            <w:r>
              <w:rPr>
                <w:i/>
                <w:iCs/>
              </w:rPr>
              <w:t>N</w:t>
            </w:r>
            <w:r w:rsidR="00363D14" w:rsidRPr="00363D14">
              <w:t xml:space="preserve"> (2021)</w:t>
            </w:r>
          </w:p>
        </w:tc>
        <w:tc>
          <w:tcPr>
            <w:tcW w:w="1041" w:type="dxa"/>
            <w:vAlign w:val="center"/>
            <w:hideMark/>
          </w:tcPr>
          <w:p w14:paraId="0545DC41" w14:textId="013513CF" w:rsidR="00363D14" w:rsidRPr="00363D14" w:rsidRDefault="00363D14" w:rsidP="005B7B8C">
            <w:pPr>
              <w:pStyle w:val="TableColHeadingCenter"/>
              <w:spacing w:before="20" w:after="20"/>
            </w:pPr>
            <w:r w:rsidRPr="00363D14">
              <w:t>2018</w:t>
            </w:r>
          </w:p>
        </w:tc>
        <w:tc>
          <w:tcPr>
            <w:tcW w:w="1041" w:type="dxa"/>
            <w:vAlign w:val="center"/>
            <w:hideMark/>
          </w:tcPr>
          <w:p w14:paraId="641F63AE" w14:textId="6C45A837" w:rsidR="00363D14" w:rsidRPr="00363D14" w:rsidRDefault="00363D14" w:rsidP="005B7B8C">
            <w:pPr>
              <w:pStyle w:val="TableColHeadingCenter"/>
              <w:spacing w:before="20" w:after="20"/>
            </w:pPr>
            <w:r w:rsidRPr="00363D14">
              <w:t>2019</w:t>
            </w:r>
          </w:p>
        </w:tc>
        <w:tc>
          <w:tcPr>
            <w:tcW w:w="1041" w:type="dxa"/>
            <w:vAlign w:val="center"/>
            <w:hideMark/>
          </w:tcPr>
          <w:p w14:paraId="234001A6" w14:textId="475332C7" w:rsidR="00363D14" w:rsidRPr="00363D14" w:rsidRDefault="00363D14" w:rsidP="005B7B8C">
            <w:pPr>
              <w:pStyle w:val="TableColHeadingCenter"/>
              <w:spacing w:before="20" w:after="20"/>
            </w:pPr>
            <w:r w:rsidRPr="00363D14">
              <w:t>2021</w:t>
            </w:r>
          </w:p>
        </w:tc>
        <w:tc>
          <w:tcPr>
            <w:tcW w:w="1041" w:type="dxa"/>
            <w:vAlign w:val="center"/>
            <w:hideMark/>
          </w:tcPr>
          <w:p w14:paraId="698C054F" w14:textId="5DCFD7C7" w:rsidR="00363D14" w:rsidRPr="00363D14" w:rsidRDefault="00363D14" w:rsidP="005B7B8C">
            <w:pPr>
              <w:pStyle w:val="TableColHeadingCenter"/>
              <w:spacing w:before="20" w:after="20"/>
            </w:pPr>
            <w:r w:rsidRPr="00363D14">
              <w:t>Change</w:t>
            </w:r>
          </w:p>
        </w:tc>
        <w:tc>
          <w:tcPr>
            <w:tcW w:w="1041" w:type="dxa"/>
            <w:vAlign w:val="center"/>
            <w:hideMark/>
          </w:tcPr>
          <w:p w14:paraId="3BB496E5" w14:textId="0995E52F" w:rsidR="00363D14" w:rsidRPr="00363D14" w:rsidRDefault="00363D14" w:rsidP="005B7B8C">
            <w:pPr>
              <w:pStyle w:val="TableColHeadingCenter"/>
              <w:spacing w:before="20" w:after="20"/>
            </w:pPr>
            <w:r w:rsidRPr="00363D14">
              <w:t>State (2021)</w:t>
            </w:r>
          </w:p>
        </w:tc>
        <w:tc>
          <w:tcPr>
            <w:tcW w:w="1041" w:type="dxa"/>
            <w:vAlign w:val="center"/>
            <w:hideMark/>
          </w:tcPr>
          <w:p w14:paraId="1A0D97F3" w14:textId="4AF832F2" w:rsidR="00363D14" w:rsidRPr="00363D14" w:rsidRDefault="00363D14" w:rsidP="005B7B8C">
            <w:pPr>
              <w:pStyle w:val="TableColHeadingCenter"/>
              <w:spacing w:before="20" w:after="20"/>
            </w:pPr>
            <w:r w:rsidRPr="00363D14">
              <w:t>Above/</w:t>
            </w:r>
            <w:r>
              <w:br/>
            </w:r>
            <w:r w:rsidR="00191E03">
              <w:t>b</w:t>
            </w:r>
            <w:r w:rsidRPr="00363D14">
              <w:t>elow</w:t>
            </w:r>
          </w:p>
        </w:tc>
      </w:tr>
      <w:tr w:rsidR="00363D14" w14:paraId="320141EC" w14:textId="77777777" w:rsidTr="00081B10">
        <w:trPr>
          <w:cnfStyle w:val="000000100000" w:firstRow="0" w:lastRow="0" w:firstColumn="0" w:lastColumn="0" w:oddVBand="0" w:evenVBand="0" w:oddHBand="1" w:evenHBand="0" w:firstRowFirstColumn="0" w:firstRowLastColumn="0" w:lastRowFirstColumn="0" w:lastRowLastColumn="0"/>
        </w:trPr>
        <w:tc>
          <w:tcPr>
            <w:tcW w:w="2057" w:type="dxa"/>
            <w:hideMark/>
          </w:tcPr>
          <w:p w14:paraId="6E9ADD15" w14:textId="77777777" w:rsidR="00363D14" w:rsidRPr="00363D14" w:rsidRDefault="00363D14" w:rsidP="002C3BC3">
            <w:pPr>
              <w:pStyle w:val="TableText"/>
            </w:pPr>
            <w:r w:rsidRPr="00363D14">
              <w:t>All </w:t>
            </w:r>
          </w:p>
        </w:tc>
        <w:tc>
          <w:tcPr>
            <w:tcW w:w="1041" w:type="dxa"/>
            <w:vAlign w:val="center"/>
            <w:hideMark/>
          </w:tcPr>
          <w:p w14:paraId="46205A87" w14:textId="691BDEB9" w:rsidR="00363D14" w:rsidRPr="00363D14" w:rsidRDefault="00363D14" w:rsidP="005B7B8C">
            <w:pPr>
              <w:pStyle w:val="TableTextCentered"/>
            </w:pPr>
            <w:r w:rsidRPr="00363D14">
              <w:t>1,316</w:t>
            </w:r>
          </w:p>
        </w:tc>
        <w:tc>
          <w:tcPr>
            <w:tcW w:w="1041" w:type="dxa"/>
            <w:vAlign w:val="center"/>
            <w:hideMark/>
          </w:tcPr>
          <w:p w14:paraId="623DB619" w14:textId="6D3C5092" w:rsidR="00363D14" w:rsidRPr="00363D14" w:rsidRDefault="00363D14" w:rsidP="005B7B8C">
            <w:pPr>
              <w:pStyle w:val="TableTextCentered"/>
            </w:pPr>
            <w:r w:rsidRPr="00363D14">
              <w:t>514.2</w:t>
            </w:r>
          </w:p>
        </w:tc>
        <w:tc>
          <w:tcPr>
            <w:tcW w:w="1041" w:type="dxa"/>
            <w:vAlign w:val="center"/>
            <w:hideMark/>
          </w:tcPr>
          <w:p w14:paraId="747FBABD" w14:textId="3DEBEA6C" w:rsidR="00363D14" w:rsidRPr="00363D14" w:rsidRDefault="00363D14" w:rsidP="005B7B8C">
            <w:pPr>
              <w:pStyle w:val="TableTextCentered"/>
            </w:pPr>
            <w:r w:rsidRPr="00363D14">
              <w:t>516.0</w:t>
            </w:r>
          </w:p>
        </w:tc>
        <w:tc>
          <w:tcPr>
            <w:tcW w:w="1041" w:type="dxa"/>
            <w:vAlign w:val="center"/>
            <w:hideMark/>
          </w:tcPr>
          <w:p w14:paraId="632BE6CF" w14:textId="1E8D14F7" w:rsidR="00363D14" w:rsidRPr="00363D14" w:rsidRDefault="00363D14" w:rsidP="005B7B8C">
            <w:pPr>
              <w:pStyle w:val="TableTextCentered"/>
            </w:pPr>
            <w:r w:rsidRPr="00363D14">
              <w:t>514.6</w:t>
            </w:r>
          </w:p>
        </w:tc>
        <w:tc>
          <w:tcPr>
            <w:tcW w:w="1041" w:type="dxa"/>
            <w:vAlign w:val="center"/>
            <w:hideMark/>
          </w:tcPr>
          <w:p w14:paraId="264280AC" w14:textId="256A1881" w:rsidR="00363D14" w:rsidRPr="00363D14" w:rsidRDefault="00363D14" w:rsidP="00081B10">
            <w:pPr>
              <w:pStyle w:val="TableTextCentered"/>
              <w:tabs>
                <w:tab w:val="decimal" w:pos="449"/>
              </w:tabs>
              <w:jc w:val="left"/>
            </w:pPr>
            <w:r w:rsidRPr="00363D14">
              <w:t>0.4</w:t>
            </w:r>
          </w:p>
        </w:tc>
        <w:tc>
          <w:tcPr>
            <w:tcW w:w="1041" w:type="dxa"/>
            <w:vAlign w:val="center"/>
            <w:hideMark/>
          </w:tcPr>
          <w:p w14:paraId="604F086B" w14:textId="723ADF5B" w:rsidR="00363D14" w:rsidRPr="00363D14" w:rsidRDefault="00363D14" w:rsidP="005B7B8C">
            <w:pPr>
              <w:pStyle w:val="TableTextCentered"/>
            </w:pPr>
            <w:r w:rsidRPr="00363D14">
              <w:t>496.5</w:t>
            </w:r>
          </w:p>
        </w:tc>
        <w:tc>
          <w:tcPr>
            <w:tcW w:w="1041" w:type="dxa"/>
            <w:vAlign w:val="center"/>
            <w:hideMark/>
          </w:tcPr>
          <w:p w14:paraId="5302EB14" w14:textId="5797A5BC" w:rsidR="00363D14" w:rsidRPr="00363D14" w:rsidRDefault="00363D14" w:rsidP="00081B10">
            <w:pPr>
              <w:pStyle w:val="TableTextCentered"/>
              <w:tabs>
                <w:tab w:val="decimal" w:pos="487"/>
              </w:tabs>
              <w:jc w:val="left"/>
            </w:pPr>
            <w:r w:rsidRPr="00363D14">
              <w:t>18.1</w:t>
            </w:r>
          </w:p>
        </w:tc>
      </w:tr>
      <w:tr w:rsidR="00363D14" w14:paraId="3C776328" w14:textId="77777777" w:rsidTr="00081B10">
        <w:tc>
          <w:tcPr>
            <w:tcW w:w="2057" w:type="dxa"/>
            <w:hideMark/>
          </w:tcPr>
          <w:p w14:paraId="754AC489" w14:textId="5E59DD67" w:rsidR="00363D14" w:rsidRPr="00363D14" w:rsidRDefault="00363D14" w:rsidP="002C3BC3">
            <w:pPr>
              <w:pStyle w:val="TableText"/>
            </w:pPr>
            <w:r w:rsidRPr="00363D14">
              <w:t>African American/</w:t>
            </w:r>
            <w:r w:rsidR="002C3BC3">
              <w:br/>
            </w:r>
            <w:r w:rsidRPr="00363D14">
              <w:t>Black </w:t>
            </w:r>
          </w:p>
        </w:tc>
        <w:tc>
          <w:tcPr>
            <w:tcW w:w="1041" w:type="dxa"/>
            <w:vAlign w:val="center"/>
            <w:hideMark/>
          </w:tcPr>
          <w:p w14:paraId="5062B8C0" w14:textId="6FBE0AEA" w:rsidR="00363D14" w:rsidRPr="00363D14" w:rsidRDefault="00363D14" w:rsidP="005B7B8C">
            <w:pPr>
              <w:pStyle w:val="TableTextCentered"/>
            </w:pPr>
            <w:r w:rsidRPr="00363D14">
              <w:t>20</w:t>
            </w:r>
          </w:p>
        </w:tc>
        <w:tc>
          <w:tcPr>
            <w:tcW w:w="1041" w:type="dxa"/>
            <w:vAlign w:val="center"/>
            <w:hideMark/>
          </w:tcPr>
          <w:p w14:paraId="765676B0" w14:textId="68B5A93E" w:rsidR="00363D14" w:rsidRPr="00363D14" w:rsidRDefault="00363D14" w:rsidP="005B7B8C">
            <w:pPr>
              <w:pStyle w:val="TableTextCentered"/>
            </w:pPr>
            <w:r w:rsidRPr="00363D14">
              <w:t>502.6</w:t>
            </w:r>
          </w:p>
        </w:tc>
        <w:tc>
          <w:tcPr>
            <w:tcW w:w="1041" w:type="dxa"/>
            <w:vAlign w:val="center"/>
            <w:hideMark/>
          </w:tcPr>
          <w:p w14:paraId="6E142F14" w14:textId="1C2AA1A4" w:rsidR="00363D14" w:rsidRPr="00363D14" w:rsidRDefault="00363D14" w:rsidP="005B7B8C">
            <w:pPr>
              <w:pStyle w:val="TableTextCentered"/>
            </w:pPr>
            <w:r w:rsidRPr="00363D14">
              <w:t>504.9</w:t>
            </w:r>
          </w:p>
        </w:tc>
        <w:tc>
          <w:tcPr>
            <w:tcW w:w="1041" w:type="dxa"/>
            <w:vAlign w:val="center"/>
            <w:hideMark/>
          </w:tcPr>
          <w:p w14:paraId="175EF6E6" w14:textId="2A87DC8F" w:rsidR="00363D14" w:rsidRPr="00363D14" w:rsidRDefault="00363D14" w:rsidP="005B7B8C">
            <w:pPr>
              <w:pStyle w:val="TableTextCentered"/>
            </w:pPr>
            <w:r w:rsidRPr="00363D14">
              <w:t>495.5</w:t>
            </w:r>
          </w:p>
        </w:tc>
        <w:tc>
          <w:tcPr>
            <w:tcW w:w="1041" w:type="dxa"/>
            <w:vAlign w:val="center"/>
            <w:hideMark/>
          </w:tcPr>
          <w:p w14:paraId="313286EF" w14:textId="39251478" w:rsidR="00363D14" w:rsidRPr="00363D14" w:rsidRDefault="00363D14" w:rsidP="00081B10">
            <w:pPr>
              <w:pStyle w:val="TableTextCentered"/>
              <w:tabs>
                <w:tab w:val="decimal" w:pos="449"/>
              </w:tabs>
              <w:jc w:val="left"/>
            </w:pPr>
            <w:r w:rsidRPr="00363D14">
              <w:t>-7.1</w:t>
            </w:r>
          </w:p>
        </w:tc>
        <w:tc>
          <w:tcPr>
            <w:tcW w:w="1041" w:type="dxa"/>
            <w:vAlign w:val="center"/>
            <w:hideMark/>
          </w:tcPr>
          <w:p w14:paraId="7A6F4D32" w14:textId="5E8F141C" w:rsidR="00363D14" w:rsidRPr="00363D14" w:rsidRDefault="00363D14" w:rsidP="005B7B8C">
            <w:pPr>
              <w:pStyle w:val="TableTextCentered"/>
            </w:pPr>
            <w:r w:rsidRPr="00363D14">
              <w:t>486.4</w:t>
            </w:r>
          </w:p>
        </w:tc>
        <w:tc>
          <w:tcPr>
            <w:tcW w:w="1041" w:type="dxa"/>
            <w:vAlign w:val="center"/>
            <w:hideMark/>
          </w:tcPr>
          <w:p w14:paraId="1AF17738" w14:textId="3203722E" w:rsidR="00363D14" w:rsidRPr="00363D14" w:rsidRDefault="00363D14" w:rsidP="00081B10">
            <w:pPr>
              <w:pStyle w:val="TableTextCentered"/>
              <w:tabs>
                <w:tab w:val="decimal" w:pos="487"/>
              </w:tabs>
              <w:jc w:val="left"/>
            </w:pPr>
            <w:r w:rsidRPr="00363D14">
              <w:t>9.1</w:t>
            </w:r>
          </w:p>
        </w:tc>
      </w:tr>
      <w:tr w:rsidR="00363D14" w14:paraId="054094DC" w14:textId="77777777" w:rsidTr="00081B10">
        <w:trPr>
          <w:cnfStyle w:val="000000100000" w:firstRow="0" w:lastRow="0" w:firstColumn="0" w:lastColumn="0" w:oddVBand="0" w:evenVBand="0" w:oddHBand="1" w:evenHBand="0" w:firstRowFirstColumn="0" w:firstRowLastColumn="0" w:lastRowFirstColumn="0" w:lastRowLastColumn="0"/>
        </w:trPr>
        <w:tc>
          <w:tcPr>
            <w:tcW w:w="2057" w:type="dxa"/>
            <w:hideMark/>
          </w:tcPr>
          <w:p w14:paraId="4B23B7C4" w14:textId="77777777" w:rsidR="00363D14" w:rsidRPr="00363D14" w:rsidRDefault="00363D14" w:rsidP="002C3BC3">
            <w:pPr>
              <w:pStyle w:val="TableText"/>
            </w:pPr>
            <w:r w:rsidRPr="00363D14">
              <w:t>Asian </w:t>
            </w:r>
          </w:p>
        </w:tc>
        <w:tc>
          <w:tcPr>
            <w:tcW w:w="1041" w:type="dxa"/>
            <w:vAlign w:val="center"/>
            <w:hideMark/>
          </w:tcPr>
          <w:p w14:paraId="344DC9EC" w14:textId="494019CA" w:rsidR="00363D14" w:rsidRPr="00363D14" w:rsidRDefault="00363D14" w:rsidP="005B7B8C">
            <w:pPr>
              <w:pStyle w:val="TableTextCentered"/>
            </w:pPr>
            <w:r w:rsidRPr="00363D14">
              <w:t>159</w:t>
            </w:r>
          </w:p>
        </w:tc>
        <w:tc>
          <w:tcPr>
            <w:tcW w:w="1041" w:type="dxa"/>
            <w:vAlign w:val="center"/>
            <w:hideMark/>
          </w:tcPr>
          <w:p w14:paraId="274835E8" w14:textId="3B2A345F" w:rsidR="00363D14" w:rsidRPr="00363D14" w:rsidRDefault="00363D14" w:rsidP="005B7B8C">
            <w:pPr>
              <w:pStyle w:val="TableTextCentered"/>
            </w:pPr>
            <w:r w:rsidRPr="00363D14">
              <w:t>525.3</w:t>
            </w:r>
          </w:p>
        </w:tc>
        <w:tc>
          <w:tcPr>
            <w:tcW w:w="1041" w:type="dxa"/>
            <w:vAlign w:val="center"/>
            <w:hideMark/>
          </w:tcPr>
          <w:p w14:paraId="1848D096" w14:textId="5D28001E" w:rsidR="00363D14" w:rsidRPr="00363D14" w:rsidRDefault="00363D14" w:rsidP="005B7B8C">
            <w:pPr>
              <w:pStyle w:val="TableTextCentered"/>
            </w:pPr>
            <w:r w:rsidRPr="00363D14">
              <w:t>523.7</w:t>
            </w:r>
          </w:p>
        </w:tc>
        <w:tc>
          <w:tcPr>
            <w:tcW w:w="1041" w:type="dxa"/>
            <w:vAlign w:val="center"/>
            <w:hideMark/>
          </w:tcPr>
          <w:p w14:paraId="3C76D306" w14:textId="62997668" w:rsidR="00363D14" w:rsidRPr="00363D14" w:rsidRDefault="00363D14" w:rsidP="005B7B8C">
            <w:pPr>
              <w:pStyle w:val="TableTextCentered"/>
            </w:pPr>
            <w:r w:rsidRPr="00363D14">
              <w:t>521.2</w:t>
            </w:r>
          </w:p>
        </w:tc>
        <w:tc>
          <w:tcPr>
            <w:tcW w:w="1041" w:type="dxa"/>
            <w:vAlign w:val="center"/>
            <w:hideMark/>
          </w:tcPr>
          <w:p w14:paraId="358A606D" w14:textId="3460691F" w:rsidR="00363D14" w:rsidRPr="00363D14" w:rsidRDefault="00363D14" w:rsidP="00081B10">
            <w:pPr>
              <w:pStyle w:val="TableTextCentered"/>
              <w:tabs>
                <w:tab w:val="decimal" w:pos="449"/>
              </w:tabs>
              <w:jc w:val="left"/>
            </w:pPr>
            <w:r w:rsidRPr="00363D14">
              <w:t>-4.1</w:t>
            </w:r>
          </w:p>
        </w:tc>
        <w:tc>
          <w:tcPr>
            <w:tcW w:w="1041" w:type="dxa"/>
            <w:vAlign w:val="center"/>
            <w:hideMark/>
          </w:tcPr>
          <w:p w14:paraId="18A207DF" w14:textId="71AD8EF8" w:rsidR="00363D14" w:rsidRPr="00363D14" w:rsidRDefault="00363D14" w:rsidP="005B7B8C">
            <w:pPr>
              <w:pStyle w:val="TableTextCentered"/>
            </w:pPr>
            <w:r w:rsidRPr="00363D14">
              <w:t>508.5</w:t>
            </w:r>
          </w:p>
        </w:tc>
        <w:tc>
          <w:tcPr>
            <w:tcW w:w="1041" w:type="dxa"/>
            <w:vAlign w:val="center"/>
            <w:hideMark/>
          </w:tcPr>
          <w:p w14:paraId="1B14BA6D" w14:textId="2A52AF97" w:rsidR="00363D14" w:rsidRPr="00363D14" w:rsidRDefault="00363D14" w:rsidP="00081B10">
            <w:pPr>
              <w:pStyle w:val="TableTextCentered"/>
              <w:tabs>
                <w:tab w:val="decimal" w:pos="487"/>
              </w:tabs>
              <w:jc w:val="left"/>
            </w:pPr>
            <w:r w:rsidRPr="00363D14">
              <w:t>12.7</w:t>
            </w:r>
          </w:p>
        </w:tc>
      </w:tr>
      <w:tr w:rsidR="00363D14" w14:paraId="6437B670" w14:textId="77777777" w:rsidTr="00081B10">
        <w:tc>
          <w:tcPr>
            <w:tcW w:w="2057" w:type="dxa"/>
            <w:hideMark/>
          </w:tcPr>
          <w:p w14:paraId="199B6450" w14:textId="77777777" w:rsidR="00363D14" w:rsidRPr="00363D14" w:rsidRDefault="00363D14" w:rsidP="002C3BC3">
            <w:pPr>
              <w:pStyle w:val="TableText"/>
            </w:pPr>
            <w:r w:rsidRPr="00363D14">
              <w:t>Hispanic/Latino </w:t>
            </w:r>
          </w:p>
        </w:tc>
        <w:tc>
          <w:tcPr>
            <w:tcW w:w="1041" w:type="dxa"/>
            <w:vAlign w:val="center"/>
            <w:hideMark/>
          </w:tcPr>
          <w:p w14:paraId="796400DD" w14:textId="4126F21F" w:rsidR="00363D14" w:rsidRPr="00363D14" w:rsidRDefault="00363D14" w:rsidP="005B7B8C">
            <w:pPr>
              <w:pStyle w:val="TableTextCentered"/>
            </w:pPr>
            <w:r w:rsidRPr="00363D14">
              <w:t>70</w:t>
            </w:r>
          </w:p>
        </w:tc>
        <w:tc>
          <w:tcPr>
            <w:tcW w:w="1041" w:type="dxa"/>
            <w:vAlign w:val="center"/>
            <w:hideMark/>
          </w:tcPr>
          <w:p w14:paraId="0C821A25" w14:textId="0E2366EE" w:rsidR="00363D14" w:rsidRPr="00363D14" w:rsidRDefault="00363D14" w:rsidP="005B7B8C">
            <w:pPr>
              <w:pStyle w:val="TableTextCentered"/>
            </w:pPr>
            <w:r w:rsidRPr="00363D14">
              <w:t>507.4</w:t>
            </w:r>
          </w:p>
        </w:tc>
        <w:tc>
          <w:tcPr>
            <w:tcW w:w="1041" w:type="dxa"/>
            <w:vAlign w:val="center"/>
            <w:hideMark/>
          </w:tcPr>
          <w:p w14:paraId="7631BAA8" w14:textId="7F307FDD" w:rsidR="00363D14" w:rsidRPr="00363D14" w:rsidRDefault="00363D14" w:rsidP="005B7B8C">
            <w:pPr>
              <w:pStyle w:val="TableTextCentered"/>
            </w:pPr>
            <w:r w:rsidRPr="00363D14">
              <w:t>508.1</w:t>
            </w:r>
          </w:p>
        </w:tc>
        <w:tc>
          <w:tcPr>
            <w:tcW w:w="1041" w:type="dxa"/>
            <w:vAlign w:val="center"/>
            <w:hideMark/>
          </w:tcPr>
          <w:p w14:paraId="6CD2A83A" w14:textId="02A64576" w:rsidR="00363D14" w:rsidRPr="00363D14" w:rsidRDefault="00363D14" w:rsidP="005B7B8C">
            <w:pPr>
              <w:pStyle w:val="TableTextCentered"/>
            </w:pPr>
            <w:r w:rsidRPr="00363D14">
              <w:t>506.2</w:t>
            </w:r>
          </w:p>
        </w:tc>
        <w:tc>
          <w:tcPr>
            <w:tcW w:w="1041" w:type="dxa"/>
            <w:vAlign w:val="center"/>
            <w:hideMark/>
          </w:tcPr>
          <w:p w14:paraId="688CBA2B" w14:textId="3FC3833A" w:rsidR="00363D14" w:rsidRPr="00363D14" w:rsidRDefault="00363D14" w:rsidP="00081B10">
            <w:pPr>
              <w:pStyle w:val="TableTextCentered"/>
              <w:tabs>
                <w:tab w:val="decimal" w:pos="449"/>
              </w:tabs>
              <w:jc w:val="left"/>
            </w:pPr>
            <w:r w:rsidRPr="00363D14">
              <w:t>-1.2</w:t>
            </w:r>
          </w:p>
        </w:tc>
        <w:tc>
          <w:tcPr>
            <w:tcW w:w="1041" w:type="dxa"/>
            <w:vAlign w:val="center"/>
            <w:hideMark/>
          </w:tcPr>
          <w:p w14:paraId="79CF029F" w14:textId="4A8E2D3A" w:rsidR="00363D14" w:rsidRPr="00363D14" w:rsidRDefault="00363D14" w:rsidP="005B7B8C">
            <w:pPr>
              <w:pStyle w:val="TableTextCentered"/>
            </w:pPr>
            <w:r w:rsidRPr="00363D14">
              <w:t>484.3</w:t>
            </w:r>
          </w:p>
        </w:tc>
        <w:tc>
          <w:tcPr>
            <w:tcW w:w="1041" w:type="dxa"/>
            <w:vAlign w:val="center"/>
            <w:hideMark/>
          </w:tcPr>
          <w:p w14:paraId="15A48965" w14:textId="4B69DCCA" w:rsidR="00363D14" w:rsidRPr="00363D14" w:rsidRDefault="00363D14" w:rsidP="00081B10">
            <w:pPr>
              <w:pStyle w:val="TableTextCentered"/>
              <w:tabs>
                <w:tab w:val="decimal" w:pos="487"/>
              </w:tabs>
              <w:jc w:val="left"/>
            </w:pPr>
            <w:r w:rsidRPr="00363D14">
              <w:t>21.9</w:t>
            </w:r>
          </w:p>
        </w:tc>
      </w:tr>
      <w:tr w:rsidR="00F82E2E" w14:paraId="3C065DCC" w14:textId="77777777" w:rsidTr="00081B10">
        <w:trPr>
          <w:cnfStyle w:val="000000100000" w:firstRow="0" w:lastRow="0" w:firstColumn="0" w:lastColumn="0" w:oddVBand="0" w:evenVBand="0" w:oddHBand="1" w:evenHBand="0" w:firstRowFirstColumn="0" w:firstRowLastColumn="0" w:lastRowFirstColumn="0" w:lastRowLastColumn="0"/>
        </w:trPr>
        <w:tc>
          <w:tcPr>
            <w:tcW w:w="2057" w:type="dxa"/>
            <w:hideMark/>
          </w:tcPr>
          <w:p w14:paraId="485EE338" w14:textId="2EC7486E" w:rsidR="00F82E2E" w:rsidRPr="00363D14" w:rsidRDefault="00F82E2E" w:rsidP="002C3BC3">
            <w:pPr>
              <w:pStyle w:val="TableText"/>
            </w:pPr>
            <w:r>
              <w:t>Multirace</w:t>
            </w:r>
          </w:p>
        </w:tc>
        <w:tc>
          <w:tcPr>
            <w:tcW w:w="1041" w:type="dxa"/>
            <w:vAlign w:val="center"/>
            <w:hideMark/>
          </w:tcPr>
          <w:p w14:paraId="7B3FB0D5" w14:textId="37481F9A" w:rsidR="00F82E2E" w:rsidRPr="00363D14" w:rsidRDefault="00F82E2E" w:rsidP="005B7B8C">
            <w:pPr>
              <w:pStyle w:val="TableTextCentered"/>
            </w:pPr>
            <w:r w:rsidRPr="00363D14">
              <w:t>72</w:t>
            </w:r>
          </w:p>
        </w:tc>
        <w:tc>
          <w:tcPr>
            <w:tcW w:w="1041" w:type="dxa"/>
            <w:vAlign w:val="center"/>
            <w:hideMark/>
          </w:tcPr>
          <w:p w14:paraId="556FE53F" w14:textId="64F13833" w:rsidR="00F82E2E" w:rsidRPr="00363D14" w:rsidRDefault="00F82E2E" w:rsidP="005B7B8C">
            <w:pPr>
              <w:pStyle w:val="TableTextCentered"/>
            </w:pPr>
            <w:r w:rsidRPr="00363D14">
              <w:t>512.1</w:t>
            </w:r>
          </w:p>
        </w:tc>
        <w:tc>
          <w:tcPr>
            <w:tcW w:w="1041" w:type="dxa"/>
            <w:vAlign w:val="center"/>
            <w:hideMark/>
          </w:tcPr>
          <w:p w14:paraId="40BA841E" w14:textId="1505F3E4" w:rsidR="00F82E2E" w:rsidRPr="00363D14" w:rsidRDefault="00F82E2E" w:rsidP="005B7B8C">
            <w:pPr>
              <w:pStyle w:val="TableTextCentered"/>
            </w:pPr>
            <w:r w:rsidRPr="00363D14">
              <w:t>517.3</w:t>
            </w:r>
          </w:p>
        </w:tc>
        <w:tc>
          <w:tcPr>
            <w:tcW w:w="1041" w:type="dxa"/>
            <w:vAlign w:val="center"/>
            <w:hideMark/>
          </w:tcPr>
          <w:p w14:paraId="4E6B51C2" w14:textId="206A32DE" w:rsidR="00F82E2E" w:rsidRPr="00363D14" w:rsidRDefault="00F82E2E" w:rsidP="005B7B8C">
            <w:pPr>
              <w:pStyle w:val="TableTextCentered"/>
            </w:pPr>
            <w:r w:rsidRPr="00363D14">
              <w:t>519.8</w:t>
            </w:r>
          </w:p>
        </w:tc>
        <w:tc>
          <w:tcPr>
            <w:tcW w:w="1041" w:type="dxa"/>
            <w:vAlign w:val="center"/>
            <w:hideMark/>
          </w:tcPr>
          <w:p w14:paraId="062C57AC" w14:textId="252E3B9A" w:rsidR="00F82E2E" w:rsidRPr="00363D14" w:rsidRDefault="00F82E2E" w:rsidP="00081B10">
            <w:pPr>
              <w:pStyle w:val="TableTextCentered"/>
              <w:tabs>
                <w:tab w:val="decimal" w:pos="449"/>
              </w:tabs>
              <w:jc w:val="left"/>
            </w:pPr>
            <w:r w:rsidRPr="00363D14">
              <w:t>7.7</w:t>
            </w:r>
          </w:p>
        </w:tc>
        <w:tc>
          <w:tcPr>
            <w:tcW w:w="1041" w:type="dxa"/>
            <w:vAlign w:val="center"/>
            <w:hideMark/>
          </w:tcPr>
          <w:p w14:paraId="6E2C0CF1" w14:textId="79B14B53" w:rsidR="00F82E2E" w:rsidRPr="00363D14" w:rsidRDefault="00F82E2E" w:rsidP="005B7B8C">
            <w:pPr>
              <w:pStyle w:val="TableTextCentered"/>
            </w:pPr>
            <w:r w:rsidRPr="00363D14">
              <w:t>499.7</w:t>
            </w:r>
          </w:p>
        </w:tc>
        <w:tc>
          <w:tcPr>
            <w:tcW w:w="1041" w:type="dxa"/>
            <w:vAlign w:val="center"/>
            <w:hideMark/>
          </w:tcPr>
          <w:p w14:paraId="2AF960E1" w14:textId="21A39AD4" w:rsidR="00F82E2E" w:rsidRPr="00363D14" w:rsidRDefault="00F82E2E" w:rsidP="00081B10">
            <w:pPr>
              <w:pStyle w:val="TableTextCentered"/>
              <w:tabs>
                <w:tab w:val="decimal" w:pos="487"/>
              </w:tabs>
              <w:jc w:val="left"/>
            </w:pPr>
            <w:r w:rsidRPr="00363D14">
              <w:t>20.1</w:t>
            </w:r>
          </w:p>
        </w:tc>
      </w:tr>
      <w:tr w:rsidR="00F82E2E" w14:paraId="5A64CC6F" w14:textId="77777777" w:rsidTr="00081B10">
        <w:tc>
          <w:tcPr>
            <w:tcW w:w="2057" w:type="dxa"/>
            <w:hideMark/>
          </w:tcPr>
          <w:p w14:paraId="5B492E94" w14:textId="2E32679F" w:rsidR="00F82E2E" w:rsidRPr="00363D14" w:rsidRDefault="00F82E2E" w:rsidP="002C3BC3">
            <w:pPr>
              <w:pStyle w:val="TableText"/>
            </w:pPr>
            <w:r>
              <w:t>White</w:t>
            </w:r>
          </w:p>
        </w:tc>
        <w:tc>
          <w:tcPr>
            <w:tcW w:w="1041" w:type="dxa"/>
            <w:vAlign w:val="center"/>
            <w:hideMark/>
          </w:tcPr>
          <w:p w14:paraId="218CCAF2" w14:textId="1C776B3E" w:rsidR="00F82E2E" w:rsidRPr="00363D14" w:rsidRDefault="00F82E2E" w:rsidP="005B7B8C">
            <w:pPr>
              <w:pStyle w:val="TableTextCentered"/>
            </w:pPr>
            <w:r w:rsidRPr="00363D14">
              <w:t>993</w:t>
            </w:r>
          </w:p>
        </w:tc>
        <w:tc>
          <w:tcPr>
            <w:tcW w:w="1041" w:type="dxa"/>
            <w:vAlign w:val="center"/>
            <w:hideMark/>
          </w:tcPr>
          <w:p w14:paraId="31525DF6" w14:textId="2C59F427" w:rsidR="00F82E2E" w:rsidRPr="00363D14" w:rsidRDefault="00F82E2E" w:rsidP="005B7B8C">
            <w:pPr>
              <w:pStyle w:val="TableTextCentered"/>
            </w:pPr>
            <w:r w:rsidRPr="00363D14">
              <w:t>513.4</w:t>
            </w:r>
          </w:p>
        </w:tc>
        <w:tc>
          <w:tcPr>
            <w:tcW w:w="1041" w:type="dxa"/>
            <w:vAlign w:val="center"/>
            <w:hideMark/>
          </w:tcPr>
          <w:p w14:paraId="3FEB7B1D" w14:textId="11F852B7" w:rsidR="00F82E2E" w:rsidRPr="00363D14" w:rsidRDefault="00F82E2E" w:rsidP="005B7B8C">
            <w:pPr>
              <w:pStyle w:val="TableTextCentered"/>
            </w:pPr>
            <w:r w:rsidRPr="00363D14">
              <w:t>515.6</w:t>
            </w:r>
          </w:p>
        </w:tc>
        <w:tc>
          <w:tcPr>
            <w:tcW w:w="1041" w:type="dxa"/>
            <w:vAlign w:val="center"/>
            <w:hideMark/>
          </w:tcPr>
          <w:p w14:paraId="47DECBB8" w14:textId="7E89E216" w:rsidR="00F82E2E" w:rsidRPr="00363D14" w:rsidRDefault="00F82E2E" w:rsidP="005B7B8C">
            <w:pPr>
              <w:pStyle w:val="TableTextCentered"/>
            </w:pPr>
            <w:r w:rsidRPr="00363D14">
              <w:t>514.2</w:t>
            </w:r>
          </w:p>
        </w:tc>
        <w:tc>
          <w:tcPr>
            <w:tcW w:w="1041" w:type="dxa"/>
            <w:vAlign w:val="center"/>
            <w:hideMark/>
          </w:tcPr>
          <w:p w14:paraId="493A36EC" w14:textId="0AB35B42" w:rsidR="00F82E2E" w:rsidRPr="00363D14" w:rsidRDefault="00F82E2E" w:rsidP="00081B10">
            <w:pPr>
              <w:pStyle w:val="TableTextCentered"/>
              <w:tabs>
                <w:tab w:val="decimal" w:pos="449"/>
              </w:tabs>
              <w:jc w:val="left"/>
            </w:pPr>
            <w:r w:rsidRPr="00363D14">
              <w:t>0.8</w:t>
            </w:r>
          </w:p>
        </w:tc>
        <w:tc>
          <w:tcPr>
            <w:tcW w:w="1041" w:type="dxa"/>
            <w:vAlign w:val="center"/>
            <w:hideMark/>
          </w:tcPr>
          <w:p w14:paraId="5959D6D9" w14:textId="1DC0B0CB" w:rsidR="00F82E2E" w:rsidRPr="00363D14" w:rsidRDefault="00F82E2E" w:rsidP="005B7B8C">
            <w:pPr>
              <w:pStyle w:val="TableTextCentered"/>
            </w:pPr>
            <w:r w:rsidRPr="00363D14">
              <w:t>501.3</w:t>
            </w:r>
          </w:p>
        </w:tc>
        <w:tc>
          <w:tcPr>
            <w:tcW w:w="1041" w:type="dxa"/>
            <w:vAlign w:val="center"/>
            <w:hideMark/>
          </w:tcPr>
          <w:p w14:paraId="669417E0" w14:textId="044B2FF8" w:rsidR="00F82E2E" w:rsidRPr="00363D14" w:rsidRDefault="00F82E2E" w:rsidP="00081B10">
            <w:pPr>
              <w:pStyle w:val="TableTextCentered"/>
              <w:tabs>
                <w:tab w:val="decimal" w:pos="487"/>
              </w:tabs>
              <w:jc w:val="left"/>
            </w:pPr>
            <w:r w:rsidRPr="00363D14">
              <w:t>12.9</w:t>
            </w:r>
          </w:p>
        </w:tc>
      </w:tr>
      <w:tr w:rsidR="00F82E2E" w14:paraId="7C4A53E5" w14:textId="77777777" w:rsidTr="00081B10">
        <w:trPr>
          <w:cnfStyle w:val="000000100000" w:firstRow="0" w:lastRow="0" w:firstColumn="0" w:lastColumn="0" w:oddVBand="0" w:evenVBand="0" w:oddHBand="1" w:evenHBand="0" w:firstRowFirstColumn="0" w:firstRowLastColumn="0" w:lastRowFirstColumn="0" w:lastRowLastColumn="0"/>
        </w:trPr>
        <w:tc>
          <w:tcPr>
            <w:tcW w:w="2057" w:type="dxa"/>
            <w:hideMark/>
          </w:tcPr>
          <w:p w14:paraId="680392EB" w14:textId="5EBE196C" w:rsidR="00F82E2E" w:rsidRPr="00363D14" w:rsidRDefault="00F82E2E" w:rsidP="002C3BC3">
            <w:pPr>
              <w:pStyle w:val="TableText"/>
            </w:pPr>
            <w:r>
              <w:t>High need</w:t>
            </w:r>
          </w:p>
        </w:tc>
        <w:tc>
          <w:tcPr>
            <w:tcW w:w="1041" w:type="dxa"/>
            <w:vAlign w:val="center"/>
            <w:hideMark/>
          </w:tcPr>
          <w:p w14:paraId="6C281DFB" w14:textId="537BF6DD" w:rsidR="00F82E2E" w:rsidRPr="00363D14" w:rsidRDefault="00F82E2E" w:rsidP="005B7B8C">
            <w:pPr>
              <w:pStyle w:val="TableTextCentered"/>
            </w:pPr>
            <w:r w:rsidRPr="00363D14">
              <w:t>388</w:t>
            </w:r>
          </w:p>
        </w:tc>
        <w:tc>
          <w:tcPr>
            <w:tcW w:w="1041" w:type="dxa"/>
            <w:vAlign w:val="center"/>
            <w:hideMark/>
          </w:tcPr>
          <w:p w14:paraId="5A131381" w14:textId="55BA57D9" w:rsidR="00F82E2E" w:rsidRPr="00363D14" w:rsidRDefault="00F82E2E" w:rsidP="005B7B8C">
            <w:pPr>
              <w:pStyle w:val="TableTextCentered"/>
            </w:pPr>
            <w:r w:rsidRPr="00363D14">
              <w:t>498.7</w:t>
            </w:r>
          </w:p>
        </w:tc>
        <w:tc>
          <w:tcPr>
            <w:tcW w:w="1041" w:type="dxa"/>
            <w:vAlign w:val="center"/>
            <w:hideMark/>
          </w:tcPr>
          <w:p w14:paraId="28E0164E" w14:textId="68C8F852" w:rsidR="00F82E2E" w:rsidRPr="00363D14" w:rsidRDefault="00F82E2E" w:rsidP="005B7B8C">
            <w:pPr>
              <w:pStyle w:val="TableTextCentered"/>
            </w:pPr>
            <w:r w:rsidRPr="00363D14">
              <w:t>501.0</w:t>
            </w:r>
          </w:p>
        </w:tc>
        <w:tc>
          <w:tcPr>
            <w:tcW w:w="1041" w:type="dxa"/>
            <w:vAlign w:val="center"/>
            <w:hideMark/>
          </w:tcPr>
          <w:p w14:paraId="37C46B07" w14:textId="00EB4F7D" w:rsidR="00F82E2E" w:rsidRPr="00363D14" w:rsidRDefault="00F82E2E" w:rsidP="005B7B8C">
            <w:pPr>
              <w:pStyle w:val="TableTextCentered"/>
            </w:pPr>
            <w:r w:rsidRPr="00363D14">
              <w:t>498.5</w:t>
            </w:r>
          </w:p>
        </w:tc>
        <w:tc>
          <w:tcPr>
            <w:tcW w:w="1041" w:type="dxa"/>
            <w:vAlign w:val="center"/>
            <w:hideMark/>
          </w:tcPr>
          <w:p w14:paraId="054ACA55" w14:textId="5E551EE3" w:rsidR="00F82E2E" w:rsidRPr="00363D14" w:rsidRDefault="00F82E2E" w:rsidP="00081B10">
            <w:pPr>
              <w:pStyle w:val="TableTextCentered"/>
              <w:tabs>
                <w:tab w:val="decimal" w:pos="449"/>
              </w:tabs>
              <w:jc w:val="left"/>
            </w:pPr>
            <w:r w:rsidRPr="00363D14">
              <w:t>-0.2</w:t>
            </w:r>
          </w:p>
        </w:tc>
        <w:tc>
          <w:tcPr>
            <w:tcW w:w="1041" w:type="dxa"/>
            <w:vAlign w:val="center"/>
            <w:hideMark/>
          </w:tcPr>
          <w:p w14:paraId="2140C9BD" w14:textId="028ED851" w:rsidR="00F82E2E" w:rsidRPr="00363D14" w:rsidRDefault="00F82E2E" w:rsidP="005B7B8C">
            <w:pPr>
              <w:pStyle w:val="TableTextCentered"/>
            </w:pPr>
            <w:r w:rsidRPr="00363D14">
              <w:t>485.9</w:t>
            </w:r>
          </w:p>
        </w:tc>
        <w:tc>
          <w:tcPr>
            <w:tcW w:w="1041" w:type="dxa"/>
            <w:vAlign w:val="center"/>
            <w:hideMark/>
          </w:tcPr>
          <w:p w14:paraId="4D882D9A" w14:textId="3D0D3EF1" w:rsidR="00F82E2E" w:rsidRPr="00363D14" w:rsidRDefault="00F82E2E" w:rsidP="00081B10">
            <w:pPr>
              <w:pStyle w:val="TableTextCentered"/>
              <w:tabs>
                <w:tab w:val="decimal" w:pos="487"/>
              </w:tabs>
              <w:jc w:val="left"/>
            </w:pPr>
            <w:r w:rsidRPr="00363D14">
              <w:t>12.6</w:t>
            </w:r>
          </w:p>
        </w:tc>
      </w:tr>
      <w:tr w:rsidR="00F82E2E" w14:paraId="291DB0F1" w14:textId="77777777" w:rsidTr="00081B10">
        <w:tc>
          <w:tcPr>
            <w:tcW w:w="2057" w:type="dxa"/>
            <w:hideMark/>
          </w:tcPr>
          <w:p w14:paraId="4A81680F" w14:textId="3DE23C32" w:rsidR="00F82E2E" w:rsidRPr="00363D14" w:rsidRDefault="00F82E2E" w:rsidP="002C3BC3">
            <w:pPr>
              <w:pStyle w:val="TableText"/>
            </w:pPr>
            <w:r>
              <w:rPr>
                <w:rFonts w:eastAsia="Calibri"/>
              </w:rPr>
              <w:t>Economically disadvantaged</w:t>
            </w:r>
            <w:r>
              <w:t xml:space="preserve"> </w:t>
            </w:r>
          </w:p>
        </w:tc>
        <w:tc>
          <w:tcPr>
            <w:tcW w:w="1041" w:type="dxa"/>
            <w:vAlign w:val="center"/>
            <w:hideMark/>
          </w:tcPr>
          <w:p w14:paraId="6181E8A1" w14:textId="40348124" w:rsidR="00F82E2E" w:rsidRPr="00363D14" w:rsidRDefault="00F82E2E" w:rsidP="005B7B8C">
            <w:pPr>
              <w:pStyle w:val="TableTextCentered"/>
            </w:pPr>
            <w:r w:rsidRPr="00363D14">
              <w:t>98</w:t>
            </w:r>
          </w:p>
        </w:tc>
        <w:tc>
          <w:tcPr>
            <w:tcW w:w="1041" w:type="dxa"/>
            <w:vAlign w:val="center"/>
            <w:hideMark/>
          </w:tcPr>
          <w:p w14:paraId="4FC658E1" w14:textId="394B078A" w:rsidR="00F82E2E" w:rsidRPr="00363D14" w:rsidRDefault="00F82E2E" w:rsidP="005B7B8C">
            <w:pPr>
              <w:pStyle w:val="TableTextCentered"/>
            </w:pPr>
            <w:r w:rsidRPr="00363D14">
              <w:t>505.1</w:t>
            </w:r>
          </w:p>
        </w:tc>
        <w:tc>
          <w:tcPr>
            <w:tcW w:w="1041" w:type="dxa"/>
            <w:vAlign w:val="center"/>
            <w:hideMark/>
          </w:tcPr>
          <w:p w14:paraId="074C9B44" w14:textId="0E6CFB39" w:rsidR="00F82E2E" w:rsidRPr="00363D14" w:rsidRDefault="00F82E2E" w:rsidP="005B7B8C">
            <w:pPr>
              <w:pStyle w:val="TableTextCentered"/>
            </w:pPr>
            <w:r w:rsidRPr="00363D14">
              <w:t>506.0</w:t>
            </w:r>
          </w:p>
        </w:tc>
        <w:tc>
          <w:tcPr>
            <w:tcW w:w="1041" w:type="dxa"/>
            <w:vAlign w:val="center"/>
            <w:hideMark/>
          </w:tcPr>
          <w:p w14:paraId="20ED25EB" w14:textId="05EE7521" w:rsidR="00F82E2E" w:rsidRPr="00363D14" w:rsidRDefault="00F82E2E" w:rsidP="005B7B8C">
            <w:pPr>
              <w:pStyle w:val="TableTextCentered"/>
            </w:pPr>
            <w:r w:rsidRPr="00363D14">
              <w:t>497.7</w:t>
            </w:r>
          </w:p>
        </w:tc>
        <w:tc>
          <w:tcPr>
            <w:tcW w:w="1041" w:type="dxa"/>
            <w:vAlign w:val="center"/>
            <w:hideMark/>
          </w:tcPr>
          <w:p w14:paraId="44D47446" w14:textId="2810280A" w:rsidR="00F82E2E" w:rsidRPr="00363D14" w:rsidRDefault="00F82E2E" w:rsidP="00081B10">
            <w:pPr>
              <w:pStyle w:val="TableTextCentered"/>
              <w:tabs>
                <w:tab w:val="decimal" w:pos="449"/>
              </w:tabs>
              <w:jc w:val="left"/>
            </w:pPr>
            <w:r w:rsidRPr="00363D14">
              <w:t>-7.4</w:t>
            </w:r>
          </w:p>
        </w:tc>
        <w:tc>
          <w:tcPr>
            <w:tcW w:w="1041" w:type="dxa"/>
            <w:vAlign w:val="center"/>
            <w:hideMark/>
          </w:tcPr>
          <w:p w14:paraId="257D7B58" w14:textId="0EDCD231" w:rsidR="00F82E2E" w:rsidRPr="00363D14" w:rsidRDefault="00F82E2E" w:rsidP="005B7B8C">
            <w:pPr>
              <w:pStyle w:val="TableTextCentered"/>
            </w:pPr>
            <w:r w:rsidRPr="00363D14">
              <w:t>485.2</w:t>
            </w:r>
          </w:p>
        </w:tc>
        <w:tc>
          <w:tcPr>
            <w:tcW w:w="1041" w:type="dxa"/>
            <w:vAlign w:val="center"/>
            <w:hideMark/>
          </w:tcPr>
          <w:p w14:paraId="59F1B79C" w14:textId="48784B03" w:rsidR="00F82E2E" w:rsidRPr="00363D14" w:rsidRDefault="00F82E2E" w:rsidP="00081B10">
            <w:pPr>
              <w:pStyle w:val="TableTextCentered"/>
              <w:tabs>
                <w:tab w:val="decimal" w:pos="487"/>
              </w:tabs>
              <w:jc w:val="left"/>
            </w:pPr>
            <w:r w:rsidRPr="00363D14">
              <w:t>12.5</w:t>
            </w:r>
          </w:p>
        </w:tc>
      </w:tr>
      <w:tr w:rsidR="00F82E2E" w14:paraId="73E704A3" w14:textId="77777777" w:rsidTr="00081B10">
        <w:trPr>
          <w:cnfStyle w:val="000000100000" w:firstRow="0" w:lastRow="0" w:firstColumn="0" w:lastColumn="0" w:oddVBand="0" w:evenVBand="0" w:oddHBand="1" w:evenHBand="0" w:firstRowFirstColumn="0" w:firstRowLastColumn="0" w:lastRowFirstColumn="0" w:lastRowLastColumn="0"/>
        </w:trPr>
        <w:tc>
          <w:tcPr>
            <w:tcW w:w="2057" w:type="dxa"/>
            <w:hideMark/>
          </w:tcPr>
          <w:p w14:paraId="7319DC26" w14:textId="2B2C1C96" w:rsidR="00F82E2E" w:rsidRPr="00363D14" w:rsidRDefault="00F82E2E" w:rsidP="002C3BC3">
            <w:pPr>
              <w:pStyle w:val="TableText"/>
            </w:pPr>
            <w:r>
              <w:t>ELs and former ELs</w:t>
            </w:r>
          </w:p>
        </w:tc>
        <w:tc>
          <w:tcPr>
            <w:tcW w:w="1041" w:type="dxa"/>
            <w:vAlign w:val="center"/>
            <w:hideMark/>
          </w:tcPr>
          <w:p w14:paraId="421F8C66" w14:textId="49E2882F" w:rsidR="00F82E2E" w:rsidRPr="00363D14" w:rsidRDefault="00F82E2E" w:rsidP="005B7B8C">
            <w:pPr>
              <w:pStyle w:val="TableTextCentered"/>
            </w:pPr>
            <w:r w:rsidRPr="00363D14">
              <w:t>51</w:t>
            </w:r>
          </w:p>
        </w:tc>
        <w:tc>
          <w:tcPr>
            <w:tcW w:w="1041" w:type="dxa"/>
            <w:vAlign w:val="center"/>
            <w:hideMark/>
          </w:tcPr>
          <w:p w14:paraId="4F5A02CA" w14:textId="128F419A" w:rsidR="00F82E2E" w:rsidRPr="00363D14" w:rsidRDefault="00F82E2E" w:rsidP="005B7B8C">
            <w:pPr>
              <w:pStyle w:val="TableTextCentered"/>
            </w:pPr>
            <w:r w:rsidRPr="00363D14">
              <w:t>508.1</w:t>
            </w:r>
          </w:p>
        </w:tc>
        <w:tc>
          <w:tcPr>
            <w:tcW w:w="1041" w:type="dxa"/>
            <w:vAlign w:val="center"/>
            <w:hideMark/>
          </w:tcPr>
          <w:p w14:paraId="4B29E223" w14:textId="1CD47236" w:rsidR="00F82E2E" w:rsidRPr="00363D14" w:rsidRDefault="00F82E2E" w:rsidP="005B7B8C">
            <w:pPr>
              <w:pStyle w:val="TableTextCentered"/>
            </w:pPr>
            <w:r w:rsidRPr="00363D14">
              <w:t>509.2</w:t>
            </w:r>
          </w:p>
        </w:tc>
        <w:tc>
          <w:tcPr>
            <w:tcW w:w="1041" w:type="dxa"/>
            <w:vAlign w:val="center"/>
            <w:hideMark/>
          </w:tcPr>
          <w:p w14:paraId="20D541FE" w14:textId="1D2E3D1D" w:rsidR="00F82E2E" w:rsidRPr="00363D14" w:rsidRDefault="00F82E2E" w:rsidP="005B7B8C">
            <w:pPr>
              <w:pStyle w:val="TableTextCentered"/>
            </w:pPr>
            <w:r w:rsidRPr="00363D14">
              <w:t>501.6</w:t>
            </w:r>
          </w:p>
        </w:tc>
        <w:tc>
          <w:tcPr>
            <w:tcW w:w="1041" w:type="dxa"/>
            <w:vAlign w:val="center"/>
            <w:hideMark/>
          </w:tcPr>
          <w:p w14:paraId="3051689E" w14:textId="11EB3D8E" w:rsidR="00F82E2E" w:rsidRPr="00363D14" w:rsidRDefault="00F82E2E" w:rsidP="00081B10">
            <w:pPr>
              <w:pStyle w:val="TableTextCentered"/>
              <w:tabs>
                <w:tab w:val="decimal" w:pos="449"/>
              </w:tabs>
              <w:jc w:val="left"/>
            </w:pPr>
            <w:r w:rsidRPr="00363D14">
              <w:t>-6.5</w:t>
            </w:r>
          </w:p>
        </w:tc>
        <w:tc>
          <w:tcPr>
            <w:tcW w:w="1041" w:type="dxa"/>
            <w:vAlign w:val="center"/>
            <w:hideMark/>
          </w:tcPr>
          <w:p w14:paraId="3E2749D8" w14:textId="08A53706" w:rsidR="00F82E2E" w:rsidRPr="00363D14" w:rsidRDefault="00F82E2E" w:rsidP="005B7B8C">
            <w:pPr>
              <w:pStyle w:val="TableTextCentered"/>
            </w:pPr>
            <w:r w:rsidRPr="00363D14">
              <w:t>482.8</w:t>
            </w:r>
          </w:p>
        </w:tc>
        <w:tc>
          <w:tcPr>
            <w:tcW w:w="1041" w:type="dxa"/>
            <w:vAlign w:val="center"/>
            <w:hideMark/>
          </w:tcPr>
          <w:p w14:paraId="0448B226" w14:textId="453C8AC4" w:rsidR="00F82E2E" w:rsidRPr="00363D14" w:rsidRDefault="00F82E2E" w:rsidP="00081B10">
            <w:pPr>
              <w:pStyle w:val="TableTextCentered"/>
              <w:tabs>
                <w:tab w:val="decimal" w:pos="487"/>
              </w:tabs>
              <w:jc w:val="left"/>
            </w:pPr>
            <w:r w:rsidRPr="00363D14">
              <w:t>18.8</w:t>
            </w:r>
          </w:p>
        </w:tc>
      </w:tr>
      <w:tr w:rsidR="00F82E2E" w14:paraId="25D1A926" w14:textId="77777777" w:rsidTr="00081B10">
        <w:tc>
          <w:tcPr>
            <w:tcW w:w="2057" w:type="dxa"/>
            <w:hideMark/>
          </w:tcPr>
          <w:p w14:paraId="00A9E132" w14:textId="565178D6" w:rsidR="00F82E2E" w:rsidRPr="00363D14" w:rsidRDefault="00F82E2E" w:rsidP="002C3BC3">
            <w:pPr>
              <w:pStyle w:val="TableText"/>
            </w:pPr>
            <w:r>
              <w:rPr>
                <w:rStyle w:val="normaltextrun"/>
                <w:rFonts w:eastAsia="Calibri" w:cs="Calibri"/>
                <w:szCs w:val="20"/>
              </w:rPr>
              <w:t>Students with disabilities</w:t>
            </w:r>
          </w:p>
        </w:tc>
        <w:tc>
          <w:tcPr>
            <w:tcW w:w="1041" w:type="dxa"/>
            <w:vAlign w:val="center"/>
            <w:hideMark/>
          </w:tcPr>
          <w:p w14:paraId="1030F7EF" w14:textId="3EA453C6" w:rsidR="00F82E2E" w:rsidRPr="00363D14" w:rsidRDefault="00F82E2E" w:rsidP="005B7B8C">
            <w:pPr>
              <w:pStyle w:val="TableTextCentered"/>
            </w:pPr>
            <w:r w:rsidRPr="00363D14">
              <w:t>310</w:t>
            </w:r>
          </w:p>
        </w:tc>
        <w:tc>
          <w:tcPr>
            <w:tcW w:w="1041" w:type="dxa"/>
            <w:vAlign w:val="center"/>
            <w:hideMark/>
          </w:tcPr>
          <w:p w14:paraId="41A44B37" w14:textId="412EB336" w:rsidR="00F82E2E" w:rsidRPr="00363D14" w:rsidRDefault="00F82E2E" w:rsidP="005B7B8C">
            <w:pPr>
              <w:pStyle w:val="TableTextCentered"/>
            </w:pPr>
            <w:r w:rsidRPr="00363D14">
              <w:t>493.8</w:t>
            </w:r>
          </w:p>
        </w:tc>
        <w:tc>
          <w:tcPr>
            <w:tcW w:w="1041" w:type="dxa"/>
            <w:vAlign w:val="center"/>
            <w:hideMark/>
          </w:tcPr>
          <w:p w14:paraId="56E65595" w14:textId="379E081E" w:rsidR="00F82E2E" w:rsidRPr="00363D14" w:rsidRDefault="00F82E2E" w:rsidP="005B7B8C">
            <w:pPr>
              <w:pStyle w:val="TableTextCentered"/>
            </w:pPr>
            <w:r w:rsidRPr="00363D14">
              <w:t>497.0</w:t>
            </w:r>
          </w:p>
        </w:tc>
        <w:tc>
          <w:tcPr>
            <w:tcW w:w="1041" w:type="dxa"/>
            <w:vAlign w:val="center"/>
            <w:hideMark/>
          </w:tcPr>
          <w:p w14:paraId="5D6E1A21" w14:textId="44AA3726" w:rsidR="00F82E2E" w:rsidRPr="00363D14" w:rsidRDefault="00F82E2E" w:rsidP="005B7B8C">
            <w:pPr>
              <w:pStyle w:val="TableTextCentered"/>
            </w:pPr>
            <w:r w:rsidRPr="00363D14">
              <w:t>495.4</w:t>
            </w:r>
          </w:p>
        </w:tc>
        <w:tc>
          <w:tcPr>
            <w:tcW w:w="1041" w:type="dxa"/>
            <w:vAlign w:val="center"/>
            <w:hideMark/>
          </w:tcPr>
          <w:p w14:paraId="63ED5E7F" w14:textId="511274E3" w:rsidR="00F82E2E" w:rsidRPr="00363D14" w:rsidRDefault="00F82E2E" w:rsidP="00081B10">
            <w:pPr>
              <w:pStyle w:val="TableTextCentered"/>
              <w:tabs>
                <w:tab w:val="decimal" w:pos="449"/>
              </w:tabs>
              <w:jc w:val="left"/>
            </w:pPr>
            <w:r w:rsidRPr="00363D14">
              <w:t>1.6</w:t>
            </w:r>
          </w:p>
        </w:tc>
        <w:tc>
          <w:tcPr>
            <w:tcW w:w="1041" w:type="dxa"/>
            <w:vAlign w:val="center"/>
            <w:hideMark/>
          </w:tcPr>
          <w:p w14:paraId="244F074E" w14:textId="4C1AF843" w:rsidR="00F82E2E" w:rsidRPr="00363D14" w:rsidRDefault="00F82E2E" w:rsidP="005B7B8C">
            <w:pPr>
              <w:pStyle w:val="TableTextCentered"/>
            </w:pPr>
            <w:r w:rsidRPr="00363D14">
              <w:t>478.1</w:t>
            </w:r>
          </w:p>
        </w:tc>
        <w:tc>
          <w:tcPr>
            <w:tcW w:w="1041" w:type="dxa"/>
            <w:vAlign w:val="center"/>
            <w:hideMark/>
          </w:tcPr>
          <w:p w14:paraId="06D7F4A9" w14:textId="41B30D56" w:rsidR="00F82E2E" w:rsidRPr="00363D14" w:rsidRDefault="00F82E2E" w:rsidP="00081B10">
            <w:pPr>
              <w:pStyle w:val="TableTextCentered"/>
              <w:tabs>
                <w:tab w:val="decimal" w:pos="487"/>
              </w:tabs>
              <w:jc w:val="left"/>
            </w:pPr>
            <w:r w:rsidRPr="00363D14">
              <w:t>17.3</w:t>
            </w:r>
          </w:p>
        </w:tc>
      </w:tr>
    </w:tbl>
    <w:p w14:paraId="7752E1A8" w14:textId="2A46D0FC" w:rsidR="00363D14" w:rsidRPr="00363D14" w:rsidRDefault="00F82E2E" w:rsidP="00363D14">
      <w:pPr>
        <w:pStyle w:val="TableNote"/>
      </w:pPr>
      <w:r>
        <w:rPr>
          <w:rFonts w:eastAsia="Calibri"/>
          <w:i/>
          <w:iCs/>
        </w:rPr>
        <w:t>Note.</w:t>
      </w:r>
      <w:r>
        <w:rPr>
          <w:rFonts w:eastAsia="Calibri"/>
        </w:rPr>
        <w:t xml:space="preserve"> </w:t>
      </w:r>
      <w:r w:rsidR="00363D14" w:rsidRPr="00363D14">
        <w:t>Next</w:t>
      </w:r>
      <w:r w:rsidR="00157C21">
        <w:t>-</w:t>
      </w:r>
      <w:r w:rsidR="00363D14" w:rsidRPr="00363D14">
        <w:t>Generation MCAS Achievement Levels: 440-469 Not Meeting Expectations; 470-499 Partially Meeting Expectations; 500-529 Meeting Expectations; 530-560 Exceeding Expectations</w:t>
      </w:r>
      <w:r>
        <w:t>.</w:t>
      </w:r>
      <w:r w:rsidR="00363D14" w:rsidRPr="00363D14">
        <w:t> </w:t>
      </w:r>
    </w:p>
    <w:p w14:paraId="43466B9F" w14:textId="77777777" w:rsidR="004E4E8E" w:rsidRDefault="004E4E8E">
      <w:pPr>
        <w:spacing w:line="240" w:lineRule="auto"/>
        <w:rPr>
          <w:rStyle w:val="normaltextrun"/>
          <w:rFonts w:ascii="Franklin Gothic Demi" w:hAnsi="Franklin Gothic Demi"/>
        </w:rPr>
      </w:pPr>
      <w:r>
        <w:rPr>
          <w:rStyle w:val="normaltextrun"/>
        </w:rPr>
        <w:br w:type="page"/>
      </w:r>
    </w:p>
    <w:p w14:paraId="41A7D57B" w14:textId="767A0CB5" w:rsidR="00363D14" w:rsidRPr="00E770A8" w:rsidRDefault="00363D14" w:rsidP="00363D14">
      <w:pPr>
        <w:pStyle w:val="TableTitle0"/>
      </w:pPr>
      <w:r w:rsidRPr="00E770A8">
        <w:rPr>
          <w:rStyle w:val="normaltextrun"/>
        </w:rPr>
        <w:t>Table E</w:t>
      </w:r>
      <w:r>
        <w:rPr>
          <w:rStyle w:val="normaltextrun"/>
        </w:rPr>
        <w:t>2</w:t>
      </w:r>
      <w:r w:rsidRPr="00E770A8">
        <w:rPr>
          <w:rStyle w:val="normaltextrun"/>
        </w:rPr>
        <w:t>. Westwood Public Schools</w:t>
      </w:r>
      <w:r>
        <w:rPr>
          <w:rStyle w:val="normaltextrun"/>
        </w:rPr>
        <w:t xml:space="preserve">: </w:t>
      </w:r>
      <w:r w:rsidRPr="00E770A8">
        <w:rPr>
          <w:rStyle w:val="normaltextrun"/>
        </w:rPr>
        <w:t xml:space="preserve">Next-Generation MCAS </w:t>
      </w:r>
      <w:r w:rsidR="009C0C00">
        <w:rPr>
          <w:rStyle w:val="normaltextrun"/>
        </w:rPr>
        <w:t>Mathematics</w:t>
      </w:r>
      <w:r w:rsidRPr="00E770A8">
        <w:rPr>
          <w:rStyle w:val="normaltextrun"/>
        </w:rPr>
        <w:t xml:space="preserve"> Scaled Scores in Grades 3</w:t>
      </w:r>
      <w:r w:rsidR="00F82E2E">
        <w:rPr>
          <w:rStyle w:val="normaltextrun"/>
        </w:rPr>
        <w:t>-</w:t>
      </w:r>
      <w:r w:rsidRPr="00E770A8">
        <w:rPr>
          <w:rStyle w:val="normaltextrun"/>
        </w:rPr>
        <w:t>8, 2018</w:t>
      </w:r>
      <w:r w:rsidR="00F82E2E">
        <w:rPr>
          <w:rStyle w:val="normaltextrun"/>
        </w:rPr>
        <w:t>-</w:t>
      </w:r>
      <w:r w:rsidRPr="00E770A8">
        <w:rPr>
          <w:rStyle w:val="normaltextrun"/>
        </w:rPr>
        <w:t>2021</w:t>
      </w:r>
      <w:r w:rsidRPr="00E770A8">
        <w:rPr>
          <w:rStyle w:val="eop"/>
        </w:rPr>
        <w:t> </w:t>
      </w:r>
    </w:p>
    <w:tbl>
      <w:tblPr>
        <w:tblStyle w:val="MSVTable11"/>
        <w:tblW w:w="5000" w:type="pct"/>
        <w:tblLayout w:type="fixed"/>
        <w:tblLook w:val="04A0" w:firstRow="1" w:lastRow="0" w:firstColumn="1" w:lastColumn="0" w:noHBand="0" w:noVBand="1"/>
      </w:tblPr>
      <w:tblGrid>
        <w:gridCol w:w="2057"/>
        <w:gridCol w:w="1041"/>
        <w:gridCol w:w="1041"/>
        <w:gridCol w:w="1041"/>
        <w:gridCol w:w="1041"/>
        <w:gridCol w:w="1041"/>
        <w:gridCol w:w="1041"/>
        <w:gridCol w:w="1041"/>
      </w:tblGrid>
      <w:tr w:rsidR="00363D14" w14:paraId="3CAFFA4E" w14:textId="77777777" w:rsidTr="00081B10">
        <w:trPr>
          <w:cnfStyle w:val="100000000000" w:firstRow="1" w:lastRow="0" w:firstColumn="0" w:lastColumn="0" w:oddVBand="0" w:evenVBand="0" w:oddHBand="0" w:evenHBand="0" w:firstRowFirstColumn="0" w:firstRowLastColumn="0" w:lastRowFirstColumn="0" w:lastRowLastColumn="0"/>
          <w:tblHeader/>
        </w:trPr>
        <w:tc>
          <w:tcPr>
            <w:tcW w:w="2057" w:type="dxa"/>
            <w:vAlign w:val="center"/>
            <w:hideMark/>
          </w:tcPr>
          <w:p w14:paraId="5EB59571" w14:textId="63213089" w:rsidR="00363D14" w:rsidRPr="00363D14" w:rsidRDefault="00363D14" w:rsidP="00081B10">
            <w:pPr>
              <w:pStyle w:val="TableColHeadingCenter"/>
              <w:spacing w:before="20" w:after="20"/>
            </w:pPr>
            <w:r w:rsidRPr="00363D14">
              <w:t>Group</w:t>
            </w:r>
          </w:p>
        </w:tc>
        <w:tc>
          <w:tcPr>
            <w:tcW w:w="1041" w:type="dxa"/>
            <w:vAlign w:val="center"/>
            <w:hideMark/>
          </w:tcPr>
          <w:p w14:paraId="7732EE02" w14:textId="3C6441E1" w:rsidR="00363D14" w:rsidRPr="00363D14" w:rsidRDefault="00F82E2E" w:rsidP="00081B10">
            <w:pPr>
              <w:pStyle w:val="TableColHeadingCenter"/>
              <w:spacing w:before="20" w:after="20"/>
            </w:pPr>
            <w:r>
              <w:rPr>
                <w:i/>
                <w:iCs/>
              </w:rPr>
              <w:t>N</w:t>
            </w:r>
            <w:r w:rsidR="00363D14" w:rsidRPr="00363D14">
              <w:t xml:space="preserve"> (2021)</w:t>
            </w:r>
          </w:p>
        </w:tc>
        <w:tc>
          <w:tcPr>
            <w:tcW w:w="1041" w:type="dxa"/>
            <w:vAlign w:val="center"/>
            <w:hideMark/>
          </w:tcPr>
          <w:p w14:paraId="77E1BA62" w14:textId="04B557C2" w:rsidR="00363D14" w:rsidRPr="00363D14" w:rsidRDefault="00363D14" w:rsidP="00081B10">
            <w:pPr>
              <w:pStyle w:val="TableColHeadingCenter"/>
              <w:spacing w:before="20" w:after="20"/>
            </w:pPr>
            <w:r w:rsidRPr="00363D14">
              <w:t>2018</w:t>
            </w:r>
          </w:p>
        </w:tc>
        <w:tc>
          <w:tcPr>
            <w:tcW w:w="1041" w:type="dxa"/>
            <w:vAlign w:val="center"/>
            <w:hideMark/>
          </w:tcPr>
          <w:p w14:paraId="29B844F4" w14:textId="3BF46034" w:rsidR="00363D14" w:rsidRPr="00363D14" w:rsidRDefault="00363D14" w:rsidP="00081B10">
            <w:pPr>
              <w:pStyle w:val="TableColHeadingCenter"/>
              <w:spacing w:before="20" w:after="20"/>
            </w:pPr>
            <w:r w:rsidRPr="00363D14">
              <w:t>2019</w:t>
            </w:r>
          </w:p>
        </w:tc>
        <w:tc>
          <w:tcPr>
            <w:tcW w:w="1041" w:type="dxa"/>
            <w:vAlign w:val="center"/>
            <w:hideMark/>
          </w:tcPr>
          <w:p w14:paraId="1D3A0827" w14:textId="291B839C" w:rsidR="00363D14" w:rsidRPr="00363D14" w:rsidRDefault="00363D14" w:rsidP="00081B10">
            <w:pPr>
              <w:pStyle w:val="TableColHeadingCenter"/>
              <w:spacing w:before="20" w:after="20"/>
            </w:pPr>
            <w:r w:rsidRPr="00363D14">
              <w:t>2021</w:t>
            </w:r>
          </w:p>
        </w:tc>
        <w:tc>
          <w:tcPr>
            <w:tcW w:w="1041" w:type="dxa"/>
            <w:vAlign w:val="center"/>
            <w:hideMark/>
          </w:tcPr>
          <w:p w14:paraId="56578CE5" w14:textId="1F94AD8C" w:rsidR="00363D14" w:rsidRPr="00363D14" w:rsidRDefault="00363D14" w:rsidP="00081B10">
            <w:pPr>
              <w:pStyle w:val="TableColHeadingCenter"/>
              <w:spacing w:before="20" w:after="20"/>
            </w:pPr>
            <w:r w:rsidRPr="00363D14">
              <w:t>Change</w:t>
            </w:r>
          </w:p>
        </w:tc>
        <w:tc>
          <w:tcPr>
            <w:tcW w:w="1041" w:type="dxa"/>
            <w:vAlign w:val="center"/>
            <w:hideMark/>
          </w:tcPr>
          <w:p w14:paraId="77C50707" w14:textId="25D29E57" w:rsidR="00363D14" w:rsidRPr="00363D14" w:rsidRDefault="00363D14" w:rsidP="00081B10">
            <w:pPr>
              <w:pStyle w:val="TableColHeadingCenter"/>
              <w:spacing w:before="20" w:after="20"/>
            </w:pPr>
            <w:r w:rsidRPr="00363D14">
              <w:t>State (2021)</w:t>
            </w:r>
          </w:p>
        </w:tc>
        <w:tc>
          <w:tcPr>
            <w:tcW w:w="1041" w:type="dxa"/>
            <w:vAlign w:val="center"/>
            <w:hideMark/>
          </w:tcPr>
          <w:p w14:paraId="5CAB8F94" w14:textId="6D40370B" w:rsidR="00363D14" w:rsidRPr="00363D14" w:rsidRDefault="00363D14" w:rsidP="00081B10">
            <w:pPr>
              <w:pStyle w:val="TableColHeadingCenter"/>
              <w:spacing w:before="20" w:after="20"/>
            </w:pPr>
            <w:r w:rsidRPr="00363D14">
              <w:t>Above/</w:t>
            </w:r>
            <w:r>
              <w:br/>
            </w:r>
            <w:r w:rsidR="00191E03">
              <w:t>b</w:t>
            </w:r>
            <w:r w:rsidRPr="00363D14">
              <w:t>elow</w:t>
            </w:r>
          </w:p>
        </w:tc>
      </w:tr>
      <w:tr w:rsidR="00363D14" w14:paraId="79518874" w14:textId="77777777" w:rsidTr="00081B10">
        <w:trPr>
          <w:cnfStyle w:val="000000100000" w:firstRow="0" w:lastRow="0" w:firstColumn="0" w:lastColumn="0" w:oddVBand="0" w:evenVBand="0" w:oddHBand="1" w:evenHBand="0" w:firstRowFirstColumn="0" w:firstRowLastColumn="0" w:lastRowFirstColumn="0" w:lastRowLastColumn="0"/>
        </w:trPr>
        <w:tc>
          <w:tcPr>
            <w:tcW w:w="2057" w:type="dxa"/>
            <w:hideMark/>
          </w:tcPr>
          <w:p w14:paraId="46225E7F" w14:textId="77777777" w:rsidR="00363D14" w:rsidRPr="00363D14" w:rsidRDefault="00363D14" w:rsidP="002C3BC3">
            <w:pPr>
              <w:pStyle w:val="TableText"/>
            </w:pPr>
            <w:r w:rsidRPr="00363D14">
              <w:t>All </w:t>
            </w:r>
          </w:p>
        </w:tc>
        <w:tc>
          <w:tcPr>
            <w:tcW w:w="1041" w:type="dxa"/>
            <w:vAlign w:val="center"/>
            <w:hideMark/>
          </w:tcPr>
          <w:p w14:paraId="2F901803" w14:textId="5BA649D4" w:rsidR="00363D14" w:rsidRPr="00363D14" w:rsidRDefault="00363D14" w:rsidP="00081B10">
            <w:pPr>
              <w:pStyle w:val="TableTextCentered"/>
            </w:pPr>
            <w:r w:rsidRPr="00363D14">
              <w:t>1,314</w:t>
            </w:r>
          </w:p>
        </w:tc>
        <w:tc>
          <w:tcPr>
            <w:tcW w:w="1041" w:type="dxa"/>
            <w:vAlign w:val="center"/>
            <w:hideMark/>
          </w:tcPr>
          <w:p w14:paraId="45F5F7D1" w14:textId="156B3E88" w:rsidR="00363D14" w:rsidRPr="00363D14" w:rsidRDefault="00363D14" w:rsidP="00081B10">
            <w:pPr>
              <w:pStyle w:val="TableTextCentered"/>
            </w:pPr>
            <w:r w:rsidRPr="00363D14">
              <w:t>510.8</w:t>
            </w:r>
          </w:p>
        </w:tc>
        <w:tc>
          <w:tcPr>
            <w:tcW w:w="1041" w:type="dxa"/>
            <w:vAlign w:val="center"/>
            <w:hideMark/>
          </w:tcPr>
          <w:p w14:paraId="0830E6C5" w14:textId="4E4AAC31" w:rsidR="00363D14" w:rsidRPr="00363D14" w:rsidRDefault="00363D14" w:rsidP="00081B10">
            <w:pPr>
              <w:pStyle w:val="TableTextCentered"/>
            </w:pPr>
            <w:r w:rsidRPr="00363D14">
              <w:t>513.5</w:t>
            </w:r>
          </w:p>
        </w:tc>
        <w:tc>
          <w:tcPr>
            <w:tcW w:w="1041" w:type="dxa"/>
            <w:vAlign w:val="center"/>
            <w:hideMark/>
          </w:tcPr>
          <w:p w14:paraId="5711BEE0" w14:textId="21BCA3E7" w:rsidR="00363D14" w:rsidRPr="00363D14" w:rsidRDefault="00363D14" w:rsidP="00081B10">
            <w:pPr>
              <w:pStyle w:val="TableTextCentered"/>
            </w:pPr>
            <w:r w:rsidRPr="00363D14">
              <w:t>505.6</w:t>
            </w:r>
          </w:p>
        </w:tc>
        <w:tc>
          <w:tcPr>
            <w:tcW w:w="1041" w:type="dxa"/>
            <w:vAlign w:val="center"/>
            <w:hideMark/>
          </w:tcPr>
          <w:p w14:paraId="5ED470C3" w14:textId="5CE88F10" w:rsidR="00363D14" w:rsidRPr="00363D14" w:rsidRDefault="00363D14" w:rsidP="00081B10">
            <w:pPr>
              <w:pStyle w:val="TableTextCentered"/>
              <w:tabs>
                <w:tab w:val="decimal" w:pos="521"/>
              </w:tabs>
              <w:jc w:val="left"/>
            </w:pPr>
            <w:r w:rsidRPr="00363D14">
              <w:t>-5.2</w:t>
            </w:r>
          </w:p>
        </w:tc>
        <w:tc>
          <w:tcPr>
            <w:tcW w:w="1041" w:type="dxa"/>
            <w:vAlign w:val="center"/>
            <w:hideMark/>
          </w:tcPr>
          <w:p w14:paraId="16F6DD6E" w14:textId="60C530DA" w:rsidR="00363D14" w:rsidRPr="00363D14" w:rsidRDefault="00363D14" w:rsidP="00081B10">
            <w:pPr>
              <w:pStyle w:val="TableTextCentered"/>
            </w:pPr>
            <w:r w:rsidRPr="00363D14">
              <w:t>489.7</w:t>
            </w:r>
          </w:p>
        </w:tc>
        <w:tc>
          <w:tcPr>
            <w:tcW w:w="1041" w:type="dxa"/>
            <w:vAlign w:val="center"/>
            <w:hideMark/>
          </w:tcPr>
          <w:p w14:paraId="179990B7" w14:textId="07F00573" w:rsidR="00363D14" w:rsidRPr="00363D14" w:rsidRDefault="00363D14" w:rsidP="00081B10">
            <w:pPr>
              <w:pStyle w:val="TableTextCentered"/>
              <w:tabs>
                <w:tab w:val="decimal" w:pos="487"/>
              </w:tabs>
              <w:jc w:val="left"/>
            </w:pPr>
            <w:r w:rsidRPr="00363D14">
              <w:t>15.9</w:t>
            </w:r>
          </w:p>
        </w:tc>
      </w:tr>
      <w:tr w:rsidR="00363D14" w14:paraId="327453B0" w14:textId="77777777" w:rsidTr="00081B10">
        <w:tc>
          <w:tcPr>
            <w:tcW w:w="2057" w:type="dxa"/>
            <w:hideMark/>
          </w:tcPr>
          <w:p w14:paraId="47ECD163" w14:textId="5CF6FA38" w:rsidR="00363D14" w:rsidRPr="00363D14" w:rsidRDefault="00363D14" w:rsidP="002C3BC3">
            <w:pPr>
              <w:pStyle w:val="TableText"/>
            </w:pPr>
            <w:r w:rsidRPr="00363D14">
              <w:t>African American/</w:t>
            </w:r>
            <w:r w:rsidR="002C3BC3">
              <w:br/>
            </w:r>
            <w:r w:rsidRPr="00363D14">
              <w:t>Black </w:t>
            </w:r>
          </w:p>
        </w:tc>
        <w:tc>
          <w:tcPr>
            <w:tcW w:w="1041" w:type="dxa"/>
            <w:vAlign w:val="center"/>
            <w:hideMark/>
          </w:tcPr>
          <w:p w14:paraId="6329978F" w14:textId="1E0DAF9F" w:rsidR="00363D14" w:rsidRPr="00363D14" w:rsidRDefault="00363D14" w:rsidP="00081B10">
            <w:pPr>
              <w:pStyle w:val="TableTextCentered"/>
            </w:pPr>
            <w:r w:rsidRPr="00363D14">
              <w:t>20</w:t>
            </w:r>
          </w:p>
        </w:tc>
        <w:tc>
          <w:tcPr>
            <w:tcW w:w="1041" w:type="dxa"/>
            <w:vAlign w:val="center"/>
            <w:hideMark/>
          </w:tcPr>
          <w:p w14:paraId="4DA8258F" w14:textId="0E172C00" w:rsidR="00363D14" w:rsidRPr="00363D14" w:rsidRDefault="00363D14" w:rsidP="00081B10">
            <w:pPr>
              <w:pStyle w:val="TableTextCentered"/>
            </w:pPr>
            <w:r w:rsidRPr="00363D14">
              <w:t>496.9</w:t>
            </w:r>
          </w:p>
        </w:tc>
        <w:tc>
          <w:tcPr>
            <w:tcW w:w="1041" w:type="dxa"/>
            <w:vAlign w:val="center"/>
            <w:hideMark/>
          </w:tcPr>
          <w:p w14:paraId="46B5CC45" w14:textId="29FFA92F" w:rsidR="00363D14" w:rsidRPr="00363D14" w:rsidRDefault="00363D14" w:rsidP="00081B10">
            <w:pPr>
              <w:pStyle w:val="TableTextCentered"/>
            </w:pPr>
            <w:r w:rsidRPr="00363D14">
              <w:t>496.6</w:t>
            </w:r>
          </w:p>
        </w:tc>
        <w:tc>
          <w:tcPr>
            <w:tcW w:w="1041" w:type="dxa"/>
            <w:vAlign w:val="center"/>
            <w:hideMark/>
          </w:tcPr>
          <w:p w14:paraId="476A4D6E" w14:textId="500A37DB" w:rsidR="00363D14" w:rsidRPr="00363D14" w:rsidRDefault="00363D14" w:rsidP="00081B10">
            <w:pPr>
              <w:pStyle w:val="TableTextCentered"/>
            </w:pPr>
            <w:r w:rsidRPr="00363D14">
              <w:t>486.0</w:t>
            </w:r>
          </w:p>
        </w:tc>
        <w:tc>
          <w:tcPr>
            <w:tcW w:w="1041" w:type="dxa"/>
            <w:vAlign w:val="center"/>
            <w:hideMark/>
          </w:tcPr>
          <w:p w14:paraId="5429510C" w14:textId="330DA6D9" w:rsidR="00363D14" w:rsidRPr="00363D14" w:rsidRDefault="00363D14" w:rsidP="00081B10">
            <w:pPr>
              <w:pStyle w:val="TableTextCentered"/>
              <w:tabs>
                <w:tab w:val="decimal" w:pos="521"/>
              </w:tabs>
              <w:jc w:val="left"/>
            </w:pPr>
            <w:r w:rsidRPr="00363D14">
              <w:t>-10.9</w:t>
            </w:r>
          </w:p>
        </w:tc>
        <w:tc>
          <w:tcPr>
            <w:tcW w:w="1041" w:type="dxa"/>
            <w:vAlign w:val="center"/>
            <w:hideMark/>
          </w:tcPr>
          <w:p w14:paraId="50171C44" w14:textId="2DC6A7F4" w:rsidR="00363D14" w:rsidRPr="00363D14" w:rsidRDefault="00363D14" w:rsidP="00081B10">
            <w:pPr>
              <w:pStyle w:val="TableTextCentered"/>
            </w:pPr>
            <w:r w:rsidRPr="00363D14">
              <w:t>477.3</w:t>
            </w:r>
          </w:p>
        </w:tc>
        <w:tc>
          <w:tcPr>
            <w:tcW w:w="1041" w:type="dxa"/>
            <w:vAlign w:val="center"/>
            <w:hideMark/>
          </w:tcPr>
          <w:p w14:paraId="21A42D8E" w14:textId="3925FC4E" w:rsidR="00363D14" w:rsidRPr="00363D14" w:rsidRDefault="00363D14" w:rsidP="00081B10">
            <w:pPr>
              <w:pStyle w:val="TableTextCentered"/>
              <w:tabs>
                <w:tab w:val="decimal" w:pos="487"/>
              </w:tabs>
              <w:jc w:val="left"/>
            </w:pPr>
            <w:r w:rsidRPr="00363D14">
              <w:t>8.7</w:t>
            </w:r>
          </w:p>
        </w:tc>
      </w:tr>
      <w:tr w:rsidR="00363D14" w14:paraId="6839E21C" w14:textId="77777777" w:rsidTr="00081B10">
        <w:trPr>
          <w:cnfStyle w:val="000000100000" w:firstRow="0" w:lastRow="0" w:firstColumn="0" w:lastColumn="0" w:oddVBand="0" w:evenVBand="0" w:oddHBand="1" w:evenHBand="0" w:firstRowFirstColumn="0" w:firstRowLastColumn="0" w:lastRowFirstColumn="0" w:lastRowLastColumn="0"/>
        </w:trPr>
        <w:tc>
          <w:tcPr>
            <w:tcW w:w="2057" w:type="dxa"/>
            <w:hideMark/>
          </w:tcPr>
          <w:p w14:paraId="33BB5C22" w14:textId="77777777" w:rsidR="00363D14" w:rsidRPr="00363D14" w:rsidRDefault="00363D14" w:rsidP="002C3BC3">
            <w:pPr>
              <w:pStyle w:val="TableText"/>
            </w:pPr>
            <w:r w:rsidRPr="00363D14">
              <w:t>Asian </w:t>
            </w:r>
          </w:p>
        </w:tc>
        <w:tc>
          <w:tcPr>
            <w:tcW w:w="1041" w:type="dxa"/>
            <w:vAlign w:val="center"/>
            <w:hideMark/>
          </w:tcPr>
          <w:p w14:paraId="35CA4BFC" w14:textId="014D0CD0" w:rsidR="00363D14" w:rsidRPr="00363D14" w:rsidRDefault="00363D14" w:rsidP="00081B10">
            <w:pPr>
              <w:pStyle w:val="TableTextCentered"/>
            </w:pPr>
            <w:r w:rsidRPr="00363D14">
              <w:t>159</w:t>
            </w:r>
          </w:p>
        </w:tc>
        <w:tc>
          <w:tcPr>
            <w:tcW w:w="1041" w:type="dxa"/>
            <w:vAlign w:val="center"/>
            <w:hideMark/>
          </w:tcPr>
          <w:p w14:paraId="2CD1CEE6" w14:textId="03F13E30" w:rsidR="00363D14" w:rsidRPr="00363D14" w:rsidRDefault="00363D14" w:rsidP="00081B10">
            <w:pPr>
              <w:pStyle w:val="TableTextCentered"/>
            </w:pPr>
            <w:r w:rsidRPr="00363D14">
              <w:t>524.4</w:t>
            </w:r>
          </w:p>
        </w:tc>
        <w:tc>
          <w:tcPr>
            <w:tcW w:w="1041" w:type="dxa"/>
            <w:vAlign w:val="center"/>
            <w:hideMark/>
          </w:tcPr>
          <w:p w14:paraId="07FB2AEB" w14:textId="58EB7ADF" w:rsidR="00363D14" w:rsidRPr="00363D14" w:rsidRDefault="00363D14" w:rsidP="00081B10">
            <w:pPr>
              <w:pStyle w:val="TableTextCentered"/>
            </w:pPr>
            <w:r w:rsidRPr="00363D14">
              <w:t>528.3</w:t>
            </w:r>
          </w:p>
        </w:tc>
        <w:tc>
          <w:tcPr>
            <w:tcW w:w="1041" w:type="dxa"/>
            <w:vAlign w:val="center"/>
            <w:hideMark/>
          </w:tcPr>
          <w:p w14:paraId="49AA3949" w14:textId="5CD5B4A1" w:rsidR="00363D14" w:rsidRPr="00363D14" w:rsidRDefault="00363D14" w:rsidP="00081B10">
            <w:pPr>
              <w:pStyle w:val="TableTextCentered"/>
            </w:pPr>
            <w:r w:rsidRPr="00363D14">
              <w:t>520.6</w:t>
            </w:r>
          </w:p>
        </w:tc>
        <w:tc>
          <w:tcPr>
            <w:tcW w:w="1041" w:type="dxa"/>
            <w:vAlign w:val="center"/>
            <w:hideMark/>
          </w:tcPr>
          <w:p w14:paraId="22647D0A" w14:textId="0D7F697F" w:rsidR="00363D14" w:rsidRPr="00363D14" w:rsidRDefault="00363D14" w:rsidP="00081B10">
            <w:pPr>
              <w:pStyle w:val="TableTextCentered"/>
              <w:tabs>
                <w:tab w:val="decimal" w:pos="521"/>
              </w:tabs>
              <w:jc w:val="left"/>
            </w:pPr>
            <w:r w:rsidRPr="00363D14">
              <w:t>-3.8</w:t>
            </w:r>
          </w:p>
        </w:tc>
        <w:tc>
          <w:tcPr>
            <w:tcW w:w="1041" w:type="dxa"/>
            <w:vAlign w:val="center"/>
            <w:hideMark/>
          </w:tcPr>
          <w:p w14:paraId="041DA21B" w14:textId="6BFEDAEA" w:rsidR="00363D14" w:rsidRPr="00363D14" w:rsidRDefault="00363D14" w:rsidP="00081B10">
            <w:pPr>
              <w:pStyle w:val="TableTextCentered"/>
            </w:pPr>
            <w:r w:rsidRPr="00363D14">
              <w:t>508.6</w:t>
            </w:r>
          </w:p>
        </w:tc>
        <w:tc>
          <w:tcPr>
            <w:tcW w:w="1041" w:type="dxa"/>
            <w:vAlign w:val="center"/>
            <w:hideMark/>
          </w:tcPr>
          <w:p w14:paraId="7FE0A57E" w14:textId="2B21428A" w:rsidR="00363D14" w:rsidRPr="00363D14" w:rsidRDefault="00363D14" w:rsidP="00081B10">
            <w:pPr>
              <w:pStyle w:val="TableTextCentered"/>
              <w:tabs>
                <w:tab w:val="decimal" w:pos="487"/>
              </w:tabs>
              <w:jc w:val="left"/>
            </w:pPr>
            <w:r w:rsidRPr="00363D14">
              <w:t>12.0</w:t>
            </w:r>
          </w:p>
        </w:tc>
      </w:tr>
      <w:tr w:rsidR="00363D14" w14:paraId="41A906BA" w14:textId="77777777" w:rsidTr="00081B10">
        <w:tc>
          <w:tcPr>
            <w:tcW w:w="2057" w:type="dxa"/>
            <w:hideMark/>
          </w:tcPr>
          <w:p w14:paraId="0FA43872" w14:textId="77777777" w:rsidR="00363D14" w:rsidRPr="00363D14" w:rsidRDefault="00363D14" w:rsidP="002C3BC3">
            <w:pPr>
              <w:pStyle w:val="TableText"/>
            </w:pPr>
            <w:r w:rsidRPr="00363D14">
              <w:t>Hispanic/Latino </w:t>
            </w:r>
          </w:p>
        </w:tc>
        <w:tc>
          <w:tcPr>
            <w:tcW w:w="1041" w:type="dxa"/>
            <w:vAlign w:val="center"/>
            <w:hideMark/>
          </w:tcPr>
          <w:p w14:paraId="2A1632F3" w14:textId="3602619B" w:rsidR="00363D14" w:rsidRPr="00363D14" w:rsidRDefault="00363D14" w:rsidP="00081B10">
            <w:pPr>
              <w:pStyle w:val="TableTextCentered"/>
            </w:pPr>
            <w:r w:rsidRPr="00363D14">
              <w:t>69</w:t>
            </w:r>
          </w:p>
        </w:tc>
        <w:tc>
          <w:tcPr>
            <w:tcW w:w="1041" w:type="dxa"/>
            <w:vAlign w:val="center"/>
            <w:hideMark/>
          </w:tcPr>
          <w:p w14:paraId="30AD5D55" w14:textId="14673700" w:rsidR="00363D14" w:rsidRPr="00363D14" w:rsidRDefault="00363D14" w:rsidP="00081B10">
            <w:pPr>
              <w:pStyle w:val="TableTextCentered"/>
            </w:pPr>
            <w:r w:rsidRPr="00363D14">
              <w:t>504.3</w:t>
            </w:r>
          </w:p>
        </w:tc>
        <w:tc>
          <w:tcPr>
            <w:tcW w:w="1041" w:type="dxa"/>
            <w:vAlign w:val="center"/>
            <w:hideMark/>
          </w:tcPr>
          <w:p w14:paraId="05E2638B" w14:textId="56B5BD9C" w:rsidR="00363D14" w:rsidRPr="00363D14" w:rsidRDefault="00363D14" w:rsidP="00081B10">
            <w:pPr>
              <w:pStyle w:val="TableTextCentered"/>
            </w:pPr>
            <w:r w:rsidRPr="00363D14">
              <w:t>503.5</w:t>
            </w:r>
          </w:p>
        </w:tc>
        <w:tc>
          <w:tcPr>
            <w:tcW w:w="1041" w:type="dxa"/>
            <w:vAlign w:val="center"/>
            <w:hideMark/>
          </w:tcPr>
          <w:p w14:paraId="591180EB" w14:textId="1537F5DF" w:rsidR="00363D14" w:rsidRPr="00363D14" w:rsidRDefault="00363D14" w:rsidP="00081B10">
            <w:pPr>
              <w:pStyle w:val="TableTextCentered"/>
            </w:pPr>
            <w:r w:rsidRPr="00363D14">
              <w:t>494.4</w:t>
            </w:r>
          </w:p>
        </w:tc>
        <w:tc>
          <w:tcPr>
            <w:tcW w:w="1041" w:type="dxa"/>
            <w:vAlign w:val="center"/>
            <w:hideMark/>
          </w:tcPr>
          <w:p w14:paraId="0F8BA4C5" w14:textId="1EE02A94" w:rsidR="00363D14" w:rsidRPr="00363D14" w:rsidRDefault="00363D14" w:rsidP="00081B10">
            <w:pPr>
              <w:pStyle w:val="TableTextCentered"/>
              <w:tabs>
                <w:tab w:val="decimal" w:pos="521"/>
              </w:tabs>
              <w:jc w:val="left"/>
            </w:pPr>
            <w:r w:rsidRPr="00363D14">
              <w:t>-9.9</w:t>
            </w:r>
          </w:p>
        </w:tc>
        <w:tc>
          <w:tcPr>
            <w:tcW w:w="1041" w:type="dxa"/>
            <w:vAlign w:val="center"/>
            <w:hideMark/>
          </w:tcPr>
          <w:p w14:paraId="7B3CD488" w14:textId="18CE3CF2" w:rsidR="00363D14" w:rsidRPr="00363D14" w:rsidRDefault="00363D14" w:rsidP="00081B10">
            <w:pPr>
              <w:pStyle w:val="TableTextCentered"/>
            </w:pPr>
            <w:r w:rsidRPr="00363D14">
              <w:t>476.5</w:t>
            </w:r>
          </w:p>
        </w:tc>
        <w:tc>
          <w:tcPr>
            <w:tcW w:w="1041" w:type="dxa"/>
            <w:vAlign w:val="center"/>
            <w:hideMark/>
          </w:tcPr>
          <w:p w14:paraId="67B263BC" w14:textId="3B04C6D6" w:rsidR="00363D14" w:rsidRPr="00363D14" w:rsidRDefault="00363D14" w:rsidP="00081B10">
            <w:pPr>
              <w:pStyle w:val="TableTextCentered"/>
              <w:tabs>
                <w:tab w:val="decimal" w:pos="487"/>
              </w:tabs>
              <w:jc w:val="left"/>
            </w:pPr>
            <w:r w:rsidRPr="00363D14">
              <w:t>17.9</w:t>
            </w:r>
          </w:p>
        </w:tc>
      </w:tr>
      <w:tr w:rsidR="00F82E2E" w14:paraId="0795F39F" w14:textId="77777777" w:rsidTr="00081B10">
        <w:trPr>
          <w:cnfStyle w:val="000000100000" w:firstRow="0" w:lastRow="0" w:firstColumn="0" w:lastColumn="0" w:oddVBand="0" w:evenVBand="0" w:oddHBand="1" w:evenHBand="0" w:firstRowFirstColumn="0" w:firstRowLastColumn="0" w:lastRowFirstColumn="0" w:lastRowLastColumn="0"/>
        </w:trPr>
        <w:tc>
          <w:tcPr>
            <w:tcW w:w="2057" w:type="dxa"/>
            <w:hideMark/>
          </w:tcPr>
          <w:p w14:paraId="0C73E8D6" w14:textId="538C86D3" w:rsidR="00F82E2E" w:rsidRPr="00363D14" w:rsidRDefault="00F82E2E" w:rsidP="002C3BC3">
            <w:pPr>
              <w:pStyle w:val="TableText"/>
            </w:pPr>
            <w:r>
              <w:t>Multirace</w:t>
            </w:r>
          </w:p>
        </w:tc>
        <w:tc>
          <w:tcPr>
            <w:tcW w:w="1041" w:type="dxa"/>
            <w:vAlign w:val="center"/>
            <w:hideMark/>
          </w:tcPr>
          <w:p w14:paraId="55B8165C" w14:textId="414CDF0D" w:rsidR="00F82E2E" w:rsidRPr="00363D14" w:rsidRDefault="00F82E2E" w:rsidP="00081B10">
            <w:pPr>
              <w:pStyle w:val="TableTextCentered"/>
            </w:pPr>
            <w:r w:rsidRPr="00363D14">
              <w:t>72</w:t>
            </w:r>
          </w:p>
        </w:tc>
        <w:tc>
          <w:tcPr>
            <w:tcW w:w="1041" w:type="dxa"/>
            <w:vAlign w:val="center"/>
            <w:hideMark/>
          </w:tcPr>
          <w:p w14:paraId="123E9F3E" w14:textId="3D15D15C" w:rsidR="00F82E2E" w:rsidRPr="00363D14" w:rsidRDefault="00F82E2E" w:rsidP="00081B10">
            <w:pPr>
              <w:pStyle w:val="TableTextCentered"/>
            </w:pPr>
            <w:r w:rsidRPr="00363D14">
              <w:t>514.5</w:t>
            </w:r>
          </w:p>
        </w:tc>
        <w:tc>
          <w:tcPr>
            <w:tcW w:w="1041" w:type="dxa"/>
            <w:vAlign w:val="center"/>
            <w:hideMark/>
          </w:tcPr>
          <w:p w14:paraId="076FBC82" w14:textId="090D95E2" w:rsidR="00F82E2E" w:rsidRPr="00363D14" w:rsidRDefault="00F82E2E" w:rsidP="00081B10">
            <w:pPr>
              <w:pStyle w:val="TableTextCentered"/>
            </w:pPr>
            <w:r w:rsidRPr="00363D14">
              <w:t>517.5</w:t>
            </w:r>
          </w:p>
        </w:tc>
        <w:tc>
          <w:tcPr>
            <w:tcW w:w="1041" w:type="dxa"/>
            <w:vAlign w:val="center"/>
            <w:hideMark/>
          </w:tcPr>
          <w:p w14:paraId="649F766E" w14:textId="693BC24F" w:rsidR="00F82E2E" w:rsidRPr="00363D14" w:rsidRDefault="00F82E2E" w:rsidP="00081B10">
            <w:pPr>
              <w:pStyle w:val="TableTextCentered"/>
            </w:pPr>
            <w:r w:rsidRPr="00363D14">
              <w:t>515.2</w:t>
            </w:r>
          </w:p>
        </w:tc>
        <w:tc>
          <w:tcPr>
            <w:tcW w:w="1041" w:type="dxa"/>
            <w:vAlign w:val="center"/>
            <w:hideMark/>
          </w:tcPr>
          <w:p w14:paraId="548F446F" w14:textId="349A4E48" w:rsidR="00F82E2E" w:rsidRPr="00363D14" w:rsidRDefault="00F82E2E" w:rsidP="00081B10">
            <w:pPr>
              <w:pStyle w:val="TableTextCentered"/>
              <w:tabs>
                <w:tab w:val="decimal" w:pos="521"/>
              </w:tabs>
              <w:jc w:val="left"/>
            </w:pPr>
            <w:r w:rsidRPr="00363D14">
              <w:t>0.7</w:t>
            </w:r>
          </w:p>
        </w:tc>
        <w:tc>
          <w:tcPr>
            <w:tcW w:w="1041" w:type="dxa"/>
            <w:vAlign w:val="center"/>
            <w:hideMark/>
          </w:tcPr>
          <w:p w14:paraId="17413470" w14:textId="1EB9E41E" w:rsidR="00F82E2E" w:rsidRPr="00363D14" w:rsidRDefault="00F82E2E" w:rsidP="00081B10">
            <w:pPr>
              <w:pStyle w:val="TableTextCentered"/>
            </w:pPr>
            <w:r w:rsidRPr="00363D14">
              <w:t>492.1</w:t>
            </w:r>
          </w:p>
        </w:tc>
        <w:tc>
          <w:tcPr>
            <w:tcW w:w="1041" w:type="dxa"/>
            <w:vAlign w:val="center"/>
            <w:hideMark/>
          </w:tcPr>
          <w:p w14:paraId="3B85658F" w14:textId="5C712312" w:rsidR="00F82E2E" w:rsidRPr="00363D14" w:rsidRDefault="00F82E2E" w:rsidP="00081B10">
            <w:pPr>
              <w:pStyle w:val="TableTextCentered"/>
              <w:tabs>
                <w:tab w:val="decimal" w:pos="487"/>
              </w:tabs>
              <w:jc w:val="left"/>
            </w:pPr>
            <w:r w:rsidRPr="00363D14">
              <w:t>23.1</w:t>
            </w:r>
          </w:p>
        </w:tc>
      </w:tr>
      <w:tr w:rsidR="00F82E2E" w14:paraId="0600A282" w14:textId="77777777" w:rsidTr="00081B10">
        <w:tc>
          <w:tcPr>
            <w:tcW w:w="2057" w:type="dxa"/>
            <w:hideMark/>
          </w:tcPr>
          <w:p w14:paraId="1EAFD7FB" w14:textId="511D20CC" w:rsidR="00F82E2E" w:rsidRPr="00363D14" w:rsidRDefault="00F82E2E" w:rsidP="002C3BC3">
            <w:pPr>
              <w:pStyle w:val="TableText"/>
            </w:pPr>
            <w:r>
              <w:t>White</w:t>
            </w:r>
          </w:p>
        </w:tc>
        <w:tc>
          <w:tcPr>
            <w:tcW w:w="1041" w:type="dxa"/>
            <w:vAlign w:val="center"/>
            <w:hideMark/>
          </w:tcPr>
          <w:p w14:paraId="5AFD7B05" w14:textId="7B5B5103" w:rsidR="00F82E2E" w:rsidRPr="00363D14" w:rsidRDefault="00F82E2E" w:rsidP="00081B10">
            <w:pPr>
              <w:pStyle w:val="TableTextCentered"/>
            </w:pPr>
            <w:r w:rsidRPr="00363D14">
              <w:t>992</w:t>
            </w:r>
          </w:p>
        </w:tc>
        <w:tc>
          <w:tcPr>
            <w:tcW w:w="1041" w:type="dxa"/>
            <w:vAlign w:val="center"/>
            <w:hideMark/>
          </w:tcPr>
          <w:p w14:paraId="4965498E" w14:textId="793FDA5F" w:rsidR="00F82E2E" w:rsidRPr="00363D14" w:rsidRDefault="00F82E2E" w:rsidP="00081B10">
            <w:pPr>
              <w:pStyle w:val="TableTextCentered"/>
            </w:pPr>
            <w:r w:rsidRPr="00363D14">
              <w:t>509.4</w:t>
            </w:r>
          </w:p>
        </w:tc>
        <w:tc>
          <w:tcPr>
            <w:tcW w:w="1041" w:type="dxa"/>
            <w:vAlign w:val="center"/>
            <w:hideMark/>
          </w:tcPr>
          <w:p w14:paraId="4DC3A527" w14:textId="21A95923" w:rsidR="00F82E2E" w:rsidRPr="00363D14" w:rsidRDefault="00F82E2E" w:rsidP="00081B10">
            <w:pPr>
              <w:pStyle w:val="TableTextCentered"/>
            </w:pPr>
            <w:r w:rsidRPr="00363D14">
              <w:t>512.2</w:t>
            </w:r>
          </w:p>
        </w:tc>
        <w:tc>
          <w:tcPr>
            <w:tcW w:w="1041" w:type="dxa"/>
            <w:vAlign w:val="center"/>
            <w:hideMark/>
          </w:tcPr>
          <w:p w14:paraId="65A39777" w14:textId="78CD5978" w:rsidR="00F82E2E" w:rsidRPr="00363D14" w:rsidRDefault="00F82E2E" w:rsidP="00081B10">
            <w:pPr>
              <w:pStyle w:val="TableTextCentered"/>
            </w:pPr>
            <w:r w:rsidRPr="00363D14">
              <w:t>503.7</w:t>
            </w:r>
          </w:p>
        </w:tc>
        <w:tc>
          <w:tcPr>
            <w:tcW w:w="1041" w:type="dxa"/>
            <w:vAlign w:val="center"/>
            <w:hideMark/>
          </w:tcPr>
          <w:p w14:paraId="4FF6A950" w14:textId="78EE54EA" w:rsidR="00F82E2E" w:rsidRPr="00363D14" w:rsidRDefault="00F82E2E" w:rsidP="00081B10">
            <w:pPr>
              <w:pStyle w:val="TableTextCentered"/>
              <w:tabs>
                <w:tab w:val="decimal" w:pos="521"/>
              </w:tabs>
              <w:jc w:val="left"/>
            </w:pPr>
            <w:r w:rsidRPr="00363D14">
              <w:t>-5.7</w:t>
            </w:r>
          </w:p>
        </w:tc>
        <w:tc>
          <w:tcPr>
            <w:tcW w:w="1041" w:type="dxa"/>
            <w:vAlign w:val="center"/>
            <w:hideMark/>
          </w:tcPr>
          <w:p w14:paraId="44CA5048" w14:textId="6A3C8CD1" w:rsidR="00F82E2E" w:rsidRPr="00363D14" w:rsidRDefault="00F82E2E" w:rsidP="00081B10">
            <w:pPr>
              <w:pStyle w:val="TableTextCentered"/>
            </w:pPr>
            <w:r w:rsidRPr="00363D14">
              <w:t>494.3</w:t>
            </w:r>
          </w:p>
        </w:tc>
        <w:tc>
          <w:tcPr>
            <w:tcW w:w="1041" w:type="dxa"/>
            <w:vAlign w:val="center"/>
            <w:hideMark/>
          </w:tcPr>
          <w:p w14:paraId="2076BB6A" w14:textId="2FF318DA" w:rsidR="00F82E2E" w:rsidRPr="00363D14" w:rsidRDefault="00F82E2E" w:rsidP="00081B10">
            <w:pPr>
              <w:pStyle w:val="TableTextCentered"/>
              <w:tabs>
                <w:tab w:val="decimal" w:pos="487"/>
              </w:tabs>
              <w:jc w:val="left"/>
            </w:pPr>
            <w:r w:rsidRPr="00363D14">
              <w:t>9.4</w:t>
            </w:r>
          </w:p>
        </w:tc>
      </w:tr>
      <w:tr w:rsidR="00F82E2E" w14:paraId="2B71AE0A" w14:textId="77777777" w:rsidTr="00081B10">
        <w:trPr>
          <w:cnfStyle w:val="000000100000" w:firstRow="0" w:lastRow="0" w:firstColumn="0" w:lastColumn="0" w:oddVBand="0" w:evenVBand="0" w:oddHBand="1" w:evenHBand="0" w:firstRowFirstColumn="0" w:firstRowLastColumn="0" w:lastRowFirstColumn="0" w:lastRowLastColumn="0"/>
        </w:trPr>
        <w:tc>
          <w:tcPr>
            <w:tcW w:w="2057" w:type="dxa"/>
            <w:hideMark/>
          </w:tcPr>
          <w:p w14:paraId="61671643" w14:textId="65800B46" w:rsidR="00F82E2E" w:rsidRPr="00363D14" w:rsidRDefault="00F82E2E" w:rsidP="002C3BC3">
            <w:pPr>
              <w:pStyle w:val="TableText"/>
            </w:pPr>
            <w:r>
              <w:t>High need</w:t>
            </w:r>
          </w:p>
        </w:tc>
        <w:tc>
          <w:tcPr>
            <w:tcW w:w="1041" w:type="dxa"/>
            <w:vAlign w:val="center"/>
            <w:hideMark/>
          </w:tcPr>
          <w:p w14:paraId="4ACDFBA7" w14:textId="1C0D1E64" w:rsidR="00F82E2E" w:rsidRPr="00363D14" w:rsidRDefault="00F82E2E" w:rsidP="00081B10">
            <w:pPr>
              <w:pStyle w:val="TableTextCentered"/>
            </w:pPr>
            <w:r w:rsidRPr="00363D14">
              <w:t>386</w:t>
            </w:r>
          </w:p>
        </w:tc>
        <w:tc>
          <w:tcPr>
            <w:tcW w:w="1041" w:type="dxa"/>
            <w:vAlign w:val="center"/>
            <w:hideMark/>
          </w:tcPr>
          <w:p w14:paraId="5B3C2469" w14:textId="3E53A8D6" w:rsidR="00F82E2E" w:rsidRPr="00363D14" w:rsidRDefault="00F82E2E" w:rsidP="00081B10">
            <w:pPr>
              <w:pStyle w:val="TableTextCentered"/>
            </w:pPr>
            <w:r w:rsidRPr="00363D14">
              <w:t>496.8</w:t>
            </w:r>
          </w:p>
        </w:tc>
        <w:tc>
          <w:tcPr>
            <w:tcW w:w="1041" w:type="dxa"/>
            <w:vAlign w:val="center"/>
            <w:hideMark/>
          </w:tcPr>
          <w:p w14:paraId="2D4DBBD1" w14:textId="2A80F0A9" w:rsidR="00F82E2E" w:rsidRPr="00363D14" w:rsidRDefault="00F82E2E" w:rsidP="00081B10">
            <w:pPr>
              <w:pStyle w:val="TableTextCentered"/>
            </w:pPr>
            <w:r w:rsidRPr="00363D14">
              <w:t>498.9</w:t>
            </w:r>
          </w:p>
        </w:tc>
        <w:tc>
          <w:tcPr>
            <w:tcW w:w="1041" w:type="dxa"/>
            <w:vAlign w:val="center"/>
            <w:hideMark/>
          </w:tcPr>
          <w:p w14:paraId="1A2B1B71" w14:textId="2F9D51D9" w:rsidR="00F82E2E" w:rsidRPr="00363D14" w:rsidRDefault="00F82E2E" w:rsidP="00081B10">
            <w:pPr>
              <w:pStyle w:val="TableTextCentered"/>
            </w:pPr>
            <w:r w:rsidRPr="00363D14">
              <w:t>490.2</w:t>
            </w:r>
          </w:p>
        </w:tc>
        <w:tc>
          <w:tcPr>
            <w:tcW w:w="1041" w:type="dxa"/>
            <w:vAlign w:val="center"/>
            <w:hideMark/>
          </w:tcPr>
          <w:p w14:paraId="02C881B7" w14:textId="4159AC20" w:rsidR="00F82E2E" w:rsidRPr="00363D14" w:rsidRDefault="00F82E2E" w:rsidP="00081B10">
            <w:pPr>
              <w:pStyle w:val="TableTextCentered"/>
              <w:tabs>
                <w:tab w:val="decimal" w:pos="521"/>
              </w:tabs>
              <w:jc w:val="left"/>
            </w:pPr>
            <w:r w:rsidRPr="00363D14">
              <w:t>-6.6</w:t>
            </w:r>
          </w:p>
        </w:tc>
        <w:tc>
          <w:tcPr>
            <w:tcW w:w="1041" w:type="dxa"/>
            <w:vAlign w:val="center"/>
            <w:hideMark/>
          </w:tcPr>
          <w:p w14:paraId="6124FDC7" w14:textId="282D2D9B" w:rsidR="00F82E2E" w:rsidRPr="00363D14" w:rsidRDefault="00F82E2E" w:rsidP="00081B10">
            <w:pPr>
              <w:pStyle w:val="TableTextCentered"/>
            </w:pPr>
            <w:r w:rsidRPr="00363D14">
              <w:t>479.0</w:t>
            </w:r>
          </w:p>
        </w:tc>
        <w:tc>
          <w:tcPr>
            <w:tcW w:w="1041" w:type="dxa"/>
            <w:vAlign w:val="center"/>
            <w:hideMark/>
          </w:tcPr>
          <w:p w14:paraId="6328B341" w14:textId="683B4EF3" w:rsidR="00F82E2E" w:rsidRPr="00363D14" w:rsidRDefault="00F82E2E" w:rsidP="00081B10">
            <w:pPr>
              <w:pStyle w:val="TableTextCentered"/>
              <w:tabs>
                <w:tab w:val="decimal" w:pos="487"/>
              </w:tabs>
              <w:jc w:val="left"/>
            </w:pPr>
            <w:r w:rsidRPr="00363D14">
              <w:t>11.2</w:t>
            </w:r>
          </w:p>
        </w:tc>
      </w:tr>
      <w:tr w:rsidR="00F82E2E" w14:paraId="6588FFF6" w14:textId="77777777" w:rsidTr="00081B10">
        <w:tc>
          <w:tcPr>
            <w:tcW w:w="2057" w:type="dxa"/>
            <w:hideMark/>
          </w:tcPr>
          <w:p w14:paraId="432E7EEA" w14:textId="7C3D5C1C" w:rsidR="00F82E2E" w:rsidRPr="00363D14" w:rsidRDefault="00F82E2E" w:rsidP="002C3BC3">
            <w:pPr>
              <w:pStyle w:val="TableText"/>
            </w:pPr>
            <w:r>
              <w:rPr>
                <w:rFonts w:eastAsia="Calibri"/>
              </w:rPr>
              <w:t>Economically disadvantaged</w:t>
            </w:r>
            <w:r>
              <w:t xml:space="preserve"> </w:t>
            </w:r>
          </w:p>
        </w:tc>
        <w:tc>
          <w:tcPr>
            <w:tcW w:w="1041" w:type="dxa"/>
            <w:vAlign w:val="center"/>
            <w:hideMark/>
          </w:tcPr>
          <w:p w14:paraId="69C7A335" w14:textId="4650B098" w:rsidR="00F82E2E" w:rsidRPr="00363D14" w:rsidRDefault="00F82E2E" w:rsidP="00081B10">
            <w:pPr>
              <w:pStyle w:val="TableTextCentered"/>
            </w:pPr>
            <w:r w:rsidRPr="00363D14">
              <w:t>98</w:t>
            </w:r>
          </w:p>
        </w:tc>
        <w:tc>
          <w:tcPr>
            <w:tcW w:w="1041" w:type="dxa"/>
            <w:vAlign w:val="center"/>
            <w:hideMark/>
          </w:tcPr>
          <w:p w14:paraId="2ACD1E0B" w14:textId="20939BC6" w:rsidR="00F82E2E" w:rsidRPr="00363D14" w:rsidRDefault="00F82E2E" w:rsidP="00081B10">
            <w:pPr>
              <w:pStyle w:val="TableTextCentered"/>
            </w:pPr>
            <w:r w:rsidRPr="00363D14">
              <w:t>499.1</w:t>
            </w:r>
          </w:p>
        </w:tc>
        <w:tc>
          <w:tcPr>
            <w:tcW w:w="1041" w:type="dxa"/>
            <w:vAlign w:val="center"/>
            <w:hideMark/>
          </w:tcPr>
          <w:p w14:paraId="1A065428" w14:textId="59CBCBA0" w:rsidR="00F82E2E" w:rsidRPr="00363D14" w:rsidRDefault="00F82E2E" w:rsidP="00081B10">
            <w:pPr>
              <w:pStyle w:val="TableTextCentered"/>
            </w:pPr>
            <w:r w:rsidRPr="00363D14">
              <w:t>502.5</w:t>
            </w:r>
          </w:p>
        </w:tc>
        <w:tc>
          <w:tcPr>
            <w:tcW w:w="1041" w:type="dxa"/>
            <w:vAlign w:val="center"/>
            <w:hideMark/>
          </w:tcPr>
          <w:p w14:paraId="7FD732EE" w14:textId="7A4FAB03" w:rsidR="00F82E2E" w:rsidRPr="00363D14" w:rsidRDefault="00F82E2E" w:rsidP="00081B10">
            <w:pPr>
              <w:pStyle w:val="TableTextCentered"/>
            </w:pPr>
            <w:r w:rsidRPr="00363D14">
              <w:t>487.4</w:t>
            </w:r>
          </w:p>
        </w:tc>
        <w:tc>
          <w:tcPr>
            <w:tcW w:w="1041" w:type="dxa"/>
            <w:vAlign w:val="center"/>
            <w:hideMark/>
          </w:tcPr>
          <w:p w14:paraId="7DC9E1B3" w14:textId="5D6095E3" w:rsidR="00F82E2E" w:rsidRPr="00363D14" w:rsidRDefault="00F82E2E" w:rsidP="00081B10">
            <w:pPr>
              <w:pStyle w:val="TableTextCentered"/>
              <w:tabs>
                <w:tab w:val="decimal" w:pos="521"/>
              </w:tabs>
              <w:jc w:val="left"/>
            </w:pPr>
            <w:r w:rsidRPr="00363D14">
              <w:t>-11.7</w:t>
            </w:r>
          </w:p>
        </w:tc>
        <w:tc>
          <w:tcPr>
            <w:tcW w:w="1041" w:type="dxa"/>
            <w:vAlign w:val="center"/>
            <w:hideMark/>
          </w:tcPr>
          <w:p w14:paraId="44E47900" w14:textId="5D6312C9" w:rsidR="00F82E2E" w:rsidRPr="00363D14" w:rsidRDefault="00F82E2E" w:rsidP="00081B10">
            <w:pPr>
              <w:pStyle w:val="TableTextCentered"/>
            </w:pPr>
            <w:r w:rsidRPr="00363D14">
              <w:t>477.4</w:t>
            </w:r>
          </w:p>
        </w:tc>
        <w:tc>
          <w:tcPr>
            <w:tcW w:w="1041" w:type="dxa"/>
            <w:vAlign w:val="center"/>
            <w:hideMark/>
          </w:tcPr>
          <w:p w14:paraId="0C02E146" w14:textId="3CD48362" w:rsidR="00F82E2E" w:rsidRPr="00363D14" w:rsidRDefault="00F82E2E" w:rsidP="00081B10">
            <w:pPr>
              <w:pStyle w:val="TableTextCentered"/>
              <w:tabs>
                <w:tab w:val="decimal" w:pos="487"/>
              </w:tabs>
              <w:jc w:val="left"/>
            </w:pPr>
            <w:r w:rsidRPr="00363D14">
              <w:t>10.0</w:t>
            </w:r>
          </w:p>
        </w:tc>
      </w:tr>
      <w:tr w:rsidR="00F82E2E" w14:paraId="6886006F" w14:textId="77777777" w:rsidTr="00081B10">
        <w:trPr>
          <w:cnfStyle w:val="000000100000" w:firstRow="0" w:lastRow="0" w:firstColumn="0" w:lastColumn="0" w:oddVBand="0" w:evenVBand="0" w:oddHBand="1" w:evenHBand="0" w:firstRowFirstColumn="0" w:firstRowLastColumn="0" w:lastRowFirstColumn="0" w:lastRowLastColumn="0"/>
        </w:trPr>
        <w:tc>
          <w:tcPr>
            <w:tcW w:w="2057" w:type="dxa"/>
            <w:hideMark/>
          </w:tcPr>
          <w:p w14:paraId="53D06FC9" w14:textId="59039CA6" w:rsidR="00F82E2E" w:rsidRPr="00363D14" w:rsidRDefault="00F82E2E" w:rsidP="002C3BC3">
            <w:pPr>
              <w:pStyle w:val="TableText"/>
            </w:pPr>
            <w:r>
              <w:t>ELs and former ELs</w:t>
            </w:r>
          </w:p>
        </w:tc>
        <w:tc>
          <w:tcPr>
            <w:tcW w:w="1041" w:type="dxa"/>
            <w:vAlign w:val="center"/>
            <w:hideMark/>
          </w:tcPr>
          <w:p w14:paraId="7E5D4FAD" w14:textId="3FC122B0" w:rsidR="00F82E2E" w:rsidRPr="00363D14" w:rsidRDefault="00F82E2E" w:rsidP="00081B10">
            <w:pPr>
              <w:pStyle w:val="TableTextCentered"/>
            </w:pPr>
            <w:r w:rsidRPr="00363D14">
              <w:t>50</w:t>
            </w:r>
          </w:p>
        </w:tc>
        <w:tc>
          <w:tcPr>
            <w:tcW w:w="1041" w:type="dxa"/>
            <w:vAlign w:val="center"/>
            <w:hideMark/>
          </w:tcPr>
          <w:p w14:paraId="5CC6A1FF" w14:textId="6F5C9CD7" w:rsidR="00F82E2E" w:rsidRPr="00363D14" w:rsidRDefault="00F82E2E" w:rsidP="00081B10">
            <w:pPr>
              <w:pStyle w:val="TableTextCentered"/>
            </w:pPr>
            <w:r w:rsidRPr="00363D14">
              <w:t>509.5</w:t>
            </w:r>
          </w:p>
        </w:tc>
        <w:tc>
          <w:tcPr>
            <w:tcW w:w="1041" w:type="dxa"/>
            <w:vAlign w:val="center"/>
            <w:hideMark/>
          </w:tcPr>
          <w:p w14:paraId="4B41A11B" w14:textId="4EF9DB51" w:rsidR="00F82E2E" w:rsidRPr="00363D14" w:rsidRDefault="00F82E2E" w:rsidP="00081B10">
            <w:pPr>
              <w:pStyle w:val="TableTextCentered"/>
            </w:pPr>
            <w:r w:rsidRPr="00363D14">
              <w:t>510.6</w:t>
            </w:r>
          </w:p>
        </w:tc>
        <w:tc>
          <w:tcPr>
            <w:tcW w:w="1041" w:type="dxa"/>
            <w:vAlign w:val="center"/>
            <w:hideMark/>
          </w:tcPr>
          <w:p w14:paraId="2FCE711C" w14:textId="625F8BF7" w:rsidR="00F82E2E" w:rsidRPr="00363D14" w:rsidRDefault="00F82E2E" w:rsidP="00081B10">
            <w:pPr>
              <w:pStyle w:val="TableTextCentered"/>
            </w:pPr>
            <w:r w:rsidRPr="00363D14">
              <w:t>494.6</w:t>
            </w:r>
          </w:p>
        </w:tc>
        <w:tc>
          <w:tcPr>
            <w:tcW w:w="1041" w:type="dxa"/>
            <w:vAlign w:val="center"/>
            <w:hideMark/>
          </w:tcPr>
          <w:p w14:paraId="1DD61305" w14:textId="06895EE5" w:rsidR="00F82E2E" w:rsidRPr="00363D14" w:rsidRDefault="00F82E2E" w:rsidP="00081B10">
            <w:pPr>
              <w:pStyle w:val="TableTextCentered"/>
              <w:tabs>
                <w:tab w:val="decimal" w:pos="521"/>
              </w:tabs>
              <w:jc w:val="left"/>
            </w:pPr>
            <w:r w:rsidRPr="00363D14">
              <w:t>-14.9</w:t>
            </w:r>
          </w:p>
        </w:tc>
        <w:tc>
          <w:tcPr>
            <w:tcW w:w="1041" w:type="dxa"/>
            <w:vAlign w:val="center"/>
            <w:hideMark/>
          </w:tcPr>
          <w:p w14:paraId="38A4641C" w14:textId="5F0A3AB3" w:rsidR="00F82E2E" w:rsidRPr="00363D14" w:rsidRDefault="00F82E2E" w:rsidP="00081B10">
            <w:pPr>
              <w:pStyle w:val="TableTextCentered"/>
            </w:pPr>
            <w:r w:rsidRPr="00363D14">
              <w:t>477.8</w:t>
            </w:r>
          </w:p>
        </w:tc>
        <w:tc>
          <w:tcPr>
            <w:tcW w:w="1041" w:type="dxa"/>
            <w:vAlign w:val="center"/>
            <w:hideMark/>
          </w:tcPr>
          <w:p w14:paraId="15A14FFB" w14:textId="267AD81E" w:rsidR="00F82E2E" w:rsidRPr="00363D14" w:rsidRDefault="00F82E2E" w:rsidP="00081B10">
            <w:pPr>
              <w:pStyle w:val="TableTextCentered"/>
              <w:tabs>
                <w:tab w:val="decimal" w:pos="487"/>
              </w:tabs>
              <w:jc w:val="left"/>
            </w:pPr>
            <w:r w:rsidRPr="00363D14">
              <w:t>16.8</w:t>
            </w:r>
          </w:p>
        </w:tc>
      </w:tr>
      <w:tr w:rsidR="00F82E2E" w14:paraId="4F3D4CCD" w14:textId="77777777" w:rsidTr="00081B10">
        <w:tc>
          <w:tcPr>
            <w:tcW w:w="2057" w:type="dxa"/>
            <w:hideMark/>
          </w:tcPr>
          <w:p w14:paraId="77CBA1A0" w14:textId="7A9D7D85" w:rsidR="00F82E2E" w:rsidRPr="00363D14" w:rsidRDefault="00F82E2E" w:rsidP="002C3BC3">
            <w:pPr>
              <w:pStyle w:val="TableText"/>
            </w:pPr>
            <w:r>
              <w:rPr>
                <w:rStyle w:val="normaltextrun"/>
                <w:rFonts w:eastAsia="Calibri" w:cs="Calibri"/>
                <w:szCs w:val="20"/>
              </w:rPr>
              <w:t>Students with disabilities</w:t>
            </w:r>
          </w:p>
        </w:tc>
        <w:tc>
          <w:tcPr>
            <w:tcW w:w="1041" w:type="dxa"/>
            <w:vAlign w:val="center"/>
            <w:hideMark/>
          </w:tcPr>
          <w:p w14:paraId="5A046844" w14:textId="51C1D0BD" w:rsidR="00F82E2E" w:rsidRPr="00363D14" w:rsidRDefault="00F82E2E" w:rsidP="00081B10">
            <w:pPr>
              <w:pStyle w:val="TableTextCentered"/>
            </w:pPr>
            <w:r w:rsidRPr="00363D14">
              <w:t>309</w:t>
            </w:r>
          </w:p>
        </w:tc>
        <w:tc>
          <w:tcPr>
            <w:tcW w:w="1041" w:type="dxa"/>
            <w:vAlign w:val="center"/>
            <w:hideMark/>
          </w:tcPr>
          <w:p w14:paraId="7620DD54" w14:textId="1371B456" w:rsidR="00F82E2E" w:rsidRPr="00363D14" w:rsidRDefault="00F82E2E" w:rsidP="00081B10">
            <w:pPr>
              <w:pStyle w:val="TableTextCentered"/>
            </w:pPr>
            <w:r w:rsidRPr="00363D14">
              <w:t>492.0</w:t>
            </w:r>
          </w:p>
        </w:tc>
        <w:tc>
          <w:tcPr>
            <w:tcW w:w="1041" w:type="dxa"/>
            <w:vAlign w:val="center"/>
            <w:hideMark/>
          </w:tcPr>
          <w:p w14:paraId="65D7DD8B" w14:textId="0C1FFA46" w:rsidR="00F82E2E" w:rsidRPr="00363D14" w:rsidRDefault="00F82E2E" w:rsidP="00081B10">
            <w:pPr>
              <w:pStyle w:val="TableTextCentered"/>
            </w:pPr>
            <w:r w:rsidRPr="00363D14">
              <w:t>494.2</w:t>
            </w:r>
          </w:p>
        </w:tc>
        <w:tc>
          <w:tcPr>
            <w:tcW w:w="1041" w:type="dxa"/>
            <w:vAlign w:val="center"/>
            <w:hideMark/>
          </w:tcPr>
          <w:p w14:paraId="255B0B6B" w14:textId="41D0F74B" w:rsidR="00F82E2E" w:rsidRPr="00363D14" w:rsidRDefault="00F82E2E" w:rsidP="00081B10">
            <w:pPr>
              <w:pStyle w:val="TableTextCentered"/>
            </w:pPr>
            <w:r w:rsidRPr="00363D14">
              <w:t>487.4</w:t>
            </w:r>
          </w:p>
        </w:tc>
        <w:tc>
          <w:tcPr>
            <w:tcW w:w="1041" w:type="dxa"/>
            <w:vAlign w:val="center"/>
            <w:hideMark/>
          </w:tcPr>
          <w:p w14:paraId="30D1CD42" w14:textId="08ABC401" w:rsidR="00F82E2E" w:rsidRPr="00363D14" w:rsidRDefault="00F82E2E" w:rsidP="00081B10">
            <w:pPr>
              <w:pStyle w:val="TableTextCentered"/>
              <w:tabs>
                <w:tab w:val="decimal" w:pos="521"/>
              </w:tabs>
              <w:jc w:val="left"/>
            </w:pPr>
            <w:r w:rsidRPr="00363D14">
              <w:t>-4.6</w:t>
            </w:r>
          </w:p>
        </w:tc>
        <w:tc>
          <w:tcPr>
            <w:tcW w:w="1041" w:type="dxa"/>
            <w:vAlign w:val="center"/>
            <w:hideMark/>
          </w:tcPr>
          <w:p w14:paraId="7BBC1817" w14:textId="408AFFFA" w:rsidR="00F82E2E" w:rsidRPr="00363D14" w:rsidRDefault="00F82E2E" w:rsidP="00081B10">
            <w:pPr>
              <w:pStyle w:val="TableTextCentered"/>
            </w:pPr>
            <w:r w:rsidRPr="00363D14">
              <w:t>472.5</w:t>
            </w:r>
          </w:p>
        </w:tc>
        <w:tc>
          <w:tcPr>
            <w:tcW w:w="1041" w:type="dxa"/>
            <w:vAlign w:val="center"/>
            <w:hideMark/>
          </w:tcPr>
          <w:p w14:paraId="79F5369E" w14:textId="2F8AFAB4" w:rsidR="00F82E2E" w:rsidRPr="00363D14" w:rsidRDefault="00F82E2E" w:rsidP="00081B10">
            <w:pPr>
              <w:pStyle w:val="TableTextCentered"/>
              <w:tabs>
                <w:tab w:val="decimal" w:pos="487"/>
              </w:tabs>
              <w:jc w:val="left"/>
            </w:pPr>
            <w:r w:rsidRPr="00363D14">
              <w:t>14.9</w:t>
            </w:r>
          </w:p>
        </w:tc>
      </w:tr>
    </w:tbl>
    <w:p w14:paraId="7DB8229F" w14:textId="243F1EF7" w:rsidR="00363D14" w:rsidRPr="00363D14" w:rsidRDefault="00F82E2E" w:rsidP="00363D14">
      <w:pPr>
        <w:pStyle w:val="TableNote"/>
      </w:pPr>
      <w:r>
        <w:rPr>
          <w:rFonts w:eastAsia="Calibri"/>
          <w:i/>
          <w:iCs/>
        </w:rPr>
        <w:t>Note.</w:t>
      </w:r>
      <w:r>
        <w:rPr>
          <w:rFonts w:eastAsia="Calibri"/>
        </w:rPr>
        <w:t xml:space="preserve"> </w:t>
      </w:r>
      <w:r w:rsidR="00363D14" w:rsidRPr="00363D14">
        <w:t>Next</w:t>
      </w:r>
      <w:r w:rsidR="00157C21">
        <w:t>-</w:t>
      </w:r>
      <w:r w:rsidR="00363D14" w:rsidRPr="00363D14">
        <w:t>Generation MCAS Achievement Levels: 440-469 Not Meeting Expectations; 470-499 Partially Meeting Expectations; 500-529 Meeting Expectations; 530-560 Exceeding Expectations</w:t>
      </w:r>
      <w:r>
        <w:t>.</w:t>
      </w:r>
      <w:r w:rsidR="00363D14" w:rsidRPr="00363D14">
        <w:t> </w:t>
      </w:r>
    </w:p>
    <w:p w14:paraId="1C1518E9" w14:textId="4EA0E4D0" w:rsidR="00363D14" w:rsidRPr="00E770A8" w:rsidRDefault="00363D14" w:rsidP="00363D14">
      <w:pPr>
        <w:pStyle w:val="TableTitle0"/>
      </w:pPr>
      <w:r w:rsidRPr="00E770A8">
        <w:rPr>
          <w:rStyle w:val="normaltextrun"/>
        </w:rPr>
        <w:t>Table E</w:t>
      </w:r>
      <w:r>
        <w:rPr>
          <w:rStyle w:val="normaltextrun"/>
        </w:rPr>
        <w:t>3</w:t>
      </w:r>
      <w:r w:rsidRPr="00E770A8">
        <w:rPr>
          <w:rStyle w:val="normaltextrun"/>
        </w:rPr>
        <w:t>. Westwood Public Schools: Next-Generation MCAS ELA Percent</w:t>
      </w:r>
      <w:r w:rsidR="00F82E2E">
        <w:rPr>
          <w:rStyle w:val="normaltextrun"/>
        </w:rPr>
        <w:t>age</w:t>
      </w:r>
      <w:r w:rsidRPr="00E770A8">
        <w:rPr>
          <w:rStyle w:val="normaltextrun"/>
        </w:rPr>
        <w:t xml:space="preserve"> Meeting or Exceeding Expectations in Grades 3</w:t>
      </w:r>
      <w:r w:rsidR="00F82E2E">
        <w:rPr>
          <w:rStyle w:val="normaltextrun"/>
        </w:rPr>
        <w:t>-8</w:t>
      </w:r>
      <w:r w:rsidRPr="00E770A8">
        <w:rPr>
          <w:rStyle w:val="normaltextrun"/>
        </w:rPr>
        <w:t>, 2018</w:t>
      </w:r>
      <w:r w:rsidR="00F82E2E">
        <w:rPr>
          <w:rStyle w:val="normaltextrun"/>
        </w:rPr>
        <w:t>-</w:t>
      </w:r>
      <w:r w:rsidRPr="00E770A8">
        <w:rPr>
          <w:rStyle w:val="normaltextrun"/>
        </w:rPr>
        <w:t>2021</w:t>
      </w:r>
      <w:r w:rsidRPr="00E770A8">
        <w:rPr>
          <w:rStyle w:val="eop"/>
        </w:rPr>
        <w:t> </w:t>
      </w:r>
    </w:p>
    <w:tbl>
      <w:tblPr>
        <w:tblStyle w:val="MSVTable11"/>
        <w:tblW w:w="5000" w:type="pct"/>
        <w:tblLayout w:type="fixed"/>
        <w:tblLook w:val="04A0" w:firstRow="1" w:lastRow="0" w:firstColumn="1" w:lastColumn="0" w:noHBand="0" w:noVBand="1"/>
      </w:tblPr>
      <w:tblGrid>
        <w:gridCol w:w="2060"/>
        <w:gridCol w:w="1040"/>
        <w:gridCol w:w="1041"/>
        <w:gridCol w:w="1040"/>
        <w:gridCol w:w="1041"/>
        <w:gridCol w:w="1040"/>
        <w:gridCol w:w="1041"/>
        <w:gridCol w:w="1041"/>
      </w:tblGrid>
      <w:tr w:rsidR="00363D14" w14:paraId="343D4899" w14:textId="77777777" w:rsidTr="00081B10">
        <w:trPr>
          <w:cnfStyle w:val="100000000000" w:firstRow="1" w:lastRow="0" w:firstColumn="0" w:lastColumn="0" w:oddVBand="0" w:evenVBand="0" w:oddHBand="0" w:evenHBand="0" w:firstRowFirstColumn="0" w:firstRowLastColumn="0" w:lastRowFirstColumn="0" w:lastRowLastColumn="0"/>
        </w:trPr>
        <w:tc>
          <w:tcPr>
            <w:tcW w:w="2060" w:type="dxa"/>
            <w:vAlign w:val="center"/>
            <w:hideMark/>
          </w:tcPr>
          <w:p w14:paraId="706972E4" w14:textId="0B4FED43" w:rsidR="00363D14" w:rsidRPr="00363D14" w:rsidRDefault="00363D14" w:rsidP="00081B10">
            <w:pPr>
              <w:pStyle w:val="TableColHeadingCenter"/>
            </w:pPr>
            <w:r w:rsidRPr="00363D14">
              <w:t>Group</w:t>
            </w:r>
          </w:p>
        </w:tc>
        <w:tc>
          <w:tcPr>
            <w:tcW w:w="1040" w:type="dxa"/>
            <w:vAlign w:val="center"/>
            <w:hideMark/>
          </w:tcPr>
          <w:p w14:paraId="18698346" w14:textId="0D76DC7A" w:rsidR="00363D14" w:rsidRPr="00363D14" w:rsidRDefault="00F82E2E" w:rsidP="00081B10">
            <w:pPr>
              <w:pStyle w:val="TableColHeadingCenter"/>
            </w:pPr>
            <w:r>
              <w:rPr>
                <w:i/>
                <w:iCs/>
              </w:rPr>
              <w:t>N</w:t>
            </w:r>
            <w:r w:rsidR="00363D14" w:rsidRPr="00363D14">
              <w:t xml:space="preserve"> (2021)</w:t>
            </w:r>
          </w:p>
        </w:tc>
        <w:tc>
          <w:tcPr>
            <w:tcW w:w="1041" w:type="dxa"/>
            <w:vAlign w:val="center"/>
            <w:hideMark/>
          </w:tcPr>
          <w:p w14:paraId="22DDE461" w14:textId="675C6EA9" w:rsidR="00363D14" w:rsidRPr="00363D14" w:rsidRDefault="00363D14" w:rsidP="00081B10">
            <w:pPr>
              <w:pStyle w:val="TableColHeadingCenter"/>
            </w:pPr>
            <w:r w:rsidRPr="00363D14">
              <w:t>2018</w:t>
            </w:r>
          </w:p>
        </w:tc>
        <w:tc>
          <w:tcPr>
            <w:tcW w:w="1040" w:type="dxa"/>
            <w:vAlign w:val="center"/>
            <w:hideMark/>
          </w:tcPr>
          <w:p w14:paraId="358F2FCF" w14:textId="600E294D" w:rsidR="00363D14" w:rsidRPr="00363D14" w:rsidRDefault="00363D14" w:rsidP="00081B10">
            <w:pPr>
              <w:pStyle w:val="TableColHeadingCenter"/>
            </w:pPr>
            <w:r w:rsidRPr="00363D14">
              <w:t>2019</w:t>
            </w:r>
          </w:p>
        </w:tc>
        <w:tc>
          <w:tcPr>
            <w:tcW w:w="1041" w:type="dxa"/>
            <w:vAlign w:val="center"/>
            <w:hideMark/>
          </w:tcPr>
          <w:p w14:paraId="5129F87B" w14:textId="1A535BFF" w:rsidR="00363D14" w:rsidRPr="00363D14" w:rsidRDefault="00363D14" w:rsidP="00081B10">
            <w:pPr>
              <w:pStyle w:val="TableColHeadingCenter"/>
            </w:pPr>
            <w:r w:rsidRPr="00363D14">
              <w:t>2021</w:t>
            </w:r>
          </w:p>
        </w:tc>
        <w:tc>
          <w:tcPr>
            <w:tcW w:w="1040" w:type="dxa"/>
            <w:vAlign w:val="center"/>
            <w:hideMark/>
          </w:tcPr>
          <w:p w14:paraId="522E702F" w14:textId="0AFD0421" w:rsidR="00363D14" w:rsidRPr="00363D14" w:rsidRDefault="00363D14" w:rsidP="00081B10">
            <w:pPr>
              <w:pStyle w:val="TableColHeadingCenter"/>
            </w:pPr>
            <w:r w:rsidRPr="00363D14">
              <w:t>Change</w:t>
            </w:r>
          </w:p>
        </w:tc>
        <w:tc>
          <w:tcPr>
            <w:tcW w:w="1041" w:type="dxa"/>
            <w:vAlign w:val="center"/>
            <w:hideMark/>
          </w:tcPr>
          <w:p w14:paraId="5A928B52" w14:textId="27942C33" w:rsidR="00363D14" w:rsidRPr="00363D14" w:rsidRDefault="00363D14" w:rsidP="00081B10">
            <w:pPr>
              <w:pStyle w:val="TableColHeadingCenter"/>
            </w:pPr>
            <w:r w:rsidRPr="00363D14">
              <w:t>State (2021)</w:t>
            </w:r>
          </w:p>
        </w:tc>
        <w:tc>
          <w:tcPr>
            <w:tcW w:w="1041" w:type="dxa"/>
            <w:vAlign w:val="center"/>
            <w:hideMark/>
          </w:tcPr>
          <w:p w14:paraId="42F7B73C" w14:textId="23F4F0CA" w:rsidR="00363D14" w:rsidRPr="00363D14" w:rsidRDefault="00363D14" w:rsidP="00081B10">
            <w:pPr>
              <w:pStyle w:val="TableColHeadingCenter"/>
            </w:pPr>
            <w:r w:rsidRPr="00363D14">
              <w:t>Above/</w:t>
            </w:r>
            <w:r>
              <w:br/>
            </w:r>
            <w:r w:rsidR="00191E03">
              <w:t>b</w:t>
            </w:r>
            <w:r w:rsidRPr="00363D14">
              <w:t>elow</w:t>
            </w:r>
          </w:p>
        </w:tc>
      </w:tr>
      <w:tr w:rsidR="00363D14" w14:paraId="149DB853" w14:textId="77777777" w:rsidTr="00580EA8">
        <w:trPr>
          <w:cnfStyle w:val="000000100000" w:firstRow="0" w:lastRow="0" w:firstColumn="0" w:lastColumn="0" w:oddVBand="0" w:evenVBand="0" w:oddHBand="1" w:evenHBand="0" w:firstRowFirstColumn="0" w:firstRowLastColumn="0" w:lastRowFirstColumn="0" w:lastRowLastColumn="0"/>
        </w:trPr>
        <w:tc>
          <w:tcPr>
            <w:tcW w:w="2060" w:type="dxa"/>
            <w:hideMark/>
          </w:tcPr>
          <w:p w14:paraId="2E16DA38" w14:textId="77777777" w:rsidR="00363D14" w:rsidRPr="00363D14" w:rsidRDefault="00363D14" w:rsidP="00191E03">
            <w:pPr>
              <w:pStyle w:val="TableText"/>
              <w:spacing w:before="30" w:after="30"/>
            </w:pPr>
            <w:r w:rsidRPr="00363D14">
              <w:t>All </w:t>
            </w:r>
          </w:p>
        </w:tc>
        <w:tc>
          <w:tcPr>
            <w:tcW w:w="1040" w:type="dxa"/>
            <w:vAlign w:val="center"/>
            <w:hideMark/>
          </w:tcPr>
          <w:p w14:paraId="3DBE5882" w14:textId="05A67B52" w:rsidR="00363D14" w:rsidRPr="00363D14" w:rsidRDefault="00363D14" w:rsidP="00580EA8">
            <w:pPr>
              <w:pStyle w:val="TableTextCentered"/>
              <w:spacing w:before="30" w:after="30"/>
            </w:pPr>
            <w:r w:rsidRPr="00363D14">
              <w:t>1,316</w:t>
            </w:r>
          </w:p>
        </w:tc>
        <w:tc>
          <w:tcPr>
            <w:tcW w:w="1041" w:type="dxa"/>
            <w:vAlign w:val="center"/>
            <w:hideMark/>
          </w:tcPr>
          <w:p w14:paraId="4A56359D" w14:textId="5ED5ACCA" w:rsidR="00363D14" w:rsidRPr="00363D14" w:rsidRDefault="00363D14" w:rsidP="00580EA8">
            <w:pPr>
              <w:pStyle w:val="TableTextCentered"/>
              <w:spacing w:before="30" w:after="30"/>
            </w:pPr>
            <w:r w:rsidRPr="00363D14">
              <w:t>75%</w:t>
            </w:r>
          </w:p>
        </w:tc>
        <w:tc>
          <w:tcPr>
            <w:tcW w:w="1040" w:type="dxa"/>
            <w:vAlign w:val="center"/>
            <w:hideMark/>
          </w:tcPr>
          <w:p w14:paraId="68539F53" w14:textId="46529D78" w:rsidR="00363D14" w:rsidRPr="00363D14" w:rsidRDefault="00363D14" w:rsidP="00580EA8">
            <w:pPr>
              <w:pStyle w:val="TableTextCentered"/>
              <w:spacing w:before="30" w:after="30"/>
            </w:pPr>
            <w:r w:rsidRPr="00363D14">
              <w:t>77%</w:t>
            </w:r>
          </w:p>
        </w:tc>
        <w:tc>
          <w:tcPr>
            <w:tcW w:w="1041" w:type="dxa"/>
            <w:vAlign w:val="center"/>
            <w:hideMark/>
          </w:tcPr>
          <w:p w14:paraId="6B142471" w14:textId="6A6FE77F" w:rsidR="00363D14" w:rsidRPr="00363D14" w:rsidRDefault="00363D14" w:rsidP="00580EA8">
            <w:pPr>
              <w:pStyle w:val="TableTextCentered"/>
              <w:spacing w:before="30" w:after="30"/>
            </w:pPr>
            <w:r w:rsidRPr="00363D14">
              <w:t>75%</w:t>
            </w:r>
          </w:p>
        </w:tc>
        <w:tc>
          <w:tcPr>
            <w:tcW w:w="1040" w:type="dxa"/>
            <w:vAlign w:val="center"/>
            <w:hideMark/>
          </w:tcPr>
          <w:p w14:paraId="7EC6F576" w14:textId="6210EA59" w:rsidR="00363D14" w:rsidRPr="00363D14" w:rsidRDefault="00363D14" w:rsidP="00580EA8">
            <w:pPr>
              <w:pStyle w:val="TableTextCentered"/>
              <w:spacing w:before="30" w:after="30"/>
            </w:pPr>
            <w:r w:rsidRPr="00363D14">
              <w:t>0</w:t>
            </w:r>
          </w:p>
        </w:tc>
        <w:tc>
          <w:tcPr>
            <w:tcW w:w="1041" w:type="dxa"/>
            <w:vAlign w:val="center"/>
            <w:hideMark/>
          </w:tcPr>
          <w:p w14:paraId="31C3BE28" w14:textId="3DFB31CC" w:rsidR="00363D14" w:rsidRPr="00363D14" w:rsidRDefault="00363D14" w:rsidP="00580EA8">
            <w:pPr>
              <w:pStyle w:val="TableTextCentered"/>
              <w:spacing w:before="30" w:after="30"/>
            </w:pPr>
            <w:r w:rsidRPr="00363D14">
              <w:t>46%</w:t>
            </w:r>
          </w:p>
        </w:tc>
        <w:tc>
          <w:tcPr>
            <w:tcW w:w="1041" w:type="dxa"/>
            <w:vAlign w:val="center"/>
            <w:hideMark/>
          </w:tcPr>
          <w:p w14:paraId="3D62DBF9" w14:textId="68B2344D" w:rsidR="00363D14" w:rsidRPr="00363D14" w:rsidRDefault="00363D14" w:rsidP="00580EA8">
            <w:pPr>
              <w:pStyle w:val="TableTextCentered"/>
              <w:spacing w:before="30" w:after="30"/>
            </w:pPr>
            <w:r w:rsidRPr="00363D14">
              <w:t>29</w:t>
            </w:r>
          </w:p>
        </w:tc>
      </w:tr>
      <w:tr w:rsidR="00363D14" w14:paraId="40E3C8E2" w14:textId="77777777" w:rsidTr="00580EA8">
        <w:tc>
          <w:tcPr>
            <w:tcW w:w="2060" w:type="dxa"/>
            <w:hideMark/>
          </w:tcPr>
          <w:p w14:paraId="01B50BF7" w14:textId="00B307EA" w:rsidR="00363D14" w:rsidRPr="00363D14" w:rsidRDefault="00363D14" w:rsidP="00191E03">
            <w:pPr>
              <w:pStyle w:val="TableText"/>
              <w:spacing w:before="30" w:after="30"/>
            </w:pPr>
            <w:r w:rsidRPr="00363D14">
              <w:t>African American/</w:t>
            </w:r>
            <w:r w:rsidR="00191E03">
              <w:br/>
            </w:r>
            <w:r w:rsidRPr="00363D14">
              <w:t>Black </w:t>
            </w:r>
          </w:p>
        </w:tc>
        <w:tc>
          <w:tcPr>
            <w:tcW w:w="1040" w:type="dxa"/>
            <w:vAlign w:val="center"/>
            <w:hideMark/>
          </w:tcPr>
          <w:p w14:paraId="1998C4F8" w14:textId="178D5BF8" w:rsidR="00363D14" w:rsidRPr="00363D14" w:rsidRDefault="00363D14" w:rsidP="00580EA8">
            <w:pPr>
              <w:pStyle w:val="TableTextCentered"/>
              <w:spacing w:before="30" w:after="30"/>
            </w:pPr>
            <w:r w:rsidRPr="00363D14">
              <w:t>20</w:t>
            </w:r>
          </w:p>
        </w:tc>
        <w:tc>
          <w:tcPr>
            <w:tcW w:w="1041" w:type="dxa"/>
            <w:vAlign w:val="center"/>
            <w:hideMark/>
          </w:tcPr>
          <w:p w14:paraId="14C92774" w14:textId="250E0573" w:rsidR="00363D14" w:rsidRPr="00363D14" w:rsidRDefault="00363D14" w:rsidP="00580EA8">
            <w:pPr>
              <w:pStyle w:val="TableTextCentered"/>
              <w:spacing w:before="30" w:after="30"/>
            </w:pPr>
            <w:r w:rsidRPr="00363D14">
              <w:t>51%</w:t>
            </w:r>
          </w:p>
        </w:tc>
        <w:tc>
          <w:tcPr>
            <w:tcW w:w="1040" w:type="dxa"/>
            <w:vAlign w:val="center"/>
            <w:hideMark/>
          </w:tcPr>
          <w:p w14:paraId="03FB50F4" w14:textId="25F3C3C7" w:rsidR="00363D14" w:rsidRPr="00363D14" w:rsidRDefault="00363D14" w:rsidP="00580EA8">
            <w:pPr>
              <w:pStyle w:val="TableTextCentered"/>
              <w:spacing w:before="30" w:after="30"/>
            </w:pPr>
            <w:r w:rsidRPr="00363D14">
              <w:t>59%</w:t>
            </w:r>
          </w:p>
        </w:tc>
        <w:tc>
          <w:tcPr>
            <w:tcW w:w="1041" w:type="dxa"/>
            <w:vAlign w:val="center"/>
            <w:hideMark/>
          </w:tcPr>
          <w:p w14:paraId="5B5D62E0" w14:textId="13AA6936" w:rsidR="00363D14" w:rsidRPr="00363D14" w:rsidRDefault="00363D14" w:rsidP="00580EA8">
            <w:pPr>
              <w:pStyle w:val="TableTextCentered"/>
              <w:spacing w:before="30" w:after="30"/>
            </w:pPr>
            <w:r w:rsidRPr="00363D14">
              <w:t>35%</w:t>
            </w:r>
          </w:p>
        </w:tc>
        <w:tc>
          <w:tcPr>
            <w:tcW w:w="1040" w:type="dxa"/>
            <w:vAlign w:val="center"/>
            <w:hideMark/>
          </w:tcPr>
          <w:p w14:paraId="28A71B18" w14:textId="0B92EDC6" w:rsidR="00363D14" w:rsidRPr="00363D14" w:rsidRDefault="00363D14" w:rsidP="00580EA8">
            <w:pPr>
              <w:pStyle w:val="TableTextCentered"/>
              <w:spacing w:before="30" w:after="30"/>
            </w:pPr>
            <w:r w:rsidRPr="00363D14">
              <w:t>-16</w:t>
            </w:r>
          </w:p>
        </w:tc>
        <w:tc>
          <w:tcPr>
            <w:tcW w:w="1041" w:type="dxa"/>
            <w:vAlign w:val="center"/>
            <w:hideMark/>
          </w:tcPr>
          <w:p w14:paraId="2DC73AE4" w14:textId="1EB87E67" w:rsidR="00363D14" w:rsidRPr="00363D14" w:rsidRDefault="00363D14" w:rsidP="00580EA8">
            <w:pPr>
              <w:pStyle w:val="TableTextCentered"/>
              <w:spacing w:before="30" w:after="30"/>
            </w:pPr>
            <w:r w:rsidRPr="00363D14">
              <w:t>28%</w:t>
            </w:r>
          </w:p>
        </w:tc>
        <w:tc>
          <w:tcPr>
            <w:tcW w:w="1041" w:type="dxa"/>
            <w:vAlign w:val="center"/>
            <w:hideMark/>
          </w:tcPr>
          <w:p w14:paraId="4F2B0821" w14:textId="26D5F51C" w:rsidR="00363D14" w:rsidRPr="00363D14" w:rsidRDefault="00363D14" w:rsidP="00580EA8">
            <w:pPr>
              <w:pStyle w:val="TableTextCentered"/>
              <w:spacing w:before="30" w:after="30"/>
            </w:pPr>
            <w:r w:rsidRPr="00363D14">
              <w:t>7</w:t>
            </w:r>
          </w:p>
        </w:tc>
      </w:tr>
      <w:tr w:rsidR="00363D14" w14:paraId="2F9C0C18" w14:textId="77777777" w:rsidTr="00580EA8">
        <w:trPr>
          <w:cnfStyle w:val="000000100000" w:firstRow="0" w:lastRow="0" w:firstColumn="0" w:lastColumn="0" w:oddVBand="0" w:evenVBand="0" w:oddHBand="1" w:evenHBand="0" w:firstRowFirstColumn="0" w:firstRowLastColumn="0" w:lastRowFirstColumn="0" w:lastRowLastColumn="0"/>
        </w:trPr>
        <w:tc>
          <w:tcPr>
            <w:tcW w:w="2060" w:type="dxa"/>
            <w:hideMark/>
          </w:tcPr>
          <w:p w14:paraId="7D9E5958" w14:textId="77777777" w:rsidR="00363D14" w:rsidRPr="00363D14" w:rsidRDefault="00363D14" w:rsidP="00191E03">
            <w:pPr>
              <w:pStyle w:val="TableText"/>
              <w:spacing w:before="30" w:after="30"/>
            </w:pPr>
            <w:r w:rsidRPr="00363D14">
              <w:t>Asian </w:t>
            </w:r>
          </w:p>
        </w:tc>
        <w:tc>
          <w:tcPr>
            <w:tcW w:w="1040" w:type="dxa"/>
            <w:vAlign w:val="center"/>
            <w:hideMark/>
          </w:tcPr>
          <w:p w14:paraId="3ED67D9B" w14:textId="7928F5C8" w:rsidR="00363D14" w:rsidRPr="00363D14" w:rsidRDefault="00363D14" w:rsidP="00580EA8">
            <w:pPr>
              <w:pStyle w:val="TableTextCentered"/>
              <w:spacing w:before="30" w:after="30"/>
            </w:pPr>
            <w:r w:rsidRPr="00363D14">
              <w:t>159</w:t>
            </w:r>
          </w:p>
        </w:tc>
        <w:tc>
          <w:tcPr>
            <w:tcW w:w="1041" w:type="dxa"/>
            <w:vAlign w:val="center"/>
            <w:hideMark/>
          </w:tcPr>
          <w:p w14:paraId="459D67DE" w14:textId="3369E5DB" w:rsidR="00363D14" w:rsidRPr="00363D14" w:rsidRDefault="00363D14" w:rsidP="00580EA8">
            <w:pPr>
              <w:pStyle w:val="TableTextCentered"/>
              <w:spacing w:before="30" w:after="30"/>
            </w:pPr>
            <w:r w:rsidRPr="00363D14">
              <w:t>88%</w:t>
            </w:r>
          </w:p>
        </w:tc>
        <w:tc>
          <w:tcPr>
            <w:tcW w:w="1040" w:type="dxa"/>
            <w:vAlign w:val="center"/>
            <w:hideMark/>
          </w:tcPr>
          <w:p w14:paraId="42A69135" w14:textId="00A3C121" w:rsidR="00363D14" w:rsidRPr="00363D14" w:rsidRDefault="00363D14" w:rsidP="00580EA8">
            <w:pPr>
              <w:pStyle w:val="TableTextCentered"/>
              <w:spacing w:before="30" w:after="30"/>
            </w:pPr>
            <w:r w:rsidRPr="00363D14">
              <w:t>87%</w:t>
            </w:r>
          </w:p>
        </w:tc>
        <w:tc>
          <w:tcPr>
            <w:tcW w:w="1041" w:type="dxa"/>
            <w:vAlign w:val="center"/>
            <w:hideMark/>
          </w:tcPr>
          <w:p w14:paraId="0B1D64C4" w14:textId="2534B5CE" w:rsidR="00363D14" w:rsidRPr="00363D14" w:rsidRDefault="00363D14" w:rsidP="00580EA8">
            <w:pPr>
              <w:pStyle w:val="TableTextCentered"/>
              <w:spacing w:before="30" w:after="30"/>
            </w:pPr>
            <w:r w:rsidRPr="00363D14">
              <w:t>85%</w:t>
            </w:r>
          </w:p>
        </w:tc>
        <w:tc>
          <w:tcPr>
            <w:tcW w:w="1040" w:type="dxa"/>
            <w:vAlign w:val="center"/>
            <w:hideMark/>
          </w:tcPr>
          <w:p w14:paraId="01AF63C3" w14:textId="722F56C2" w:rsidR="00363D14" w:rsidRPr="00363D14" w:rsidRDefault="00363D14" w:rsidP="00580EA8">
            <w:pPr>
              <w:pStyle w:val="TableTextCentered"/>
              <w:spacing w:before="30" w:after="30"/>
            </w:pPr>
            <w:r w:rsidRPr="00363D14">
              <w:t>-3</w:t>
            </w:r>
          </w:p>
        </w:tc>
        <w:tc>
          <w:tcPr>
            <w:tcW w:w="1041" w:type="dxa"/>
            <w:vAlign w:val="center"/>
            <w:hideMark/>
          </w:tcPr>
          <w:p w14:paraId="4092D7ED" w14:textId="1D203B4A" w:rsidR="00363D14" w:rsidRPr="00363D14" w:rsidRDefault="00363D14" w:rsidP="00580EA8">
            <w:pPr>
              <w:pStyle w:val="TableTextCentered"/>
              <w:spacing w:before="30" w:after="30"/>
            </w:pPr>
            <w:r w:rsidRPr="00363D14">
              <w:t>66%</w:t>
            </w:r>
          </w:p>
        </w:tc>
        <w:tc>
          <w:tcPr>
            <w:tcW w:w="1041" w:type="dxa"/>
            <w:vAlign w:val="center"/>
            <w:hideMark/>
          </w:tcPr>
          <w:p w14:paraId="5C727FC2" w14:textId="788F49D7" w:rsidR="00363D14" w:rsidRPr="00363D14" w:rsidRDefault="00363D14" w:rsidP="00580EA8">
            <w:pPr>
              <w:pStyle w:val="TableTextCentered"/>
              <w:spacing w:before="30" w:after="30"/>
            </w:pPr>
            <w:r w:rsidRPr="00363D14">
              <w:t>19</w:t>
            </w:r>
          </w:p>
        </w:tc>
      </w:tr>
      <w:tr w:rsidR="00363D14" w14:paraId="071FD1C5" w14:textId="77777777" w:rsidTr="00580EA8">
        <w:tc>
          <w:tcPr>
            <w:tcW w:w="2060" w:type="dxa"/>
            <w:hideMark/>
          </w:tcPr>
          <w:p w14:paraId="1088CDA9" w14:textId="77777777" w:rsidR="00363D14" w:rsidRPr="00363D14" w:rsidRDefault="00363D14" w:rsidP="00191E03">
            <w:pPr>
              <w:pStyle w:val="TableText"/>
              <w:spacing w:before="30" w:after="30"/>
            </w:pPr>
            <w:r w:rsidRPr="00363D14">
              <w:t>Hispanic/Latino </w:t>
            </w:r>
          </w:p>
        </w:tc>
        <w:tc>
          <w:tcPr>
            <w:tcW w:w="1040" w:type="dxa"/>
            <w:vAlign w:val="center"/>
            <w:hideMark/>
          </w:tcPr>
          <w:p w14:paraId="6B46972C" w14:textId="2C10B3A5" w:rsidR="00363D14" w:rsidRPr="00363D14" w:rsidRDefault="00363D14" w:rsidP="00580EA8">
            <w:pPr>
              <w:pStyle w:val="TableTextCentered"/>
              <w:spacing w:before="30" w:after="30"/>
            </w:pPr>
            <w:r w:rsidRPr="00363D14">
              <w:t>70</w:t>
            </w:r>
          </w:p>
        </w:tc>
        <w:tc>
          <w:tcPr>
            <w:tcW w:w="1041" w:type="dxa"/>
            <w:vAlign w:val="center"/>
            <w:hideMark/>
          </w:tcPr>
          <w:p w14:paraId="0E225777" w14:textId="17C88235" w:rsidR="00363D14" w:rsidRPr="00363D14" w:rsidRDefault="00363D14" w:rsidP="00580EA8">
            <w:pPr>
              <w:pStyle w:val="TableTextCentered"/>
              <w:spacing w:before="30" w:after="30"/>
            </w:pPr>
            <w:r w:rsidRPr="00363D14">
              <w:t>61%</w:t>
            </w:r>
          </w:p>
        </w:tc>
        <w:tc>
          <w:tcPr>
            <w:tcW w:w="1040" w:type="dxa"/>
            <w:vAlign w:val="center"/>
            <w:hideMark/>
          </w:tcPr>
          <w:p w14:paraId="56823A09" w14:textId="0237E6C0" w:rsidR="00363D14" w:rsidRPr="00363D14" w:rsidRDefault="00363D14" w:rsidP="00580EA8">
            <w:pPr>
              <w:pStyle w:val="TableTextCentered"/>
              <w:spacing w:before="30" w:after="30"/>
            </w:pPr>
            <w:r w:rsidRPr="00363D14">
              <w:t>60%</w:t>
            </w:r>
          </w:p>
        </w:tc>
        <w:tc>
          <w:tcPr>
            <w:tcW w:w="1041" w:type="dxa"/>
            <w:vAlign w:val="center"/>
            <w:hideMark/>
          </w:tcPr>
          <w:p w14:paraId="5CF941E3" w14:textId="359C0FC5" w:rsidR="00363D14" w:rsidRPr="00363D14" w:rsidRDefault="00363D14" w:rsidP="00580EA8">
            <w:pPr>
              <w:pStyle w:val="TableTextCentered"/>
              <w:spacing w:before="30" w:after="30"/>
            </w:pPr>
            <w:r w:rsidRPr="00363D14">
              <w:t>57%</w:t>
            </w:r>
          </w:p>
        </w:tc>
        <w:tc>
          <w:tcPr>
            <w:tcW w:w="1040" w:type="dxa"/>
            <w:vAlign w:val="center"/>
            <w:hideMark/>
          </w:tcPr>
          <w:p w14:paraId="61617A67" w14:textId="3F15BF00" w:rsidR="00363D14" w:rsidRPr="00363D14" w:rsidRDefault="00363D14" w:rsidP="00580EA8">
            <w:pPr>
              <w:pStyle w:val="TableTextCentered"/>
              <w:spacing w:before="30" w:after="30"/>
            </w:pPr>
            <w:r w:rsidRPr="00363D14">
              <w:t>-4</w:t>
            </w:r>
          </w:p>
        </w:tc>
        <w:tc>
          <w:tcPr>
            <w:tcW w:w="1041" w:type="dxa"/>
            <w:vAlign w:val="center"/>
            <w:hideMark/>
          </w:tcPr>
          <w:p w14:paraId="73A1B28F" w14:textId="404D49F4" w:rsidR="00363D14" w:rsidRPr="00363D14" w:rsidRDefault="00363D14" w:rsidP="00580EA8">
            <w:pPr>
              <w:pStyle w:val="TableTextCentered"/>
              <w:spacing w:before="30" w:after="30"/>
            </w:pPr>
            <w:r w:rsidRPr="00363D14">
              <w:t>26%</w:t>
            </w:r>
          </w:p>
        </w:tc>
        <w:tc>
          <w:tcPr>
            <w:tcW w:w="1041" w:type="dxa"/>
            <w:vAlign w:val="center"/>
            <w:hideMark/>
          </w:tcPr>
          <w:p w14:paraId="1D4BFC6E" w14:textId="701ADF25" w:rsidR="00363D14" w:rsidRPr="00363D14" w:rsidRDefault="00363D14" w:rsidP="00580EA8">
            <w:pPr>
              <w:pStyle w:val="TableTextCentered"/>
              <w:spacing w:before="30" w:after="30"/>
            </w:pPr>
            <w:r w:rsidRPr="00363D14">
              <w:t>31</w:t>
            </w:r>
          </w:p>
        </w:tc>
      </w:tr>
      <w:tr w:rsidR="00F82E2E" w14:paraId="4F936009" w14:textId="77777777" w:rsidTr="00580EA8">
        <w:trPr>
          <w:cnfStyle w:val="000000100000" w:firstRow="0" w:lastRow="0" w:firstColumn="0" w:lastColumn="0" w:oddVBand="0" w:evenVBand="0" w:oddHBand="1" w:evenHBand="0" w:firstRowFirstColumn="0" w:firstRowLastColumn="0" w:lastRowFirstColumn="0" w:lastRowLastColumn="0"/>
        </w:trPr>
        <w:tc>
          <w:tcPr>
            <w:tcW w:w="2060" w:type="dxa"/>
            <w:hideMark/>
          </w:tcPr>
          <w:p w14:paraId="6ABF22D1" w14:textId="06C63F44" w:rsidR="00F82E2E" w:rsidRPr="00363D14" w:rsidRDefault="00F82E2E" w:rsidP="00191E03">
            <w:pPr>
              <w:pStyle w:val="TableText"/>
              <w:spacing w:before="30" w:after="30"/>
            </w:pPr>
            <w:r>
              <w:t>Multirace</w:t>
            </w:r>
          </w:p>
        </w:tc>
        <w:tc>
          <w:tcPr>
            <w:tcW w:w="1040" w:type="dxa"/>
            <w:vAlign w:val="center"/>
            <w:hideMark/>
          </w:tcPr>
          <w:p w14:paraId="41A7AB3B" w14:textId="51EF6F8C" w:rsidR="00F82E2E" w:rsidRPr="00363D14" w:rsidRDefault="00F82E2E" w:rsidP="00580EA8">
            <w:pPr>
              <w:pStyle w:val="TableTextCentered"/>
              <w:spacing w:before="30" w:after="30"/>
            </w:pPr>
            <w:r w:rsidRPr="00363D14">
              <w:t>72</w:t>
            </w:r>
          </w:p>
        </w:tc>
        <w:tc>
          <w:tcPr>
            <w:tcW w:w="1041" w:type="dxa"/>
            <w:vAlign w:val="center"/>
            <w:hideMark/>
          </w:tcPr>
          <w:p w14:paraId="5860C136" w14:textId="69973748" w:rsidR="00F82E2E" w:rsidRPr="00363D14" w:rsidRDefault="00F82E2E" w:rsidP="00580EA8">
            <w:pPr>
              <w:pStyle w:val="TableTextCentered"/>
              <w:spacing w:before="30" w:after="30"/>
            </w:pPr>
            <w:r w:rsidRPr="00363D14">
              <w:t>77%</w:t>
            </w:r>
          </w:p>
        </w:tc>
        <w:tc>
          <w:tcPr>
            <w:tcW w:w="1040" w:type="dxa"/>
            <w:vAlign w:val="center"/>
            <w:hideMark/>
          </w:tcPr>
          <w:p w14:paraId="12E11919" w14:textId="6930B4CC" w:rsidR="00F82E2E" w:rsidRPr="00363D14" w:rsidRDefault="00F82E2E" w:rsidP="00580EA8">
            <w:pPr>
              <w:pStyle w:val="TableTextCentered"/>
              <w:spacing w:before="30" w:after="30"/>
            </w:pPr>
            <w:r w:rsidRPr="00363D14">
              <w:t>82%</w:t>
            </w:r>
          </w:p>
        </w:tc>
        <w:tc>
          <w:tcPr>
            <w:tcW w:w="1041" w:type="dxa"/>
            <w:vAlign w:val="center"/>
            <w:hideMark/>
          </w:tcPr>
          <w:p w14:paraId="608C9DCF" w14:textId="0C94E8AE" w:rsidR="00F82E2E" w:rsidRPr="00363D14" w:rsidRDefault="00F82E2E" w:rsidP="00580EA8">
            <w:pPr>
              <w:pStyle w:val="TableTextCentered"/>
              <w:spacing w:before="30" w:after="30"/>
            </w:pPr>
            <w:r w:rsidRPr="00363D14">
              <w:t>83%</w:t>
            </w:r>
          </w:p>
        </w:tc>
        <w:tc>
          <w:tcPr>
            <w:tcW w:w="1040" w:type="dxa"/>
            <w:vAlign w:val="center"/>
            <w:hideMark/>
          </w:tcPr>
          <w:p w14:paraId="0D8F0437" w14:textId="47AF0446" w:rsidR="00F82E2E" w:rsidRPr="00363D14" w:rsidRDefault="00F82E2E" w:rsidP="00580EA8">
            <w:pPr>
              <w:pStyle w:val="TableTextCentered"/>
              <w:spacing w:before="30" w:after="30"/>
            </w:pPr>
            <w:r w:rsidRPr="00363D14">
              <w:t>6</w:t>
            </w:r>
          </w:p>
        </w:tc>
        <w:tc>
          <w:tcPr>
            <w:tcW w:w="1041" w:type="dxa"/>
            <w:vAlign w:val="center"/>
            <w:hideMark/>
          </w:tcPr>
          <w:p w14:paraId="42A168AE" w14:textId="2043B997" w:rsidR="00F82E2E" w:rsidRPr="00363D14" w:rsidRDefault="00F82E2E" w:rsidP="00580EA8">
            <w:pPr>
              <w:pStyle w:val="TableTextCentered"/>
              <w:spacing w:before="30" w:after="30"/>
            </w:pPr>
            <w:r w:rsidRPr="00363D14">
              <w:t>51%</w:t>
            </w:r>
          </w:p>
        </w:tc>
        <w:tc>
          <w:tcPr>
            <w:tcW w:w="1041" w:type="dxa"/>
            <w:vAlign w:val="center"/>
            <w:hideMark/>
          </w:tcPr>
          <w:p w14:paraId="4539A59D" w14:textId="61338642" w:rsidR="00F82E2E" w:rsidRPr="00363D14" w:rsidRDefault="00F82E2E" w:rsidP="00580EA8">
            <w:pPr>
              <w:pStyle w:val="TableTextCentered"/>
              <w:spacing w:before="30" w:after="30"/>
            </w:pPr>
            <w:r w:rsidRPr="00363D14">
              <w:t>32</w:t>
            </w:r>
          </w:p>
        </w:tc>
      </w:tr>
      <w:tr w:rsidR="00F82E2E" w14:paraId="0FFC478E" w14:textId="77777777" w:rsidTr="00580EA8">
        <w:tc>
          <w:tcPr>
            <w:tcW w:w="2060" w:type="dxa"/>
            <w:hideMark/>
          </w:tcPr>
          <w:p w14:paraId="63D8179A" w14:textId="7E75CAEC" w:rsidR="00F82E2E" w:rsidRPr="00363D14" w:rsidRDefault="00F82E2E" w:rsidP="00191E03">
            <w:pPr>
              <w:pStyle w:val="TableText"/>
              <w:spacing w:before="30" w:after="30"/>
            </w:pPr>
            <w:r>
              <w:t>White</w:t>
            </w:r>
          </w:p>
        </w:tc>
        <w:tc>
          <w:tcPr>
            <w:tcW w:w="1040" w:type="dxa"/>
            <w:vAlign w:val="center"/>
            <w:hideMark/>
          </w:tcPr>
          <w:p w14:paraId="740E6315" w14:textId="10B278DB" w:rsidR="00F82E2E" w:rsidRPr="00363D14" w:rsidRDefault="00F82E2E" w:rsidP="00580EA8">
            <w:pPr>
              <w:pStyle w:val="TableTextCentered"/>
              <w:spacing w:before="30" w:after="30"/>
            </w:pPr>
            <w:r w:rsidRPr="00363D14">
              <w:t>993</w:t>
            </w:r>
          </w:p>
        </w:tc>
        <w:tc>
          <w:tcPr>
            <w:tcW w:w="1041" w:type="dxa"/>
            <w:vAlign w:val="center"/>
            <w:hideMark/>
          </w:tcPr>
          <w:p w14:paraId="66FC0B4C" w14:textId="29D32C19" w:rsidR="00F82E2E" w:rsidRPr="00363D14" w:rsidRDefault="00F82E2E" w:rsidP="00580EA8">
            <w:pPr>
              <w:pStyle w:val="TableTextCentered"/>
              <w:spacing w:before="30" w:after="30"/>
            </w:pPr>
            <w:r w:rsidRPr="00363D14">
              <w:t>74%</w:t>
            </w:r>
          </w:p>
        </w:tc>
        <w:tc>
          <w:tcPr>
            <w:tcW w:w="1040" w:type="dxa"/>
            <w:vAlign w:val="center"/>
            <w:hideMark/>
          </w:tcPr>
          <w:p w14:paraId="6E4A4763" w14:textId="254F79F3" w:rsidR="00F82E2E" w:rsidRPr="00363D14" w:rsidRDefault="00F82E2E" w:rsidP="00580EA8">
            <w:pPr>
              <w:pStyle w:val="TableTextCentered"/>
              <w:spacing w:before="30" w:after="30"/>
            </w:pPr>
            <w:r w:rsidRPr="00363D14">
              <w:t>77%</w:t>
            </w:r>
          </w:p>
        </w:tc>
        <w:tc>
          <w:tcPr>
            <w:tcW w:w="1041" w:type="dxa"/>
            <w:vAlign w:val="center"/>
            <w:hideMark/>
          </w:tcPr>
          <w:p w14:paraId="32A18692" w14:textId="750621F6" w:rsidR="00F82E2E" w:rsidRPr="00363D14" w:rsidRDefault="00F82E2E" w:rsidP="00580EA8">
            <w:pPr>
              <w:pStyle w:val="TableTextCentered"/>
              <w:spacing w:before="30" w:after="30"/>
            </w:pPr>
            <w:r w:rsidRPr="00363D14">
              <w:t>75%</w:t>
            </w:r>
          </w:p>
        </w:tc>
        <w:tc>
          <w:tcPr>
            <w:tcW w:w="1040" w:type="dxa"/>
            <w:vAlign w:val="center"/>
            <w:hideMark/>
          </w:tcPr>
          <w:p w14:paraId="79B44E33" w14:textId="0751CD89" w:rsidR="00F82E2E" w:rsidRPr="00363D14" w:rsidRDefault="00F82E2E" w:rsidP="00580EA8">
            <w:pPr>
              <w:pStyle w:val="TableTextCentered"/>
              <w:spacing w:before="30" w:after="30"/>
            </w:pPr>
            <w:r w:rsidRPr="00363D14">
              <w:t>1</w:t>
            </w:r>
          </w:p>
        </w:tc>
        <w:tc>
          <w:tcPr>
            <w:tcW w:w="1041" w:type="dxa"/>
            <w:vAlign w:val="center"/>
            <w:hideMark/>
          </w:tcPr>
          <w:p w14:paraId="1528FF74" w14:textId="6846BB49" w:rsidR="00F82E2E" w:rsidRPr="00363D14" w:rsidRDefault="00F82E2E" w:rsidP="00580EA8">
            <w:pPr>
              <w:pStyle w:val="TableTextCentered"/>
              <w:spacing w:before="30" w:after="30"/>
            </w:pPr>
            <w:r w:rsidRPr="00363D14">
              <w:t>54%</w:t>
            </w:r>
          </w:p>
        </w:tc>
        <w:tc>
          <w:tcPr>
            <w:tcW w:w="1041" w:type="dxa"/>
            <w:vAlign w:val="center"/>
            <w:hideMark/>
          </w:tcPr>
          <w:p w14:paraId="60DCC19B" w14:textId="7C8BDA66" w:rsidR="00F82E2E" w:rsidRPr="00363D14" w:rsidRDefault="00F82E2E" w:rsidP="00580EA8">
            <w:pPr>
              <w:pStyle w:val="TableTextCentered"/>
              <w:spacing w:before="30" w:after="30"/>
            </w:pPr>
            <w:r w:rsidRPr="00363D14">
              <w:t>21</w:t>
            </w:r>
          </w:p>
        </w:tc>
      </w:tr>
      <w:tr w:rsidR="00F82E2E" w14:paraId="0A4AB662" w14:textId="77777777" w:rsidTr="00580EA8">
        <w:trPr>
          <w:cnfStyle w:val="000000100000" w:firstRow="0" w:lastRow="0" w:firstColumn="0" w:lastColumn="0" w:oddVBand="0" w:evenVBand="0" w:oddHBand="1" w:evenHBand="0" w:firstRowFirstColumn="0" w:firstRowLastColumn="0" w:lastRowFirstColumn="0" w:lastRowLastColumn="0"/>
          <w:trHeight w:val="210"/>
        </w:trPr>
        <w:tc>
          <w:tcPr>
            <w:tcW w:w="2060" w:type="dxa"/>
            <w:hideMark/>
          </w:tcPr>
          <w:p w14:paraId="5C51C9CF" w14:textId="07F6BAEC" w:rsidR="00F82E2E" w:rsidRPr="00363D14" w:rsidRDefault="00F82E2E" w:rsidP="00191E03">
            <w:pPr>
              <w:pStyle w:val="TableText"/>
              <w:spacing w:before="30" w:after="30"/>
            </w:pPr>
            <w:r>
              <w:t>High need</w:t>
            </w:r>
          </w:p>
        </w:tc>
        <w:tc>
          <w:tcPr>
            <w:tcW w:w="1040" w:type="dxa"/>
            <w:vAlign w:val="center"/>
            <w:hideMark/>
          </w:tcPr>
          <w:p w14:paraId="48B7DF05" w14:textId="1C467710" w:rsidR="00F82E2E" w:rsidRPr="00363D14" w:rsidRDefault="00F82E2E" w:rsidP="00580EA8">
            <w:pPr>
              <w:pStyle w:val="TableTextCentered"/>
              <w:spacing w:before="30" w:after="30"/>
            </w:pPr>
            <w:r w:rsidRPr="00363D14">
              <w:t>388</w:t>
            </w:r>
          </w:p>
        </w:tc>
        <w:tc>
          <w:tcPr>
            <w:tcW w:w="1041" w:type="dxa"/>
            <w:vAlign w:val="center"/>
            <w:hideMark/>
          </w:tcPr>
          <w:p w14:paraId="50F38DF8" w14:textId="56526BF7" w:rsidR="00F82E2E" w:rsidRPr="00363D14" w:rsidRDefault="00F82E2E" w:rsidP="00580EA8">
            <w:pPr>
              <w:pStyle w:val="TableTextCentered"/>
              <w:spacing w:before="30" w:after="30"/>
            </w:pPr>
            <w:r w:rsidRPr="00363D14">
              <w:t>44%</w:t>
            </w:r>
          </w:p>
        </w:tc>
        <w:tc>
          <w:tcPr>
            <w:tcW w:w="1040" w:type="dxa"/>
            <w:vAlign w:val="center"/>
            <w:hideMark/>
          </w:tcPr>
          <w:p w14:paraId="2A9A440D" w14:textId="3304C3B0" w:rsidR="00F82E2E" w:rsidRPr="00363D14" w:rsidRDefault="00F82E2E" w:rsidP="00580EA8">
            <w:pPr>
              <w:pStyle w:val="TableTextCentered"/>
              <w:spacing w:before="30" w:after="30"/>
            </w:pPr>
            <w:r w:rsidRPr="00363D14">
              <w:t>48%</w:t>
            </w:r>
          </w:p>
        </w:tc>
        <w:tc>
          <w:tcPr>
            <w:tcW w:w="1041" w:type="dxa"/>
            <w:vAlign w:val="center"/>
            <w:hideMark/>
          </w:tcPr>
          <w:p w14:paraId="7B318235" w14:textId="58D4126C" w:rsidR="00F82E2E" w:rsidRPr="00363D14" w:rsidRDefault="00F82E2E" w:rsidP="00580EA8">
            <w:pPr>
              <w:pStyle w:val="TableTextCentered"/>
              <w:spacing w:before="30" w:after="30"/>
            </w:pPr>
            <w:r w:rsidRPr="00363D14">
              <w:t>47%</w:t>
            </w:r>
          </w:p>
        </w:tc>
        <w:tc>
          <w:tcPr>
            <w:tcW w:w="1040" w:type="dxa"/>
            <w:vAlign w:val="center"/>
            <w:hideMark/>
          </w:tcPr>
          <w:p w14:paraId="355D2324" w14:textId="5AD3B11E" w:rsidR="00F82E2E" w:rsidRPr="00363D14" w:rsidRDefault="00F82E2E" w:rsidP="00580EA8">
            <w:pPr>
              <w:pStyle w:val="TableTextCentered"/>
              <w:spacing w:before="30" w:after="30"/>
            </w:pPr>
            <w:r w:rsidRPr="00363D14">
              <w:t>3</w:t>
            </w:r>
          </w:p>
        </w:tc>
        <w:tc>
          <w:tcPr>
            <w:tcW w:w="1041" w:type="dxa"/>
            <w:vAlign w:val="center"/>
            <w:hideMark/>
          </w:tcPr>
          <w:p w14:paraId="5119E788" w14:textId="063EBDB8" w:rsidR="00F82E2E" w:rsidRPr="00363D14" w:rsidRDefault="00F82E2E" w:rsidP="00580EA8">
            <w:pPr>
              <w:pStyle w:val="TableTextCentered"/>
              <w:spacing w:before="30" w:after="30"/>
            </w:pPr>
            <w:r w:rsidRPr="00363D14">
              <w:t>28%</w:t>
            </w:r>
          </w:p>
        </w:tc>
        <w:tc>
          <w:tcPr>
            <w:tcW w:w="1041" w:type="dxa"/>
            <w:vAlign w:val="center"/>
            <w:hideMark/>
          </w:tcPr>
          <w:p w14:paraId="69D422DF" w14:textId="3000EBF3" w:rsidR="00F82E2E" w:rsidRPr="00363D14" w:rsidRDefault="00F82E2E" w:rsidP="00580EA8">
            <w:pPr>
              <w:pStyle w:val="TableTextCentered"/>
              <w:spacing w:before="30" w:after="30"/>
            </w:pPr>
            <w:r w:rsidRPr="00363D14">
              <w:t>19</w:t>
            </w:r>
          </w:p>
        </w:tc>
      </w:tr>
      <w:tr w:rsidR="00F82E2E" w14:paraId="7A6AE28D" w14:textId="77777777" w:rsidTr="00580EA8">
        <w:tc>
          <w:tcPr>
            <w:tcW w:w="2060" w:type="dxa"/>
            <w:hideMark/>
          </w:tcPr>
          <w:p w14:paraId="6F437A42" w14:textId="1F6D9487" w:rsidR="00F82E2E" w:rsidRPr="00363D14" w:rsidRDefault="00F82E2E" w:rsidP="00191E03">
            <w:pPr>
              <w:pStyle w:val="TableText"/>
              <w:spacing w:before="30" w:after="30"/>
            </w:pPr>
            <w:r>
              <w:rPr>
                <w:rFonts w:eastAsia="Calibri"/>
              </w:rPr>
              <w:t>Economically disadvantaged</w:t>
            </w:r>
            <w:r>
              <w:t xml:space="preserve"> </w:t>
            </w:r>
          </w:p>
        </w:tc>
        <w:tc>
          <w:tcPr>
            <w:tcW w:w="1040" w:type="dxa"/>
            <w:vAlign w:val="center"/>
            <w:hideMark/>
          </w:tcPr>
          <w:p w14:paraId="0AB619B6" w14:textId="2E689448" w:rsidR="00F82E2E" w:rsidRPr="00363D14" w:rsidRDefault="00F82E2E" w:rsidP="00580EA8">
            <w:pPr>
              <w:pStyle w:val="TableTextCentered"/>
              <w:spacing w:before="30" w:after="30"/>
            </w:pPr>
            <w:r w:rsidRPr="00363D14">
              <w:t>98</w:t>
            </w:r>
          </w:p>
        </w:tc>
        <w:tc>
          <w:tcPr>
            <w:tcW w:w="1041" w:type="dxa"/>
            <w:vAlign w:val="center"/>
            <w:hideMark/>
          </w:tcPr>
          <w:p w14:paraId="0705059B" w14:textId="7D0D612C" w:rsidR="00F82E2E" w:rsidRPr="00363D14" w:rsidRDefault="00F82E2E" w:rsidP="00580EA8">
            <w:pPr>
              <w:pStyle w:val="TableTextCentered"/>
              <w:spacing w:before="30" w:after="30"/>
            </w:pPr>
            <w:r w:rsidRPr="00363D14">
              <w:t>61%</w:t>
            </w:r>
          </w:p>
        </w:tc>
        <w:tc>
          <w:tcPr>
            <w:tcW w:w="1040" w:type="dxa"/>
            <w:vAlign w:val="center"/>
            <w:hideMark/>
          </w:tcPr>
          <w:p w14:paraId="66B4BE68" w14:textId="0555DF15" w:rsidR="00F82E2E" w:rsidRPr="00363D14" w:rsidRDefault="00F82E2E" w:rsidP="00580EA8">
            <w:pPr>
              <w:pStyle w:val="TableTextCentered"/>
              <w:spacing w:before="30" w:after="30"/>
            </w:pPr>
            <w:r w:rsidRPr="00363D14">
              <w:t>59%</w:t>
            </w:r>
          </w:p>
        </w:tc>
        <w:tc>
          <w:tcPr>
            <w:tcW w:w="1041" w:type="dxa"/>
            <w:vAlign w:val="center"/>
            <w:hideMark/>
          </w:tcPr>
          <w:p w14:paraId="3EF99757" w14:textId="4A5BD31D" w:rsidR="00F82E2E" w:rsidRPr="00363D14" w:rsidRDefault="00F82E2E" w:rsidP="00580EA8">
            <w:pPr>
              <w:pStyle w:val="TableTextCentered"/>
              <w:spacing w:before="30" w:after="30"/>
            </w:pPr>
            <w:r w:rsidRPr="00363D14">
              <w:t>46%</w:t>
            </w:r>
          </w:p>
        </w:tc>
        <w:tc>
          <w:tcPr>
            <w:tcW w:w="1040" w:type="dxa"/>
            <w:vAlign w:val="center"/>
            <w:hideMark/>
          </w:tcPr>
          <w:p w14:paraId="082FAC3E" w14:textId="3FBED900" w:rsidR="00F82E2E" w:rsidRPr="00363D14" w:rsidRDefault="00F82E2E" w:rsidP="00580EA8">
            <w:pPr>
              <w:pStyle w:val="TableTextCentered"/>
              <w:spacing w:before="30" w:after="30"/>
            </w:pPr>
            <w:r w:rsidRPr="00363D14">
              <w:t>-15</w:t>
            </w:r>
          </w:p>
        </w:tc>
        <w:tc>
          <w:tcPr>
            <w:tcW w:w="1041" w:type="dxa"/>
            <w:vAlign w:val="center"/>
            <w:hideMark/>
          </w:tcPr>
          <w:p w14:paraId="27EF6C84" w14:textId="1797AA32" w:rsidR="00F82E2E" w:rsidRPr="00363D14" w:rsidRDefault="00F82E2E" w:rsidP="00580EA8">
            <w:pPr>
              <w:pStyle w:val="TableTextCentered"/>
              <w:spacing w:before="30" w:after="30"/>
            </w:pPr>
            <w:r w:rsidRPr="00363D14">
              <w:t>27%</w:t>
            </w:r>
          </w:p>
        </w:tc>
        <w:tc>
          <w:tcPr>
            <w:tcW w:w="1041" w:type="dxa"/>
            <w:vAlign w:val="center"/>
            <w:hideMark/>
          </w:tcPr>
          <w:p w14:paraId="2722BAF4" w14:textId="306907CC" w:rsidR="00F82E2E" w:rsidRPr="00363D14" w:rsidRDefault="00F82E2E" w:rsidP="00580EA8">
            <w:pPr>
              <w:pStyle w:val="TableTextCentered"/>
              <w:spacing w:before="30" w:after="30"/>
            </w:pPr>
            <w:r w:rsidRPr="00363D14">
              <w:t>19</w:t>
            </w:r>
          </w:p>
        </w:tc>
      </w:tr>
      <w:tr w:rsidR="00F82E2E" w14:paraId="1A1C58AD" w14:textId="77777777" w:rsidTr="00580EA8">
        <w:trPr>
          <w:cnfStyle w:val="000000100000" w:firstRow="0" w:lastRow="0" w:firstColumn="0" w:lastColumn="0" w:oddVBand="0" w:evenVBand="0" w:oddHBand="1" w:evenHBand="0" w:firstRowFirstColumn="0" w:firstRowLastColumn="0" w:lastRowFirstColumn="0" w:lastRowLastColumn="0"/>
        </w:trPr>
        <w:tc>
          <w:tcPr>
            <w:tcW w:w="2060" w:type="dxa"/>
            <w:hideMark/>
          </w:tcPr>
          <w:p w14:paraId="71823919" w14:textId="49E7B9A3" w:rsidR="00F82E2E" w:rsidRPr="00363D14" w:rsidRDefault="00F82E2E" w:rsidP="00191E03">
            <w:pPr>
              <w:pStyle w:val="TableText"/>
              <w:spacing w:before="30" w:after="30"/>
            </w:pPr>
            <w:r>
              <w:t>ELs and former ELs</w:t>
            </w:r>
          </w:p>
        </w:tc>
        <w:tc>
          <w:tcPr>
            <w:tcW w:w="1040" w:type="dxa"/>
            <w:vAlign w:val="center"/>
            <w:hideMark/>
          </w:tcPr>
          <w:p w14:paraId="2BD57A48" w14:textId="485CE976" w:rsidR="00F82E2E" w:rsidRPr="00363D14" w:rsidRDefault="00F82E2E" w:rsidP="00580EA8">
            <w:pPr>
              <w:pStyle w:val="TableTextCentered"/>
              <w:spacing w:before="30" w:after="30"/>
            </w:pPr>
            <w:r w:rsidRPr="00363D14">
              <w:t>51</w:t>
            </w:r>
          </w:p>
        </w:tc>
        <w:tc>
          <w:tcPr>
            <w:tcW w:w="1041" w:type="dxa"/>
            <w:vAlign w:val="center"/>
            <w:hideMark/>
          </w:tcPr>
          <w:p w14:paraId="37C0DBEC" w14:textId="2F75313B" w:rsidR="00F82E2E" w:rsidRPr="00363D14" w:rsidRDefault="00F82E2E" w:rsidP="00580EA8">
            <w:pPr>
              <w:pStyle w:val="TableTextCentered"/>
              <w:spacing w:before="30" w:after="30"/>
            </w:pPr>
            <w:r w:rsidRPr="00363D14">
              <w:t>65%</w:t>
            </w:r>
          </w:p>
        </w:tc>
        <w:tc>
          <w:tcPr>
            <w:tcW w:w="1040" w:type="dxa"/>
            <w:vAlign w:val="center"/>
            <w:hideMark/>
          </w:tcPr>
          <w:p w14:paraId="7CC1B650" w14:textId="3DEE6459" w:rsidR="00F82E2E" w:rsidRPr="00363D14" w:rsidRDefault="00F82E2E" w:rsidP="00580EA8">
            <w:pPr>
              <w:pStyle w:val="TableTextCentered"/>
              <w:spacing w:before="30" w:after="30"/>
            </w:pPr>
            <w:r w:rsidRPr="00363D14">
              <w:t>69%</w:t>
            </w:r>
          </w:p>
        </w:tc>
        <w:tc>
          <w:tcPr>
            <w:tcW w:w="1041" w:type="dxa"/>
            <w:vAlign w:val="center"/>
            <w:hideMark/>
          </w:tcPr>
          <w:p w14:paraId="2E7C0324" w14:textId="7D8C81D8" w:rsidR="00F82E2E" w:rsidRPr="00363D14" w:rsidRDefault="00F82E2E" w:rsidP="00580EA8">
            <w:pPr>
              <w:pStyle w:val="TableTextCentered"/>
              <w:spacing w:before="30" w:after="30"/>
            </w:pPr>
            <w:r w:rsidRPr="00363D14">
              <w:t>53%</w:t>
            </w:r>
          </w:p>
        </w:tc>
        <w:tc>
          <w:tcPr>
            <w:tcW w:w="1040" w:type="dxa"/>
            <w:vAlign w:val="center"/>
            <w:hideMark/>
          </w:tcPr>
          <w:p w14:paraId="66913B17" w14:textId="125E41AB" w:rsidR="00F82E2E" w:rsidRPr="00363D14" w:rsidRDefault="00F82E2E" w:rsidP="00580EA8">
            <w:pPr>
              <w:pStyle w:val="TableTextCentered"/>
              <w:spacing w:before="30" w:after="30"/>
            </w:pPr>
            <w:r w:rsidRPr="00363D14">
              <w:t>-12</w:t>
            </w:r>
          </w:p>
        </w:tc>
        <w:tc>
          <w:tcPr>
            <w:tcW w:w="1041" w:type="dxa"/>
            <w:vAlign w:val="center"/>
            <w:hideMark/>
          </w:tcPr>
          <w:p w14:paraId="6C94D857" w14:textId="4509FCE3" w:rsidR="00F82E2E" w:rsidRPr="00363D14" w:rsidRDefault="00F82E2E" w:rsidP="00580EA8">
            <w:pPr>
              <w:pStyle w:val="TableTextCentered"/>
              <w:spacing w:before="30" w:after="30"/>
            </w:pPr>
            <w:r w:rsidRPr="00363D14">
              <w:t>24%</w:t>
            </w:r>
          </w:p>
        </w:tc>
        <w:tc>
          <w:tcPr>
            <w:tcW w:w="1041" w:type="dxa"/>
            <w:vAlign w:val="center"/>
            <w:hideMark/>
          </w:tcPr>
          <w:p w14:paraId="253C6C88" w14:textId="2B375A0C" w:rsidR="00F82E2E" w:rsidRPr="00363D14" w:rsidRDefault="00F82E2E" w:rsidP="00580EA8">
            <w:pPr>
              <w:pStyle w:val="TableTextCentered"/>
              <w:spacing w:before="30" w:after="30"/>
            </w:pPr>
            <w:r w:rsidRPr="00363D14">
              <w:t>29</w:t>
            </w:r>
          </w:p>
        </w:tc>
      </w:tr>
      <w:tr w:rsidR="00F82E2E" w14:paraId="44791478" w14:textId="77777777" w:rsidTr="00580EA8">
        <w:tc>
          <w:tcPr>
            <w:tcW w:w="2060" w:type="dxa"/>
            <w:hideMark/>
          </w:tcPr>
          <w:p w14:paraId="4C82B253" w14:textId="59C97DB3" w:rsidR="00F82E2E" w:rsidRPr="00363D14" w:rsidRDefault="00F82E2E" w:rsidP="00191E03">
            <w:pPr>
              <w:pStyle w:val="TableText"/>
              <w:spacing w:before="30" w:after="30"/>
            </w:pPr>
            <w:r>
              <w:rPr>
                <w:rStyle w:val="normaltextrun"/>
                <w:rFonts w:eastAsia="Calibri" w:cs="Calibri"/>
                <w:szCs w:val="20"/>
              </w:rPr>
              <w:t>Students with disabilities</w:t>
            </w:r>
          </w:p>
        </w:tc>
        <w:tc>
          <w:tcPr>
            <w:tcW w:w="1040" w:type="dxa"/>
            <w:vAlign w:val="center"/>
            <w:hideMark/>
          </w:tcPr>
          <w:p w14:paraId="4CFFECF3" w14:textId="05864013" w:rsidR="00F82E2E" w:rsidRPr="00363D14" w:rsidRDefault="00F82E2E" w:rsidP="00580EA8">
            <w:pPr>
              <w:pStyle w:val="TableTextCentered"/>
              <w:spacing w:before="30" w:after="30"/>
            </w:pPr>
            <w:r w:rsidRPr="00363D14">
              <w:t>310</w:t>
            </w:r>
          </w:p>
        </w:tc>
        <w:tc>
          <w:tcPr>
            <w:tcW w:w="1041" w:type="dxa"/>
            <w:vAlign w:val="center"/>
            <w:hideMark/>
          </w:tcPr>
          <w:p w14:paraId="1131F51B" w14:textId="0A54D7D9" w:rsidR="00F82E2E" w:rsidRPr="00363D14" w:rsidRDefault="00F82E2E" w:rsidP="00580EA8">
            <w:pPr>
              <w:pStyle w:val="TableTextCentered"/>
              <w:spacing w:before="30" w:after="30"/>
            </w:pPr>
            <w:r w:rsidRPr="00363D14">
              <w:t>31%</w:t>
            </w:r>
          </w:p>
        </w:tc>
        <w:tc>
          <w:tcPr>
            <w:tcW w:w="1040" w:type="dxa"/>
            <w:vAlign w:val="center"/>
            <w:hideMark/>
          </w:tcPr>
          <w:p w14:paraId="4494C395" w14:textId="73E9431F" w:rsidR="00F82E2E" w:rsidRPr="00363D14" w:rsidRDefault="00F82E2E" w:rsidP="00580EA8">
            <w:pPr>
              <w:pStyle w:val="TableTextCentered"/>
              <w:spacing w:before="30" w:after="30"/>
            </w:pPr>
            <w:r w:rsidRPr="00363D14">
              <w:t>38%</w:t>
            </w:r>
          </w:p>
        </w:tc>
        <w:tc>
          <w:tcPr>
            <w:tcW w:w="1041" w:type="dxa"/>
            <w:vAlign w:val="center"/>
            <w:hideMark/>
          </w:tcPr>
          <w:p w14:paraId="1A1FFC81" w14:textId="56C0EB4E" w:rsidR="00F82E2E" w:rsidRPr="00363D14" w:rsidRDefault="00F82E2E" w:rsidP="00580EA8">
            <w:pPr>
              <w:pStyle w:val="TableTextCentered"/>
              <w:spacing w:before="30" w:after="30"/>
            </w:pPr>
            <w:r w:rsidRPr="00363D14">
              <w:t>41%</w:t>
            </w:r>
          </w:p>
        </w:tc>
        <w:tc>
          <w:tcPr>
            <w:tcW w:w="1040" w:type="dxa"/>
            <w:vAlign w:val="center"/>
            <w:hideMark/>
          </w:tcPr>
          <w:p w14:paraId="58269E61" w14:textId="420FF0AB" w:rsidR="00F82E2E" w:rsidRPr="00363D14" w:rsidRDefault="00F82E2E" w:rsidP="00580EA8">
            <w:pPr>
              <w:pStyle w:val="TableTextCentered"/>
              <w:spacing w:before="30" w:after="30"/>
            </w:pPr>
            <w:r w:rsidRPr="00363D14">
              <w:t>10</w:t>
            </w:r>
          </w:p>
        </w:tc>
        <w:tc>
          <w:tcPr>
            <w:tcW w:w="1041" w:type="dxa"/>
            <w:vAlign w:val="center"/>
            <w:hideMark/>
          </w:tcPr>
          <w:p w14:paraId="5C96CDF2" w14:textId="7890A815" w:rsidR="00F82E2E" w:rsidRPr="00363D14" w:rsidRDefault="00F82E2E" w:rsidP="00580EA8">
            <w:pPr>
              <w:pStyle w:val="TableTextCentered"/>
              <w:spacing w:before="30" w:after="30"/>
            </w:pPr>
            <w:r w:rsidRPr="00363D14">
              <w:t>16%</w:t>
            </w:r>
          </w:p>
        </w:tc>
        <w:tc>
          <w:tcPr>
            <w:tcW w:w="1041" w:type="dxa"/>
            <w:vAlign w:val="center"/>
            <w:hideMark/>
          </w:tcPr>
          <w:p w14:paraId="2067AD89" w14:textId="608D3745" w:rsidR="00F82E2E" w:rsidRPr="00363D14" w:rsidRDefault="00F82E2E" w:rsidP="00580EA8">
            <w:pPr>
              <w:pStyle w:val="TableTextCentered"/>
              <w:spacing w:before="30" w:after="30"/>
            </w:pPr>
            <w:r w:rsidRPr="00363D14">
              <w:t>25</w:t>
            </w:r>
          </w:p>
        </w:tc>
      </w:tr>
    </w:tbl>
    <w:p w14:paraId="0E8774F2" w14:textId="77777777" w:rsidR="004E4E8E" w:rsidRDefault="004E4E8E" w:rsidP="00363D14">
      <w:pPr>
        <w:pStyle w:val="TableTitle0"/>
        <w:rPr>
          <w:rStyle w:val="normaltextrun"/>
        </w:rPr>
      </w:pPr>
    </w:p>
    <w:p w14:paraId="3833FE7B" w14:textId="77777777" w:rsidR="004E4E8E" w:rsidRDefault="004E4E8E">
      <w:pPr>
        <w:spacing w:line="240" w:lineRule="auto"/>
        <w:rPr>
          <w:rStyle w:val="normaltextrun"/>
          <w:rFonts w:ascii="Franklin Gothic Demi" w:hAnsi="Franklin Gothic Demi"/>
        </w:rPr>
      </w:pPr>
      <w:r>
        <w:rPr>
          <w:rStyle w:val="normaltextrun"/>
        </w:rPr>
        <w:br w:type="page"/>
      </w:r>
    </w:p>
    <w:p w14:paraId="7413262B" w14:textId="7D9E2D12" w:rsidR="00363D14" w:rsidRPr="00E770A8" w:rsidRDefault="00363D14" w:rsidP="00363D14">
      <w:pPr>
        <w:pStyle w:val="TableTitle0"/>
      </w:pPr>
      <w:r w:rsidRPr="00E770A8">
        <w:rPr>
          <w:rStyle w:val="normaltextrun"/>
        </w:rPr>
        <w:t>Table E</w:t>
      </w:r>
      <w:r>
        <w:rPr>
          <w:rStyle w:val="normaltextrun"/>
        </w:rPr>
        <w:t>4</w:t>
      </w:r>
      <w:r w:rsidRPr="00E770A8">
        <w:rPr>
          <w:rStyle w:val="normaltextrun"/>
        </w:rPr>
        <w:t xml:space="preserve">. Westwood Public Schools: Next-Generation MCAS </w:t>
      </w:r>
      <w:r w:rsidR="009C0C00">
        <w:rPr>
          <w:rStyle w:val="normaltextrun"/>
        </w:rPr>
        <w:t>Mathematics</w:t>
      </w:r>
      <w:r w:rsidRPr="00E770A8">
        <w:rPr>
          <w:rStyle w:val="normaltextrun"/>
        </w:rPr>
        <w:t xml:space="preserve"> Percent</w:t>
      </w:r>
      <w:r w:rsidR="00701325">
        <w:rPr>
          <w:rStyle w:val="normaltextrun"/>
        </w:rPr>
        <w:t>age</w:t>
      </w:r>
      <w:r w:rsidRPr="00E770A8">
        <w:rPr>
          <w:rStyle w:val="normaltextrun"/>
        </w:rPr>
        <w:t xml:space="preserve"> Meeting or Exceeding Expectations in Grades 3</w:t>
      </w:r>
      <w:r w:rsidR="00701325">
        <w:rPr>
          <w:rStyle w:val="normaltextrun"/>
        </w:rPr>
        <w:t>-</w:t>
      </w:r>
      <w:r w:rsidRPr="00E770A8">
        <w:rPr>
          <w:rStyle w:val="normaltextrun"/>
        </w:rPr>
        <w:t>8, 2018</w:t>
      </w:r>
      <w:r w:rsidR="00701325">
        <w:rPr>
          <w:rStyle w:val="normaltextrun"/>
        </w:rPr>
        <w:t>-</w:t>
      </w:r>
      <w:r w:rsidRPr="00E770A8">
        <w:rPr>
          <w:rStyle w:val="normaltextrun"/>
        </w:rPr>
        <w:t>2021</w:t>
      </w:r>
      <w:r w:rsidRPr="00E770A8">
        <w:rPr>
          <w:rStyle w:val="eop"/>
        </w:rPr>
        <w:t> </w:t>
      </w:r>
    </w:p>
    <w:tbl>
      <w:tblPr>
        <w:tblStyle w:val="MSVTable11"/>
        <w:tblW w:w="5000" w:type="pct"/>
        <w:tblLayout w:type="fixed"/>
        <w:tblLook w:val="04A0" w:firstRow="1" w:lastRow="0" w:firstColumn="1" w:lastColumn="0" w:noHBand="0" w:noVBand="1"/>
      </w:tblPr>
      <w:tblGrid>
        <w:gridCol w:w="2052"/>
        <w:gridCol w:w="1041"/>
        <w:gridCol w:w="1042"/>
        <w:gridCol w:w="1042"/>
        <w:gridCol w:w="1041"/>
        <w:gridCol w:w="1042"/>
        <w:gridCol w:w="1042"/>
        <w:gridCol w:w="1042"/>
      </w:tblGrid>
      <w:tr w:rsidR="00363D14" w14:paraId="7552F681" w14:textId="77777777" w:rsidTr="00580EA8">
        <w:trPr>
          <w:cnfStyle w:val="100000000000" w:firstRow="1" w:lastRow="0" w:firstColumn="0" w:lastColumn="0" w:oddVBand="0" w:evenVBand="0" w:oddHBand="0" w:evenHBand="0" w:firstRowFirstColumn="0" w:firstRowLastColumn="0" w:lastRowFirstColumn="0" w:lastRowLastColumn="0"/>
        </w:trPr>
        <w:tc>
          <w:tcPr>
            <w:tcW w:w="2052" w:type="dxa"/>
            <w:vAlign w:val="center"/>
            <w:hideMark/>
          </w:tcPr>
          <w:p w14:paraId="1DAC3303" w14:textId="248E45D5" w:rsidR="00363D14" w:rsidRPr="00363D14" w:rsidRDefault="00363D14" w:rsidP="00580EA8">
            <w:pPr>
              <w:pStyle w:val="TableColHeadingCenter"/>
            </w:pPr>
            <w:r w:rsidRPr="00363D14">
              <w:t>Group</w:t>
            </w:r>
          </w:p>
        </w:tc>
        <w:tc>
          <w:tcPr>
            <w:tcW w:w="1041" w:type="dxa"/>
            <w:vAlign w:val="center"/>
            <w:hideMark/>
          </w:tcPr>
          <w:p w14:paraId="722DC970" w14:textId="32E870B9" w:rsidR="00363D14" w:rsidRPr="00363D14" w:rsidRDefault="00363D14" w:rsidP="00580EA8">
            <w:pPr>
              <w:pStyle w:val="TableColHeadingCenter"/>
            </w:pPr>
            <w:r w:rsidRPr="00701325">
              <w:rPr>
                <w:i/>
                <w:iCs/>
              </w:rPr>
              <w:t>N</w:t>
            </w:r>
            <w:r w:rsidRPr="00363D14">
              <w:t xml:space="preserve"> (2021)</w:t>
            </w:r>
          </w:p>
        </w:tc>
        <w:tc>
          <w:tcPr>
            <w:tcW w:w="1042" w:type="dxa"/>
            <w:vAlign w:val="center"/>
            <w:hideMark/>
          </w:tcPr>
          <w:p w14:paraId="6195B53D" w14:textId="1A3942D3" w:rsidR="00363D14" w:rsidRPr="00363D14" w:rsidRDefault="00363D14" w:rsidP="00580EA8">
            <w:pPr>
              <w:pStyle w:val="TableColHeadingCenter"/>
            </w:pPr>
            <w:r w:rsidRPr="00363D14">
              <w:t>2018</w:t>
            </w:r>
          </w:p>
        </w:tc>
        <w:tc>
          <w:tcPr>
            <w:tcW w:w="1042" w:type="dxa"/>
            <w:vAlign w:val="center"/>
            <w:hideMark/>
          </w:tcPr>
          <w:p w14:paraId="4756C033" w14:textId="21C5556C" w:rsidR="00363D14" w:rsidRPr="00363D14" w:rsidRDefault="00363D14" w:rsidP="00580EA8">
            <w:pPr>
              <w:pStyle w:val="TableColHeadingCenter"/>
            </w:pPr>
            <w:r w:rsidRPr="00363D14">
              <w:t>2019</w:t>
            </w:r>
          </w:p>
        </w:tc>
        <w:tc>
          <w:tcPr>
            <w:tcW w:w="1041" w:type="dxa"/>
            <w:vAlign w:val="center"/>
            <w:hideMark/>
          </w:tcPr>
          <w:p w14:paraId="6618329A" w14:textId="2A6ACFA0" w:rsidR="00363D14" w:rsidRPr="00363D14" w:rsidRDefault="00363D14" w:rsidP="00580EA8">
            <w:pPr>
              <w:pStyle w:val="TableColHeadingCenter"/>
            </w:pPr>
            <w:r w:rsidRPr="00363D14">
              <w:t>2021</w:t>
            </w:r>
          </w:p>
        </w:tc>
        <w:tc>
          <w:tcPr>
            <w:tcW w:w="1042" w:type="dxa"/>
            <w:vAlign w:val="center"/>
            <w:hideMark/>
          </w:tcPr>
          <w:p w14:paraId="495A2220" w14:textId="5EABFA3A" w:rsidR="00363D14" w:rsidRPr="00363D14" w:rsidRDefault="00363D14" w:rsidP="00580EA8">
            <w:pPr>
              <w:pStyle w:val="TableColHeadingCenter"/>
            </w:pPr>
            <w:r w:rsidRPr="00363D14">
              <w:t>Change</w:t>
            </w:r>
          </w:p>
        </w:tc>
        <w:tc>
          <w:tcPr>
            <w:tcW w:w="1042" w:type="dxa"/>
            <w:vAlign w:val="center"/>
            <w:hideMark/>
          </w:tcPr>
          <w:p w14:paraId="21DBF9D9" w14:textId="06AB5964" w:rsidR="00363D14" w:rsidRPr="00363D14" w:rsidRDefault="00363D14" w:rsidP="00580EA8">
            <w:pPr>
              <w:pStyle w:val="TableColHeadingCenter"/>
            </w:pPr>
            <w:r w:rsidRPr="00363D14">
              <w:t>State (2021)</w:t>
            </w:r>
          </w:p>
        </w:tc>
        <w:tc>
          <w:tcPr>
            <w:tcW w:w="1042" w:type="dxa"/>
            <w:vAlign w:val="center"/>
            <w:hideMark/>
          </w:tcPr>
          <w:p w14:paraId="0F0CB39B" w14:textId="0C4BD5E9" w:rsidR="00363D14" w:rsidRPr="00363D14" w:rsidRDefault="00363D14" w:rsidP="00580EA8">
            <w:pPr>
              <w:pStyle w:val="TableColHeadingCenter"/>
            </w:pPr>
            <w:r w:rsidRPr="00363D14">
              <w:t>Above/</w:t>
            </w:r>
            <w:r>
              <w:br/>
            </w:r>
            <w:r w:rsidR="00191E03">
              <w:t>b</w:t>
            </w:r>
            <w:r w:rsidRPr="00363D14">
              <w:t>elow</w:t>
            </w:r>
          </w:p>
        </w:tc>
      </w:tr>
      <w:tr w:rsidR="00363D14" w14:paraId="19293EAE" w14:textId="77777777" w:rsidTr="00580EA8">
        <w:trPr>
          <w:cnfStyle w:val="000000100000" w:firstRow="0" w:lastRow="0" w:firstColumn="0" w:lastColumn="0" w:oddVBand="0" w:evenVBand="0" w:oddHBand="1" w:evenHBand="0" w:firstRowFirstColumn="0" w:firstRowLastColumn="0" w:lastRowFirstColumn="0" w:lastRowLastColumn="0"/>
        </w:trPr>
        <w:tc>
          <w:tcPr>
            <w:tcW w:w="2052" w:type="dxa"/>
            <w:hideMark/>
          </w:tcPr>
          <w:p w14:paraId="0AC7B1B8" w14:textId="77777777" w:rsidR="00363D14" w:rsidRPr="00363D14" w:rsidRDefault="00363D14" w:rsidP="005237BD">
            <w:pPr>
              <w:pStyle w:val="TableText"/>
            </w:pPr>
            <w:r w:rsidRPr="00363D14">
              <w:t>All </w:t>
            </w:r>
          </w:p>
        </w:tc>
        <w:tc>
          <w:tcPr>
            <w:tcW w:w="1041" w:type="dxa"/>
            <w:vAlign w:val="center"/>
            <w:hideMark/>
          </w:tcPr>
          <w:p w14:paraId="29F9A741" w14:textId="0119C836" w:rsidR="00363D14" w:rsidRPr="00363D14" w:rsidRDefault="00363D14" w:rsidP="00580EA8">
            <w:pPr>
              <w:pStyle w:val="TableTextCentered"/>
            </w:pPr>
            <w:r w:rsidRPr="00363D14">
              <w:t>1,314</w:t>
            </w:r>
          </w:p>
        </w:tc>
        <w:tc>
          <w:tcPr>
            <w:tcW w:w="1042" w:type="dxa"/>
            <w:vAlign w:val="center"/>
            <w:hideMark/>
          </w:tcPr>
          <w:p w14:paraId="6992200F" w14:textId="55226C33" w:rsidR="00363D14" w:rsidRPr="00363D14" w:rsidRDefault="00363D14" w:rsidP="00580EA8">
            <w:pPr>
              <w:pStyle w:val="TableTextCentered"/>
            </w:pPr>
            <w:r w:rsidRPr="00363D14">
              <w:t>71%</w:t>
            </w:r>
          </w:p>
        </w:tc>
        <w:tc>
          <w:tcPr>
            <w:tcW w:w="1042" w:type="dxa"/>
            <w:vAlign w:val="center"/>
            <w:hideMark/>
          </w:tcPr>
          <w:p w14:paraId="25E4C92D" w14:textId="249DBD4B" w:rsidR="00363D14" w:rsidRPr="00363D14" w:rsidRDefault="00363D14" w:rsidP="00580EA8">
            <w:pPr>
              <w:pStyle w:val="TableTextCentered"/>
            </w:pPr>
            <w:r w:rsidRPr="00363D14">
              <w:t>76%</w:t>
            </w:r>
          </w:p>
        </w:tc>
        <w:tc>
          <w:tcPr>
            <w:tcW w:w="1041" w:type="dxa"/>
            <w:vAlign w:val="center"/>
            <w:hideMark/>
          </w:tcPr>
          <w:p w14:paraId="55068223" w14:textId="5273A03D" w:rsidR="00363D14" w:rsidRPr="00363D14" w:rsidRDefault="00363D14" w:rsidP="00580EA8">
            <w:pPr>
              <w:pStyle w:val="TableTextCentered"/>
            </w:pPr>
            <w:r w:rsidRPr="00363D14">
              <w:t>62%</w:t>
            </w:r>
          </w:p>
        </w:tc>
        <w:tc>
          <w:tcPr>
            <w:tcW w:w="1042" w:type="dxa"/>
            <w:vAlign w:val="center"/>
            <w:hideMark/>
          </w:tcPr>
          <w:p w14:paraId="75BB5ACB" w14:textId="38D734A1" w:rsidR="00363D14" w:rsidRPr="00363D14" w:rsidRDefault="00363D14" w:rsidP="00580EA8">
            <w:pPr>
              <w:pStyle w:val="TableTextCentered"/>
            </w:pPr>
            <w:r w:rsidRPr="00363D14">
              <w:t>-9</w:t>
            </w:r>
          </w:p>
        </w:tc>
        <w:tc>
          <w:tcPr>
            <w:tcW w:w="1042" w:type="dxa"/>
            <w:vAlign w:val="center"/>
            <w:hideMark/>
          </w:tcPr>
          <w:p w14:paraId="2F971509" w14:textId="330AD09E" w:rsidR="00363D14" w:rsidRPr="00363D14" w:rsidRDefault="00363D14" w:rsidP="00580EA8">
            <w:pPr>
              <w:pStyle w:val="TableTextCentered"/>
            </w:pPr>
            <w:r w:rsidRPr="00363D14">
              <w:t>33%</w:t>
            </w:r>
          </w:p>
        </w:tc>
        <w:tc>
          <w:tcPr>
            <w:tcW w:w="1042" w:type="dxa"/>
            <w:vAlign w:val="center"/>
            <w:hideMark/>
          </w:tcPr>
          <w:p w14:paraId="520EB457" w14:textId="40F205DB" w:rsidR="00363D14" w:rsidRPr="00363D14" w:rsidRDefault="00363D14" w:rsidP="00580EA8">
            <w:pPr>
              <w:pStyle w:val="TableTextCentered"/>
            </w:pPr>
            <w:r w:rsidRPr="00363D14">
              <w:t>29</w:t>
            </w:r>
          </w:p>
        </w:tc>
      </w:tr>
      <w:tr w:rsidR="00363D14" w14:paraId="1FA373B8" w14:textId="77777777" w:rsidTr="00580EA8">
        <w:tc>
          <w:tcPr>
            <w:tcW w:w="2052" w:type="dxa"/>
            <w:hideMark/>
          </w:tcPr>
          <w:p w14:paraId="5E566137" w14:textId="063003FF" w:rsidR="00363D14" w:rsidRPr="00363D14" w:rsidRDefault="00363D14" w:rsidP="005237BD">
            <w:pPr>
              <w:pStyle w:val="TableText"/>
            </w:pPr>
            <w:r w:rsidRPr="00363D14">
              <w:t>African American/</w:t>
            </w:r>
            <w:r w:rsidR="00191E03">
              <w:br/>
            </w:r>
            <w:r w:rsidRPr="00363D14">
              <w:t>Black </w:t>
            </w:r>
          </w:p>
        </w:tc>
        <w:tc>
          <w:tcPr>
            <w:tcW w:w="1041" w:type="dxa"/>
            <w:vAlign w:val="center"/>
            <w:hideMark/>
          </w:tcPr>
          <w:p w14:paraId="32DC6A2D" w14:textId="1FD76ED6" w:rsidR="00363D14" w:rsidRPr="00363D14" w:rsidRDefault="00363D14" w:rsidP="00580EA8">
            <w:pPr>
              <w:pStyle w:val="TableTextCentered"/>
            </w:pPr>
            <w:r w:rsidRPr="00363D14">
              <w:t>20</w:t>
            </w:r>
          </w:p>
        </w:tc>
        <w:tc>
          <w:tcPr>
            <w:tcW w:w="1042" w:type="dxa"/>
            <w:vAlign w:val="center"/>
            <w:hideMark/>
          </w:tcPr>
          <w:p w14:paraId="4CE2091A" w14:textId="26C3DE23" w:rsidR="00363D14" w:rsidRPr="00363D14" w:rsidRDefault="00363D14" w:rsidP="00580EA8">
            <w:pPr>
              <w:pStyle w:val="TableTextCentered"/>
            </w:pPr>
            <w:r w:rsidRPr="00363D14">
              <w:t>49%</w:t>
            </w:r>
          </w:p>
        </w:tc>
        <w:tc>
          <w:tcPr>
            <w:tcW w:w="1042" w:type="dxa"/>
            <w:vAlign w:val="center"/>
            <w:hideMark/>
          </w:tcPr>
          <w:p w14:paraId="16841299" w14:textId="432DA8C0" w:rsidR="00363D14" w:rsidRPr="00363D14" w:rsidRDefault="00363D14" w:rsidP="00580EA8">
            <w:pPr>
              <w:pStyle w:val="TableTextCentered"/>
            </w:pPr>
            <w:r w:rsidRPr="00363D14">
              <w:t>41%</w:t>
            </w:r>
          </w:p>
        </w:tc>
        <w:tc>
          <w:tcPr>
            <w:tcW w:w="1041" w:type="dxa"/>
            <w:vAlign w:val="center"/>
            <w:hideMark/>
          </w:tcPr>
          <w:p w14:paraId="63CA3D7D" w14:textId="49AFA4E4" w:rsidR="00363D14" w:rsidRPr="00363D14" w:rsidRDefault="00363D14" w:rsidP="00580EA8">
            <w:pPr>
              <w:pStyle w:val="TableTextCentered"/>
            </w:pPr>
            <w:r w:rsidRPr="00363D14">
              <w:t>30%</w:t>
            </w:r>
          </w:p>
        </w:tc>
        <w:tc>
          <w:tcPr>
            <w:tcW w:w="1042" w:type="dxa"/>
            <w:vAlign w:val="center"/>
            <w:hideMark/>
          </w:tcPr>
          <w:p w14:paraId="60A5D04E" w14:textId="7255A22E" w:rsidR="00363D14" w:rsidRPr="00363D14" w:rsidRDefault="00363D14" w:rsidP="00580EA8">
            <w:pPr>
              <w:pStyle w:val="TableTextCentered"/>
            </w:pPr>
            <w:r w:rsidRPr="00363D14">
              <w:t>-19</w:t>
            </w:r>
          </w:p>
        </w:tc>
        <w:tc>
          <w:tcPr>
            <w:tcW w:w="1042" w:type="dxa"/>
            <w:vAlign w:val="center"/>
            <w:hideMark/>
          </w:tcPr>
          <w:p w14:paraId="54352FC1" w14:textId="5A3BB95E" w:rsidR="00363D14" w:rsidRPr="00363D14" w:rsidRDefault="00363D14" w:rsidP="00580EA8">
            <w:pPr>
              <w:pStyle w:val="TableTextCentered"/>
            </w:pPr>
            <w:r w:rsidRPr="00363D14">
              <w:t>14%</w:t>
            </w:r>
          </w:p>
        </w:tc>
        <w:tc>
          <w:tcPr>
            <w:tcW w:w="1042" w:type="dxa"/>
            <w:vAlign w:val="center"/>
            <w:hideMark/>
          </w:tcPr>
          <w:p w14:paraId="1775DCC7" w14:textId="40433253" w:rsidR="00363D14" w:rsidRPr="00363D14" w:rsidRDefault="00363D14" w:rsidP="00580EA8">
            <w:pPr>
              <w:pStyle w:val="TableTextCentered"/>
            </w:pPr>
            <w:r w:rsidRPr="00363D14">
              <w:t>16</w:t>
            </w:r>
          </w:p>
        </w:tc>
      </w:tr>
      <w:tr w:rsidR="00363D14" w14:paraId="6EF0C5CC" w14:textId="77777777" w:rsidTr="00580EA8">
        <w:trPr>
          <w:cnfStyle w:val="000000100000" w:firstRow="0" w:lastRow="0" w:firstColumn="0" w:lastColumn="0" w:oddVBand="0" w:evenVBand="0" w:oddHBand="1" w:evenHBand="0" w:firstRowFirstColumn="0" w:firstRowLastColumn="0" w:lastRowFirstColumn="0" w:lastRowLastColumn="0"/>
        </w:trPr>
        <w:tc>
          <w:tcPr>
            <w:tcW w:w="2052" w:type="dxa"/>
            <w:hideMark/>
          </w:tcPr>
          <w:p w14:paraId="5C9B20E0" w14:textId="77777777" w:rsidR="00363D14" w:rsidRPr="00363D14" w:rsidRDefault="00363D14" w:rsidP="005237BD">
            <w:pPr>
              <w:pStyle w:val="TableText"/>
            </w:pPr>
            <w:r w:rsidRPr="00363D14">
              <w:t>Asian </w:t>
            </w:r>
          </w:p>
        </w:tc>
        <w:tc>
          <w:tcPr>
            <w:tcW w:w="1041" w:type="dxa"/>
            <w:vAlign w:val="center"/>
            <w:hideMark/>
          </w:tcPr>
          <w:p w14:paraId="464912B5" w14:textId="6CEE788F" w:rsidR="00363D14" w:rsidRPr="00363D14" w:rsidRDefault="00363D14" w:rsidP="00580EA8">
            <w:pPr>
              <w:pStyle w:val="TableTextCentered"/>
            </w:pPr>
            <w:r w:rsidRPr="00363D14">
              <w:t>159</w:t>
            </w:r>
          </w:p>
        </w:tc>
        <w:tc>
          <w:tcPr>
            <w:tcW w:w="1042" w:type="dxa"/>
            <w:vAlign w:val="center"/>
            <w:hideMark/>
          </w:tcPr>
          <w:p w14:paraId="7C5F81B7" w14:textId="1394010F" w:rsidR="00363D14" w:rsidRPr="00363D14" w:rsidRDefault="00363D14" w:rsidP="00580EA8">
            <w:pPr>
              <w:pStyle w:val="TableTextCentered"/>
            </w:pPr>
            <w:r w:rsidRPr="00363D14">
              <w:t>89%</w:t>
            </w:r>
          </w:p>
        </w:tc>
        <w:tc>
          <w:tcPr>
            <w:tcW w:w="1042" w:type="dxa"/>
            <w:vAlign w:val="center"/>
            <w:hideMark/>
          </w:tcPr>
          <w:p w14:paraId="7700531F" w14:textId="2FF960B6" w:rsidR="00363D14" w:rsidRPr="00363D14" w:rsidRDefault="00363D14" w:rsidP="00580EA8">
            <w:pPr>
              <w:pStyle w:val="TableTextCentered"/>
            </w:pPr>
            <w:r w:rsidRPr="00363D14">
              <w:t>92%</w:t>
            </w:r>
          </w:p>
        </w:tc>
        <w:tc>
          <w:tcPr>
            <w:tcW w:w="1041" w:type="dxa"/>
            <w:vAlign w:val="center"/>
            <w:hideMark/>
          </w:tcPr>
          <w:p w14:paraId="6281C006" w14:textId="0CFFEBCE" w:rsidR="00363D14" w:rsidRPr="00363D14" w:rsidRDefault="00363D14" w:rsidP="00580EA8">
            <w:pPr>
              <w:pStyle w:val="TableTextCentered"/>
            </w:pPr>
            <w:r w:rsidRPr="00363D14">
              <w:t>81%</w:t>
            </w:r>
          </w:p>
        </w:tc>
        <w:tc>
          <w:tcPr>
            <w:tcW w:w="1042" w:type="dxa"/>
            <w:vAlign w:val="center"/>
            <w:hideMark/>
          </w:tcPr>
          <w:p w14:paraId="26B09872" w14:textId="5105EE77" w:rsidR="00363D14" w:rsidRPr="00363D14" w:rsidRDefault="00363D14" w:rsidP="00580EA8">
            <w:pPr>
              <w:pStyle w:val="TableTextCentered"/>
            </w:pPr>
            <w:r w:rsidRPr="00363D14">
              <w:t>-8</w:t>
            </w:r>
          </w:p>
        </w:tc>
        <w:tc>
          <w:tcPr>
            <w:tcW w:w="1042" w:type="dxa"/>
            <w:vAlign w:val="center"/>
            <w:hideMark/>
          </w:tcPr>
          <w:p w14:paraId="5FD52754" w14:textId="6B9A20A5" w:rsidR="00363D14" w:rsidRPr="00363D14" w:rsidRDefault="00363D14" w:rsidP="00580EA8">
            <w:pPr>
              <w:pStyle w:val="TableTextCentered"/>
            </w:pPr>
            <w:r w:rsidRPr="00363D14">
              <w:t>64%</w:t>
            </w:r>
          </w:p>
        </w:tc>
        <w:tc>
          <w:tcPr>
            <w:tcW w:w="1042" w:type="dxa"/>
            <w:vAlign w:val="center"/>
            <w:hideMark/>
          </w:tcPr>
          <w:p w14:paraId="0F529A29" w14:textId="12E35CD8" w:rsidR="00363D14" w:rsidRPr="00363D14" w:rsidRDefault="00363D14" w:rsidP="00580EA8">
            <w:pPr>
              <w:pStyle w:val="TableTextCentered"/>
            </w:pPr>
            <w:r w:rsidRPr="00363D14">
              <w:t>17</w:t>
            </w:r>
          </w:p>
        </w:tc>
      </w:tr>
      <w:tr w:rsidR="00363D14" w14:paraId="31DE80FD" w14:textId="77777777" w:rsidTr="00580EA8">
        <w:tc>
          <w:tcPr>
            <w:tcW w:w="2052" w:type="dxa"/>
            <w:hideMark/>
          </w:tcPr>
          <w:p w14:paraId="25E11813" w14:textId="77777777" w:rsidR="00363D14" w:rsidRPr="00363D14" w:rsidRDefault="00363D14" w:rsidP="005237BD">
            <w:pPr>
              <w:pStyle w:val="TableText"/>
            </w:pPr>
            <w:r w:rsidRPr="00363D14">
              <w:t>Hispanic/Latino </w:t>
            </w:r>
          </w:p>
        </w:tc>
        <w:tc>
          <w:tcPr>
            <w:tcW w:w="1041" w:type="dxa"/>
            <w:vAlign w:val="center"/>
            <w:hideMark/>
          </w:tcPr>
          <w:p w14:paraId="47655935" w14:textId="376D8A89" w:rsidR="00363D14" w:rsidRPr="00363D14" w:rsidRDefault="00363D14" w:rsidP="00580EA8">
            <w:pPr>
              <w:pStyle w:val="TableTextCentered"/>
            </w:pPr>
            <w:r w:rsidRPr="00363D14">
              <w:t>69</w:t>
            </w:r>
          </w:p>
        </w:tc>
        <w:tc>
          <w:tcPr>
            <w:tcW w:w="1042" w:type="dxa"/>
            <w:vAlign w:val="center"/>
            <w:hideMark/>
          </w:tcPr>
          <w:p w14:paraId="161C2AF6" w14:textId="006868DD" w:rsidR="00363D14" w:rsidRPr="00363D14" w:rsidRDefault="00363D14" w:rsidP="00580EA8">
            <w:pPr>
              <w:pStyle w:val="TableTextCentered"/>
            </w:pPr>
            <w:r w:rsidRPr="00363D14">
              <w:t>62%</w:t>
            </w:r>
          </w:p>
        </w:tc>
        <w:tc>
          <w:tcPr>
            <w:tcW w:w="1042" w:type="dxa"/>
            <w:vAlign w:val="center"/>
            <w:hideMark/>
          </w:tcPr>
          <w:p w14:paraId="51A8D7A3" w14:textId="408B9783" w:rsidR="00363D14" w:rsidRPr="00363D14" w:rsidRDefault="00363D14" w:rsidP="00580EA8">
            <w:pPr>
              <w:pStyle w:val="TableTextCentered"/>
            </w:pPr>
            <w:r w:rsidRPr="00363D14">
              <w:t>51%</w:t>
            </w:r>
          </w:p>
        </w:tc>
        <w:tc>
          <w:tcPr>
            <w:tcW w:w="1041" w:type="dxa"/>
            <w:vAlign w:val="center"/>
            <w:hideMark/>
          </w:tcPr>
          <w:p w14:paraId="556571DD" w14:textId="46406365" w:rsidR="00363D14" w:rsidRPr="00363D14" w:rsidRDefault="00363D14" w:rsidP="00580EA8">
            <w:pPr>
              <w:pStyle w:val="TableTextCentered"/>
            </w:pPr>
            <w:r w:rsidRPr="00363D14">
              <w:t>45%</w:t>
            </w:r>
          </w:p>
        </w:tc>
        <w:tc>
          <w:tcPr>
            <w:tcW w:w="1042" w:type="dxa"/>
            <w:vAlign w:val="center"/>
            <w:hideMark/>
          </w:tcPr>
          <w:p w14:paraId="2FCE0979" w14:textId="2F31E3A6" w:rsidR="00363D14" w:rsidRPr="00363D14" w:rsidRDefault="00363D14" w:rsidP="00580EA8">
            <w:pPr>
              <w:pStyle w:val="TableTextCentered"/>
            </w:pPr>
            <w:r w:rsidRPr="00363D14">
              <w:t>-17</w:t>
            </w:r>
          </w:p>
        </w:tc>
        <w:tc>
          <w:tcPr>
            <w:tcW w:w="1042" w:type="dxa"/>
            <w:vAlign w:val="center"/>
            <w:hideMark/>
          </w:tcPr>
          <w:p w14:paraId="0E4E26CD" w14:textId="27F7157F" w:rsidR="00363D14" w:rsidRPr="00363D14" w:rsidRDefault="00363D14" w:rsidP="00580EA8">
            <w:pPr>
              <w:pStyle w:val="TableTextCentered"/>
            </w:pPr>
            <w:r w:rsidRPr="00363D14">
              <w:t>14%</w:t>
            </w:r>
          </w:p>
        </w:tc>
        <w:tc>
          <w:tcPr>
            <w:tcW w:w="1042" w:type="dxa"/>
            <w:vAlign w:val="center"/>
            <w:hideMark/>
          </w:tcPr>
          <w:p w14:paraId="673330A8" w14:textId="4D0079D6" w:rsidR="00363D14" w:rsidRPr="00363D14" w:rsidRDefault="00363D14" w:rsidP="00580EA8">
            <w:pPr>
              <w:pStyle w:val="TableTextCentered"/>
            </w:pPr>
            <w:r w:rsidRPr="00363D14">
              <w:t>31</w:t>
            </w:r>
          </w:p>
        </w:tc>
      </w:tr>
      <w:tr w:rsidR="00701325" w14:paraId="3B9E0DDF" w14:textId="77777777" w:rsidTr="00580EA8">
        <w:trPr>
          <w:cnfStyle w:val="000000100000" w:firstRow="0" w:lastRow="0" w:firstColumn="0" w:lastColumn="0" w:oddVBand="0" w:evenVBand="0" w:oddHBand="1" w:evenHBand="0" w:firstRowFirstColumn="0" w:firstRowLastColumn="0" w:lastRowFirstColumn="0" w:lastRowLastColumn="0"/>
        </w:trPr>
        <w:tc>
          <w:tcPr>
            <w:tcW w:w="2052" w:type="dxa"/>
            <w:hideMark/>
          </w:tcPr>
          <w:p w14:paraId="4007293A" w14:textId="545A0903" w:rsidR="00701325" w:rsidRPr="00363D14" w:rsidRDefault="00701325" w:rsidP="00701325">
            <w:pPr>
              <w:pStyle w:val="TableText"/>
            </w:pPr>
            <w:r>
              <w:t>Multirace</w:t>
            </w:r>
          </w:p>
        </w:tc>
        <w:tc>
          <w:tcPr>
            <w:tcW w:w="1041" w:type="dxa"/>
            <w:vAlign w:val="center"/>
            <w:hideMark/>
          </w:tcPr>
          <w:p w14:paraId="6DC55C33" w14:textId="264ED246" w:rsidR="00701325" w:rsidRPr="00363D14" w:rsidRDefault="00701325" w:rsidP="00580EA8">
            <w:pPr>
              <w:pStyle w:val="TableTextCentered"/>
            </w:pPr>
            <w:r w:rsidRPr="00363D14">
              <w:t>72</w:t>
            </w:r>
          </w:p>
        </w:tc>
        <w:tc>
          <w:tcPr>
            <w:tcW w:w="1042" w:type="dxa"/>
            <w:vAlign w:val="center"/>
            <w:hideMark/>
          </w:tcPr>
          <w:p w14:paraId="476F1154" w14:textId="38E57E81" w:rsidR="00701325" w:rsidRPr="00363D14" w:rsidRDefault="00701325" w:rsidP="00580EA8">
            <w:pPr>
              <w:pStyle w:val="TableTextCentered"/>
            </w:pPr>
            <w:r w:rsidRPr="00363D14">
              <w:t>79%</w:t>
            </w:r>
          </w:p>
        </w:tc>
        <w:tc>
          <w:tcPr>
            <w:tcW w:w="1042" w:type="dxa"/>
            <w:vAlign w:val="center"/>
            <w:hideMark/>
          </w:tcPr>
          <w:p w14:paraId="0AF8A6A6" w14:textId="5732E1BF" w:rsidR="00701325" w:rsidRPr="00363D14" w:rsidRDefault="00701325" w:rsidP="00580EA8">
            <w:pPr>
              <w:pStyle w:val="TableTextCentered"/>
            </w:pPr>
            <w:r w:rsidRPr="00363D14">
              <w:t>82%</w:t>
            </w:r>
          </w:p>
        </w:tc>
        <w:tc>
          <w:tcPr>
            <w:tcW w:w="1041" w:type="dxa"/>
            <w:vAlign w:val="center"/>
            <w:hideMark/>
          </w:tcPr>
          <w:p w14:paraId="001DEDB3" w14:textId="560B2FC8" w:rsidR="00701325" w:rsidRPr="00363D14" w:rsidRDefault="00701325" w:rsidP="00580EA8">
            <w:pPr>
              <w:pStyle w:val="TableTextCentered"/>
            </w:pPr>
            <w:r w:rsidRPr="00363D14">
              <w:t>71%</w:t>
            </w:r>
          </w:p>
        </w:tc>
        <w:tc>
          <w:tcPr>
            <w:tcW w:w="1042" w:type="dxa"/>
            <w:vAlign w:val="center"/>
            <w:hideMark/>
          </w:tcPr>
          <w:p w14:paraId="173492C5" w14:textId="0634EBDE" w:rsidR="00701325" w:rsidRPr="00363D14" w:rsidRDefault="00701325" w:rsidP="00580EA8">
            <w:pPr>
              <w:pStyle w:val="TableTextCentered"/>
            </w:pPr>
            <w:r w:rsidRPr="00363D14">
              <w:t>-8</w:t>
            </w:r>
          </w:p>
        </w:tc>
        <w:tc>
          <w:tcPr>
            <w:tcW w:w="1042" w:type="dxa"/>
            <w:vAlign w:val="center"/>
            <w:hideMark/>
          </w:tcPr>
          <w:p w14:paraId="56EF3F85" w14:textId="37495FD1" w:rsidR="00701325" w:rsidRPr="00363D14" w:rsidRDefault="00701325" w:rsidP="00580EA8">
            <w:pPr>
              <w:pStyle w:val="TableTextCentered"/>
            </w:pPr>
            <w:r w:rsidRPr="00363D14">
              <w:t>37%</w:t>
            </w:r>
          </w:p>
        </w:tc>
        <w:tc>
          <w:tcPr>
            <w:tcW w:w="1042" w:type="dxa"/>
            <w:vAlign w:val="center"/>
            <w:hideMark/>
          </w:tcPr>
          <w:p w14:paraId="3364C31D" w14:textId="14EDA94C" w:rsidR="00701325" w:rsidRPr="00363D14" w:rsidRDefault="00701325" w:rsidP="00580EA8">
            <w:pPr>
              <w:pStyle w:val="TableTextCentered"/>
            </w:pPr>
            <w:r w:rsidRPr="00363D14">
              <w:t>34</w:t>
            </w:r>
          </w:p>
        </w:tc>
      </w:tr>
      <w:tr w:rsidR="00701325" w14:paraId="5D1EAC71" w14:textId="77777777" w:rsidTr="00580EA8">
        <w:tc>
          <w:tcPr>
            <w:tcW w:w="2052" w:type="dxa"/>
            <w:hideMark/>
          </w:tcPr>
          <w:p w14:paraId="3986F1CA" w14:textId="1D1888DD" w:rsidR="00701325" w:rsidRPr="00363D14" w:rsidRDefault="00701325" w:rsidP="00701325">
            <w:pPr>
              <w:pStyle w:val="TableText"/>
            </w:pPr>
            <w:r>
              <w:t>White</w:t>
            </w:r>
          </w:p>
        </w:tc>
        <w:tc>
          <w:tcPr>
            <w:tcW w:w="1041" w:type="dxa"/>
            <w:vAlign w:val="center"/>
            <w:hideMark/>
          </w:tcPr>
          <w:p w14:paraId="08F69AB1" w14:textId="7C849050" w:rsidR="00701325" w:rsidRPr="00363D14" w:rsidRDefault="00701325" w:rsidP="00580EA8">
            <w:pPr>
              <w:pStyle w:val="TableTextCentered"/>
            </w:pPr>
            <w:r w:rsidRPr="00363D14">
              <w:t>992</w:t>
            </w:r>
          </w:p>
        </w:tc>
        <w:tc>
          <w:tcPr>
            <w:tcW w:w="1042" w:type="dxa"/>
            <w:vAlign w:val="center"/>
            <w:hideMark/>
          </w:tcPr>
          <w:p w14:paraId="779936A3" w14:textId="04A146C0" w:rsidR="00701325" w:rsidRPr="00363D14" w:rsidRDefault="00701325" w:rsidP="00580EA8">
            <w:pPr>
              <w:pStyle w:val="TableTextCentered"/>
            </w:pPr>
            <w:r w:rsidRPr="00363D14">
              <w:t>69%</w:t>
            </w:r>
          </w:p>
        </w:tc>
        <w:tc>
          <w:tcPr>
            <w:tcW w:w="1042" w:type="dxa"/>
            <w:vAlign w:val="center"/>
            <w:hideMark/>
          </w:tcPr>
          <w:p w14:paraId="4BD21036" w14:textId="3A23E6A1" w:rsidR="00701325" w:rsidRPr="00363D14" w:rsidRDefault="00701325" w:rsidP="00580EA8">
            <w:pPr>
              <w:pStyle w:val="TableTextCentered"/>
            </w:pPr>
            <w:r w:rsidRPr="00363D14">
              <w:t>75%</w:t>
            </w:r>
          </w:p>
        </w:tc>
        <w:tc>
          <w:tcPr>
            <w:tcW w:w="1041" w:type="dxa"/>
            <w:vAlign w:val="center"/>
            <w:hideMark/>
          </w:tcPr>
          <w:p w14:paraId="54C4D157" w14:textId="0E536EC8" w:rsidR="00701325" w:rsidRPr="00363D14" w:rsidRDefault="00701325" w:rsidP="00580EA8">
            <w:pPr>
              <w:pStyle w:val="TableTextCentered"/>
            </w:pPr>
            <w:r w:rsidRPr="00363D14">
              <w:t>60%</w:t>
            </w:r>
          </w:p>
        </w:tc>
        <w:tc>
          <w:tcPr>
            <w:tcW w:w="1042" w:type="dxa"/>
            <w:vAlign w:val="center"/>
            <w:hideMark/>
          </w:tcPr>
          <w:p w14:paraId="1D9FDBC3" w14:textId="31CD9C4A" w:rsidR="00701325" w:rsidRPr="00363D14" w:rsidRDefault="00701325" w:rsidP="00580EA8">
            <w:pPr>
              <w:pStyle w:val="TableTextCentered"/>
            </w:pPr>
            <w:r w:rsidRPr="00363D14">
              <w:t>-9</w:t>
            </w:r>
          </w:p>
        </w:tc>
        <w:tc>
          <w:tcPr>
            <w:tcW w:w="1042" w:type="dxa"/>
            <w:vAlign w:val="center"/>
            <w:hideMark/>
          </w:tcPr>
          <w:p w14:paraId="18BE838F" w14:textId="37F18E1D" w:rsidR="00701325" w:rsidRPr="00363D14" w:rsidRDefault="00701325" w:rsidP="00580EA8">
            <w:pPr>
              <w:pStyle w:val="TableTextCentered"/>
            </w:pPr>
            <w:r w:rsidRPr="00363D14">
              <w:t>40%</w:t>
            </w:r>
          </w:p>
        </w:tc>
        <w:tc>
          <w:tcPr>
            <w:tcW w:w="1042" w:type="dxa"/>
            <w:vAlign w:val="center"/>
            <w:hideMark/>
          </w:tcPr>
          <w:p w14:paraId="5FC9D5DF" w14:textId="48E5B019" w:rsidR="00701325" w:rsidRPr="00363D14" w:rsidRDefault="00701325" w:rsidP="00580EA8">
            <w:pPr>
              <w:pStyle w:val="TableTextCentered"/>
            </w:pPr>
            <w:r w:rsidRPr="00363D14">
              <w:t>20</w:t>
            </w:r>
          </w:p>
        </w:tc>
      </w:tr>
      <w:tr w:rsidR="00701325" w14:paraId="6BBC76E8" w14:textId="77777777" w:rsidTr="00580EA8">
        <w:trPr>
          <w:cnfStyle w:val="000000100000" w:firstRow="0" w:lastRow="0" w:firstColumn="0" w:lastColumn="0" w:oddVBand="0" w:evenVBand="0" w:oddHBand="1" w:evenHBand="0" w:firstRowFirstColumn="0" w:firstRowLastColumn="0" w:lastRowFirstColumn="0" w:lastRowLastColumn="0"/>
        </w:trPr>
        <w:tc>
          <w:tcPr>
            <w:tcW w:w="2052" w:type="dxa"/>
            <w:hideMark/>
          </w:tcPr>
          <w:p w14:paraId="7CCA627C" w14:textId="514758C8" w:rsidR="00701325" w:rsidRPr="00363D14" w:rsidRDefault="00701325" w:rsidP="00701325">
            <w:pPr>
              <w:pStyle w:val="TableText"/>
            </w:pPr>
            <w:r>
              <w:t>High need</w:t>
            </w:r>
          </w:p>
        </w:tc>
        <w:tc>
          <w:tcPr>
            <w:tcW w:w="1041" w:type="dxa"/>
            <w:vAlign w:val="center"/>
            <w:hideMark/>
          </w:tcPr>
          <w:p w14:paraId="7B311D6A" w14:textId="2EA18673" w:rsidR="00701325" w:rsidRPr="00363D14" w:rsidRDefault="00701325" w:rsidP="00580EA8">
            <w:pPr>
              <w:pStyle w:val="TableTextCentered"/>
            </w:pPr>
            <w:r w:rsidRPr="00363D14">
              <w:t>386</w:t>
            </w:r>
          </w:p>
        </w:tc>
        <w:tc>
          <w:tcPr>
            <w:tcW w:w="1042" w:type="dxa"/>
            <w:vAlign w:val="center"/>
            <w:hideMark/>
          </w:tcPr>
          <w:p w14:paraId="26425AC7" w14:textId="05AFBBAE" w:rsidR="00701325" w:rsidRPr="00363D14" w:rsidRDefault="00701325" w:rsidP="00580EA8">
            <w:pPr>
              <w:pStyle w:val="TableTextCentered"/>
            </w:pPr>
            <w:r w:rsidRPr="00363D14">
              <w:t>42%</w:t>
            </w:r>
          </w:p>
        </w:tc>
        <w:tc>
          <w:tcPr>
            <w:tcW w:w="1042" w:type="dxa"/>
            <w:vAlign w:val="center"/>
            <w:hideMark/>
          </w:tcPr>
          <w:p w14:paraId="5AA15417" w14:textId="41BFA3C7" w:rsidR="00701325" w:rsidRPr="00363D14" w:rsidRDefault="00701325" w:rsidP="00580EA8">
            <w:pPr>
              <w:pStyle w:val="TableTextCentered"/>
            </w:pPr>
            <w:r w:rsidRPr="00363D14">
              <w:t>46%</w:t>
            </w:r>
          </w:p>
        </w:tc>
        <w:tc>
          <w:tcPr>
            <w:tcW w:w="1041" w:type="dxa"/>
            <w:vAlign w:val="center"/>
            <w:hideMark/>
          </w:tcPr>
          <w:p w14:paraId="7A23E15A" w14:textId="6FFAF184" w:rsidR="00701325" w:rsidRPr="00363D14" w:rsidRDefault="00701325" w:rsidP="00580EA8">
            <w:pPr>
              <w:pStyle w:val="TableTextCentered"/>
            </w:pPr>
            <w:r w:rsidRPr="00363D14">
              <w:t>33%</w:t>
            </w:r>
          </w:p>
        </w:tc>
        <w:tc>
          <w:tcPr>
            <w:tcW w:w="1042" w:type="dxa"/>
            <w:vAlign w:val="center"/>
            <w:hideMark/>
          </w:tcPr>
          <w:p w14:paraId="4D892238" w14:textId="09104832" w:rsidR="00701325" w:rsidRPr="00363D14" w:rsidRDefault="00701325" w:rsidP="00580EA8">
            <w:pPr>
              <w:pStyle w:val="TableTextCentered"/>
            </w:pPr>
            <w:r w:rsidRPr="00363D14">
              <w:t>-9</w:t>
            </w:r>
          </w:p>
        </w:tc>
        <w:tc>
          <w:tcPr>
            <w:tcW w:w="1042" w:type="dxa"/>
            <w:vAlign w:val="center"/>
            <w:hideMark/>
          </w:tcPr>
          <w:p w14:paraId="20F2A72C" w14:textId="50AE67BA" w:rsidR="00701325" w:rsidRPr="00363D14" w:rsidRDefault="00701325" w:rsidP="00580EA8">
            <w:pPr>
              <w:pStyle w:val="TableTextCentered"/>
            </w:pPr>
            <w:r w:rsidRPr="00363D14">
              <w:t>16%</w:t>
            </w:r>
          </w:p>
        </w:tc>
        <w:tc>
          <w:tcPr>
            <w:tcW w:w="1042" w:type="dxa"/>
            <w:vAlign w:val="center"/>
            <w:hideMark/>
          </w:tcPr>
          <w:p w14:paraId="1803FAE2" w14:textId="4DCE21F0" w:rsidR="00701325" w:rsidRPr="00363D14" w:rsidRDefault="00701325" w:rsidP="00580EA8">
            <w:pPr>
              <w:pStyle w:val="TableTextCentered"/>
            </w:pPr>
            <w:r w:rsidRPr="00363D14">
              <w:t>17</w:t>
            </w:r>
          </w:p>
        </w:tc>
      </w:tr>
      <w:tr w:rsidR="00701325" w14:paraId="38BE9DD6" w14:textId="77777777" w:rsidTr="00580EA8">
        <w:tc>
          <w:tcPr>
            <w:tcW w:w="2052" w:type="dxa"/>
            <w:hideMark/>
          </w:tcPr>
          <w:p w14:paraId="382A9512" w14:textId="3925C9F9" w:rsidR="00701325" w:rsidRPr="00363D14" w:rsidRDefault="00701325" w:rsidP="00701325">
            <w:pPr>
              <w:pStyle w:val="TableText"/>
            </w:pPr>
            <w:r>
              <w:rPr>
                <w:rFonts w:eastAsia="Calibri"/>
              </w:rPr>
              <w:t>Economically disadvantaged</w:t>
            </w:r>
            <w:r>
              <w:t xml:space="preserve"> </w:t>
            </w:r>
          </w:p>
        </w:tc>
        <w:tc>
          <w:tcPr>
            <w:tcW w:w="1041" w:type="dxa"/>
            <w:vAlign w:val="center"/>
            <w:hideMark/>
          </w:tcPr>
          <w:p w14:paraId="54A5B7DE" w14:textId="77F8C615" w:rsidR="00701325" w:rsidRPr="00363D14" w:rsidRDefault="00701325" w:rsidP="00580EA8">
            <w:pPr>
              <w:pStyle w:val="TableTextCentered"/>
            </w:pPr>
            <w:r w:rsidRPr="00363D14">
              <w:t>98</w:t>
            </w:r>
          </w:p>
        </w:tc>
        <w:tc>
          <w:tcPr>
            <w:tcW w:w="1042" w:type="dxa"/>
            <w:vAlign w:val="center"/>
            <w:hideMark/>
          </w:tcPr>
          <w:p w14:paraId="748BA1CD" w14:textId="1DD401ED" w:rsidR="00701325" w:rsidRPr="00363D14" w:rsidRDefault="00701325" w:rsidP="00580EA8">
            <w:pPr>
              <w:pStyle w:val="TableTextCentered"/>
            </w:pPr>
            <w:r w:rsidRPr="00363D14">
              <w:t>49%</w:t>
            </w:r>
          </w:p>
        </w:tc>
        <w:tc>
          <w:tcPr>
            <w:tcW w:w="1042" w:type="dxa"/>
            <w:vAlign w:val="center"/>
            <w:hideMark/>
          </w:tcPr>
          <w:p w14:paraId="2BCB33BA" w14:textId="695AA2F5" w:rsidR="00701325" w:rsidRPr="00363D14" w:rsidRDefault="00701325" w:rsidP="00580EA8">
            <w:pPr>
              <w:pStyle w:val="TableTextCentered"/>
            </w:pPr>
            <w:r w:rsidRPr="00363D14">
              <w:t>51%</w:t>
            </w:r>
          </w:p>
        </w:tc>
        <w:tc>
          <w:tcPr>
            <w:tcW w:w="1041" w:type="dxa"/>
            <w:vAlign w:val="center"/>
            <w:hideMark/>
          </w:tcPr>
          <w:p w14:paraId="2D8C42F5" w14:textId="552A843E" w:rsidR="00701325" w:rsidRPr="00363D14" w:rsidRDefault="00701325" w:rsidP="00580EA8">
            <w:pPr>
              <w:pStyle w:val="TableTextCentered"/>
            </w:pPr>
            <w:r w:rsidRPr="00363D14">
              <w:t>32%</w:t>
            </w:r>
          </w:p>
        </w:tc>
        <w:tc>
          <w:tcPr>
            <w:tcW w:w="1042" w:type="dxa"/>
            <w:vAlign w:val="center"/>
            <w:hideMark/>
          </w:tcPr>
          <w:p w14:paraId="78F1896B" w14:textId="5B20264C" w:rsidR="00701325" w:rsidRPr="00363D14" w:rsidRDefault="00701325" w:rsidP="00580EA8">
            <w:pPr>
              <w:pStyle w:val="TableTextCentered"/>
            </w:pPr>
            <w:r w:rsidRPr="00363D14">
              <w:t>-17</w:t>
            </w:r>
          </w:p>
        </w:tc>
        <w:tc>
          <w:tcPr>
            <w:tcW w:w="1042" w:type="dxa"/>
            <w:vAlign w:val="center"/>
            <w:hideMark/>
          </w:tcPr>
          <w:p w14:paraId="6531B499" w14:textId="7B6A2166" w:rsidR="00701325" w:rsidRPr="00363D14" w:rsidRDefault="00701325" w:rsidP="00580EA8">
            <w:pPr>
              <w:pStyle w:val="TableTextCentered"/>
            </w:pPr>
            <w:r w:rsidRPr="00363D14">
              <w:t>14%</w:t>
            </w:r>
          </w:p>
        </w:tc>
        <w:tc>
          <w:tcPr>
            <w:tcW w:w="1042" w:type="dxa"/>
            <w:vAlign w:val="center"/>
            <w:hideMark/>
          </w:tcPr>
          <w:p w14:paraId="3EEA2C9F" w14:textId="3190468F" w:rsidR="00701325" w:rsidRPr="00363D14" w:rsidRDefault="00701325" w:rsidP="00580EA8">
            <w:pPr>
              <w:pStyle w:val="TableTextCentered"/>
            </w:pPr>
            <w:r w:rsidRPr="00363D14">
              <w:t>18</w:t>
            </w:r>
          </w:p>
        </w:tc>
      </w:tr>
      <w:tr w:rsidR="00701325" w14:paraId="613F0E1A" w14:textId="77777777" w:rsidTr="00580EA8">
        <w:trPr>
          <w:cnfStyle w:val="000000100000" w:firstRow="0" w:lastRow="0" w:firstColumn="0" w:lastColumn="0" w:oddVBand="0" w:evenVBand="0" w:oddHBand="1" w:evenHBand="0" w:firstRowFirstColumn="0" w:firstRowLastColumn="0" w:lastRowFirstColumn="0" w:lastRowLastColumn="0"/>
        </w:trPr>
        <w:tc>
          <w:tcPr>
            <w:tcW w:w="2052" w:type="dxa"/>
            <w:hideMark/>
          </w:tcPr>
          <w:p w14:paraId="03B9FEED" w14:textId="79C21CB6" w:rsidR="00701325" w:rsidRPr="00363D14" w:rsidRDefault="00701325" w:rsidP="00701325">
            <w:pPr>
              <w:pStyle w:val="TableText"/>
            </w:pPr>
            <w:r>
              <w:t>ELs and former ELs</w:t>
            </w:r>
          </w:p>
        </w:tc>
        <w:tc>
          <w:tcPr>
            <w:tcW w:w="1041" w:type="dxa"/>
            <w:vAlign w:val="center"/>
            <w:hideMark/>
          </w:tcPr>
          <w:p w14:paraId="117577F5" w14:textId="06EFA336" w:rsidR="00701325" w:rsidRPr="00363D14" w:rsidRDefault="00701325" w:rsidP="00580EA8">
            <w:pPr>
              <w:pStyle w:val="TableTextCentered"/>
            </w:pPr>
            <w:r w:rsidRPr="00363D14">
              <w:t>50</w:t>
            </w:r>
          </w:p>
        </w:tc>
        <w:tc>
          <w:tcPr>
            <w:tcW w:w="1042" w:type="dxa"/>
            <w:vAlign w:val="center"/>
            <w:hideMark/>
          </w:tcPr>
          <w:p w14:paraId="6287ABC6" w14:textId="3254F821" w:rsidR="00701325" w:rsidRPr="00363D14" w:rsidRDefault="00701325" w:rsidP="00580EA8">
            <w:pPr>
              <w:pStyle w:val="TableTextCentered"/>
            </w:pPr>
            <w:r w:rsidRPr="00363D14">
              <w:t>62%</w:t>
            </w:r>
          </w:p>
        </w:tc>
        <w:tc>
          <w:tcPr>
            <w:tcW w:w="1042" w:type="dxa"/>
            <w:vAlign w:val="center"/>
            <w:hideMark/>
          </w:tcPr>
          <w:p w14:paraId="09D5A67F" w14:textId="00BFD598" w:rsidR="00701325" w:rsidRPr="00363D14" w:rsidRDefault="00701325" w:rsidP="00580EA8">
            <w:pPr>
              <w:pStyle w:val="TableTextCentered"/>
            </w:pPr>
            <w:r w:rsidRPr="00363D14">
              <w:t>73%</w:t>
            </w:r>
          </w:p>
        </w:tc>
        <w:tc>
          <w:tcPr>
            <w:tcW w:w="1041" w:type="dxa"/>
            <w:vAlign w:val="center"/>
            <w:hideMark/>
          </w:tcPr>
          <w:p w14:paraId="64610843" w14:textId="5A71E642" w:rsidR="00701325" w:rsidRPr="00363D14" w:rsidRDefault="00701325" w:rsidP="00580EA8">
            <w:pPr>
              <w:pStyle w:val="TableTextCentered"/>
            </w:pPr>
            <w:r w:rsidRPr="00363D14">
              <w:t>42%</w:t>
            </w:r>
          </w:p>
        </w:tc>
        <w:tc>
          <w:tcPr>
            <w:tcW w:w="1042" w:type="dxa"/>
            <w:vAlign w:val="center"/>
            <w:hideMark/>
          </w:tcPr>
          <w:p w14:paraId="7986E008" w14:textId="5E9B5B1A" w:rsidR="00701325" w:rsidRPr="00363D14" w:rsidRDefault="00701325" w:rsidP="00580EA8">
            <w:pPr>
              <w:pStyle w:val="TableTextCentered"/>
            </w:pPr>
            <w:r w:rsidRPr="00363D14">
              <w:t>-20</w:t>
            </w:r>
          </w:p>
        </w:tc>
        <w:tc>
          <w:tcPr>
            <w:tcW w:w="1042" w:type="dxa"/>
            <w:vAlign w:val="center"/>
            <w:hideMark/>
          </w:tcPr>
          <w:p w14:paraId="464D901D" w14:textId="0902D3AF" w:rsidR="00701325" w:rsidRPr="00363D14" w:rsidRDefault="00701325" w:rsidP="00580EA8">
            <w:pPr>
              <w:pStyle w:val="TableTextCentered"/>
            </w:pPr>
            <w:r w:rsidRPr="00363D14">
              <w:t>17%</w:t>
            </w:r>
          </w:p>
        </w:tc>
        <w:tc>
          <w:tcPr>
            <w:tcW w:w="1042" w:type="dxa"/>
            <w:vAlign w:val="center"/>
            <w:hideMark/>
          </w:tcPr>
          <w:p w14:paraId="289E7018" w14:textId="4C7F8EE1" w:rsidR="00701325" w:rsidRPr="00363D14" w:rsidRDefault="00701325" w:rsidP="00580EA8">
            <w:pPr>
              <w:pStyle w:val="TableTextCentered"/>
            </w:pPr>
            <w:r w:rsidRPr="00363D14">
              <w:t>25</w:t>
            </w:r>
          </w:p>
        </w:tc>
      </w:tr>
      <w:tr w:rsidR="00701325" w14:paraId="27770EDD" w14:textId="77777777" w:rsidTr="00580EA8">
        <w:tc>
          <w:tcPr>
            <w:tcW w:w="2052" w:type="dxa"/>
            <w:hideMark/>
          </w:tcPr>
          <w:p w14:paraId="4B0CDCED" w14:textId="26D4685B" w:rsidR="00701325" w:rsidRPr="00363D14" w:rsidRDefault="00701325" w:rsidP="00701325">
            <w:pPr>
              <w:pStyle w:val="TableText"/>
            </w:pPr>
            <w:r>
              <w:rPr>
                <w:rStyle w:val="normaltextrun"/>
                <w:rFonts w:eastAsia="Calibri" w:cs="Calibri"/>
                <w:szCs w:val="20"/>
              </w:rPr>
              <w:t>Students with disabilities</w:t>
            </w:r>
          </w:p>
        </w:tc>
        <w:tc>
          <w:tcPr>
            <w:tcW w:w="1041" w:type="dxa"/>
            <w:vAlign w:val="center"/>
            <w:hideMark/>
          </w:tcPr>
          <w:p w14:paraId="47845600" w14:textId="54993151" w:rsidR="00701325" w:rsidRPr="00363D14" w:rsidRDefault="00701325" w:rsidP="00580EA8">
            <w:pPr>
              <w:pStyle w:val="TableTextCentered"/>
            </w:pPr>
            <w:r w:rsidRPr="00363D14">
              <w:t>309</w:t>
            </w:r>
          </w:p>
        </w:tc>
        <w:tc>
          <w:tcPr>
            <w:tcW w:w="1042" w:type="dxa"/>
            <w:vAlign w:val="center"/>
            <w:hideMark/>
          </w:tcPr>
          <w:p w14:paraId="3AE4190A" w14:textId="1405D9A1" w:rsidR="00701325" w:rsidRPr="00363D14" w:rsidRDefault="00701325" w:rsidP="00580EA8">
            <w:pPr>
              <w:pStyle w:val="TableTextCentered"/>
            </w:pPr>
            <w:r w:rsidRPr="00363D14">
              <w:t>31%</w:t>
            </w:r>
          </w:p>
        </w:tc>
        <w:tc>
          <w:tcPr>
            <w:tcW w:w="1042" w:type="dxa"/>
            <w:vAlign w:val="center"/>
            <w:hideMark/>
          </w:tcPr>
          <w:p w14:paraId="5BA162B5" w14:textId="3F7AA9DD" w:rsidR="00701325" w:rsidRPr="00363D14" w:rsidRDefault="00701325" w:rsidP="00580EA8">
            <w:pPr>
              <w:pStyle w:val="TableTextCentered"/>
            </w:pPr>
            <w:r w:rsidRPr="00363D14">
              <w:t>36%</w:t>
            </w:r>
          </w:p>
        </w:tc>
        <w:tc>
          <w:tcPr>
            <w:tcW w:w="1041" w:type="dxa"/>
            <w:vAlign w:val="center"/>
            <w:hideMark/>
          </w:tcPr>
          <w:p w14:paraId="59549DEF" w14:textId="5FD35BD9" w:rsidR="00701325" w:rsidRPr="00363D14" w:rsidRDefault="00701325" w:rsidP="00580EA8">
            <w:pPr>
              <w:pStyle w:val="TableTextCentered"/>
            </w:pPr>
            <w:r w:rsidRPr="00363D14">
              <w:t>28%</w:t>
            </w:r>
          </w:p>
        </w:tc>
        <w:tc>
          <w:tcPr>
            <w:tcW w:w="1042" w:type="dxa"/>
            <w:vAlign w:val="center"/>
            <w:hideMark/>
          </w:tcPr>
          <w:p w14:paraId="1E3BAE0C" w14:textId="4A77887F" w:rsidR="00701325" w:rsidRPr="00363D14" w:rsidRDefault="00701325" w:rsidP="00580EA8">
            <w:pPr>
              <w:pStyle w:val="TableTextCentered"/>
            </w:pPr>
            <w:r w:rsidRPr="00363D14">
              <w:t>-3</w:t>
            </w:r>
          </w:p>
        </w:tc>
        <w:tc>
          <w:tcPr>
            <w:tcW w:w="1042" w:type="dxa"/>
            <w:vAlign w:val="center"/>
            <w:hideMark/>
          </w:tcPr>
          <w:p w14:paraId="7290BC20" w14:textId="66BC42DB" w:rsidR="00701325" w:rsidRPr="00363D14" w:rsidRDefault="00701325" w:rsidP="00580EA8">
            <w:pPr>
              <w:pStyle w:val="TableTextCentered"/>
            </w:pPr>
            <w:r w:rsidRPr="00363D14">
              <w:t>10%</w:t>
            </w:r>
          </w:p>
        </w:tc>
        <w:tc>
          <w:tcPr>
            <w:tcW w:w="1042" w:type="dxa"/>
            <w:vAlign w:val="center"/>
            <w:hideMark/>
          </w:tcPr>
          <w:p w14:paraId="358E198D" w14:textId="5F5DB9C7" w:rsidR="00701325" w:rsidRPr="00363D14" w:rsidRDefault="00701325" w:rsidP="00580EA8">
            <w:pPr>
              <w:pStyle w:val="TableTextCentered"/>
            </w:pPr>
            <w:r w:rsidRPr="00363D14">
              <w:t>18</w:t>
            </w:r>
          </w:p>
        </w:tc>
      </w:tr>
    </w:tbl>
    <w:p w14:paraId="1D82098E" w14:textId="3479D0CE" w:rsidR="00363D14" w:rsidRPr="00E770A8" w:rsidRDefault="00363D14" w:rsidP="00363D14">
      <w:pPr>
        <w:pStyle w:val="TableTitle0"/>
      </w:pPr>
      <w:r w:rsidRPr="00E770A8">
        <w:rPr>
          <w:rStyle w:val="normaltextrun"/>
        </w:rPr>
        <w:t>Table E5. Westwood Public Schools:</w:t>
      </w:r>
      <w:r w:rsidR="00701325">
        <w:rPr>
          <w:rStyle w:val="normaltextrun"/>
        </w:rPr>
        <w:t xml:space="preserve"> </w:t>
      </w:r>
      <w:r w:rsidRPr="00E770A8">
        <w:rPr>
          <w:rStyle w:val="normaltextrun"/>
        </w:rPr>
        <w:t>Next</w:t>
      </w:r>
      <w:r w:rsidR="0019147A">
        <w:rPr>
          <w:rStyle w:val="normaltextrun"/>
        </w:rPr>
        <w:t>-</w:t>
      </w:r>
      <w:r w:rsidRPr="00E770A8">
        <w:rPr>
          <w:rStyle w:val="normaltextrun"/>
        </w:rPr>
        <w:t xml:space="preserve">Generation MCAS ELA and </w:t>
      </w:r>
      <w:r w:rsidR="009C0C00">
        <w:rPr>
          <w:rStyle w:val="normaltextrun"/>
        </w:rPr>
        <w:t>Mathematics</w:t>
      </w:r>
      <w:r w:rsidRPr="00E770A8">
        <w:rPr>
          <w:rStyle w:val="normaltextrun"/>
        </w:rPr>
        <w:t xml:space="preserve"> Scaled Scores in Grade 10, 2021</w:t>
      </w:r>
      <w:r w:rsidRPr="00E770A8">
        <w:rPr>
          <w:rStyle w:val="eop"/>
        </w:rPr>
        <w:t> </w:t>
      </w:r>
    </w:p>
    <w:tbl>
      <w:tblPr>
        <w:tblStyle w:val="MSVTable11"/>
        <w:tblW w:w="5000" w:type="pct"/>
        <w:tblLayout w:type="fixed"/>
        <w:tblLook w:val="04A0" w:firstRow="1" w:lastRow="0" w:firstColumn="1" w:lastColumn="0" w:noHBand="0" w:noVBand="1"/>
      </w:tblPr>
      <w:tblGrid>
        <w:gridCol w:w="1978"/>
        <w:gridCol w:w="920"/>
        <w:gridCol w:w="921"/>
        <w:gridCol w:w="920"/>
        <w:gridCol w:w="921"/>
        <w:gridCol w:w="921"/>
        <w:gridCol w:w="921"/>
        <w:gridCol w:w="921"/>
        <w:gridCol w:w="921"/>
      </w:tblGrid>
      <w:tr w:rsidR="005237BD" w14:paraId="2F916268" w14:textId="77777777" w:rsidTr="00580EA8">
        <w:trPr>
          <w:cnfStyle w:val="100000000000" w:firstRow="1" w:lastRow="0" w:firstColumn="0" w:lastColumn="0" w:oddVBand="0" w:evenVBand="0" w:oddHBand="0" w:evenHBand="0" w:firstRowFirstColumn="0" w:firstRowLastColumn="0" w:lastRowFirstColumn="0" w:lastRowLastColumn="0"/>
          <w:tblHeader/>
        </w:trPr>
        <w:tc>
          <w:tcPr>
            <w:tcW w:w="1978" w:type="dxa"/>
            <w:tcBorders>
              <w:top w:val="nil"/>
            </w:tcBorders>
            <w:vAlign w:val="center"/>
            <w:hideMark/>
          </w:tcPr>
          <w:p w14:paraId="2A849757" w14:textId="38523F1E" w:rsidR="00363D14" w:rsidRPr="00363D14" w:rsidRDefault="00363D14" w:rsidP="00580EA8">
            <w:pPr>
              <w:pStyle w:val="TableColHeadingCenter"/>
            </w:pPr>
            <w:r w:rsidRPr="00363D14">
              <w:t>Group</w:t>
            </w:r>
          </w:p>
        </w:tc>
        <w:tc>
          <w:tcPr>
            <w:tcW w:w="920" w:type="dxa"/>
            <w:vAlign w:val="center"/>
            <w:hideMark/>
          </w:tcPr>
          <w:p w14:paraId="3BAE9FF3" w14:textId="07E17D10" w:rsidR="00363D14" w:rsidRPr="00363D14" w:rsidRDefault="00580EA8" w:rsidP="00580EA8">
            <w:pPr>
              <w:pStyle w:val="TableColHeadingCenter"/>
            </w:pPr>
            <w:r>
              <w:rPr>
                <w:i/>
                <w:iCs/>
              </w:rPr>
              <w:t xml:space="preserve">ELA </w:t>
            </w:r>
            <w:r w:rsidR="00363D14" w:rsidRPr="00701325">
              <w:rPr>
                <w:i/>
                <w:iCs/>
              </w:rPr>
              <w:t>N</w:t>
            </w:r>
            <w:r w:rsidR="00363D14" w:rsidRPr="00363D14">
              <w:t xml:space="preserve"> (2021)</w:t>
            </w:r>
          </w:p>
        </w:tc>
        <w:tc>
          <w:tcPr>
            <w:tcW w:w="921" w:type="dxa"/>
            <w:vAlign w:val="center"/>
            <w:hideMark/>
          </w:tcPr>
          <w:p w14:paraId="353B01B9" w14:textId="54F258E3" w:rsidR="00363D14" w:rsidRPr="00363D14" w:rsidRDefault="00580EA8" w:rsidP="00580EA8">
            <w:pPr>
              <w:pStyle w:val="TableColHeadingCenter"/>
            </w:pPr>
            <w:r>
              <w:t xml:space="preserve">ELA </w:t>
            </w:r>
            <w:r w:rsidR="00363D14" w:rsidRPr="00363D14">
              <w:t>2021</w:t>
            </w:r>
          </w:p>
        </w:tc>
        <w:tc>
          <w:tcPr>
            <w:tcW w:w="920" w:type="dxa"/>
            <w:vAlign w:val="center"/>
            <w:hideMark/>
          </w:tcPr>
          <w:p w14:paraId="33BDE4E2" w14:textId="1EC2A0D7" w:rsidR="00363D14" w:rsidRPr="00363D14" w:rsidRDefault="00580EA8" w:rsidP="00580EA8">
            <w:pPr>
              <w:pStyle w:val="TableColHeadingCenter"/>
            </w:pPr>
            <w:r>
              <w:t xml:space="preserve">ELA </w:t>
            </w:r>
            <w:r w:rsidR="00363D14" w:rsidRPr="00363D14">
              <w:t>State</w:t>
            </w:r>
          </w:p>
        </w:tc>
        <w:tc>
          <w:tcPr>
            <w:tcW w:w="921" w:type="dxa"/>
            <w:vAlign w:val="center"/>
            <w:hideMark/>
          </w:tcPr>
          <w:p w14:paraId="1702814E" w14:textId="386F7781" w:rsidR="00363D14" w:rsidRPr="00363D14" w:rsidRDefault="00580EA8" w:rsidP="00580EA8">
            <w:pPr>
              <w:pStyle w:val="TableColHeadingCenter"/>
            </w:pPr>
            <w:r>
              <w:t xml:space="preserve">ELA </w:t>
            </w:r>
            <w:r w:rsidR="00363D14" w:rsidRPr="00363D14">
              <w:t>Above/</w:t>
            </w:r>
            <w:r w:rsidR="005237BD">
              <w:br/>
            </w:r>
            <w:r w:rsidR="00191E03">
              <w:t>b</w:t>
            </w:r>
            <w:r w:rsidR="00363D14" w:rsidRPr="00363D14">
              <w:t>elow</w:t>
            </w:r>
          </w:p>
        </w:tc>
        <w:tc>
          <w:tcPr>
            <w:tcW w:w="921" w:type="dxa"/>
            <w:vAlign w:val="center"/>
            <w:hideMark/>
          </w:tcPr>
          <w:p w14:paraId="56274096" w14:textId="09AE7F50" w:rsidR="00363D14" w:rsidRPr="00363D14" w:rsidRDefault="00580EA8" w:rsidP="00580EA8">
            <w:pPr>
              <w:pStyle w:val="TableColHeadingCenter"/>
            </w:pPr>
            <w:r>
              <w:rPr>
                <w:i/>
                <w:iCs/>
              </w:rPr>
              <w:t xml:space="preserve">Math </w:t>
            </w:r>
            <w:r w:rsidR="00363D14" w:rsidRPr="00222B39">
              <w:rPr>
                <w:i/>
                <w:iCs/>
              </w:rPr>
              <w:t>N</w:t>
            </w:r>
            <w:r w:rsidR="00363D14" w:rsidRPr="00363D14">
              <w:t xml:space="preserve"> (2021)</w:t>
            </w:r>
          </w:p>
        </w:tc>
        <w:tc>
          <w:tcPr>
            <w:tcW w:w="921" w:type="dxa"/>
            <w:vAlign w:val="center"/>
            <w:hideMark/>
          </w:tcPr>
          <w:p w14:paraId="3AE59D9F" w14:textId="35F0D263" w:rsidR="00363D14" w:rsidRPr="00363D14" w:rsidRDefault="00580EA8" w:rsidP="00580EA8">
            <w:pPr>
              <w:pStyle w:val="TableColHeadingCenter"/>
            </w:pPr>
            <w:r>
              <w:t xml:space="preserve">Math </w:t>
            </w:r>
            <w:r w:rsidR="00363D14" w:rsidRPr="00363D14">
              <w:t>2021</w:t>
            </w:r>
          </w:p>
        </w:tc>
        <w:tc>
          <w:tcPr>
            <w:tcW w:w="921" w:type="dxa"/>
            <w:vAlign w:val="center"/>
            <w:hideMark/>
          </w:tcPr>
          <w:p w14:paraId="15DCC284" w14:textId="2D4719D0" w:rsidR="00363D14" w:rsidRPr="00363D14" w:rsidRDefault="00580EA8" w:rsidP="00580EA8">
            <w:pPr>
              <w:pStyle w:val="TableColHeadingCenter"/>
            </w:pPr>
            <w:r>
              <w:t xml:space="preserve">Math </w:t>
            </w:r>
            <w:r w:rsidR="00363D14" w:rsidRPr="00363D14">
              <w:t>State</w:t>
            </w:r>
          </w:p>
        </w:tc>
        <w:tc>
          <w:tcPr>
            <w:tcW w:w="921" w:type="dxa"/>
            <w:vAlign w:val="center"/>
            <w:hideMark/>
          </w:tcPr>
          <w:p w14:paraId="511F0F0E" w14:textId="70C2FB0B" w:rsidR="00363D14" w:rsidRPr="00363D14" w:rsidRDefault="00580EA8" w:rsidP="00580EA8">
            <w:pPr>
              <w:pStyle w:val="TableColHeadingCenter"/>
            </w:pPr>
            <w:r>
              <w:t xml:space="preserve">Math </w:t>
            </w:r>
            <w:r w:rsidR="00363D14" w:rsidRPr="00363D14">
              <w:t>Above/</w:t>
            </w:r>
            <w:r w:rsidR="005237BD">
              <w:br/>
            </w:r>
            <w:r w:rsidR="00191E03">
              <w:t>b</w:t>
            </w:r>
            <w:r w:rsidR="00363D14" w:rsidRPr="00363D14">
              <w:t>elow</w:t>
            </w:r>
          </w:p>
        </w:tc>
      </w:tr>
      <w:tr w:rsidR="005237BD" w14:paraId="3184D2C2" w14:textId="77777777" w:rsidTr="00580EA8">
        <w:trPr>
          <w:cnfStyle w:val="000000100000" w:firstRow="0" w:lastRow="0" w:firstColumn="0" w:lastColumn="0" w:oddVBand="0" w:evenVBand="0" w:oddHBand="1" w:evenHBand="0" w:firstRowFirstColumn="0" w:firstRowLastColumn="0" w:lastRowFirstColumn="0" w:lastRowLastColumn="0"/>
        </w:trPr>
        <w:tc>
          <w:tcPr>
            <w:tcW w:w="1978" w:type="dxa"/>
            <w:hideMark/>
          </w:tcPr>
          <w:p w14:paraId="7778ECD8" w14:textId="77777777" w:rsidR="00363D14" w:rsidRPr="00363D14" w:rsidRDefault="00363D14" w:rsidP="00363D14">
            <w:pPr>
              <w:pStyle w:val="TableText"/>
            </w:pPr>
            <w:r w:rsidRPr="00363D14">
              <w:t>All </w:t>
            </w:r>
          </w:p>
        </w:tc>
        <w:tc>
          <w:tcPr>
            <w:tcW w:w="920" w:type="dxa"/>
            <w:vAlign w:val="center"/>
            <w:hideMark/>
          </w:tcPr>
          <w:p w14:paraId="75231C17" w14:textId="38FD8CA8" w:rsidR="00363D14" w:rsidRPr="00363D14" w:rsidRDefault="00363D14" w:rsidP="00580EA8">
            <w:pPr>
              <w:pStyle w:val="TableTextCentered"/>
            </w:pPr>
            <w:r w:rsidRPr="00363D14">
              <w:t>237</w:t>
            </w:r>
          </w:p>
        </w:tc>
        <w:tc>
          <w:tcPr>
            <w:tcW w:w="921" w:type="dxa"/>
            <w:vAlign w:val="center"/>
            <w:hideMark/>
          </w:tcPr>
          <w:p w14:paraId="5EF9A7D9" w14:textId="7209CC17" w:rsidR="00363D14" w:rsidRPr="00363D14" w:rsidRDefault="00363D14" w:rsidP="00580EA8">
            <w:pPr>
              <w:pStyle w:val="TableTextCentered"/>
            </w:pPr>
            <w:r w:rsidRPr="00363D14">
              <w:t>517.9</w:t>
            </w:r>
          </w:p>
        </w:tc>
        <w:tc>
          <w:tcPr>
            <w:tcW w:w="920" w:type="dxa"/>
            <w:vAlign w:val="center"/>
            <w:hideMark/>
          </w:tcPr>
          <w:p w14:paraId="2AA915A9" w14:textId="7CE77DFF" w:rsidR="00363D14" w:rsidRPr="00363D14" w:rsidRDefault="00363D14" w:rsidP="00580EA8">
            <w:pPr>
              <w:pStyle w:val="TableTextCentered"/>
            </w:pPr>
            <w:r w:rsidRPr="00363D14">
              <w:t>507.3</w:t>
            </w:r>
          </w:p>
        </w:tc>
        <w:tc>
          <w:tcPr>
            <w:tcW w:w="921" w:type="dxa"/>
            <w:vAlign w:val="center"/>
            <w:hideMark/>
          </w:tcPr>
          <w:p w14:paraId="33B0C877" w14:textId="57D9925A" w:rsidR="00363D14" w:rsidRPr="00363D14" w:rsidRDefault="00363D14" w:rsidP="00580EA8">
            <w:pPr>
              <w:pStyle w:val="TableTextCentered"/>
              <w:tabs>
                <w:tab w:val="decimal" w:pos="429"/>
              </w:tabs>
            </w:pPr>
            <w:r w:rsidRPr="00363D14">
              <w:t>10.6</w:t>
            </w:r>
          </w:p>
        </w:tc>
        <w:tc>
          <w:tcPr>
            <w:tcW w:w="921" w:type="dxa"/>
            <w:vAlign w:val="center"/>
            <w:hideMark/>
          </w:tcPr>
          <w:p w14:paraId="20074F6E" w14:textId="50D06421" w:rsidR="00363D14" w:rsidRPr="00363D14" w:rsidRDefault="00363D14" w:rsidP="00580EA8">
            <w:pPr>
              <w:pStyle w:val="TableTextCentered"/>
            </w:pPr>
            <w:r w:rsidRPr="00363D14">
              <w:t>239</w:t>
            </w:r>
          </w:p>
        </w:tc>
        <w:tc>
          <w:tcPr>
            <w:tcW w:w="921" w:type="dxa"/>
            <w:vAlign w:val="center"/>
            <w:hideMark/>
          </w:tcPr>
          <w:p w14:paraId="537EEC67" w14:textId="659E333B" w:rsidR="00363D14" w:rsidRPr="00363D14" w:rsidRDefault="00363D14" w:rsidP="00580EA8">
            <w:pPr>
              <w:pStyle w:val="TableTextCentered"/>
            </w:pPr>
            <w:r w:rsidRPr="00363D14">
              <w:t>515.5</w:t>
            </w:r>
          </w:p>
        </w:tc>
        <w:tc>
          <w:tcPr>
            <w:tcW w:w="921" w:type="dxa"/>
            <w:vAlign w:val="center"/>
            <w:hideMark/>
          </w:tcPr>
          <w:p w14:paraId="47400329" w14:textId="01205832" w:rsidR="00363D14" w:rsidRPr="00363D14" w:rsidRDefault="00363D14" w:rsidP="00580EA8">
            <w:pPr>
              <w:pStyle w:val="TableTextCentered"/>
            </w:pPr>
            <w:r w:rsidRPr="00363D14">
              <w:t>500.6</w:t>
            </w:r>
          </w:p>
        </w:tc>
        <w:tc>
          <w:tcPr>
            <w:tcW w:w="921" w:type="dxa"/>
            <w:vAlign w:val="center"/>
            <w:hideMark/>
          </w:tcPr>
          <w:p w14:paraId="7DC60A44" w14:textId="50E43002" w:rsidR="00363D14" w:rsidRPr="00363D14" w:rsidRDefault="00363D14" w:rsidP="00580EA8">
            <w:pPr>
              <w:pStyle w:val="TableTextCentered"/>
              <w:tabs>
                <w:tab w:val="decimal" w:pos="429"/>
              </w:tabs>
            </w:pPr>
            <w:r w:rsidRPr="00363D14">
              <w:t>14.9</w:t>
            </w:r>
          </w:p>
        </w:tc>
      </w:tr>
      <w:tr w:rsidR="005237BD" w14:paraId="27851E75" w14:textId="77777777" w:rsidTr="00580EA8">
        <w:tc>
          <w:tcPr>
            <w:tcW w:w="1978" w:type="dxa"/>
            <w:hideMark/>
          </w:tcPr>
          <w:p w14:paraId="4F962049" w14:textId="5C28A909" w:rsidR="00363D14" w:rsidRPr="00363D14" w:rsidRDefault="00363D14" w:rsidP="00363D14">
            <w:pPr>
              <w:pStyle w:val="TableText"/>
            </w:pPr>
            <w:r w:rsidRPr="00363D14">
              <w:t>African American/</w:t>
            </w:r>
            <w:r w:rsidR="00191E03">
              <w:br/>
            </w:r>
            <w:r w:rsidRPr="00363D14">
              <w:t>Black </w:t>
            </w:r>
          </w:p>
        </w:tc>
        <w:tc>
          <w:tcPr>
            <w:tcW w:w="920" w:type="dxa"/>
            <w:vAlign w:val="center"/>
            <w:hideMark/>
          </w:tcPr>
          <w:p w14:paraId="4D61791E" w14:textId="5D129F42" w:rsidR="00363D14" w:rsidRPr="00363D14" w:rsidRDefault="00363D14" w:rsidP="00580EA8">
            <w:pPr>
              <w:pStyle w:val="TableTextCentered"/>
            </w:pPr>
            <w:r w:rsidRPr="00363D14">
              <w:t>9</w:t>
            </w:r>
          </w:p>
        </w:tc>
        <w:tc>
          <w:tcPr>
            <w:tcW w:w="921" w:type="dxa"/>
            <w:vAlign w:val="center"/>
            <w:hideMark/>
          </w:tcPr>
          <w:p w14:paraId="2F70639E" w14:textId="78605DBE" w:rsidR="00363D14" w:rsidRPr="00363D14" w:rsidRDefault="00580EA8" w:rsidP="00580EA8">
            <w:pPr>
              <w:pStyle w:val="TableTextCentered"/>
            </w:pPr>
            <w:r>
              <w:t>NA</w:t>
            </w:r>
          </w:p>
        </w:tc>
        <w:tc>
          <w:tcPr>
            <w:tcW w:w="920" w:type="dxa"/>
            <w:vAlign w:val="center"/>
            <w:hideMark/>
          </w:tcPr>
          <w:p w14:paraId="05AA7793" w14:textId="2E7486D0" w:rsidR="00363D14" w:rsidRPr="00363D14" w:rsidRDefault="00363D14" w:rsidP="00580EA8">
            <w:pPr>
              <w:pStyle w:val="TableTextCentered"/>
            </w:pPr>
            <w:r w:rsidRPr="00363D14">
              <w:t>494.6</w:t>
            </w:r>
          </w:p>
        </w:tc>
        <w:tc>
          <w:tcPr>
            <w:tcW w:w="921" w:type="dxa"/>
            <w:vAlign w:val="center"/>
            <w:hideMark/>
          </w:tcPr>
          <w:p w14:paraId="77B9E757" w14:textId="2A801310" w:rsidR="00363D14" w:rsidRPr="00363D14" w:rsidRDefault="00580EA8" w:rsidP="00580EA8">
            <w:pPr>
              <w:pStyle w:val="TableTextCentered"/>
            </w:pPr>
            <w:r>
              <w:t>NA</w:t>
            </w:r>
          </w:p>
        </w:tc>
        <w:tc>
          <w:tcPr>
            <w:tcW w:w="921" w:type="dxa"/>
            <w:vAlign w:val="center"/>
            <w:hideMark/>
          </w:tcPr>
          <w:p w14:paraId="31ECE380" w14:textId="47649940" w:rsidR="00363D14" w:rsidRPr="00363D14" w:rsidRDefault="00363D14" w:rsidP="00580EA8">
            <w:pPr>
              <w:pStyle w:val="TableTextCentered"/>
            </w:pPr>
            <w:r w:rsidRPr="00363D14">
              <w:t>9</w:t>
            </w:r>
          </w:p>
        </w:tc>
        <w:tc>
          <w:tcPr>
            <w:tcW w:w="921" w:type="dxa"/>
            <w:vAlign w:val="center"/>
            <w:hideMark/>
          </w:tcPr>
          <w:p w14:paraId="67E078BE" w14:textId="4A975DBF" w:rsidR="00363D14" w:rsidRPr="00363D14" w:rsidRDefault="00580EA8" w:rsidP="00580EA8">
            <w:pPr>
              <w:pStyle w:val="TableTextCentered"/>
            </w:pPr>
            <w:r>
              <w:t>NA</w:t>
            </w:r>
          </w:p>
        </w:tc>
        <w:tc>
          <w:tcPr>
            <w:tcW w:w="921" w:type="dxa"/>
            <w:vAlign w:val="center"/>
            <w:hideMark/>
          </w:tcPr>
          <w:p w14:paraId="298509A9" w14:textId="79581539" w:rsidR="00363D14" w:rsidRPr="00363D14" w:rsidRDefault="00363D14" w:rsidP="00580EA8">
            <w:pPr>
              <w:pStyle w:val="TableTextCentered"/>
            </w:pPr>
            <w:r w:rsidRPr="00363D14">
              <w:t>486.7</w:t>
            </w:r>
          </w:p>
        </w:tc>
        <w:tc>
          <w:tcPr>
            <w:tcW w:w="921" w:type="dxa"/>
            <w:vAlign w:val="center"/>
            <w:hideMark/>
          </w:tcPr>
          <w:p w14:paraId="6FD05CCD" w14:textId="5718C029" w:rsidR="00363D14" w:rsidRPr="00363D14" w:rsidRDefault="00580EA8" w:rsidP="00580EA8">
            <w:pPr>
              <w:pStyle w:val="TableTextCentered"/>
            </w:pPr>
            <w:r>
              <w:t>NA</w:t>
            </w:r>
          </w:p>
        </w:tc>
      </w:tr>
      <w:tr w:rsidR="005237BD" w14:paraId="36C288A7" w14:textId="77777777" w:rsidTr="00580EA8">
        <w:trPr>
          <w:cnfStyle w:val="000000100000" w:firstRow="0" w:lastRow="0" w:firstColumn="0" w:lastColumn="0" w:oddVBand="0" w:evenVBand="0" w:oddHBand="1" w:evenHBand="0" w:firstRowFirstColumn="0" w:firstRowLastColumn="0" w:lastRowFirstColumn="0" w:lastRowLastColumn="0"/>
        </w:trPr>
        <w:tc>
          <w:tcPr>
            <w:tcW w:w="1978" w:type="dxa"/>
            <w:hideMark/>
          </w:tcPr>
          <w:p w14:paraId="38EE3D41" w14:textId="77777777" w:rsidR="00363D14" w:rsidRPr="00363D14" w:rsidRDefault="00363D14" w:rsidP="00363D14">
            <w:pPr>
              <w:pStyle w:val="TableText"/>
            </w:pPr>
            <w:r w:rsidRPr="00363D14">
              <w:t>Asian </w:t>
            </w:r>
          </w:p>
        </w:tc>
        <w:tc>
          <w:tcPr>
            <w:tcW w:w="920" w:type="dxa"/>
            <w:vAlign w:val="center"/>
            <w:hideMark/>
          </w:tcPr>
          <w:p w14:paraId="26B0BCC8" w14:textId="433317E7" w:rsidR="00363D14" w:rsidRPr="00363D14" w:rsidRDefault="00363D14" w:rsidP="00580EA8">
            <w:pPr>
              <w:pStyle w:val="TableTextCentered"/>
            </w:pPr>
            <w:r w:rsidRPr="00363D14">
              <w:t>19</w:t>
            </w:r>
          </w:p>
        </w:tc>
        <w:tc>
          <w:tcPr>
            <w:tcW w:w="921" w:type="dxa"/>
            <w:vAlign w:val="center"/>
            <w:hideMark/>
          </w:tcPr>
          <w:p w14:paraId="65471A26" w14:textId="1A28DDD9" w:rsidR="00363D14" w:rsidRPr="00363D14" w:rsidRDefault="00363D14" w:rsidP="00580EA8">
            <w:pPr>
              <w:pStyle w:val="TableTextCentered"/>
            </w:pPr>
            <w:r w:rsidRPr="00363D14">
              <w:t>522.5</w:t>
            </w:r>
          </w:p>
        </w:tc>
        <w:tc>
          <w:tcPr>
            <w:tcW w:w="920" w:type="dxa"/>
            <w:vAlign w:val="center"/>
            <w:hideMark/>
          </w:tcPr>
          <w:p w14:paraId="73C3074E" w14:textId="2CD39B02" w:rsidR="00363D14" w:rsidRPr="00363D14" w:rsidRDefault="00363D14" w:rsidP="00580EA8">
            <w:pPr>
              <w:pStyle w:val="TableTextCentered"/>
            </w:pPr>
            <w:r w:rsidRPr="00363D14">
              <w:t>518.2</w:t>
            </w:r>
          </w:p>
        </w:tc>
        <w:tc>
          <w:tcPr>
            <w:tcW w:w="921" w:type="dxa"/>
            <w:vAlign w:val="center"/>
            <w:hideMark/>
          </w:tcPr>
          <w:p w14:paraId="1BFC43EF" w14:textId="4CEE7903" w:rsidR="00363D14" w:rsidRPr="00363D14" w:rsidRDefault="00363D14" w:rsidP="00580EA8">
            <w:pPr>
              <w:pStyle w:val="TableTextCentered"/>
              <w:tabs>
                <w:tab w:val="decimal" w:pos="429"/>
              </w:tabs>
            </w:pPr>
            <w:r w:rsidRPr="00363D14">
              <w:t>4.3</w:t>
            </w:r>
          </w:p>
        </w:tc>
        <w:tc>
          <w:tcPr>
            <w:tcW w:w="921" w:type="dxa"/>
            <w:vAlign w:val="center"/>
            <w:hideMark/>
          </w:tcPr>
          <w:p w14:paraId="37C6E065" w14:textId="73A54765" w:rsidR="00363D14" w:rsidRPr="00363D14" w:rsidRDefault="00363D14" w:rsidP="00580EA8">
            <w:pPr>
              <w:pStyle w:val="TableTextCentered"/>
            </w:pPr>
            <w:r w:rsidRPr="00363D14">
              <w:t>20</w:t>
            </w:r>
          </w:p>
        </w:tc>
        <w:tc>
          <w:tcPr>
            <w:tcW w:w="921" w:type="dxa"/>
            <w:vAlign w:val="center"/>
            <w:hideMark/>
          </w:tcPr>
          <w:p w14:paraId="639B61D9" w14:textId="26B0EFB2" w:rsidR="00363D14" w:rsidRPr="00363D14" w:rsidRDefault="00363D14" w:rsidP="00580EA8">
            <w:pPr>
              <w:pStyle w:val="TableTextCentered"/>
            </w:pPr>
            <w:r w:rsidRPr="00363D14">
              <w:t>532.5</w:t>
            </w:r>
          </w:p>
        </w:tc>
        <w:tc>
          <w:tcPr>
            <w:tcW w:w="921" w:type="dxa"/>
            <w:vAlign w:val="center"/>
            <w:hideMark/>
          </w:tcPr>
          <w:p w14:paraId="5B05B5E5" w14:textId="6CE838D5" w:rsidR="00363D14" w:rsidRPr="00363D14" w:rsidRDefault="00363D14" w:rsidP="00580EA8">
            <w:pPr>
              <w:pStyle w:val="TableTextCentered"/>
            </w:pPr>
            <w:r w:rsidRPr="00363D14">
              <w:t>520.9</w:t>
            </w:r>
          </w:p>
        </w:tc>
        <w:tc>
          <w:tcPr>
            <w:tcW w:w="921" w:type="dxa"/>
            <w:vAlign w:val="center"/>
            <w:hideMark/>
          </w:tcPr>
          <w:p w14:paraId="051FF9E5" w14:textId="23D933EC" w:rsidR="00363D14" w:rsidRPr="00363D14" w:rsidRDefault="00363D14" w:rsidP="00580EA8">
            <w:pPr>
              <w:pStyle w:val="TableTextCentered"/>
              <w:tabs>
                <w:tab w:val="decimal" w:pos="429"/>
              </w:tabs>
            </w:pPr>
            <w:r w:rsidRPr="00363D14">
              <w:t>11.6</w:t>
            </w:r>
          </w:p>
        </w:tc>
      </w:tr>
      <w:tr w:rsidR="005237BD" w14:paraId="068A0C5B" w14:textId="77777777" w:rsidTr="00580EA8">
        <w:tc>
          <w:tcPr>
            <w:tcW w:w="1978" w:type="dxa"/>
            <w:hideMark/>
          </w:tcPr>
          <w:p w14:paraId="60014CED" w14:textId="77777777" w:rsidR="00363D14" w:rsidRPr="00363D14" w:rsidRDefault="00363D14" w:rsidP="00363D14">
            <w:pPr>
              <w:pStyle w:val="TableText"/>
            </w:pPr>
            <w:r w:rsidRPr="00363D14">
              <w:t>Hispanic/Latino </w:t>
            </w:r>
          </w:p>
        </w:tc>
        <w:tc>
          <w:tcPr>
            <w:tcW w:w="920" w:type="dxa"/>
            <w:vAlign w:val="center"/>
            <w:hideMark/>
          </w:tcPr>
          <w:p w14:paraId="2CF10D45" w14:textId="5EA9B7FA" w:rsidR="00363D14" w:rsidRPr="00363D14" w:rsidRDefault="00363D14" w:rsidP="00580EA8">
            <w:pPr>
              <w:pStyle w:val="TableTextCentered"/>
            </w:pPr>
            <w:r w:rsidRPr="00363D14">
              <w:t>9</w:t>
            </w:r>
          </w:p>
        </w:tc>
        <w:tc>
          <w:tcPr>
            <w:tcW w:w="921" w:type="dxa"/>
            <w:vAlign w:val="center"/>
            <w:hideMark/>
          </w:tcPr>
          <w:p w14:paraId="3696DC7F" w14:textId="2C5F138C" w:rsidR="00363D14" w:rsidRPr="00363D14" w:rsidRDefault="00580EA8" w:rsidP="00580EA8">
            <w:pPr>
              <w:pStyle w:val="TableTextCentered"/>
            </w:pPr>
            <w:r>
              <w:t>NA</w:t>
            </w:r>
          </w:p>
        </w:tc>
        <w:tc>
          <w:tcPr>
            <w:tcW w:w="920" w:type="dxa"/>
            <w:vAlign w:val="center"/>
            <w:hideMark/>
          </w:tcPr>
          <w:p w14:paraId="5495B21A" w14:textId="3003EA75" w:rsidR="00363D14" w:rsidRPr="00363D14" w:rsidRDefault="00363D14" w:rsidP="00580EA8">
            <w:pPr>
              <w:pStyle w:val="TableTextCentered"/>
            </w:pPr>
            <w:r w:rsidRPr="00363D14">
              <w:t>491.9</w:t>
            </w:r>
          </w:p>
        </w:tc>
        <w:tc>
          <w:tcPr>
            <w:tcW w:w="921" w:type="dxa"/>
            <w:vAlign w:val="center"/>
            <w:hideMark/>
          </w:tcPr>
          <w:p w14:paraId="0DDE719B" w14:textId="2CD67EE5" w:rsidR="00363D14" w:rsidRPr="00363D14" w:rsidRDefault="00580EA8" w:rsidP="00580EA8">
            <w:pPr>
              <w:pStyle w:val="TableTextCentered"/>
            </w:pPr>
            <w:r>
              <w:t>NA</w:t>
            </w:r>
          </w:p>
        </w:tc>
        <w:tc>
          <w:tcPr>
            <w:tcW w:w="921" w:type="dxa"/>
            <w:vAlign w:val="center"/>
            <w:hideMark/>
          </w:tcPr>
          <w:p w14:paraId="29B8F8D6" w14:textId="21464EEA" w:rsidR="00363D14" w:rsidRPr="00363D14" w:rsidRDefault="00363D14" w:rsidP="00580EA8">
            <w:pPr>
              <w:pStyle w:val="TableTextCentered"/>
            </w:pPr>
            <w:r w:rsidRPr="00363D14">
              <w:t>9</w:t>
            </w:r>
          </w:p>
        </w:tc>
        <w:tc>
          <w:tcPr>
            <w:tcW w:w="921" w:type="dxa"/>
            <w:vAlign w:val="center"/>
            <w:hideMark/>
          </w:tcPr>
          <w:p w14:paraId="382F060E" w14:textId="0C3E1A60" w:rsidR="00363D14" w:rsidRPr="00363D14" w:rsidRDefault="00580EA8" w:rsidP="00580EA8">
            <w:pPr>
              <w:pStyle w:val="TableTextCentered"/>
            </w:pPr>
            <w:r>
              <w:t>NA</w:t>
            </w:r>
          </w:p>
        </w:tc>
        <w:tc>
          <w:tcPr>
            <w:tcW w:w="921" w:type="dxa"/>
            <w:vAlign w:val="center"/>
            <w:hideMark/>
          </w:tcPr>
          <w:p w14:paraId="7F081888" w14:textId="214E3AA1" w:rsidR="00363D14" w:rsidRPr="00363D14" w:rsidRDefault="00363D14" w:rsidP="00580EA8">
            <w:pPr>
              <w:pStyle w:val="TableTextCentered"/>
            </w:pPr>
            <w:r w:rsidRPr="00363D14">
              <w:t>485.3</w:t>
            </w:r>
          </w:p>
        </w:tc>
        <w:tc>
          <w:tcPr>
            <w:tcW w:w="921" w:type="dxa"/>
            <w:vAlign w:val="center"/>
            <w:hideMark/>
          </w:tcPr>
          <w:p w14:paraId="74A20440" w14:textId="56D8E2F8" w:rsidR="00363D14" w:rsidRPr="00363D14" w:rsidRDefault="00580EA8" w:rsidP="00580EA8">
            <w:pPr>
              <w:pStyle w:val="TableTextCentered"/>
            </w:pPr>
            <w:r>
              <w:t>NA</w:t>
            </w:r>
          </w:p>
        </w:tc>
      </w:tr>
      <w:tr w:rsidR="00701325" w14:paraId="4BAAD5B3" w14:textId="77777777" w:rsidTr="00580EA8">
        <w:trPr>
          <w:cnfStyle w:val="000000100000" w:firstRow="0" w:lastRow="0" w:firstColumn="0" w:lastColumn="0" w:oddVBand="0" w:evenVBand="0" w:oddHBand="1" w:evenHBand="0" w:firstRowFirstColumn="0" w:firstRowLastColumn="0" w:lastRowFirstColumn="0" w:lastRowLastColumn="0"/>
        </w:trPr>
        <w:tc>
          <w:tcPr>
            <w:tcW w:w="1978" w:type="dxa"/>
            <w:hideMark/>
          </w:tcPr>
          <w:p w14:paraId="7908B155" w14:textId="3F500727" w:rsidR="00701325" w:rsidRPr="00363D14" w:rsidRDefault="00701325" w:rsidP="00701325">
            <w:pPr>
              <w:pStyle w:val="TableText"/>
            </w:pPr>
            <w:r>
              <w:t>Multirace</w:t>
            </w:r>
          </w:p>
        </w:tc>
        <w:tc>
          <w:tcPr>
            <w:tcW w:w="920" w:type="dxa"/>
            <w:vAlign w:val="center"/>
            <w:hideMark/>
          </w:tcPr>
          <w:p w14:paraId="5D880582" w14:textId="512C013D" w:rsidR="00701325" w:rsidRPr="00363D14" w:rsidRDefault="00701325" w:rsidP="00580EA8">
            <w:pPr>
              <w:pStyle w:val="TableTextCentered"/>
            </w:pPr>
            <w:r w:rsidRPr="00363D14">
              <w:t>9</w:t>
            </w:r>
          </w:p>
        </w:tc>
        <w:tc>
          <w:tcPr>
            <w:tcW w:w="921" w:type="dxa"/>
            <w:vAlign w:val="center"/>
            <w:hideMark/>
          </w:tcPr>
          <w:p w14:paraId="46484157" w14:textId="553933C6" w:rsidR="00701325" w:rsidRPr="00363D14" w:rsidRDefault="00580EA8" w:rsidP="00580EA8">
            <w:pPr>
              <w:pStyle w:val="TableTextCentered"/>
            </w:pPr>
            <w:r>
              <w:t>NA</w:t>
            </w:r>
          </w:p>
        </w:tc>
        <w:tc>
          <w:tcPr>
            <w:tcW w:w="920" w:type="dxa"/>
            <w:vAlign w:val="center"/>
            <w:hideMark/>
          </w:tcPr>
          <w:p w14:paraId="5CFF7CC6" w14:textId="20385754" w:rsidR="00701325" w:rsidRPr="00363D14" w:rsidRDefault="00701325" w:rsidP="00580EA8">
            <w:pPr>
              <w:pStyle w:val="TableTextCentered"/>
            </w:pPr>
            <w:r w:rsidRPr="00363D14">
              <w:t>510.6</w:t>
            </w:r>
          </w:p>
        </w:tc>
        <w:tc>
          <w:tcPr>
            <w:tcW w:w="921" w:type="dxa"/>
            <w:vAlign w:val="center"/>
            <w:hideMark/>
          </w:tcPr>
          <w:p w14:paraId="50628D6C" w14:textId="7A217C4A" w:rsidR="00701325" w:rsidRPr="00363D14" w:rsidRDefault="00580EA8" w:rsidP="00580EA8">
            <w:pPr>
              <w:pStyle w:val="TableTextCentered"/>
            </w:pPr>
            <w:r>
              <w:t>NA</w:t>
            </w:r>
          </w:p>
        </w:tc>
        <w:tc>
          <w:tcPr>
            <w:tcW w:w="921" w:type="dxa"/>
            <w:vAlign w:val="center"/>
            <w:hideMark/>
          </w:tcPr>
          <w:p w14:paraId="6FD84BBD" w14:textId="2C7B0703" w:rsidR="00701325" w:rsidRPr="00363D14" w:rsidRDefault="00701325" w:rsidP="00580EA8">
            <w:pPr>
              <w:pStyle w:val="TableTextCentered"/>
            </w:pPr>
            <w:r w:rsidRPr="00363D14">
              <w:t>9</w:t>
            </w:r>
          </w:p>
        </w:tc>
        <w:tc>
          <w:tcPr>
            <w:tcW w:w="921" w:type="dxa"/>
            <w:vAlign w:val="center"/>
            <w:hideMark/>
          </w:tcPr>
          <w:p w14:paraId="57DE73E4" w14:textId="243C7555" w:rsidR="00701325" w:rsidRPr="00363D14" w:rsidRDefault="00580EA8" w:rsidP="00580EA8">
            <w:pPr>
              <w:pStyle w:val="TableTextCentered"/>
            </w:pPr>
            <w:r>
              <w:t>NA</w:t>
            </w:r>
          </w:p>
        </w:tc>
        <w:tc>
          <w:tcPr>
            <w:tcW w:w="921" w:type="dxa"/>
            <w:vAlign w:val="center"/>
            <w:hideMark/>
          </w:tcPr>
          <w:p w14:paraId="0C10D0C4" w14:textId="06C8BB3C" w:rsidR="00701325" w:rsidRPr="00363D14" w:rsidRDefault="00701325" w:rsidP="00580EA8">
            <w:pPr>
              <w:pStyle w:val="TableTextCentered"/>
            </w:pPr>
            <w:r w:rsidRPr="00363D14">
              <w:t>503.9</w:t>
            </w:r>
          </w:p>
        </w:tc>
        <w:tc>
          <w:tcPr>
            <w:tcW w:w="921" w:type="dxa"/>
            <w:vAlign w:val="center"/>
            <w:hideMark/>
          </w:tcPr>
          <w:p w14:paraId="7C25A7FF" w14:textId="1C3571B2" w:rsidR="00701325" w:rsidRPr="00363D14" w:rsidRDefault="00580EA8" w:rsidP="00580EA8">
            <w:pPr>
              <w:pStyle w:val="TableTextCentered"/>
            </w:pPr>
            <w:r>
              <w:t>NA</w:t>
            </w:r>
          </w:p>
        </w:tc>
      </w:tr>
      <w:tr w:rsidR="00701325" w14:paraId="2664E465" w14:textId="77777777" w:rsidTr="00580EA8">
        <w:tc>
          <w:tcPr>
            <w:tcW w:w="1978" w:type="dxa"/>
            <w:hideMark/>
          </w:tcPr>
          <w:p w14:paraId="73D51BCD" w14:textId="2A319988" w:rsidR="00701325" w:rsidRPr="00363D14" w:rsidRDefault="00701325" w:rsidP="00701325">
            <w:pPr>
              <w:pStyle w:val="TableText"/>
            </w:pPr>
            <w:r>
              <w:t>White</w:t>
            </w:r>
          </w:p>
        </w:tc>
        <w:tc>
          <w:tcPr>
            <w:tcW w:w="920" w:type="dxa"/>
            <w:vAlign w:val="center"/>
            <w:hideMark/>
          </w:tcPr>
          <w:p w14:paraId="51987744" w14:textId="5DC3A8AA" w:rsidR="00701325" w:rsidRPr="00363D14" w:rsidRDefault="00701325" w:rsidP="00580EA8">
            <w:pPr>
              <w:pStyle w:val="TableTextCentered"/>
            </w:pPr>
            <w:r w:rsidRPr="00363D14">
              <w:t>191</w:t>
            </w:r>
          </w:p>
        </w:tc>
        <w:tc>
          <w:tcPr>
            <w:tcW w:w="921" w:type="dxa"/>
            <w:vAlign w:val="center"/>
            <w:hideMark/>
          </w:tcPr>
          <w:p w14:paraId="612445D7" w14:textId="362A609E" w:rsidR="00701325" w:rsidRPr="00363D14" w:rsidRDefault="00701325" w:rsidP="00580EA8">
            <w:pPr>
              <w:pStyle w:val="TableTextCentered"/>
            </w:pPr>
            <w:r w:rsidRPr="00363D14">
              <w:t>517.9</w:t>
            </w:r>
          </w:p>
        </w:tc>
        <w:tc>
          <w:tcPr>
            <w:tcW w:w="920" w:type="dxa"/>
            <w:vAlign w:val="center"/>
            <w:hideMark/>
          </w:tcPr>
          <w:p w14:paraId="479836A7" w14:textId="12C96598" w:rsidR="00701325" w:rsidRPr="00363D14" w:rsidRDefault="00701325" w:rsidP="00580EA8">
            <w:pPr>
              <w:pStyle w:val="TableTextCentered"/>
            </w:pPr>
            <w:r w:rsidRPr="00363D14">
              <w:t>512.5</w:t>
            </w:r>
          </w:p>
        </w:tc>
        <w:tc>
          <w:tcPr>
            <w:tcW w:w="921" w:type="dxa"/>
            <w:vAlign w:val="center"/>
            <w:hideMark/>
          </w:tcPr>
          <w:p w14:paraId="35756D93" w14:textId="534B23AD" w:rsidR="00701325" w:rsidRPr="00363D14" w:rsidRDefault="00701325" w:rsidP="00580EA8">
            <w:pPr>
              <w:pStyle w:val="TableTextCentered"/>
              <w:tabs>
                <w:tab w:val="decimal" w:pos="429"/>
              </w:tabs>
            </w:pPr>
            <w:r w:rsidRPr="00363D14">
              <w:t>5.4</w:t>
            </w:r>
          </w:p>
        </w:tc>
        <w:tc>
          <w:tcPr>
            <w:tcW w:w="921" w:type="dxa"/>
            <w:vAlign w:val="center"/>
            <w:hideMark/>
          </w:tcPr>
          <w:p w14:paraId="74F97020" w14:textId="04A48B2D" w:rsidR="00701325" w:rsidRPr="00363D14" w:rsidRDefault="00701325" w:rsidP="00580EA8">
            <w:pPr>
              <w:pStyle w:val="TableTextCentered"/>
            </w:pPr>
            <w:r w:rsidRPr="00363D14">
              <w:t>192</w:t>
            </w:r>
          </w:p>
        </w:tc>
        <w:tc>
          <w:tcPr>
            <w:tcW w:w="921" w:type="dxa"/>
            <w:vAlign w:val="center"/>
            <w:hideMark/>
          </w:tcPr>
          <w:p w14:paraId="204F5FA8" w14:textId="377C0355" w:rsidR="00701325" w:rsidRPr="00363D14" w:rsidRDefault="00701325" w:rsidP="00580EA8">
            <w:pPr>
              <w:pStyle w:val="TableTextCentered"/>
            </w:pPr>
            <w:r w:rsidRPr="00363D14">
              <w:t>514.5</w:t>
            </w:r>
          </w:p>
        </w:tc>
        <w:tc>
          <w:tcPr>
            <w:tcW w:w="921" w:type="dxa"/>
            <w:vAlign w:val="center"/>
            <w:hideMark/>
          </w:tcPr>
          <w:p w14:paraId="20157664" w14:textId="2B98A062" w:rsidR="00701325" w:rsidRPr="00363D14" w:rsidRDefault="00701325" w:rsidP="00580EA8">
            <w:pPr>
              <w:pStyle w:val="TableTextCentered"/>
            </w:pPr>
            <w:r w:rsidRPr="00363D14">
              <w:t>504.9</w:t>
            </w:r>
          </w:p>
        </w:tc>
        <w:tc>
          <w:tcPr>
            <w:tcW w:w="921" w:type="dxa"/>
            <w:vAlign w:val="center"/>
            <w:hideMark/>
          </w:tcPr>
          <w:p w14:paraId="726BA34E" w14:textId="194D948A" w:rsidR="00701325" w:rsidRPr="00363D14" w:rsidRDefault="00701325" w:rsidP="00580EA8">
            <w:pPr>
              <w:pStyle w:val="TableTextCentered"/>
              <w:tabs>
                <w:tab w:val="decimal" w:pos="429"/>
              </w:tabs>
            </w:pPr>
            <w:r w:rsidRPr="00363D14">
              <w:t>9.6</w:t>
            </w:r>
          </w:p>
        </w:tc>
      </w:tr>
      <w:tr w:rsidR="00701325" w14:paraId="392D72A8" w14:textId="77777777" w:rsidTr="00580EA8">
        <w:trPr>
          <w:cnfStyle w:val="000000100000" w:firstRow="0" w:lastRow="0" w:firstColumn="0" w:lastColumn="0" w:oddVBand="0" w:evenVBand="0" w:oddHBand="1" w:evenHBand="0" w:firstRowFirstColumn="0" w:firstRowLastColumn="0" w:lastRowFirstColumn="0" w:lastRowLastColumn="0"/>
        </w:trPr>
        <w:tc>
          <w:tcPr>
            <w:tcW w:w="1978" w:type="dxa"/>
            <w:hideMark/>
          </w:tcPr>
          <w:p w14:paraId="079AB051" w14:textId="4BDBBB7E" w:rsidR="00701325" w:rsidRPr="00363D14" w:rsidRDefault="00701325" w:rsidP="00701325">
            <w:pPr>
              <w:pStyle w:val="TableText"/>
            </w:pPr>
            <w:r>
              <w:t>High need</w:t>
            </w:r>
          </w:p>
        </w:tc>
        <w:tc>
          <w:tcPr>
            <w:tcW w:w="920" w:type="dxa"/>
            <w:vAlign w:val="center"/>
            <w:hideMark/>
          </w:tcPr>
          <w:p w14:paraId="546ABAB0" w14:textId="504829CE" w:rsidR="00701325" w:rsidRPr="00363D14" w:rsidRDefault="00701325" w:rsidP="00580EA8">
            <w:pPr>
              <w:pStyle w:val="TableTextCentered"/>
            </w:pPr>
            <w:r w:rsidRPr="00363D14">
              <w:t>48</w:t>
            </w:r>
          </w:p>
        </w:tc>
        <w:tc>
          <w:tcPr>
            <w:tcW w:w="921" w:type="dxa"/>
            <w:vAlign w:val="center"/>
            <w:hideMark/>
          </w:tcPr>
          <w:p w14:paraId="1D88D2AC" w14:textId="7B789C19" w:rsidR="00701325" w:rsidRPr="00363D14" w:rsidRDefault="00701325" w:rsidP="00580EA8">
            <w:pPr>
              <w:pStyle w:val="TableTextCentered"/>
            </w:pPr>
            <w:r w:rsidRPr="00363D14">
              <w:t>504.3</w:t>
            </w:r>
          </w:p>
        </w:tc>
        <w:tc>
          <w:tcPr>
            <w:tcW w:w="920" w:type="dxa"/>
            <w:vAlign w:val="center"/>
            <w:hideMark/>
          </w:tcPr>
          <w:p w14:paraId="2506D712" w14:textId="5D096A3C" w:rsidR="00701325" w:rsidRPr="00363D14" w:rsidRDefault="00701325" w:rsidP="00580EA8">
            <w:pPr>
              <w:pStyle w:val="TableTextCentered"/>
            </w:pPr>
            <w:r w:rsidRPr="00363D14">
              <w:t>493.3</w:t>
            </w:r>
          </w:p>
        </w:tc>
        <w:tc>
          <w:tcPr>
            <w:tcW w:w="921" w:type="dxa"/>
            <w:vAlign w:val="center"/>
            <w:hideMark/>
          </w:tcPr>
          <w:p w14:paraId="12758510" w14:textId="4D3D6314" w:rsidR="00701325" w:rsidRPr="00363D14" w:rsidRDefault="00701325" w:rsidP="00580EA8">
            <w:pPr>
              <w:pStyle w:val="TableTextCentered"/>
              <w:tabs>
                <w:tab w:val="decimal" w:pos="429"/>
              </w:tabs>
            </w:pPr>
            <w:r w:rsidRPr="00363D14">
              <w:t>11.0</w:t>
            </w:r>
          </w:p>
        </w:tc>
        <w:tc>
          <w:tcPr>
            <w:tcW w:w="921" w:type="dxa"/>
            <w:vAlign w:val="center"/>
            <w:hideMark/>
          </w:tcPr>
          <w:p w14:paraId="417E8124" w14:textId="470EC397" w:rsidR="00701325" w:rsidRPr="00363D14" w:rsidRDefault="00701325" w:rsidP="00580EA8">
            <w:pPr>
              <w:pStyle w:val="TableTextCentered"/>
            </w:pPr>
            <w:r w:rsidRPr="00363D14">
              <w:t>50</w:t>
            </w:r>
          </w:p>
        </w:tc>
        <w:tc>
          <w:tcPr>
            <w:tcW w:w="921" w:type="dxa"/>
            <w:vAlign w:val="center"/>
            <w:hideMark/>
          </w:tcPr>
          <w:p w14:paraId="2D2D231D" w14:textId="1C726315" w:rsidR="00701325" w:rsidRPr="00363D14" w:rsidRDefault="00701325" w:rsidP="00580EA8">
            <w:pPr>
              <w:pStyle w:val="TableTextCentered"/>
            </w:pPr>
            <w:r w:rsidRPr="00363D14">
              <w:t>503.1</w:t>
            </w:r>
          </w:p>
        </w:tc>
        <w:tc>
          <w:tcPr>
            <w:tcW w:w="921" w:type="dxa"/>
            <w:vAlign w:val="center"/>
            <w:hideMark/>
          </w:tcPr>
          <w:p w14:paraId="37A8CBA1" w14:textId="6B4FCD54" w:rsidR="00701325" w:rsidRPr="00363D14" w:rsidRDefault="00701325" w:rsidP="00580EA8">
            <w:pPr>
              <w:pStyle w:val="TableTextCentered"/>
            </w:pPr>
            <w:r w:rsidRPr="00363D14">
              <w:t>486.5</w:t>
            </w:r>
          </w:p>
        </w:tc>
        <w:tc>
          <w:tcPr>
            <w:tcW w:w="921" w:type="dxa"/>
            <w:vAlign w:val="center"/>
            <w:hideMark/>
          </w:tcPr>
          <w:p w14:paraId="6198ACE3" w14:textId="6F851243" w:rsidR="00701325" w:rsidRPr="00363D14" w:rsidRDefault="00701325" w:rsidP="00580EA8">
            <w:pPr>
              <w:pStyle w:val="TableTextCentered"/>
              <w:tabs>
                <w:tab w:val="decimal" w:pos="429"/>
              </w:tabs>
            </w:pPr>
            <w:r w:rsidRPr="00363D14">
              <w:t>16.6</w:t>
            </w:r>
          </w:p>
        </w:tc>
      </w:tr>
      <w:tr w:rsidR="00701325" w14:paraId="6FBEA7A9" w14:textId="77777777" w:rsidTr="00580EA8">
        <w:tc>
          <w:tcPr>
            <w:tcW w:w="1978" w:type="dxa"/>
            <w:hideMark/>
          </w:tcPr>
          <w:p w14:paraId="1F9469FB" w14:textId="47B4AD62" w:rsidR="00701325" w:rsidRPr="00363D14" w:rsidRDefault="00701325" w:rsidP="00701325">
            <w:pPr>
              <w:pStyle w:val="TableText"/>
            </w:pPr>
            <w:r>
              <w:rPr>
                <w:rFonts w:eastAsia="Calibri"/>
              </w:rPr>
              <w:t>Economically disadvantaged</w:t>
            </w:r>
            <w:r>
              <w:t xml:space="preserve"> </w:t>
            </w:r>
          </w:p>
        </w:tc>
        <w:tc>
          <w:tcPr>
            <w:tcW w:w="920" w:type="dxa"/>
            <w:vAlign w:val="center"/>
            <w:hideMark/>
          </w:tcPr>
          <w:p w14:paraId="1BB27896" w14:textId="5F1A9331" w:rsidR="00701325" w:rsidRPr="00363D14" w:rsidRDefault="00701325" w:rsidP="00580EA8">
            <w:pPr>
              <w:pStyle w:val="TableTextCentered"/>
            </w:pPr>
            <w:r w:rsidRPr="00363D14">
              <w:t>17</w:t>
            </w:r>
          </w:p>
        </w:tc>
        <w:tc>
          <w:tcPr>
            <w:tcW w:w="921" w:type="dxa"/>
            <w:vAlign w:val="center"/>
            <w:hideMark/>
          </w:tcPr>
          <w:p w14:paraId="28C8C106" w14:textId="198DAC93" w:rsidR="00701325" w:rsidRPr="00363D14" w:rsidRDefault="00701325" w:rsidP="00580EA8">
            <w:pPr>
              <w:pStyle w:val="TableTextCentered"/>
            </w:pPr>
            <w:r w:rsidRPr="00363D14">
              <w:t>513.5</w:t>
            </w:r>
          </w:p>
        </w:tc>
        <w:tc>
          <w:tcPr>
            <w:tcW w:w="920" w:type="dxa"/>
            <w:vAlign w:val="center"/>
            <w:hideMark/>
          </w:tcPr>
          <w:p w14:paraId="38A1D54D" w14:textId="6B223AD9" w:rsidR="00701325" w:rsidRPr="00363D14" w:rsidRDefault="00701325" w:rsidP="00580EA8">
            <w:pPr>
              <w:pStyle w:val="TableTextCentered"/>
            </w:pPr>
            <w:r w:rsidRPr="00363D14">
              <w:t>493.7</w:t>
            </w:r>
          </w:p>
        </w:tc>
        <w:tc>
          <w:tcPr>
            <w:tcW w:w="921" w:type="dxa"/>
            <w:vAlign w:val="center"/>
            <w:hideMark/>
          </w:tcPr>
          <w:p w14:paraId="3380C7CF" w14:textId="1B38808F" w:rsidR="00701325" w:rsidRPr="00363D14" w:rsidRDefault="00701325" w:rsidP="00580EA8">
            <w:pPr>
              <w:pStyle w:val="TableTextCentered"/>
              <w:tabs>
                <w:tab w:val="decimal" w:pos="429"/>
              </w:tabs>
            </w:pPr>
            <w:r w:rsidRPr="00363D14">
              <w:t>19.8</w:t>
            </w:r>
          </w:p>
        </w:tc>
        <w:tc>
          <w:tcPr>
            <w:tcW w:w="921" w:type="dxa"/>
            <w:vAlign w:val="center"/>
            <w:hideMark/>
          </w:tcPr>
          <w:p w14:paraId="6E7E2C0F" w14:textId="61A8ACD0" w:rsidR="00701325" w:rsidRPr="00363D14" w:rsidRDefault="00701325" w:rsidP="00580EA8">
            <w:pPr>
              <w:pStyle w:val="TableTextCentered"/>
            </w:pPr>
            <w:r w:rsidRPr="00363D14">
              <w:t>18</w:t>
            </w:r>
          </w:p>
        </w:tc>
        <w:tc>
          <w:tcPr>
            <w:tcW w:w="921" w:type="dxa"/>
            <w:vAlign w:val="center"/>
            <w:hideMark/>
          </w:tcPr>
          <w:p w14:paraId="796D2FCF" w14:textId="1EFA909D" w:rsidR="00701325" w:rsidRPr="00363D14" w:rsidRDefault="00701325" w:rsidP="00580EA8">
            <w:pPr>
              <w:pStyle w:val="TableTextCentered"/>
            </w:pPr>
            <w:r w:rsidRPr="00363D14">
              <w:t>510.5</w:t>
            </w:r>
          </w:p>
        </w:tc>
        <w:tc>
          <w:tcPr>
            <w:tcW w:w="921" w:type="dxa"/>
            <w:vAlign w:val="center"/>
            <w:hideMark/>
          </w:tcPr>
          <w:p w14:paraId="6CD01BD9" w14:textId="0D8AA3D7" w:rsidR="00701325" w:rsidRPr="00363D14" w:rsidRDefault="00701325" w:rsidP="00580EA8">
            <w:pPr>
              <w:pStyle w:val="TableTextCentered"/>
            </w:pPr>
            <w:r w:rsidRPr="00363D14">
              <w:t>486.6</w:t>
            </w:r>
          </w:p>
        </w:tc>
        <w:tc>
          <w:tcPr>
            <w:tcW w:w="921" w:type="dxa"/>
            <w:vAlign w:val="center"/>
            <w:hideMark/>
          </w:tcPr>
          <w:p w14:paraId="06C93338" w14:textId="1ABC298D" w:rsidR="00701325" w:rsidRPr="00363D14" w:rsidRDefault="00701325" w:rsidP="00580EA8">
            <w:pPr>
              <w:pStyle w:val="TableTextCentered"/>
              <w:tabs>
                <w:tab w:val="decimal" w:pos="429"/>
              </w:tabs>
            </w:pPr>
            <w:r w:rsidRPr="00363D14">
              <w:t>23.9</w:t>
            </w:r>
          </w:p>
        </w:tc>
      </w:tr>
      <w:tr w:rsidR="00701325" w14:paraId="71D0F94B" w14:textId="77777777" w:rsidTr="00580EA8">
        <w:trPr>
          <w:cnfStyle w:val="000000100000" w:firstRow="0" w:lastRow="0" w:firstColumn="0" w:lastColumn="0" w:oddVBand="0" w:evenVBand="0" w:oddHBand="1" w:evenHBand="0" w:firstRowFirstColumn="0" w:firstRowLastColumn="0" w:lastRowFirstColumn="0" w:lastRowLastColumn="0"/>
        </w:trPr>
        <w:tc>
          <w:tcPr>
            <w:tcW w:w="1978" w:type="dxa"/>
            <w:hideMark/>
          </w:tcPr>
          <w:p w14:paraId="0032E0B4" w14:textId="796C75EB" w:rsidR="00701325" w:rsidRPr="00363D14" w:rsidRDefault="00701325" w:rsidP="00701325">
            <w:pPr>
              <w:pStyle w:val="TableText"/>
            </w:pPr>
            <w:r>
              <w:t>ELs and former ELs</w:t>
            </w:r>
          </w:p>
        </w:tc>
        <w:tc>
          <w:tcPr>
            <w:tcW w:w="920" w:type="dxa"/>
            <w:vAlign w:val="center"/>
            <w:hideMark/>
          </w:tcPr>
          <w:p w14:paraId="3AE318DB" w14:textId="3F92D3C6" w:rsidR="00701325" w:rsidRPr="00363D14" w:rsidRDefault="00701325" w:rsidP="00580EA8">
            <w:pPr>
              <w:pStyle w:val="TableTextCentered"/>
            </w:pPr>
            <w:r w:rsidRPr="00363D14">
              <w:t>0</w:t>
            </w:r>
          </w:p>
        </w:tc>
        <w:tc>
          <w:tcPr>
            <w:tcW w:w="921" w:type="dxa"/>
            <w:vAlign w:val="center"/>
            <w:hideMark/>
          </w:tcPr>
          <w:p w14:paraId="353D5DA1" w14:textId="3DD9E385" w:rsidR="00701325" w:rsidRPr="00363D14" w:rsidRDefault="00580EA8" w:rsidP="00580EA8">
            <w:pPr>
              <w:pStyle w:val="TableTextCentered"/>
            </w:pPr>
            <w:r>
              <w:t>NA</w:t>
            </w:r>
          </w:p>
        </w:tc>
        <w:tc>
          <w:tcPr>
            <w:tcW w:w="920" w:type="dxa"/>
            <w:vAlign w:val="center"/>
            <w:hideMark/>
          </w:tcPr>
          <w:p w14:paraId="0E3DCA13" w14:textId="7ED32CB1" w:rsidR="00701325" w:rsidRPr="00363D14" w:rsidRDefault="00701325" w:rsidP="00580EA8">
            <w:pPr>
              <w:pStyle w:val="TableTextCentered"/>
            </w:pPr>
            <w:r w:rsidRPr="00363D14">
              <w:t>477.9</w:t>
            </w:r>
          </w:p>
        </w:tc>
        <w:tc>
          <w:tcPr>
            <w:tcW w:w="921" w:type="dxa"/>
            <w:vAlign w:val="center"/>
            <w:hideMark/>
          </w:tcPr>
          <w:p w14:paraId="737DF38C" w14:textId="1EC5A2A7" w:rsidR="00701325" w:rsidRPr="00363D14" w:rsidRDefault="00580EA8" w:rsidP="00580EA8">
            <w:pPr>
              <w:pStyle w:val="TableTextCentered"/>
            </w:pPr>
            <w:r>
              <w:t>NA</w:t>
            </w:r>
          </w:p>
        </w:tc>
        <w:tc>
          <w:tcPr>
            <w:tcW w:w="921" w:type="dxa"/>
            <w:vAlign w:val="center"/>
            <w:hideMark/>
          </w:tcPr>
          <w:p w14:paraId="41F527FD" w14:textId="0666735F" w:rsidR="00701325" w:rsidRPr="00363D14" w:rsidRDefault="00701325" w:rsidP="00580EA8">
            <w:pPr>
              <w:pStyle w:val="TableTextCentered"/>
            </w:pPr>
            <w:r w:rsidRPr="00363D14">
              <w:t>1</w:t>
            </w:r>
          </w:p>
        </w:tc>
        <w:tc>
          <w:tcPr>
            <w:tcW w:w="921" w:type="dxa"/>
            <w:vAlign w:val="center"/>
            <w:hideMark/>
          </w:tcPr>
          <w:p w14:paraId="750BDE90" w14:textId="028D9115" w:rsidR="00701325" w:rsidRPr="00363D14" w:rsidRDefault="00580EA8" w:rsidP="00580EA8">
            <w:pPr>
              <w:pStyle w:val="TableTextCentered"/>
            </w:pPr>
            <w:r>
              <w:t>NA</w:t>
            </w:r>
          </w:p>
        </w:tc>
        <w:tc>
          <w:tcPr>
            <w:tcW w:w="921" w:type="dxa"/>
            <w:vAlign w:val="center"/>
            <w:hideMark/>
          </w:tcPr>
          <w:p w14:paraId="6366295B" w14:textId="2364BABC" w:rsidR="00701325" w:rsidRPr="00363D14" w:rsidRDefault="00701325" w:rsidP="00580EA8">
            <w:pPr>
              <w:pStyle w:val="TableTextCentered"/>
            </w:pPr>
            <w:r w:rsidRPr="00363D14">
              <w:t>477.6</w:t>
            </w:r>
          </w:p>
        </w:tc>
        <w:tc>
          <w:tcPr>
            <w:tcW w:w="921" w:type="dxa"/>
            <w:vAlign w:val="center"/>
            <w:hideMark/>
          </w:tcPr>
          <w:p w14:paraId="614D6964" w14:textId="7C53E177" w:rsidR="00701325" w:rsidRPr="00363D14" w:rsidRDefault="00580EA8" w:rsidP="00580EA8">
            <w:pPr>
              <w:pStyle w:val="TableTextCentered"/>
            </w:pPr>
            <w:r>
              <w:t>NA</w:t>
            </w:r>
          </w:p>
        </w:tc>
      </w:tr>
      <w:tr w:rsidR="00701325" w14:paraId="52C9C232" w14:textId="77777777" w:rsidTr="00580EA8">
        <w:tc>
          <w:tcPr>
            <w:tcW w:w="1978" w:type="dxa"/>
            <w:hideMark/>
          </w:tcPr>
          <w:p w14:paraId="78F89586" w14:textId="0740A7B4" w:rsidR="00701325" w:rsidRPr="00363D14" w:rsidRDefault="00701325" w:rsidP="00701325">
            <w:pPr>
              <w:pStyle w:val="TableText"/>
            </w:pPr>
            <w:r>
              <w:rPr>
                <w:rStyle w:val="normaltextrun"/>
                <w:rFonts w:eastAsia="Calibri" w:cs="Calibri"/>
                <w:szCs w:val="20"/>
              </w:rPr>
              <w:t>Students with disabilities</w:t>
            </w:r>
          </w:p>
        </w:tc>
        <w:tc>
          <w:tcPr>
            <w:tcW w:w="920" w:type="dxa"/>
            <w:vAlign w:val="center"/>
            <w:hideMark/>
          </w:tcPr>
          <w:p w14:paraId="738D2971" w14:textId="6A5C931D" w:rsidR="00701325" w:rsidRPr="00363D14" w:rsidRDefault="00701325" w:rsidP="00580EA8">
            <w:pPr>
              <w:pStyle w:val="TableTextCentered"/>
            </w:pPr>
            <w:r w:rsidRPr="00363D14">
              <w:t>32</w:t>
            </w:r>
          </w:p>
        </w:tc>
        <w:tc>
          <w:tcPr>
            <w:tcW w:w="921" w:type="dxa"/>
            <w:vAlign w:val="center"/>
            <w:hideMark/>
          </w:tcPr>
          <w:p w14:paraId="097BC652" w14:textId="7C84B10C" w:rsidR="00701325" w:rsidRPr="00363D14" w:rsidRDefault="00701325" w:rsidP="00580EA8">
            <w:pPr>
              <w:pStyle w:val="TableTextCentered"/>
            </w:pPr>
            <w:r w:rsidRPr="00363D14">
              <w:t>498.3</w:t>
            </w:r>
          </w:p>
        </w:tc>
        <w:tc>
          <w:tcPr>
            <w:tcW w:w="920" w:type="dxa"/>
            <w:vAlign w:val="center"/>
            <w:hideMark/>
          </w:tcPr>
          <w:p w14:paraId="6C73EB6A" w14:textId="098920AF" w:rsidR="00701325" w:rsidRPr="00363D14" w:rsidRDefault="00701325" w:rsidP="00580EA8">
            <w:pPr>
              <w:pStyle w:val="TableTextCentered"/>
            </w:pPr>
            <w:r w:rsidRPr="00363D14">
              <w:t>487.2</w:t>
            </w:r>
          </w:p>
        </w:tc>
        <w:tc>
          <w:tcPr>
            <w:tcW w:w="921" w:type="dxa"/>
            <w:vAlign w:val="center"/>
            <w:hideMark/>
          </w:tcPr>
          <w:p w14:paraId="361B211E" w14:textId="6CB78ED9" w:rsidR="00701325" w:rsidRPr="00363D14" w:rsidRDefault="00701325" w:rsidP="00580EA8">
            <w:pPr>
              <w:pStyle w:val="TableTextCentered"/>
              <w:tabs>
                <w:tab w:val="decimal" w:pos="429"/>
              </w:tabs>
            </w:pPr>
            <w:r w:rsidRPr="00363D14">
              <w:t>11.1</w:t>
            </w:r>
          </w:p>
        </w:tc>
        <w:tc>
          <w:tcPr>
            <w:tcW w:w="921" w:type="dxa"/>
            <w:vAlign w:val="center"/>
            <w:hideMark/>
          </w:tcPr>
          <w:p w14:paraId="49D24D0C" w14:textId="58EFFA4A" w:rsidR="00701325" w:rsidRPr="00363D14" w:rsidRDefault="00701325" w:rsidP="00580EA8">
            <w:pPr>
              <w:pStyle w:val="TableTextCentered"/>
            </w:pPr>
            <w:r w:rsidRPr="00363D14">
              <w:t>33</w:t>
            </w:r>
          </w:p>
        </w:tc>
        <w:tc>
          <w:tcPr>
            <w:tcW w:w="921" w:type="dxa"/>
            <w:vAlign w:val="center"/>
            <w:hideMark/>
          </w:tcPr>
          <w:p w14:paraId="23E29456" w14:textId="0961D29C" w:rsidR="00701325" w:rsidRPr="00363D14" w:rsidRDefault="00701325" w:rsidP="00580EA8">
            <w:pPr>
              <w:pStyle w:val="TableTextCentered"/>
            </w:pPr>
            <w:r w:rsidRPr="00363D14">
              <w:t>498.7</w:t>
            </w:r>
          </w:p>
        </w:tc>
        <w:tc>
          <w:tcPr>
            <w:tcW w:w="921" w:type="dxa"/>
            <w:vAlign w:val="center"/>
            <w:hideMark/>
          </w:tcPr>
          <w:p w14:paraId="46616BF4" w14:textId="08D96977" w:rsidR="00701325" w:rsidRPr="00363D14" w:rsidRDefault="00701325" w:rsidP="00580EA8">
            <w:pPr>
              <w:pStyle w:val="TableTextCentered"/>
            </w:pPr>
            <w:r w:rsidRPr="00363D14">
              <w:t>479.6</w:t>
            </w:r>
          </w:p>
        </w:tc>
        <w:tc>
          <w:tcPr>
            <w:tcW w:w="921" w:type="dxa"/>
            <w:vAlign w:val="center"/>
            <w:hideMark/>
          </w:tcPr>
          <w:p w14:paraId="227738C6" w14:textId="17AFB5F3" w:rsidR="00701325" w:rsidRPr="00363D14" w:rsidRDefault="00701325" w:rsidP="00580EA8">
            <w:pPr>
              <w:pStyle w:val="TableTextCentered"/>
              <w:tabs>
                <w:tab w:val="decimal" w:pos="429"/>
              </w:tabs>
            </w:pPr>
            <w:r w:rsidRPr="00363D14">
              <w:t>19.1</w:t>
            </w:r>
          </w:p>
        </w:tc>
      </w:tr>
    </w:tbl>
    <w:p w14:paraId="212BCFD5" w14:textId="606D457E" w:rsidR="00363D14" w:rsidRPr="00E770A8" w:rsidRDefault="00363D14" w:rsidP="00363D14">
      <w:pPr>
        <w:pStyle w:val="TableTitle0"/>
      </w:pPr>
      <w:r w:rsidRPr="00E770A8">
        <w:rPr>
          <w:rStyle w:val="normaltextrun"/>
        </w:rPr>
        <w:t>Table E6. Westwood Public Schools: Next</w:t>
      </w:r>
      <w:r w:rsidR="0019147A">
        <w:rPr>
          <w:rStyle w:val="normaltextrun"/>
        </w:rPr>
        <w:t>-</w:t>
      </w:r>
      <w:r w:rsidRPr="00E770A8">
        <w:rPr>
          <w:rStyle w:val="normaltextrun"/>
        </w:rPr>
        <w:t xml:space="preserve">Generation MCAS ELA and </w:t>
      </w:r>
      <w:r w:rsidR="009C0C00">
        <w:rPr>
          <w:rStyle w:val="normaltextrun"/>
        </w:rPr>
        <w:t>Mathematics</w:t>
      </w:r>
      <w:r w:rsidRPr="00E770A8">
        <w:rPr>
          <w:rStyle w:val="normaltextrun"/>
        </w:rPr>
        <w:t xml:space="preserve"> Percent</w:t>
      </w:r>
      <w:r w:rsidR="0019147A">
        <w:rPr>
          <w:rStyle w:val="normaltextrun"/>
        </w:rPr>
        <w:t>age</w:t>
      </w:r>
      <w:r w:rsidRPr="00E770A8">
        <w:rPr>
          <w:rStyle w:val="normaltextrun"/>
        </w:rPr>
        <w:t xml:space="preserve"> Meeting or Exceeding Expectations in Grade 10, 2021</w:t>
      </w:r>
      <w:r w:rsidRPr="00E770A8">
        <w:rPr>
          <w:rStyle w:val="eop"/>
        </w:rPr>
        <w:t> </w:t>
      </w:r>
    </w:p>
    <w:tbl>
      <w:tblPr>
        <w:tblStyle w:val="MSVTable11"/>
        <w:tblW w:w="5000" w:type="pct"/>
        <w:tblLayout w:type="fixed"/>
        <w:tblLook w:val="04A0" w:firstRow="1" w:lastRow="0" w:firstColumn="1" w:lastColumn="0" w:noHBand="0" w:noVBand="1"/>
      </w:tblPr>
      <w:tblGrid>
        <w:gridCol w:w="1960"/>
        <w:gridCol w:w="923"/>
        <w:gridCol w:w="923"/>
        <w:gridCol w:w="923"/>
        <w:gridCol w:w="923"/>
        <w:gridCol w:w="923"/>
        <w:gridCol w:w="923"/>
        <w:gridCol w:w="923"/>
        <w:gridCol w:w="923"/>
      </w:tblGrid>
      <w:tr w:rsidR="00363D14" w14:paraId="08D2998C" w14:textId="77777777" w:rsidTr="00580EA8">
        <w:trPr>
          <w:cnfStyle w:val="100000000000" w:firstRow="1" w:lastRow="0" w:firstColumn="0" w:lastColumn="0" w:oddVBand="0" w:evenVBand="0" w:oddHBand="0" w:evenHBand="0" w:firstRowFirstColumn="0" w:firstRowLastColumn="0" w:lastRowFirstColumn="0" w:lastRowLastColumn="0"/>
          <w:tblHeader/>
        </w:trPr>
        <w:tc>
          <w:tcPr>
            <w:tcW w:w="1960" w:type="dxa"/>
            <w:tcBorders>
              <w:top w:val="nil"/>
            </w:tcBorders>
            <w:vAlign w:val="center"/>
            <w:hideMark/>
          </w:tcPr>
          <w:p w14:paraId="0B416798" w14:textId="3C3DC733" w:rsidR="00363D14" w:rsidRPr="005237BD" w:rsidRDefault="00363D14" w:rsidP="00580EA8">
            <w:pPr>
              <w:pStyle w:val="TableColHeadingCenter"/>
            </w:pPr>
            <w:r w:rsidRPr="005237BD">
              <w:rPr>
                <w:rStyle w:val="normaltextrun"/>
              </w:rPr>
              <w:t>Group</w:t>
            </w:r>
          </w:p>
        </w:tc>
        <w:tc>
          <w:tcPr>
            <w:tcW w:w="923" w:type="dxa"/>
            <w:vAlign w:val="center"/>
            <w:hideMark/>
          </w:tcPr>
          <w:p w14:paraId="672FDFB3" w14:textId="7DDD43C1" w:rsidR="00363D14" w:rsidRPr="005237BD" w:rsidRDefault="00580EA8" w:rsidP="00580EA8">
            <w:pPr>
              <w:pStyle w:val="TableColHeadingCenter"/>
            </w:pPr>
            <w:r>
              <w:rPr>
                <w:rStyle w:val="normaltextrun"/>
                <w:i/>
                <w:iCs/>
              </w:rPr>
              <w:t xml:space="preserve">ELA </w:t>
            </w:r>
            <w:r w:rsidR="0019147A" w:rsidRPr="00222B39">
              <w:rPr>
                <w:rStyle w:val="normaltextrun"/>
                <w:i/>
                <w:iCs/>
              </w:rPr>
              <w:t>N</w:t>
            </w:r>
            <w:r w:rsidR="00363D14" w:rsidRPr="005237BD">
              <w:rPr>
                <w:rStyle w:val="normaltextrun"/>
              </w:rPr>
              <w:t xml:space="preserve"> (2021)</w:t>
            </w:r>
          </w:p>
        </w:tc>
        <w:tc>
          <w:tcPr>
            <w:tcW w:w="923" w:type="dxa"/>
            <w:vAlign w:val="center"/>
            <w:hideMark/>
          </w:tcPr>
          <w:p w14:paraId="32A5B9AF" w14:textId="13E6E350" w:rsidR="00363D14" w:rsidRPr="005237BD" w:rsidRDefault="00580EA8" w:rsidP="00580EA8">
            <w:pPr>
              <w:pStyle w:val="TableColHeadingCenter"/>
            </w:pPr>
            <w:r>
              <w:rPr>
                <w:rStyle w:val="normaltextrun"/>
              </w:rPr>
              <w:t xml:space="preserve">ELA </w:t>
            </w:r>
            <w:r w:rsidR="00363D14" w:rsidRPr="005237BD">
              <w:rPr>
                <w:rStyle w:val="normaltextrun"/>
              </w:rPr>
              <w:t>2021</w:t>
            </w:r>
          </w:p>
        </w:tc>
        <w:tc>
          <w:tcPr>
            <w:tcW w:w="923" w:type="dxa"/>
            <w:vAlign w:val="center"/>
            <w:hideMark/>
          </w:tcPr>
          <w:p w14:paraId="1AD13862" w14:textId="107C485C" w:rsidR="00363D14" w:rsidRPr="005237BD" w:rsidRDefault="00580EA8" w:rsidP="00580EA8">
            <w:pPr>
              <w:pStyle w:val="TableColHeadingCenter"/>
            </w:pPr>
            <w:r>
              <w:rPr>
                <w:rStyle w:val="normaltextrun"/>
              </w:rPr>
              <w:t xml:space="preserve">ELA </w:t>
            </w:r>
            <w:r w:rsidR="00363D14" w:rsidRPr="005237BD">
              <w:rPr>
                <w:rStyle w:val="normaltextrun"/>
              </w:rPr>
              <w:t>State</w:t>
            </w:r>
          </w:p>
        </w:tc>
        <w:tc>
          <w:tcPr>
            <w:tcW w:w="923" w:type="dxa"/>
            <w:vAlign w:val="center"/>
            <w:hideMark/>
          </w:tcPr>
          <w:p w14:paraId="676CB7DA" w14:textId="3EA5EC2F" w:rsidR="00363D14" w:rsidRPr="005237BD" w:rsidRDefault="00580EA8" w:rsidP="00580EA8">
            <w:pPr>
              <w:pStyle w:val="TableColHeadingCenter"/>
            </w:pPr>
            <w:r>
              <w:rPr>
                <w:rStyle w:val="normaltextrun"/>
              </w:rPr>
              <w:t xml:space="preserve">ELA </w:t>
            </w:r>
            <w:r w:rsidR="00363D14" w:rsidRPr="005237BD">
              <w:rPr>
                <w:rStyle w:val="normaltextrun"/>
              </w:rPr>
              <w:t>Above/</w:t>
            </w:r>
            <w:r w:rsidR="005237BD">
              <w:rPr>
                <w:rStyle w:val="normaltextrun"/>
              </w:rPr>
              <w:br/>
            </w:r>
            <w:r w:rsidR="00191E03">
              <w:rPr>
                <w:rStyle w:val="normaltextrun"/>
              </w:rPr>
              <w:t>b</w:t>
            </w:r>
            <w:r w:rsidR="00363D14" w:rsidRPr="005237BD">
              <w:rPr>
                <w:rStyle w:val="normaltextrun"/>
              </w:rPr>
              <w:t>elow</w:t>
            </w:r>
          </w:p>
        </w:tc>
        <w:tc>
          <w:tcPr>
            <w:tcW w:w="923" w:type="dxa"/>
            <w:vAlign w:val="center"/>
            <w:hideMark/>
          </w:tcPr>
          <w:p w14:paraId="50D6257F" w14:textId="4099F100" w:rsidR="00363D14" w:rsidRPr="005237BD" w:rsidRDefault="00580EA8" w:rsidP="00580EA8">
            <w:pPr>
              <w:pStyle w:val="TableColHeadingCenter"/>
            </w:pPr>
            <w:r>
              <w:rPr>
                <w:rStyle w:val="normaltextrun"/>
                <w:i/>
              </w:rPr>
              <w:t xml:space="preserve">Math </w:t>
            </w:r>
            <w:r w:rsidR="0019147A" w:rsidRPr="0019147A">
              <w:rPr>
                <w:rStyle w:val="normaltextrun"/>
                <w:i/>
              </w:rPr>
              <w:t>N</w:t>
            </w:r>
            <w:r w:rsidR="00363D14" w:rsidRPr="005237BD">
              <w:rPr>
                <w:rStyle w:val="normaltextrun"/>
              </w:rPr>
              <w:t xml:space="preserve"> (2021)</w:t>
            </w:r>
          </w:p>
        </w:tc>
        <w:tc>
          <w:tcPr>
            <w:tcW w:w="923" w:type="dxa"/>
            <w:vAlign w:val="center"/>
            <w:hideMark/>
          </w:tcPr>
          <w:p w14:paraId="42696A47" w14:textId="36189A62" w:rsidR="00363D14" w:rsidRPr="005237BD" w:rsidRDefault="00580EA8" w:rsidP="00580EA8">
            <w:pPr>
              <w:pStyle w:val="TableColHeadingCenter"/>
            </w:pPr>
            <w:r>
              <w:rPr>
                <w:rStyle w:val="normaltextrun"/>
              </w:rPr>
              <w:t xml:space="preserve">Math </w:t>
            </w:r>
            <w:r w:rsidR="00363D14" w:rsidRPr="005237BD">
              <w:rPr>
                <w:rStyle w:val="normaltextrun"/>
              </w:rPr>
              <w:t>2021</w:t>
            </w:r>
          </w:p>
        </w:tc>
        <w:tc>
          <w:tcPr>
            <w:tcW w:w="923" w:type="dxa"/>
            <w:vAlign w:val="center"/>
            <w:hideMark/>
          </w:tcPr>
          <w:p w14:paraId="611F0A45" w14:textId="386D0F12" w:rsidR="00363D14" w:rsidRPr="005237BD" w:rsidRDefault="00580EA8" w:rsidP="00580EA8">
            <w:pPr>
              <w:pStyle w:val="TableColHeadingCenter"/>
            </w:pPr>
            <w:r>
              <w:rPr>
                <w:rStyle w:val="normaltextrun"/>
              </w:rPr>
              <w:t xml:space="preserve">Math </w:t>
            </w:r>
            <w:r w:rsidR="00363D14" w:rsidRPr="005237BD">
              <w:rPr>
                <w:rStyle w:val="normaltextrun"/>
              </w:rPr>
              <w:t>State</w:t>
            </w:r>
          </w:p>
        </w:tc>
        <w:tc>
          <w:tcPr>
            <w:tcW w:w="923" w:type="dxa"/>
            <w:vAlign w:val="center"/>
            <w:hideMark/>
          </w:tcPr>
          <w:p w14:paraId="7ED9E928" w14:textId="78EF454F" w:rsidR="00363D14" w:rsidRPr="005237BD" w:rsidRDefault="00580EA8" w:rsidP="00580EA8">
            <w:pPr>
              <w:pStyle w:val="TableColHeadingCenter"/>
            </w:pPr>
            <w:r>
              <w:rPr>
                <w:rStyle w:val="normaltextrun"/>
              </w:rPr>
              <w:t xml:space="preserve">Math </w:t>
            </w:r>
            <w:r w:rsidR="00363D14" w:rsidRPr="005237BD">
              <w:rPr>
                <w:rStyle w:val="normaltextrun"/>
              </w:rPr>
              <w:t>Above/</w:t>
            </w:r>
            <w:r w:rsidR="005237BD">
              <w:rPr>
                <w:rStyle w:val="normaltextrun"/>
              </w:rPr>
              <w:br/>
            </w:r>
            <w:r w:rsidR="00191E03">
              <w:rPr>
                <w:rStyle w:val="normaltextrun"/>
              </w:rPr>
              <w:t>b</w:t>
            </w:r>
            <w:r w:rsidR="00363D14" w:rsidRPr="005237BD">
              <w:rPr>
                <w:rStyle w:val="normaltextrun"/>
              </w:rPr>
              <w:t>elow</w:t>
            </w:r>
          </w:p>
        </w:tc>
      </w:tr>
      <w:tr w:rsidR="00363D14" w14:paraId="46EED47A" w14:textId="77777777" w:rsidTr="00580EA8">
        <w:trPr>
          <w:cnfStyle w:val="000000100000" w:firstRow="0" w:lastRow="0" w:firstColumn="0" w:lastColumn="0" w:oddVBand="0" w:evenVBand="0" w:oddHBand="1" w:evenHBand="0" w:firstRowFirstColumn="0" w:firstRowLastColumn="0" w:lastRowFirstColumn="0" w:lastRowLastColumn="0"/>
        </w:trPr>
        <w:tc>
          <w:tcPr>
            <w:tcW w:w="1960" w:type="dxa"/>
            <w:hideMark/>
          </w:tcPr>
          <w:p w14:paraId="125946A3" w14:textId="77777777" w:rsidR="00363D14" w:rsidRPr="005237BD" w:rsidRDefault="00363D14" w:rsidP="005237BD">
            <w:pPr>
              <w:pStyle w:val="TableText"/>
            </w:pPr>
            <w:r w:rsidRPr="005237BD">
              <w:rPr>
                <w:rStyle w:val="normaltextrun"/>
              </w:rPr>
              <w:t>All</w:t>
            </w:r>
            <w:r w:rsidRPr="005237BD">
              <w:rPr>
                <w:rStyle w:val="eop"/>
              </w:rPr>
              <w:t> </w:t>
            </w:r>
          </w:p>
        </w:tc>
        <w:tc>
          <w:tcPr>
            <w:tcW w:w="923" w:type="dxa"/>
            <w:vAlign w:val="center"/>
            <w:hideMark/>
          </w:tcPr>
          <w:p w14:paraId="05F7863A" w14:textId="0A12CDB2" w:rsidR="00363D14" w:rsidRPr="005237BD" w:rsidRDefault="00363D14" w:rsidP="00580EA8">
            <w:pPr>
              <w:pStyle w:val="TableTextCentered"/>
            </w:pPr>
            <w:r w:rsidRPr="005237BD">
              <w:t>237</w:t>
            </w:r>
          </w:p>
        </w:tc>
        <w:tc>
          <w:tcPr>
            <w:tcW w:w="923" w:type="dxa"/>
            <w:vAlign w:val="center"/>
            <w:hideMark/>
          </w:tcPr>
          <w:p w14:paraId="03E51C97" w14:textId="0E69E5A8" w:rsidR="00363D14" w:rsidRPr="005237BD" w:rsidRDefault="00363D14" w:rsidP="00580EA8">
            <w:pPr>
              <w:pStyle w:val="TableTextCentered"/>
            </w:pPr>
            <w:r w:rsidRPr="005237BD">
              <w:t>84%</w:t>
            </w:r>
          </w:p>
        </w:tc>
        <w:tc>
          <w:tcPr>
            <w:tcW w:w="923" w:type="dxa"/>
            <w:vAlign w:val="center"/>
            <w:hideMark/>
          </w:tcPr>
          <w:p w14:paraId="07868535" w14:textId="0F9C1628" w:rsidR="00363D14" w:rsidRPr="005237BD" w:rsidRDefault="00363D14" w:rsidP="00580EA8">
            <w:pPr>
              <w:pStyle w:val="TableTextCentered"/>
            </w:pPr>
            <w:r w:rsidRPr="005237BD">
              <w:t>64%</w:t>
            </w:r>
          </w:p>
        </w:tc>
        <w:tc>
          <w:tcPr>
            <w:tcW w:w="923" w:type="dxa"/>
            <w:vAlign w:val="center"/>
            <w:hideMark/>
          </w:tcPr>
          <w:p w14:paraId="4EB0E625" w14:textId="720AB1E1" w:rsidR="00363D14" w:rsidRPr="005237BD" w:rsidRDefault="00363D14" w:rsidP="00580EA8">
            <w:pPr>
              <w:pStyle w:val="TableTextCentered"/>
            </w:pPr>
            <w:r w:rsidRPr="005237BD">
              <w:t>20</w:t>
            </w:r>
          </w:p>
        </w:tc>
        <w:tc>
          <w:tcPr>
            <w:tcW w:w="923" w:type="dxa"/>
            <w:vAlign w:val="center"/>
            <w:hideMark/>
          </w:tcPr>
          <w:p w14:paraId="7379F381" w14:textId="1F56EB2B" w:rsidR="00363D14" w:rsidRPr="005237BD" w:rsidRDefault="00363D14" w:rsidP="00580EA8">
            <w:pPr>
              <w:pStyle w:val="TableTextCentered"/>
            </w:pPr>
            <w:r w:rsidRPr="005237BD">
              <w:t>239</w:t>
            </w:r>
          </w:p>
        </w:tc>
        <w:tc>
          <w:tcPr>
            <w:tcW w:w="923" w:type="dxa"/>
            <w:vAlign w:val="center"/>
            <w:hideMark/>
          </w:tcPr>
          <w:p w14:paraId="287F8271" w14:textId="64888FC9" w:rsidR="00363D14" w:rsidRPr="005237BD" w:rsidRDefault="00363D14" w:rsidP="00580EA8">
            <w:pPr>
              <w:pStyle w:val="TableTextCentered"/>
            </w:pPr>
            <w:r w:rsidRPr="005237BD">
              <w:t>80%</w:t>
            </w:r>
          </w:p>
        </w:tc>
        <w:tc>
          <w:tcPr>
            <w:tcW w:w="923" w:type="dxa"/>
            <w:vAlign w:val="center"/>
            <w:hideMark/>
          </w:tcPr>
          <w:p w14:paraId="3EBBF627" w14:textId="6600F094" w:rsidR="00363D14" w:rsidRPr="005237BD" w:rsidRDefault="00363D14" w:rsidP="00580EA8">
            <w:pPr>
              <w:pStyle w:val="TableTextCentered"/>
            </w:pPr>
            <w:r w:rsidRPr="005237BD">
              <w:t>52%</w:t>
            </w:r>
          </w:p>
        </w:tc>
        <w:tc>
          <w:tcPr>
            <w:tcW w:w="923" w:type="dxa"/>
            <w:vAlign w:val="center"/>
            <w:hideMark/>
          </w:tcPr>
          <w:p w14:paraId="4BDF0C7C" w14:textId="4D1A4072" w:rsidR="00363D14" w:rsidRPr="005237BD" w:rsidRDefault="00363D14" w:rsidP="00580EA8">
            <w:pPr>
              <w:pStyle w:val="TableTextCentered"/>
            </w:pPr>
            <w:r w:rsidRPr="005237BD">
              <w:t>28</w:t>
            </w:r>
          </w:p>
        </w:tc>
      </w:tr>
      <w:tr w:rsidR="00363D14" w14:paraId="576913DE" w14:textId="77777777" w:rsidTr="00580EA8">
        <w:tc>
          <w:tcPr>
            <w:tcW w:w="1960" w:type="dxa"/>
            <w:hideMark/>
          </w:tcPr>
          <w:p w14:paraId="535A2795" w14:textId="2B0F4AD6" w:rsidR="00363D14" w:rsidRPr="005237BD" w:rsidRDefault="00363D14" w:rsidP="005237BD">
            <w:pPr>
              <w:pStyle w:val="TableText"/>
            </w:pPr>
            <w:r w:rsidRPr="005237BD">
              <w:rPr>
                <w:rStyle w:val="normaltextrun"/>
              </w:rPr>
              <w:t>African American/</w:t>
            </w:r>
            <w:r w:rsidR="00191E03">
              <w:rPr>
                <w:rStyle w:val="normaltextrun"/>
              </w:rPr>
              <w:br/>
            </w:r>
            <w:r w:rsidRPr="005237BD">
              <w:rPr>
                <w:rStyle w:val="normaltextrun"/>
              </w:rPr>
              <w:t>Black</w:t>
            </w:r>
            <w:r w:rsidRPr="005237BD">
              <w:rPr>
                <w:rStyle w:val="eop"/>
              </w:rPr>
              <w:t> </w:t>
            </w:r>
          </w:p>
        </w:tc>
        <w:tc>
          <w:tcPr>
            <w:tcW w:w="923" w:type="dxa"/>
            <w:vAlign w:val="center"/>
            <w:hideMark/>
          </w:tcPr>
          <w:p w14:paraId="44AD621C" w14:textId="032737B9" w:rsidR="00363D14" w:rsidRPr="005237BD" w:rsidRDefault="00363D14" w:rsidP="00580EA8">
            <w:pPr>
              <w:pStyle w:val="TableTextCentered"/>
            </w:pPr>
            <w:r w:rsidRPr="005237BD">
              <w:t>9</w:t>
            </w:r>
          </w:p>
        </w:tc>
        <w:tc>
          <w:tcPr>
            <w:tcW w:w="923" w:type="dxa"/>
            <w:vAlign w:val="center"/>
            <w:hideMark/>
          </w:tcPr>
          <w:p w14:paraId="4A99A3FD" w14:textId="773A80B5" w:rsidR="00363D14" w:rsidRPr="005237BD" w:rsidRDefault="00580EA8" w:rsidP="00580EA8">
            <w:pPr>
              <w:pStyle w:val="TableTextCentered"/>
            </w:pPr>
            <w:r>
              <w:t>NA</w:t>
            </w:r>
          </w:p>
        </w:tc>
        <w:tc>
          <w:tcPr>
            <w:tcW w:w="923" w:type="dxa"/>
            <w:vAlign w:val="center"/>
            <w:hideMark/>
          </w:tcPr>
          <w:p w14:paraId="0334F642" w14:textId="129173AD" w:rsidR="00363D14" w:rsidRPr="005237BD" w:rsidRDefault="00363D14" w:rsidP="00580EA8">
            <w:pPr>
              <w:pStyle w:val="TableTextCentered"/>
            </w:pPr>
            <w:r w:rsidRPr="005237BD">
              <w:t>41%</w:t>
            </w:r>
          </w:p>
        </w:tc>
        <w:tc>
          <w:tcPr>
            <w:tcW w:w="923" w:type="dxa"/>
            <w:vAlign w:val="center"/>
            <w:hideMark/>
          </w:tcPr>
          <w:p w14:paraId="21D7F12F" w14:textId="380A2B91" w:rsidR="00363D14" w:rsidRPr="005237BD" w:rsidRDefault="00580EA8" w:rsidP="00580EA8">
            <w:pPr>
              <w:pStyle w:val="TableTextCentered"/>
            </w:pPr>
            <w:r>
              <w:t>NA</w:t>
            </w:r>
          </w:p>
        </w:tc>
        <w:tc>
          <w:tcPr>
            <w:tcW w:w="923" w:type="dxa"/>
            <w:vAlign w:val="center"/>
            <w:hideMark/>
          </w:tcPr>
          <w:p w14:paraId="744C5C2F" w14:textId="710F618E" w:rsidR="00363D14" w:rsidRPr="005237BD" w:rsidRDefault="00363D14" w:rsidP="00580EA8">
            <w:pPr>
              <w:pStyle w:val="TableTextCentered"/>
            </w:pPr>
            <w:r w:rsidRPr="005237BD">
              <w:t>9</w:t>
            </w:r>
          </w:p>
        </w:tc>
        <w:tc>
          <w:tcPr>
            <w:tcW w:w="923" w:type="dxa"/>
            <w:vAlign w:val="center"/>
            <w:hideMark/>
          </w:tcPr>
          <w:p w14:paraId="30796C30" w14:textId="2D101B66" w:rsidR="00363D14" w:rsidRPr="005237BD" w:rsidRDefault="00580EA8" w:rsidP="00580EA8">
            <w:pPr>
              <w:pStyle w:val="TableTextCentered"/>
            </w:pPr>
            <w:r>
              <w:t>NA</w:t>
            </w:r>
          </w:p>
        </w:tc>
        <w:tc>
          <w:tcPr>
            <w:tcW w:w="923" w:type="dxa"/>
            <w:vAlign w:val="center"/>
            <w:hideMark/>
          </w:tcPr>
          <w:p w14:paraId="3D3843AE" w14:textId="761E6DC8" w:rsidR="00363D14" w:rsidRPr="005237BD" w:rsidRDefault="00363D14" w:rsidP="00580EA8">
            <w:pPr>
              <w:pStyle w:val="TableTextCentered"/>
            </w:pPr>
            <w:r w:rsidRPr="005237BD">
              <w:t>27%</w:t>
            </w:r>
          </w:p>
        </w:tc>
        <w:tc>
          <w:tcPr>
            <w:tcW w:w="923" w:type="dxa"/>
            <w:vAlign w:val="center"/>
            <w:hideMark/>
          </w:tcPr>
          <w:p w14:paraId="328946AC" w14:textId="07956314" w:rsidR="00363D14" w:rsidRPr="005237BD" w:rsidRDefault="00580EA8" w:rsidP="00580EA8">
            <w:pPr>
              <w:pStyle w:val="TableTextCentered"/>
            </w:pPr>
            <w:r>
              <w:t>NA</w:t>
            </w:r>
          </w:p>
        </w:tc>
      </w:tr>
      <w:tr w:rsidR="00363D14" w14:paraId="65825B41" w14:textId="77777777" w:rsidTr="00580EA8">
        <w:trPr>
          <w:cnfStyle w:val="000000100000" w:firstRow="0" w:lastRow="0" w:firstColumn="0" w:lastColumn="0" w:oddVBand="0" w:evenVBand="0" w:oddHBand="1" w:evenHBand="0" w:firstRowFirstColumn="0" w:firstRowLastColumn="0" w:lastRowFirstColumn="0" w:lastRowLastColumn="0"/>
        </w:trPr>
        <w:tc>
          <w:tcPr>
            <w:tcW w:w="1960" w:type="dxa"/>
            <w:hideMark/>
          </w:tcPr>
          <w:p w14:paraId="752C0E40" w14:textId="77777777" w:rsidR="00363D14" w:rsidRPr="005237BD" w:rsidRDefault="00363D14" w:rsidP="005237BD">
            <w:pPr>
              <w:pStyle w:val="TableText"/>
            </w:pPr>
            <w:r w:rsidRPr="005237BD">
              <w:rPr>
                <w:rStyle w:val="normaltextrun"/>
              </w:rPr>
              <w:t>Asian</w:t>
            </w:r>
            <w:r w:rsidRPr="005237BD">
              <w:rPr>
                <w:rStyle w:val="eop"/>
              </w:rPr>
              <w:t> </w:t>
            </w:r>
          </w:p>
        </w:tc>
        <w:tc>
          <w:tcPr>
            <w:tcW w:w="923" w:type="dxa"/>
            <w:vAlign w:val="center"/>
            <w:hideMark/>
          </w:tcPr>
          <w:p w14:paraId="362BAEF4" w14:textId="086692C3" w:rsidR="00363D14" w:rsidRPr="005237BD" w:rsidRDefault="00363D14" w:rsidP="00580EA8">
            <w:pPr>
              <w:pStyle w:val="TableTextCentered"/>
            </w:pPr>
            <w:r w:rsidRPr="005237BD">
              <w:t>19</w:t>
            </w:r>
          </w:p>
        </w:tc>
        <w:tc>
          <w:tcPr>
            <w:tcW w:w="923" w:type="dxa"/>
            <w:vAlign w:val="center"/>
            <w:hideMark/>
          </w:tcPr>
          <w:p w14:paraId="44E38A4D" w14:textId="6218F51D" w:rsidR="00363D14" w:rsidRPr="005237BD" w:rsidRDefault="00363D14" w:rsidP="00580EA8">
            <w:pPr>
              <w:pStyle w:val="TableTextCentered"/>
            </w:pPr>
            <w:r w:rsidRPr="005237BD">
              <w:t>89%</w:t>
            </w:r>
          </w:p>
        </w:tc>
        <w:tc>
          <w:tcPr>
            <w:tcW w:w="923" w:type="dxa"/>
            <w:vAlign w:val="center"/>
            <w:hideMark/>
          </w:tcPr>
          <w:p w14:paraId="683D86A2" w14:textId="7280552A" w:rsidR="00363D14" w:rsidRPr="005237BD" w:rsidRDefault="00363D14" w:rsidP="00580EA8">
            <w:pPr>
              <w:pStyle w:val="TableTextCentered"/>
            </w:pPr>
            <w:r w:rsidRPr="005237BD">
              <w:t>80%</w:t>
            </w:r>
          </w:p>
        </w:tc>
        <w:tc>
          <w:tcPr>
            <w:tcW w:w="923" w:type="dxa"/>
            <w:vAlign w:val="center"/>
            <w:hideMark/>
          </w:tcPr>
          <w:p w14:paraId="1B62ECD0" w14:textId="40502139" w:rsidR="00363D14" w:rsidRPr="005237BD" w:rsidRDefault="00363D14" w:rsidP="00580EA8">
            <w:pPr>
              <w:pStyle w:val="TableTextCentered"/>
            </w:pPr>
            <w:r w:rsidRPr="005237BD">
              <w:t>9</w:t>
            </w:r>
          </w:p>
        </w:tc>
        <w:tc>
          <w:tcPr>
            <w:tcW w:w="923" w:type="dxa"/>
            <w:vAlign w:val="center"/>
            <w:hideMark/>
          </w:tcPr>
          <w:p w14:paraId="3D23B9FC" w14:textId="5D175003" w:rsidR="00363D14" w:rsidRPr="005237BD" w:rsidRDefault="00363D14" w:rsidP="00580EA8">
            <w:pPr>
              <w:pStyle w:val="TableTextCentered"/>
            </w:pPr>
            <w:r w:rsidRPr="005237BD">
              <w:t>20</w:t>
            </w:r>
          </w:p>
        </w:tc>
        <w:tc>
          <w:tcPr>
            <w:tcW w:w="923" w:type="dxa"/>
            <w:vAlign w:val="center"/>
            <w:hideMark/>
          </w:tcPr>
          <w:p w14:paraId="1EA2CAE5" w14:textId="626567CB" w:rsidR="00363D14" w:rsidRPr="005237BD" w:rsidRDefault="00363D14" w:rsidP="00580EA8">
            <w:pPr>
              <w:pStyle w:val="TableTextCentered"/>
            </w:pPr>
            <w:r w:rsidRPr="005237BD">
              <w:t>95%</w:t>
            </w:r>
          </w:p>
        </w:tc>
        <w:tc>
          <w:tcPr>
            <w:tcW w:w="923" w:type="dxa"/>
            <w:vAlign w:val="center"/>
            <w:hideMark/>
          </w:tcPr>
          <w:p w14:paraId="664E7E91" w14:textId="674BB561" w:rsidR="00363D14" w:rsidRPr="005237BD" w:rsidRDefault="00363D14" w:rsidP="00580EA8">
            <w:pPr>
              <w:pStyle w:val="TableTextCentered"/>
            </w:pPr>
            <w:r w:rsidRPr="005237BD">
              <w:t>80%</w:t>
            </w:r>
          </w:p>
        </w:tc>
        <w:tc>
          <w:tcPr>
            <w:tcW w:w="923" w:type="dxa"/>
            <w:vAlign w:val="center"/>
            <w:hideMark/>
          </w:tcPr>
          <w:p w14:paraId="6C5A7689" w14:textId="5E7A33E3" w:rsidR="00363D14" w:rsidRPr="005237BD" w:rsidRDefault="00363D14" w:rsidP="00580EA8">
            <w:pPr>
              <w:pStyle w:val="TableTextCentered"/>
            </w:pPr>
            <w:r w:rsidRPr="005237BD">
              <w:t>15</w:t>
            </w:r>
          </w:p>
        </w:tc>
      </w:tr>
      <w:tr w:rsidR="00363D14" w14:paraId="6B13C116" w14:textId="77777777" w:rsidTr="00580EA8">
        <w:tc>
          <w:tcPr>
            <w:tcW w:w="1960" w:type="dxa"/>
            <w:hideMark/>
          </w:tcPr>
          <w:p w14:paraId="54F3C59F" w14:textId="77777777" w:rsidR="00363D14" w:rsidRPr="005237BD" w:rsidRDefault="00363D14" w:rsidP="005237BD">
            <w:pPr>
              <w:pStyle w:val="TableText"/>
            </w:pPr>
            <w:r w:rsidRPr="005237BD">
              <w:rPr>
                <w:rStyle w:val="normaltextrun"/>
              </w:rPr>
              <w:t>Hispanic/Latino</w:t>
            </w:r>
            <w:r w:rsidRPr="005237BD">
              <w:rPr>
                <w:rStyle w:val="eop"/>
              </w:rPr>
              <w:t> </w:t>
            </w:r>
          </w:p>
        </w:tc>
        <w:tc>
          <w:tcPr>
            <w:tcW w:w="923" w:type="dxa"/>
            <w:vAlign w:val="center"/>
            <w:hideMark/>
          </w:tcPr>
          <w:p w14:paraId="26F14C04" w14:textId="112569A7" w:rsidR="00363D14" w:rsidRPr="005237BD" w:rsidRDefault="00363D14" w:rsidP="00580EA8">
            <w:pPr>
              <w:pStyle w:val="TableTextCentered"/>
            </w:pPr>
            <w:r w:rsidRPr="005237BD">
              <w:t>9</w:t>
            </w:r>
          </w:p>
        </w:tc>
        <w:tc>
          <w:tcPr>
            <w:tcW w:w="923" w:type="dxa"/>
            <w:vAlign w:val="center"/>
            <w:hideMark/>
          </w:tcPr>
          <w:p w14:paraId="11FDF479" w14:textId="62B2CCC7" w:rsidR="00363D14" w:rsidRPr="005237BD" w:rsidRDefault="00580EA8" w:rsidP="00580EA8">
            <w:pPr>
              <w:pStyle w:val="TableTextCentered"/>
            </w:pPr>
            <w:r>
              <w:t>NA</w:t>
            </w:r>
          </w:p>
        </w:tc>
        <w:tc>
          <w:tcPr>
            <w:tcW w:w="923" w:type="dxa"/>
            <w:vAlign w:val="center"/>
            <w:hideMark/>
          </w:tcPr>
          <w:p w14:paraId="56987037" w14:textId="6352EB81" w:rsidR="00363D14" w:rsidRPr="005237BD" w:rsidRDefault="00363D14" w:rsidP="00580EA8">
            <w:pPr>
              <w:pStyle w:val="TableTextCentered"/>
            </w:pPr>
            <w:r w:rsidRPr="005237BD">
              <w:t>39%</w:t>
            </w:r>
          </w:p>
        </w:tc>
        <w:tc>
          <w:tcPr>
            <w:tcW w:w="923" w:type="dxa"/>
            <w:vAlign w:val="center"/>
            <w:hideMark/>
          </w:tcPr>
          <w:p w14:paraId="3115D8E8" w14:textId="02019310" w:rsidR="00363D14" w:rsidRPr="005237BD" w:rsidRDefault="00580EA8" w:rsidP="00580EA8">
            <w:pPr>
              <w:pStyle w:val="TableTextCentered"/>
            </w:pPr>
            <w:r>
              <w:t>NA</w:t>
            </w:r>
          </w:p>
        </w:tc>
        <w:tc>
          <w:tcPr>
            <w:tcW w:w="923" w:type="dxa"/>
            <w:vAlign w:val="center"/>
            <w:hideMark/>
          </w:tcPr>
          <w:p w14:paraId="2E2EF77A" w14:textId="7F21AAC5" w:rsidR="00363D14" w:rsidRPr="005237BD" w:rsidRDefault="00363D14" w:rsidP="00580EA8">
            <w:pPr>
              <w:pStyle w:val="TableTextCentered"/>
            </w:pPr>
            <w:r w:rsidRPr="005237BD">
              <w:t>9</w:t>
            </w:r>
          </w:p>
        </w:tc>
        <w:tc>
          <w:tcPr>
            <w:tcW w:w="923" w:type="dxa"/>
            <w:vAlign w:val="center"/>
            <w:hideMark/>
          </w:tcPr>
          <w:p w14:paraId="5AD8C9D4" w14:textId="162D4105" w:rsidR="00363D14" w:rsidRPr="005237BD" w:rsidRDefault="00580EA8" w:rsidP="00580EA8">
            <w:pPr>
              <w:pStyle w:val="TableTextCentered"/>
            </w:pPr>
            <w:r>
              <w:t>NA</w:t>
            </w:r>
          </w:p>
        </w:tc>
        <w:tc>
          <w:tcPr>
            <w:tcW w:w="923" w:type="dxa"/>
            <w:vAlign w:val="center"/>
            <w:hideMark/>
          </w:tcPr>
          <w:p w14:paraId="49C3A0EF" w14:textId="49A151E2" w:rsidR="00363D14" w:rsidRPr="005237BD" w:rsidRDefault="00363D14" w:rsidP="00580EA8">
            <w:pPr>
              <w:pStyle w:val="TableTextCentered"/>
            </w:pPr>
            <w:r w:rsidRPr="005237BD">
              <w:t>26%</w:t>
            </w:r>
          </w:p>
        </w:tc>
        <w:tc>
          <w:tcPr>
            <w:tcW w:w="923" w:type="dxa"/>
            <w:vAlign w:val="center"/>
            <w:hideMark/>
          </w:tcPr>
          <w:p w14:paraId="7101BF45" w14:textId="40FA9EB0" w:rsidR="00363D14" w:rsidRPr="005237BD" w:rsidRDefault="00580EA8" w:rsidP="00580EA8">
            <w:pPr>
              <w:pStyle w:val="TableTextCentered"/>
            </w:pPr>
            <w:r>
              <w:t>NA</w:t>
            </w:r>
          </w:p>
        </w:tc>
      </w:tr>
      <w:tr w:rsidR="0019147A" w14:paraId="02FBBF87" w14:textId="77777777" w:rsidTr="00580EA8">
        <w:trPr>
          <w:cnfStyle w:val="000000100000" w:firstRow="0" w:lastRow="0" w:firstColumn="0" w:lastColumn="0" w:oddVBand="0" w:evenVBand="0" w:oddHBand="1" w:evenHBand="0" w:firstRowFirstColumn="0" w:firstRowLastColumn="0" w:lastRowFirstColumn="0" w:lastRowLastColumn="0"/>
        </w:trPr>
        <w:tc>
          <w:tcPr>
            <w:tcW w:w="1960" w:type="dxa"/>
            <w:hideMark/>
          </w:tcPr>
          <w:p w14:paraId="6FE34F1E" w14:textId="37B03E97" w:rsidR="0019147A" w:rsidRPr="005237BD" w:rsidRDefault="0019147A" w:rsidP="0019147A">
            <w:pPr>
              <w:pStyle w:val="TableText"/>
            </w:pPr>
            <w:r>
              <w:t>Multirace</w:t>
            </w:r>
          </w:p>
        </w:tc>
        <w:tc>
          <w:tcPr>
            <w:tcW w:w="923" w:type="dxa"/>
            <w:vAlign w:val="center"/>
            <w:hideMark/>
          </w:tcPr>
          <w:p w14:paraId="7E5F21EA" w14:textId="4CCF30EE" w:rsidR="0019147A" w:rsidRPr="005237BD" w:rsidRDefault="0019147A" w:rsidP="00580EA8">
            <w:pPr>
              <w:pStyle w:val="TableTextCentered"/>
            </w:pPr>
            <w:r w:rsidRPr="005237BD">
              <w:t>9</w:t>
            </w:r>
          </w:p>
        </w:tc>
        <w:tc>
          <w:tcPr>
            <w:tcW w:w="923" w:type="dxa"/>
            <w:vAlign w:val="center"/>
            <w:hideMark/>
          </w:tcPr>
          <w:p w14:paraId="22A4FD21" w14:textId="38550694" w:rsidR="0019147A" w:rsidRPr="005237BD" w:rsidRDefault="00580EA8" w:rsidP="00580EA8">
            <w:pPr>
              <w:pStyle w:val="TableTextCentered"/>
            </w:pPr>
            <w:r>
              <w:t>NA</w:t>
            </w:r>
          </w:p>
        </w:tc>
        <w:tc>
          <w:tcPr>
            <w:tcW w:w="923" w:type="dxa"/>
            <w:vAlign w:val="center"/>
            <w:hideMark/>
          </w:tcPr>
          <w:p w14:paraId="2E8F9CDA" w14:textId="4394EE88" w:rsidR="0019147A" w:rsidRPr="005237BD" w:rsidRDefault="0019147A" w:rsidP="00580EA8">
            <w:pPr>
              <w:pStyle w:val="TableTextCentered"/>
            </w:pPr>
            <w:r w:rsidRPr="005237BD">
              <w:t>67%</w:t>
            </w:r>
          </w:p>
        </w:tc>
        <w:tc>
          <w:tcPr>
            <w:tcW w:w="923" w:type="dxa"/>
            <w:vAlign w:val="center"/>
            <w:hideMark/>
          </w:tcPr>
          <w:p w14:paraId="56812412" w14:textId="222BC319" w:rsidR="0019147A" w:rsidRPr="005237BD" w:rsidRDefault="00580EA8" w:rsidP="00580EA8">
            <w:pPr>
              <w:pStyle w:val="TableTextCentered"/>
            </w:pPr>
            <w:r>
              <w:t>NA</w:t>
            </w:r>
          </w:p>
        </w:tc>
        <w:tc>
          <w:tcPr>
            <w:tcW w:w="923" w:type="dxa"/>
            <w:vAlign w:val="center"/>
            <w:hideMark/>
          </w:tcPr>
          <w:p w14:paraId="3351AE51" w14:textId="438FA99A" w:rsidR="0019147A" w:rsidRPr="005237BD" w:rsidRDefault="0019147A" w:rsidP="00580EA8">
            <w:pPr>
              <w:pStyle w:val="TableTextCentered"/>
            </w:pPr>
            <w:r w:rsidRPr="005237BD">
              <w:t>9</w:t>
            </w:r>
          </w:p>
        </w:tc>
        <w:tc>
          <w:tcPr>
            <w:tcW w:w="923" w:type="dxa"/>
            <w:vAlign w:val="center"/>
            <w:hideMark/>
          </w:tcPr>
          <w:p w14:paraId="5F9922DB" w14:textId="0368CCF5" w:rsidR="0019147A" w:rsidRPr="005237BD" w:rsidRDefault="00580EA8" w:rsidP="00580EA8">
            <w:pPr>
              <w:pStyle w:val="TableTextCentered"/>
            </w:pPr>
            <w:r>
              <w:t>NA</w:t>
            </w:r>
          </w:p>
        </w:tc>
        <w:tc>
          <w:tcPr>
            <w:tcW w:w="923" w:type="dxa"/>
            <w:vAlign w:val="center"/>
            <w:hideMark/>
          </w:tcPr>
          <w:p w14:paraId="10DB05B3" w14:textId="796A5CBF" w:rsidR="0019147A" w:rsidRPr="005237BD" w:rsidRDefault="0019147A" w:rsidP="00580EA8">
            <w:pPr>
              <w:pStyle w:val="TableTextCentered"/>
            </w:pPr>
            <w:r w:rsidRPr="005237BD">
              <w:t>55%</w:t>
            </w:r>
          </w:p>
        </w:tc>
        <w:tc>
          <w:tcPr>
            <w:tcW w:w="923" w:type="dxa"/>
            <w:vAlign w:val="center"/>
            <w:hideMark/>
          </w:tcPr>
          <w:p w14:paraId="3D766B36" w14:textId="1398B881" w:rsidR="0019147A" w:rsidRPr="005237BD" w:rsidRDefault="00580EA8" w:rsidP="00580EA8">
            <w:pPr>
              <w:pStyle w:val="TableTextCentered"/>
            </w:pPr>
            <w:r>
              <w:t>NA</w:t>
            </w:r>
          </w:p>
        </w:tc>
      </w:tr>
      <w:tr w:rsidR="0019147A" w14:paraId="609FCC0E" w14:textId="77777777" w:rsidTr="00580EA8">
        <w:tc>
          <w:tcPr>
            <w:tcW w:w="1960" w:type="dxa"/>
            <w:hideMark/>
          </w:tcPr>
          <w:p w14:paraId="0EEF4768" w14:textId="6CECFBFE" w:rsidR="0019147A" w:rsidRPr="005237BD" w:rsidRDefault="0019147A" w:rsidP="0019147A">
            <w:pPr>
              <w:pStyle w:val="TableText"/>
            </w:pPr>
            <w:r>
              <w:t>White</w:t>
            </w:r>
          </w:p>
        </w:tc>
        <w:tc>
          <w:tcPr>
            <w:tcW w:w="923" w:type="dxa"/>
            <w:vAlign w:val="center"/>
            <w:hideMark/>
          </w:tcPr>
          <w:p w14:paraId="0C931E74" w14:textId="0075097F" w:rsidR="0019147A" w:rsidRPr="005237BD" w:rsidRDefault="0019147A" w:rsidP="00580EA8">
            <w:pPr>
              <w:pStyle w:val="TableTextCentered"/>
            </w:pPr>
            <w:r w:rsidRPr="005237BD">
              <w:t>191</w:t>
            </w:r>
          </w:p>
        </w:tc>
        <w:tc>
          <w:tcPr>
            <w:tcW w:w="923" w:type="dxa"/>
            <w:vAlign w:val="center"/>
            <w:hideMark/>
          </w:tcPr>
          <w:p w14:paraId="0303FF11" w14:textId="24F9F53A" w:rsidR="0019147A" w:rsidRPr="005237BD" w:rsidRDefault="0019147A" w:rsidP="00580EA8">
            <w:pPr>
              <w:pStyle w:val="TableTextCentered"/>
            </w:pPr>
            <w:r w:rsidRPr="005237BD">
              <w:t>83%</w:t>
            </w:r>
          </w:p>
        </w:tc>
        <w:tc>
          <w:tcPr>
            <w:tcW w:w="923" w:type="dxa"/>
            <w:vAlign w:val="center"/>
            <w:hideMark/>
          </w:tcPr>
          <w:p w14:paraId="4B5CE81F" w14:textId="24416C5E" w:rsidR="0019147A" w:rsidRPr="005237BD" w:rsidRDefault="0019147A" w:rsidP="00580EA8">
            <w:pPr>
              <w:pStyle w:val="TableTextCentered"/>
            </w:pPr>
            <w:r w:rsidRPr="005237BD">
              <w:t>73%</w:t>
            </w:r>
          </w:p>
        </w:tc>
        <w:tc>
          <w:tcPr>
            <w:tcW w:w="923" w:type="dxa"/>
            <w:vAlign w:val="center"/>
            <w:hideMark/>
          </w:tcPr>
          <w:p w14:paraId="4641C8E7" w14:textId="7CE71D43" w:rsidR="0019147A" w:rsidRPr="005237BD" w:rsidRDefault="0019147A" w:rsidP="00580EA8">
            <w:pPr>
              <w:pStyle w:val="TableTextCentered"/>
            </w:pPr>
            <w:r w:rsidRPr="005237BD">
              <w:t>10</w:t>
            </w:r>
          </w:p>
        </w:tc>
        <w:tc>
          <w:tcPr>
            <w:tcW w:w="923" w:type="dxa"/>
            <w:vAlign w:val="center"/>
            <w:hideMark/>
          </w:tcPr>
          <w:p w14:paraId="64C51604" w14:textId="495A83FF" w:rsidR="0019147A" w:rsidRPr="005237BD" w:rsidRDefault="0019147A" w:rsidP="00580EA8">
            <w:pPr>
              <w:pStyle w:val="TableTextCentered"/>
            </w:pPr>
            <w:r w:rsidRPr="005237BD">
              <w:t>192</w:t>
            </w:r>
          </w:p>
        </w:tc>
        <w:tc>
          <w:tcPr>
            <w:tcW w:w="923" w:type="dxa"/>
            <w:vAlign w:val="center"/>
            <w:hideMark/>
          </w:tcPr>
          <w:p w14:paraId="77EA77F5" w14:textId="3086980B" w:rsidR="0019147A" w:rsidRPr="005237BD" w:rsidRDefault="0019147A" w:rsidP="00580EA8">
            <w:pPr>
              <w:pStyle w:val="TableTextCentered"/>
            </w:pPr>
            <w:r w:rsidRPr="005237BD">
              <w:t>80%</w:t>
            </w:r>
          </w:p>
        </w:tc>
        <w:tc>
          <w:tcPr>
            <w:tcW w:w="923" w:type="dxa"/>
            <w:vAlign w:val="center"/>
            <w:hideMark/>
          </w:tcPr>
          <w:p w14:paraId="7908F068" w14:textId="36839FA2" w:rsidR="0019147A" w:rsidRPr="005237BD" w:rsidRDefault="0019147A" w:rsidP="00580EA8">
            <w:pPr>
              <w:pStyle w:val="TableTextCentered"/>
            </w:pPr>
            <w:r w:rsidRPr="005237BD">
              <w:t>60%</w:t>
            </w:r>
          </w:p>
        </w:tc>
        <w:tc>
          <w:tcPr>
            <w:tcW w:w="923" w:type="dxa"/>
            <w:vAlign w:val="center"/>
            <w:hideMark/>
          </w:tcPr>
          <w:p w14:paraId="66FBB01A" w14:textId="728FE82F" w:rsidR="0019147A" w:rsidRPr="005237BD" w:rsidRDefault="0019147A" w:rsidP="00580EA8">
            <w:pPr>
              <w:pStyle w:val="TableTextCentered"/>
            </w:pPr>
            <w:r w:rsidRPr="005237BD">
              <w:t>20</w:t>
            </w:r>
          </w:p>
        </w:tc>
      </w:tr>
      <w:tr w:rsidR="0019147A" w14:paraId="6BF1C10D" w14:textId="77777777" w:rsidTr="00580EA8">
        <w:trPr>
          <w:cnfStyle w:val="000000100000" w:firstRow="0" w:lastRow="0" w:firstColumn="0" w:lastColumn="0" w:oddVBand="0" w:evenVBand="0" w:oddHBand="1" w:evenHBand="0" w:firstRowFirstColumn="0" w:firstRowLastColumn="0" w:lastRowFirstColumn="0" w:lastRowLastColumn="0"/>
        </w:trPr>
        <w:tc>
          <w:tcPr>
            <w:tcW w:w="1960" w:type="dxa"/>
            <w:hideMark/>
          </w:tcPr>
          <w:p w14:paraId="6D642387" w14:textId="517D3C4A" w:rsidR="0019147A" w:rsidRPr="005237BD" w:rsidRDefault="0019147A" w:rsidP="0019147A">
            <w:pPr>
              <w:pStyle w:val="TableText"/>
            </w:pPr>
            <w:r>
              <w:t>High need</w:t>
            </w:r>
          </w:p>
        </w:tc>
        <w:tc>
          <w:tcPr>
            <w:tcW w:w="923" w:type="dxa"/>
            <w:vAlign w:val="center"/>
            <w:hideMark/>
          </w:tcPr>
          <w:p w14:paraId="35B3E835" w14:textId="15CB4737" w:rsidR="0019147A" w:rsidRPr="005237BD" w:rsidRDefault="0019147A" w:rsidP="00580EA8">
            <w:pPr>
              <w:pStyle w:val="TableTextCentered"/>
            </w:pPr>
            <w:r w:rsidRPr="005237BD">
              <w:t>48</w:t>
            </w:r>
          </w:p>
        </w:tc>
        <w:tc>
          <w:tcPr>
            <w:tcW w:w="923" w:type="dxa"/>
            <w:vAlign w:val="center"/>
            <w:hideMark/>
          </w:tcPr>
          <w:p w14:paraId="51DFFDF6" w14:textId="3277D170" w:rsidR="0019147A" w:rsidRPr="005237BD" w:rsidRDefault="0019147A" w:rsidP="00580EA8">
            <w:pPr>
              <w:pStyle w:val="TableTextCentered"/>
            </w:pPr>
            <w:r w:rsidRPr="005237BD">
              <w:t>58%</w:t>
            </w:r>
          </w:p>
        </w:tc>
        <w:tc>
          <w:tcPr>
            <w:tcW w:w="923" w:type="dxa"/>
            <w:vAlign w:val="center"/>
            <w:hideMark/>
          </w:tcPr>
          <w:p w14:paraId="191EB5DD" w14:textId="39AA81F7" w:rsidR="0019147A" w:rsidRPr="005237BD" w:rsidRDefault="0019147A" w:rsidP="00580EA8">
            <w:pPr>
              <w:pStyle w:val="TableTextCentered"/>
            </w:pPr>
            <w:r w:rsidRPr="005237BD">
              <w:t>39%</w:t>
            </w:r>
          </w:p>
        </w:tc>
        <w:tc>
          <w:tcPr>
            <w:tcW w:w="923" w:type="dxa"/>
            <w:vAlign w:val="center"/>
            <w:hideMark/>
          </w:tcPr>
          <w:p w14:paraId="4A339D8D" w14:textId="5D48B71F" w:rsidR="0019147A" w:rsidRPr="005237BD" w:rsidRDefault="0019147A" w:rsidP="00580EA8">
            <w:pPr>
              <w:pStyle w:val="TableTextCentered"/>
            </w:pPr>
            <w:r w:rsidRPr="005237BD">
              <w:t>19</w:t>
            </w:r>
          </w:p>
        </w:tc>
        <w:tc>
          <w:tcPr>
            <w:tcW w:w="923" w:type="dxa"/>
            <w:vAlign w:val="center"/>
            <w:hideMark/>
          </w:tcPr>
          <w:p w14:paraId="393001E4" w14:textId="49A60AA9" w:rsidR="0019147A" w:rsidRPr="005237BD" w:rsidRDefault="0019147A" w:rsidP="00580EA8">
            <w:pPr>
              <w:pStyle w:val="TableTextCentered"/>
            </w:pPr>
            <w:r w:rsidRPr="005237BD">
              <w:t>50</w:t>
            </w:r>
          </w:p>
        </w:tc>
        <w:tc>
          <w:tcPr>
            <w:tcW w:w="923" w:type="dxa"/>
            <w:vAlign w:val="center"/>
            <w:hideMark/>
          </w:tcPr>
          <w:p w14:paraId="01C54F3D" w14:textId="01F3CC8A" w:rsidR="0019147A" w:rsidRPr="005237BD" w:rsidRDefault="0019147A" w:rsidP="00580EA8">
            <w:pPr>
              <w:pStyle w:val="TableTextCentered"/>
            </w:pPr>
            <w:r w:rsidRPr="005237BD">
              <w:t>56%</w:t>
            </w:r>
          </w:p>
        </w:tc>
        <w:tc>
          <w:tcPr>
            <w:tcW w:w="923" w:type="dxa"/>
            <w:vAlign w:val="center"/>
            <w:hideMark/>
          </w:tcPr>
          <w:p w14:paraId="097D8E9C" w14:textId="00FA8721" w:rsidR="0019147A" w:rsidRPr="005237BD" w:rsidRDefault="0019147A" w:rsidP="00580EA8">
            <w:pPr>
              <w:pStyle w:val="TableTextCentered"/>
            </w:pPr>
            <w:r w:rsidRPr="005237BD">
              <w:t>26%</w:t>
            </w:r>
          </w:p>
        </w:tc>
        <w:tc>
          <w:tcPr>
            <w:tcW w:w="923" w:type="dxa"/>
            <w:vAlign w:val="center"/>
            <w:hideMark/>
          </w:tcPr>
          <w:p w14:paraId="30D4BA09" w14:textId="261EAAEC" w:rsidR="0019147A" w:rsidRPr="005237BD" w:rsidRDefault="0019147A" w:rsidP="00580EA8">
            <w:pPr>
              <w:pStyle w:val="TableTextCentered"/>
            </w:pPr>
            <w:r w:rsidRPr="005237BD">
              <w:t>30</w:t>
            </w:r>
          </w:p>
        </w:tc>
      </w:tr>
      <w:tr w:rsidR="0019147A" w14:paraId="5CD2581E" w14:textId="77777777" w:rsidTr="00580EA8">
        <w:tc>
          <w:tcPr>
            <w:tcW w:w="1960" w:type="dxa"/>
            <w:hideMark/>
          </w:tcPr>
          <w:p w14:paraId="3487FFDB" w14:textId="38201417" w:rsidR="0019147A" w:rsidRPr="005237BD" w:rsidRDefault="0019147A" w:rsidP="0019147A">
            <w:pPr>
              <w:pStyle w:val="TableText"/>
            </w:pPr>
            <w:r>
              <w:rPr>
                <w:rFonts w:eastAsia="Calibri"/>
              </w:rPr>
              <w:t>Economically disadvantaged</w:t>
            </w:r>
            <w:r>
              <w:t xml:space="preserve"> </w:t>
            </w:r>
          </w:p>
        </w:tc>
        <w:tc>
          <w:tcPr>
            <w:tcW w:w="923" w:type="dxa"/>
            <w:vAlign w:val="center"/>
            <w:hideMark/>
          </w:tcPr>
          <w:p w14:paraId="606F349F" w14:textId="018FF779" w:rsidR="0019147A" w:rsidRPr="005237BD" w:rsidRDefault="0019147A" w:rsidP="00580EA8">
            <w:pPr>
              <w:pStyle w:val="TableTextCentered"/>
            </w:pPr>
            <w:r w:rsidRPr="005237BD">
              <w:t>17</w:t>
            </w:r>
          </w:p>
        </w:tc>
        <w:tc>
          <w:tcPr>
            <w:tcW w:w="923" w:type="dxa"/>
            <w:vAlign w:val="center"/>
            <w:hideMark/>
          </w:tcPr>
          <w:p w14:paraId="25429D37" w14:textId="0B159831" w:rsidR="0019147A" w:rsidRPr="005237BD" w:rsidRDefault="0019147A" w:rsidP="00580EA8">
            <w:pPr>
              <w:pStyle w:val="TableTextCentered"/>
            </w:pPr>
            <w:r w:rsidRPr="005237BD">
              <w:t>82%</w:t>
            </w:r>
          </w:p>
        </w:tc>
        <w:tc>
          <w:tcPr>
            <w:tcW w:w="923" w:type="dxa"/>
            <w:vAlign w:val="center"/>
            <w:hideMark/>
          </w:tcPr>
          <w:p w14:paraId="07961E93" w14:textId="567C469C" w:rsidR="0019147A" w:rsidRPr="005237BD" w:rsidRDefault="0019147A" w:rsidP="00580EA8">
            <w:pPr>
              <w:pStyle w:val="TableTextCentered"/>
            </w:pPr>
            <w:r w:rsidRPr="005237BD">
              <w:t>41%</w:t>
            </w:r>
          </w:p>
        </w:tc>
        <w:tc>
          <w:tcPr>
            <w:tcW w:w="923" w:type="dxa"/>
            <w:vAlign w:val="center"/>
            <w:hideMark/>
          </w:tcPr>
          <w:p w14:paraId="251FADD8" w14:textId="78ADC235" w:rsidR="0019147A" w:rsidRPr="005237BD" w:rsidRDefault="0019147A" w:rsidP="00580EA8">
            <w:pPr>
              <w:pStyle w:val="TableTextCentered"/>
            </w:pPr>
            <w:r w:rsidRPr="005237BD">
              <w:t>41</w:t>
            </w:r>
          </w:p>
        </w:tc>
        <w:tc>
          <w:tcPr>
            <w:tcW w:w="923" w:type="dxa"/>
            <w:vAlign w:val="center"/>
            <w:hideMark/>
          </w:tcPr>
          <w:p w14:paraId="4B5CF309" w14:textId="3D006EE7" w:rsidR="0019147A" w:rsidRPr="005237BD" w:rsidRDefault="0019147A" w:rsidP="00580EA8">
            <w:pPr>
              <w:pStyle w:val="TableTextCentered"/>
            </w:pPr>
            <w:r w:rsidRPr="005237BD">
              <w:t>18</w:t>
            </w:r>
          </w:p>
        </w:tc>
        <w:tc>
          <w:tcPr>
            <w:tcW w:w="923" w:type="dxa"/>
            <w:vAlign w:val="center"/>
            <w:hideMark/>
          </w:tcPr>
          <w:p w14:paraId="47E4899E" w14:textId="54AB734D" w:rsidR="0019147A" w:rsidRPr="005237BD" w:rsidRDefault="0019147A" w:rsidP="00580EA8">
            <w:pPr>
              <w:pStyle w:val="TableTextCentered"/>
            </w:pPr>
            <w:r w:rsidRPr="005237BD">
              <w:t>72%</w:t>
            </w:r>
          </w:p>
        </w:tc>
        <w:tc>
          <w:tcPr>
            <w:tcW w:w="923" w:type="dxa"/>
            <w:vAlign w:val="center"/>
            <w:hideMark/>
          </w:tcPr>
          <w:p w14:paraId="25805B13" w14:textId="50733394" w:rsidR="0019147A" w:rsidRPr="005237BD" w:rsidRDefault="0019147A" w:rsidP="00580EA8">
            <w:pPr>
              <w:pStyle w:val="TableTextCentered"/>
            </w:pPr>
            <w:r w:rsidRPr="005237BD">
              <w:t>27%</w:t>
            </w:r>
          </w:p>
        </w:tc>
        <w:tc>
          <w:tcPr>
            <w:tcW w:w="923" w:type="dxa"/>
            <w:vAlign w:val="center"/>
            <w:hideMark/>
          </w:tcPr>
          <w:p w14:paraId="4832B83A" w14:textId="6E8E901A" w:rsidR="0019147A" w:rsidRPr="005237BD" w:rsidRDefault="0019147A" w:rsidP="00580EA8">
            <w:pPr>
              <w:pStyle w:val="TableTextCentered"/>
            </w:pPr>
            <w:r w:rsidRPr="005237BD">
              <w:t>45</w:t>
            </w:r>
          </w:p>
        </w:tc>
      </w:tr>
      <w:tr w:rsidR="0019147A" w14:paraId="71FCDCA0" w14:textId="77777777" w:rsidTr="00580EA8">
        <w:trPr>
          <w:cnfStyle w:val="000000100000" w:firstRow="0" w:lastRow="0" w:firstColumn="0" w:lastColumn="0" w:oddVBand="0" w:evenVBand="0" w:oddHBand="1" w:evenHBand="0" w:firstRowFirstColumn="0" w:firstRowLastColumn="0" w:lastRowFirstColumn="0" w:lastRowLastColumn="0"/>
        </w:trPr>
        <w:tc>
          <w:tcPr>
            <w:tcW w:w="1960" w:type="dxa"/>
            <w:hideMark/>
          </w:tcPr>
          <w:p w14:paraId="0C8B68F1" w14:textId="07C2B9C3" w:rsidR="0019147A" w:rsidRPr="005237BD" w:rsidRDefault="0019147A" w:rsidP="0019147A">
            <w:pPr>
              <w:pStyle w:val="TableText"/>
            </w:pPr>
            <w:r>
              <w:t>ELs and former ELs</w:t>
            </w:r>
          </w:p>
        </w:tc>
        <w:tc>
          <w:tcPr>
            <w:tcW w:w="923" w:type="dxa"/>
            <w:vAlign w:val="center"/>
            <w:hideMark/>
          </w:tcPr>
          <w:p w14:paraId="5B45AA8F" w14:textId="6E3B1F64" w:rsidR="0019147A" w:rsidRPr="005237BD" w:rsidRDefault="0019147A" w:rsidP="00580EA8">
            <w:pPr>
              <w:pStyle w:val="TableTextCentered"/>
            </w:pPr>
            <w:r w:rsidRPr="005237BD">
              <w:t>0</w:t>
            </w:r>
          </w:p>
        </w:tc>
        <w:tc>
          <w:tcPr>
            <w:tcW w:w="923" w:type="dxa"/>
            <w:vAlign w:val="center"/>
            <w:hideMark/>
          </w:tcPr>
          <w:p w14:paraId="1AAD14F5" w14:textId="20B8E646" w:rsidR="0019147A" w:rsidRPr="005237BD" w:rsidRDefault="00580EA8" w:rsidP="00580EA8">
            <w:pPr>
              <w:pStyle w:val="TableTextCentered"/>
            </w:pPr>
            <w:r>
              <w:t>NA</w:t>
            </w:r>
          </w:p>
        </w:tc>
        <w:tc>
          <w:tcPr>
            <w:tcW w:w="923" w:type="dxa"/>
            <w:vAlign w:val="center"/>
            <w:hideMark/>
          </w:tcPr>
          <w:p w14:paraId="7D09A8C8" w14:textId="6D303989" w:rsidR="0019147A" w:rsidRPr="005237BD" w:rsidRDefault="0019147A" w:rsidP="00580EA8">
            <w:pPr>
              <w:pStyle w:val="TableTextCentered"/>
            </w:pPr>
            <w:r w:rsidRPr="005237BD">
              <w:t>19%</w:t>
            </w:r>
          </w:p>
        </w:tc>
        <w:tc>
          <w:tcPr>
            <w:tcW w:w="923" w:type="dxa"/>
            <w:vAlign w:val="center"/>
            <w:hideMark/>
          </w:tcPr>
          <w:p w14:paraId="769D002E" w14:textId="3165F411" w:rsidR="0019147A" w:rsidRPr="005237BD" w:rsidRDefault="00580EA8" w:rsidP="00580EA8">
            <w:pPr>
              <w:pStyle w:val="TableTextCentered"/>
            </w:pPr>
            <w:r>
              <w:t>NA</w:t>
            </w:r>
          </w:p>
        </w:tc>
        <w:tc>
          <w:tcPr>
            <w:tcW w:w="923" w:type="dxa"/>
            <w:vAlign w:val="center"/>
            <w:hideMark/>
          </w:tcPr>
          <w:p w14:paraId="001CEAE9" w14:textId="6E1C207F" w:rsidR="0019147A" w:rsidRPr="005237BD" w:rsidRDefault="0019147A" w:rsidP="00580EA8">
            <w:pPr>
              <w:pStyle w:val="TableTextCentered"/>
            </w:pPr>
            <w:r w:rsidRPr="005237BD">
              <w:t>1</w:t>
            </w:r>
          </w:p>
        </w:tc>
        <w:tc>
          <w:tcPr>
            <w:tcW w:w="923" w:type="dxa"/>
            <w:vAlign w:val="center"/>
            <w:hideMark/>
          </w:tcPr>
          <w:p w14:paraId="706CAC68" w14:textId="4FBE325F" w:rsidR="0019147A" w:rsidRPr="005237BD" w:rsidRDefault="00580EA8" w:rsidP="00580EA8">
            <w:pPr>
              <w:pStyle w:val="TableTextCentered"/>
            </w:pPr>
            <w:r>
              <w:t>NA</w:t>
            </w:r>
          </w:p>
        </w:tc>
        <w:tc>
          <w:tcPr>
            <w:tcW w:w="923" w:type="dxa"/>
            <w:vAlign w:val="center"/>
            <w:hideMark/>
          </w:tcPr>
          <w:p w14:paraId="141F01BB" w14:textId="48179F59" w:rsidR="0019147A" w:rsidRPr="005237BD" w:rsidRDefault="0019147A" w:rsidP="00580EA8">
            <w:pPr>
              <w:pStyle w:val="TableTextCentered"/>
            </w:pPr>
            <w:r w:rsidRPr="005237BD">
              <w:t>15%</w:t>
            </w:r>
          </w:p>
        </w:tc>
        <w:tc>
          <w:tcPr>
            <w:tcW w:w="923" w:type="dxa"/>
            <w:vAlign w:val="center"/>
            <w:hideMark/>
          </w:tcPr>
          <w:p w14:paraId="04920CAC" w14:textId="4E075348" w:rsidR="0019147A" w:rsidRPr="005237BD" w:rsidRDefault="00580EA8" w:rsidP="00580EA8">
            <w:pPr>
              <w:pStyle w:val="TableTextCentered"/>
            </w:pPr>
            <w:r>
              <w:t>NA</w:t>
            </w:r>
          </w:p>
        </w:tc>
      </w:tr>
      <w:tr w:rsidR="0019147A" w14:paraId="39B945F3" w14:textId="77777777" w:rsidTr="00580EA8">
        <w:tc>
          <w:tcPr>
            <w:tcW w:w="1960" w:type="dxa"/>
            <w:hideMark/>
          </w:tcPr>
          <w:p w14:paraId="0CA8E488" w14:textId="4DB72EE5" w:rsidR="0019147A" w:rsidRPr="005237BD" w:rsidRDefault="0019147A" w:rsidP="0019147A">
            <w:pPr>
              <w:pStyle w:val="TableText"/>
            </w:pPr>
            <w:r>
              <w:rPr>
                <w:rStyle w:val="normaltextrun"/>
                <w:rFonts w:eastAsia="Calibri" w:cs="Calibri"/>
                <w:szCs w:val="20"/>
              </w:rPr>
              <w:t>Students with disabilities</w:t>
            </w:r>
          </w:p>
        </w:tc>
        <w:tc>
          <w:tcPr>
            <w:tcW w:w="923" w:type="dxa"/>
            <w:vAlign w:val="center"/>
            <w:hideMark/>
          </w:tcPr>
          <w:p w14:paraId="4653F95E" w14:textId="4D48F2DF" w:rsidR="0019147A" w:rsidRPr="005237BD" w:rsidRDefault="0019147A" w:rsidP="00580EA8">
            <w:pPr>
              <w:pStyle w:val="TableTextCentered"/>
            </w:pPr>
            <w:r w:rsidRPr="005237BD">
              <w:t>32</w:t>
            </w:r>
          </w:p>
        </w:tc>
        <w:tc>
          <w:tcPr>
            <w:tcW w:w="923" w:type="dxa"/>
            <w:vAlign w:val="center"/>
            <w:hideMark/>
          </w:tcPr>
          <w:p w14:paraId="1E925B53" w14:textId="029A312D" w:rsidR="0019147A" w:rsidRPr="005237BD" w:rsidRDefault="0019147A" w:rsidP="00580EA8">
            <w:pPr>
              <w:pStyle w:val="TableTextCentered"/>
            </w:pPr>
            <w:r w:rsidRPr="005237BD">
              <w:t>44%</w:t>
            </w:r>
          </w:p>
        </w:tc>
        <w:tc>
          <w:tcPr>
            <w:tcW w:w="923" w:type="dxa"/>
            <w:vAlign w:val="center"/>
            <w:hideMark/>
          </w:tcPr>
          <w:p w14:paraId="6FC64043" w14:textId="705D4EDB" w:rsidR="0019147A" w:rsidRPr="005237BD" w:rsidRDefault="0019147A" w:rsidP="00580EA8">
            <w:pPr>
              <w:pStyle w:val="TableTextCentered"/>
            </w:pPr>
            <w:r w:rsidRPr="005237BD">
              <w:t>25%</w:t>
            </w:r>
          </w:p>
        </w:tc>
        <w:tc>
          <w:tcPr>
            <w:tcW w:w="923" w:type="dxa"/>
            <w:vAlign w:val="center"/>
            <w:hideMark/>
          </w:tcPr>
          <w:p w14:paraId="239C44A0" w14:textId="46A71AA7" w:rsidR="0019147A" w:rsidRPr="005237BD" w:rsidRDefault="0019147A" w:rsidP="00580EA8">
            <w:pPr>
              <w:pStyle w:val="TableTextCentered"/>
            </w:pPr>
            <w:r w:rsidRPr="005237BD">
              <w:t>19</w:t>
            </w:r>
          </w:p>
        </w:tc>
        <w:tc>
          <w:tcPr>
            <w:tcW w:w="923" w:type="dxa"/>
            <w:vAlign w:val="center"/>
            <w:hideMark/>
          </w:tcPr>
          <w:p w14:paraId="3D017263" w14:textId="13B6433A" w:rsidR="0019147A" w:rsidRPr="005237BD" w:rsidRDefault="0019147A" w:rsidP="00580EA8">
            <w:pPr>
              <w:pStyle w:val="TableTextCentered"/>
            </w:pPr>
            <w:r w:rsidRPr="005237BD">
              <w:t>33</w:t>
            </w:r>
          </w:p>
        </w:tc>
        <w:tc>
          <w:tcPr>
            <w:tcW w:w="923" w:type="dxa"/>
            <w:vAlign w:val="center"/>
            <w:hideMark/>
          </w:tcPr>
          <w:p w14:paraId="7B8E05A5" w14:textId="523DB148" w:rsidR="0019147A" w:rsidRPr="005237BD" w:rsidRDefault="0019147A" w:rsidP="00580EA8">
            <w:pPr>
              <w:pStyle w:val="TableTextCentered"/>
            </w:pPr>
            <w:r w:rsidRPr="005237BD">
              <w:t>48%</w:t>
            </w:r>
          </w:p>
        </w:tc>
        <w:tc>
          <w:tcPr>
            <w:tcW w:w="923" w:type="dxa"/>
            <w:vAlign w:val="center"/>
            <w:hideMark/>
          </w:tcPr>
          <w:p w14:paraId="127B884D" w14:textId="23C6ED40" w:rsidR="0019147A" w:rsidRPr="005237BD" w:rsidRDefault="0019147A" w:rsidP="00580EA8">
            <w:pPr>
              <w:pStyle w:val="TableTextCentered"/>
            </w:pPr>
            <w:r w:rsidRPr="005237BD">
              <w:t>14%</w:t>
            </w:r>
          </w:p>
        </w:tc>
        <w:tc>
          <w:tcPr>
            <w:tcW w:w="923" w:type="dxa"/>
            <w:vAlign w:val="center"/>
            <w:hideMark/>
          </w:tcPr>
          <w:p w14:paraId="2828A11B" w14:textId="21887EC7" w:rsidR="0019147A" w:rsidRPr="005237BD" w:rsidRDefault="0019147A" w:rsidP="00580EA8">
            <w:pPr>
              <w:pStyle w:val="TableTextCentered"/>
            </w:pPr>
            <w:r w:rsidRPr="005237BD">
              <w:t>34</w:t>
            </w:r>
          </w:p>
        </w:tc>
      </w:tr>
    </w:tbl>
    <w:p w14:paraId="13BD5D83" w14:textId="6327B6E9" w:rsidR="00363D14" w:rsidRPr="00E770A8" w:rsidRDefault="00363D14" w:rsidP="00363D14">
      <w:pPr>
        <w:pStyle w:val="TableTitle0"/>
      </w:pPr>
      <w:r w:rsidRPr="00E770A8">
        <w:rPr>
          <w:rStyle w:val="normaltextrun"/>
        </w:rPr>
        <w:t>Table E7. Westwood Public Schools: Next</w:t>
      </w:r>
      <w:r w:rsidR="00157C21">
        <w:rPr>
          <w:rStyle w:val="normaltextrun"/>
        </w:rPr>
        <w:t>-</w:t>
      </w:r>
      <w:r w:rsidRPr="00E770A8">
        <w:rPr>
          <w:rStyle w:val="normaltextrun"/>
        </w:rPr>
        <w:t xml:space="preserve">Generation MCAS Science </w:t>
      </w:r>
      <w:r w:rsidR="0019147A">
        <w:rPr>
          <w:rStyle w:val="normaltextrun"/>
        </w:rPr>
        <w:t xml:space="preserve">Percentage </w:t>
      </w:r>
      <w:r w:rsidRPr="00E770A8">
        <w:rPr>
          <w:rStyle w:val="normaltextrun"/>
        </w:rPr>
        <w:t>Meeting or Exceeding Expectations in Grades 5 and 8, 2019</w:t>
      </w:r>
      <w:r w:rsidR="0019147A">
        <w:rPr>
          <w:rStyle w:val="normaltextrun"/>
        </w:rPr>
        <w:t>-</w:t>
      </w:r>
      <w:r w:rsidRPr="00E770A8">
        <w:rPr>
          <w:rStyle w:val="normaltextrun"/>
        </w:rPr>
        <w:t>2021</w:t>
      </w:r>
      <w:r w:rsidRPr="00E770A8">
        <w:rPr>
          <w:rStyle w:val="eop"/>
        </w:rPr>
        <w:t> </w:t>
      </w:r>
    </w:p>
    <w:tbl>
      <w:tblPr>
        <w:tblStyle w:val="MSVTable11"/>
        <w:tblW w:w="5000" w:type="pct"/>
        <w:tblLook w:val="04A0" w:firstRow="1" w:lastRow="0" w:firstColumn="1" w:lastColumn="0" w:noHBand="0" w:noVBand="1"/>
      </w:tblPr>
      <w:tblGrid>
        <w:gridCol w:w="2410"/>
        <w:gridCol w:w="1386"/>
        <w:gridCol w:w="1387"/>
        <w:gridCol w:w="1387"/>
        <w:gridCol w:w="1387"/>
        <w:gridCol w:w="1387"/>
      </w:tblGrid>
      <w:tr w:rsidR="00363D14" w14:paraId="19981242" w14:textId="77777777" w:rsidTr="00580EA8">
        <w:trPr>
          <w:cnfStyle w:val="100000000000" w:firstRow="1" w:lastRow="0" w:firstColumn="0" w:lastColumn="0" w:oddVBand="0" w:evenVBand="0" w:oddHBand="0" w:evenHBand="0" w:firstRowFirstColumn="0" w:firstRowLastColumn="0" w:lastRowFirstColumn="0" w:lastRowLastColumn="0"/>
        </w:trPr>
        <w:tc>
          <w:tcPr>
            <w:tcW w:w="2410" w:type="dxa"/>
            <w:vAlign w:val="center"/>
            <w:hideMark/>
          </w:tcPr>
          <w:p w14:paraId="62B92316" w14:textId="290FD090" w:rsidR="00363D14" w:rsidRPr="005237BD" w:rsidRDefault="00363D14" w:rsidP="00580EA8">
            <w:pPr>
              <w:pStyle w:val="TableColHeadingLeft"/>
              <w:spacing w:before="20" w:after="20"/>
              <w:jc w:val="center"/>
            </w:pPr>
            <w:r w:rsidRPr="005237BD">
              <w:rPr>
                <w:rStyle w:val="normaltextrun"/>
              </w:rPr>
              <w:t>Group</w:t>
            </w:r>
          </w:p>
        </w:tc>
        <w:tc>
          <w:tcPr>
            <w:tcW w:w="1386" w:type="dxa"/>
            <w:hideMark/>
          </w:tcPr>
          <w:p w14:paraId="7383DB2E" w14:textId="01A23CA3" w:rsidR="00363D14" w:rsidRPr="005237BD" w:rsidRDefault="0019147A" w:rsidP="005237BD">
            <w:pPr>
              <w:pStyle w:val="TableColHeadingCenter"/>
              <w:spacing w:before="20" w:after="20"/>
            </w:pPr>
            <w:r w:rsidRPr="0019147A">
              <w:rPr>
                <w:rStyle w:val="normaltextrun"/>
                <w:i/>
              </w:rPr>
              <w:t>N</w:t>
            </w:r>
            <w:r w:rsidR="00363D14" w:rsidRPr="005237BD">
              <w:rPr>
                <w:rStyle w:val="normaltextrun"/>
              </w:rPr>
              <w:t xml:space="preserve"> (2021)</w:t>
            </w:r>
            <w:r w:rsidR="00363D14" w:rsidRPr="005237BD">
              <w:rPr>
                <w:rStyle w:val="eop"/>
              </w:rPr>
              <w:t> </w:t>
            </w:r>
          </w:p>
        </w:tc>
        <w:tc>
          <w:tcPr>
            <w:tcW w:w="1387" w:type="dxa"/>
            <w:hideMark/>
          </w:tcPr>
          <w:p w14:paraId="247C6BE6" w14:textId="77777777" w:rsidR="00363D14" w:rsidRPr="005237BD" w:rsidRDefault="00363D14" w:rsidP="005237BD">
            <w:pPr>
              <w:pStyle w:val="TableColHeadingCenter"/>
              <w:spacing w:before="20" w:after="20"/>
            </w:pPr>
            <w:r w:rsidRPr="005237BD">
              <w:rPr>
                <w:rStyle w:val="normaltextrun"/>
              </w:rPr>
              <w:t>2019</w:t>
            </w:r>
            <w:r w:rsidRPr="005237BD">
              <w:rPr>
                <w:rStyle w:val="eop"/>
              </w:rPr>
              <w:t> </w:t>
            </w:r>
          </w:p>
        </w:tc>
        <w:tc>
          <w:tcPr>
            <w:tcW w:w="1387" w:type="dxa"/>
            <w:hideMark/>
          </w:tcPr>
          <w:p w14:paraId="54441784" w14:textId="77777777" w:rsidR="00363D14" w:rsidRPr="005237BD" w:rsidRDefault="00363D14" w:rsidP="005237BD">
            <w:pPr>
              <w:pStyle w:val="TableColHeadingCenter"/>
              <w:spacing w:before="20" w:after="20"/>
            </w:pPr>
            <w:r w:rsidRPr="005237BD">
              <w:rPr>
                <w:rStyle w:val="normaltextrun"/>
              </w:rPr>
              <w:t>2021</w:t>
            </w:r>
            <w:r w:rsidRPr="005237BD">
              <w:rPr>
                <w:rStyle w:val="eop"/>
              </w:rPr>
              <w:t> </w:t>
            </w:r>
          </w:p>
        </w:tc>
        <w:tc>
          <w:tcPr>
            <w:tcW w:w="1387" w:type="dxa"/>
            <w:hideMark/>
          </w:tcPr>
          <w:p w14:paraId="53470F4C" w14:textId="77777777" w:rsidR="00363D14" w:rsidRPr="005237BD" w:rsidRDefault="00363D14" w:rsidP="005237BD">
            <w:pPr>
              <w:pStyle w:val="TableColHeadingCenter"/>
              <w:spacing w:before="20" w:after="20"/>
            </w:pPr>
            <w:r w:rsidRPr="005237BD">
              <w:rPr>
                <w:rStyle w:val="normaltextrun"/>
              </w:rPr>
              <w:t>State (2021)</w:t>
            </w:r>
            <w:r w:rsidRPr="005237BD">
              <w:rPr>
                <w:rStyle w:val="eop"/>
              </w:rPr>
              <w:t> </w:t>
            </w:r>
          </w:p>
        </w:tc>
        <w:tc>
          <w:tcPr>
            <w:tcW w:w="1387" w:type="dxa"/>
            <w:hideMark/>
          </w:tcPr>
          <w:p w14:paraId="6822C979" w14:textId="47FCEE7D" w:rsidR="00363D14" w:rsidRPr="005237BD" w:rsidRDefault="00363D14" w:rsidP="005237BD">
            <w:pPr>
              <w:pStyle w:val="TableColHeadingCenter"/>
              <w:spacing w:before="20" w:after="20"/>
            </w:pPr>
            <w:r w:rsidRPr="005237BD">
              <w:rPr>
                <w:rStyle w:val="normaltextrun"/>
              </w:rPr>
              <w:t>Above/</w:t>
            </w:r>
            <w:r w:rsidR="00191E03">
              <w:rPr>
                <w:rStyle w:val="normaltextrun"/>
              </w:rPr>
              <w:t>b</w:t>
            </w:r>
            <w:r w:rsidRPr="005237BD">
              <w:rPr>
                <w:rStyle w:val="normaltextrun"/>
              </w:rPr>
              <w:t>elow</w:t>
            </w:r>
            <w:r w:rsidRPr="005237BD">
              <w:rPr>
                <w:rStyle w:val="eop"/>
              </w:rPr>
              <w:t> </w:t>
            </w:r>
          </w:p>
        </w:tc>
      </w:tr>
      <w:tr w:rsidR="00363D14" w14:paraId="4C2D43F6" w14:textId="77777777" w:rsidTr="00580EA8">
        <w:trPr>
          <w:cnfStyle w:val="000000100000" w:firstRow="0" w:lastRow="0" w:firstColumn="0" w:lastColumn="0" w:oddVBand="0" w:evenVBand="0" w:oddHBand="1" w:evenHBand="0" w:firstRowFirstColumn="0" w:firstRowLastColumn="0" w:lastRowFirstColumn="0" w:lastRowLastColumn="0"/>
        </w:trPr>
        <w:tc>
          <w:tcPr>
            <w:tcW w:w="2410" w:type="dxa"/>
            <w:hideMark/>
          </w:tcPr>
          <w:p w14:paraId="7A0125A5" w14:textId="77777777" w:rsidR="00363D14" w:rsidRPr="005237BD" w:rsidRDefault="00363D14" w:rsidP="005237BD">
            <w:pPr>
              <w:pStyle w:val="TableText"/>
              <w:spacing w:before="20" w:after="20"/>
            </w:pPr>
            <w:r w:rsidRPr="005237BD">
              <w:t>All </w:t>
            </w:r>
          </w:p>
        </w:tc>
        <w:tc>
          <w:tcPr>
            <w:tcW w:w="1386" w:type="dxa"/>
            <w:vAlign w:val="center"/>
            <w:hideMark/>
          </w:tcPr>
          <w:p w14:paraId="190E2993" w14:textId="5EC0E067" w:rsidR="00363D14" w:rsidRPr="005237BD" w:rsidRDefault="00363D14" w:rsidP="00580EA8">
            <w:pPr>
              <w:pStyle w:val="TableTextCentered"/>
              <w:spacing w:before="20" w:after="20"/>
            </w:pPr>
            <w:r w:rsidRPr="005237BD">
              <w:t>423</w:t>
            </w:r>
          </w:p>
        </w:tc>
        <w:tc>
          <w:tcPr>
            <w:tcW w:w="1387" w:type="dxa"/>
            <w:vAlign w:val="center"/>
            <w:hideMark/>
          </w:tcPr>
          <w:p w14:paraId="4F5D9EFA" w14:textId="286DC32F" w:rsidR="00363D14" w:rsidRPr="005237BD" w:rsidRDefault="00363D14" w:rsidP="00580EA8">
            <w:pPr>
              <w:pStyle w:val="TableTextCentered"/>
              <w:spacing w:before="20" w:after="20"/>
            </w:pPr>
            <w:r w:rsidRPr="005237BD">
              <w:t>76%</w:t>
            </w:r>
          </w:p>
        </w:tc>
        <w:tc>
          <w:tcPr>
            <w:tcW w:w="1387" w:type="dxa"/>
            <w:vAlign w:val="center"/>
            <w:hideMark/>
          </w:tcPr>
          <w:p w14:paraId="55A8CDF6" w14:textId="15E5ADE8" w:rsidR="00363D14" w:rsidRPr="005237BD" w:rsidRDefault="00363D14" w:rsidP="00580EA8">
            <w:pPr>
              <w:pStyle w:val="TableTextCentered"/>
              <w:spacing w:before="20" w:after="20"/>
            </w:pPr>
            <w:r w:rsidRPr="005237BD">
              <w:t>70%</w:t>
            </w:r>
          </w:p>
        </w:tc>
        <w:tc>
          <w:tcPr>
            <w:tcW w:w="1387" w:type="dxa"/>
            <w:vAlign w:val="center"/>
            <w:hideMark/>
          </w:tcPr>
          <w:p w14:paraId="47F23AD9" w14:textId="274D49DE" w:rsidR="00363D14" w:rsidRPr="005237BD" w:rsidRDefault="00363D14" w:rsidP="00580EA8">
            <w:pPr>
              <w:pStyle w:val="TableTextCentered"/>
              <w:spacing w:before="20" w:after="20"/>
            </w:pPr>
            <w:r w:rsidRPr="005237BD">
              <w:t>42%</w:t>
            </w:r>
          </w:p>
        </w:tc>
        <w:tc>
          <w:tcPr>
            <w:tcW w:w="1387" w:type="dxa"/>
            <w:vAlign w:val="center"/>
            <w:hideMark/>
          </w:tcPr>
          <w:p w14:paraId="32C86090" w14:textId="5B17800C" w:rsidR="00363D14" w:rsidRPr="005237BD" w:rsidRDefault="00363D14" w:rsidP="00580EA8">
            <w:pPr>
              <w:pStyle w:val="TableTextCentered"/>
              <w:spacing w:before="20" w:after="20"/>
            </w:pPr>
            <w:r w:rsidRPr="005237BD">
              <w:t>28</w:t>
            </w:r>
          </w:p>
        </w:tc>
      </w:tr>
      <w:tr w:rsidR="00363D14" w14:paraId="0D92996F" w14:textId="77777777" w:rsidTr="00580EA8">
        <w:tc>
          <w:tcPr>
            <w:tcW w:w="2410" w:type="dxa"/>
            <w:hideMark/>
          </w:tcPr>
          <w:p w14:paraId="7F95116D" w14:textId="77777777" w:rsidR="00363D14" w:rsidRPr="005237BD" w:rsidRDefault="00363D14" w:rsidP="005237BD">
            <w:pPr>
              <w:pStyle w:val="TableText"/>
              <w:spacing w:before="20" w:after="20"/>
            </w:pPr>
            <w:r w:rsidRPr="005237BD">
              <w:t>African American/Black </w:t>
            </w:r>
          </w:p>
        </w:tc>
        <w:tc>
          <w:tcPr>
            <w:tcW w:w="1386" w:type="dxa"/>
            <w:vAlign w:val="center"/>
            <w:hideMark/>
          </w:tcPr>
          <w:p w14:paraId="14CA735E" w14:textId="2F982141" w:rsidR="00363D14" w:rsidRPr="005237BD" w:rsidRDefault="00363D14" w:rsidP="00580EA8">
            <w:pPr>
              <w:pStyle w:val="TableTextCentered"/>
              <w:spacing w:before="20" w:after="20"/>
            </w:pPr>
            <w:r w:rsidRPr="005237BD">
              <w:t>10</w:t>
            </w:r>
          </w:p>
        </w:tc>
        <w:tc>
          <w:tcPr>
            <w:tcW w:w="1387" w:type="dxa"/>
            <w:vAlign w:val="center"/>
            <w:hideMark/>
          </w:tcPr>
          <w:p w14:paraId="35B89EDD" w14:textId="7A408CBB" w:rsidR="00363D14" w:rsidRPr="005237BD" w:rsidRDefault="00363D14" w:rsidP="00580EA8">
            <w:pPr>
              <w:pStyle w:val="TableTextCentered"/>
              <w:spacing w:before="20" w:after="20"/>
            </w:pPr>
            <w:r w:rsidRPr="005237BD">
              <w:t>25%</w:t>
            </w:r>
          </w:p>
        </w:tc>
        <w:tc>
          <w:tcPr>
            <w:tcW w:w="1387" w:type="dxa"/>
            <w:vAlign w:val="center"/>
            <w:hideMark/>
          </w:tcPr>
          <w:p w14:paraId="06B3433B" w14:textId="1963E523" w:rsidR="00363D14" w:rsidRPr="005237BD" w:rsidRDefault="00363D14" w:rsidP="00580EA8">
            <w:pPr>
              <w:pStyle w:val="TableTextCentered"/>
              <w:spacing w:before="20" w:after="20"/>
            </w:pPr>
            <w:r w:rsidRPr="005237BD">
              <w:t>40%</w:t>
            </w:r>
          </w:p>
        </w:tc>
        <w:tc>
          <w:tcPr>
            <w:tcW w:w="1387" w:type="dxa"/>
            <w:vAlign w:val="center"/>
            <w:hideMark/>
          </w:tcPr>
          <w:p w14:paraId="2626D1BA" w14:textId="285A254A" w:rsidR="00363D14" w:rsidRPr="005237BD" w:rsidRDefault="00363D14" w:rsidP="00580EA8">
            <w:pPr>
              <w:pStyle w:val="TableTextCentered"/>
              <w:spacing w:before="20" w:after="20"/>
            </w:pPr>
            <w:r w:rsidRPr="005237BD">
              <w:t>19%</w:t>
            </w:r>
          </w:p>
        </w:tc>
        <w:tc>
          <w:tcPr>
            <w:tcW w:w="1387" w:type="dxa"/>
            <w:vAlign w:val="center"/>
            <w:hideMark/>
          </w:tcPr>
          <w:p w14:paraId="3A489540" w14:textId="25555CDA" w:rsidR="00363D14" w:rsidRPr="005237BD" w:rsidRDefault="00363D14" w:rsidP="00580EA8">
            <w:pPr>
              <w:pStyle w:val="TableTextCentered"/>
              <w:spacing w:before="20" w:after="20"/>
            </w:pPr>
            <w:r w:rsidRPr="005237BD">
              <w:t>21</w:t>
            </w:r>
          </w:p>
        </w:tc>
      </w:tr>
      <w:tr w:rsidR="00363D14" w14:paraId="288B74D5" w14:textId="77777777" w:rsidTr="00580EA8">
        <w:trPr>
          <w:cnfStyle w:val="000000100000" w:firstRow="0" w:lastRow="0" w:firstColumn="0" w:lastColumn="0" w:oddVBand="0" w:evenVBand="0" w:oddHBand="1" w:evenHBand="0" w:firstRowFirstColumn="0" w:firstRowLastColumn="0" w:lastRowFirstColumn="0" w:lastRowLastColumn="0"/>
        </w:trPr>
        <w:tc>
          <w:tcPr>
            <w:tcW w:w="2410" w:type="dxa"/>
            <w:hideMark/>
          </w:tcPr>
          <w:p w14:paraId="4C15015A" w14:textId="77777777" w:rsidR="00363D14" w:rsidRPr="005237BD" w:rsidRDefault="00363D14" w:rsidP="005237BD">
            <w:pPr>
              <w:pStyle w:val="TableText"/>
              <w:spacing w:before="20" w:after="20"/>
            </w:pPr>
            <w:r w:rsidRPr="005237BD">
              <w:t>Asian </w:t>
            </w:r>
          </w:p>
        </w:tc>
        <w:tc>
          <w:tcPr>
            <w:tcW w:w="1386" w:type="dxa"/>
            <w:vAlign w:val="center"/>
            <w:hideMark/>
          </w:tcPr>
          <w:p w14:paraId="5CE1C537" w14:textId="56D7F049" w:rsidR="00363D14" w:rsidRPr="005237BD" w:rsidRDefault="00363D14" w:rsidP="00580EA8">
            <w:pPr>
              <w:pStyle w:val="TableTextCentered"/>
              <w:spacing w:before="20" w:after="20"/>
            </w:pPr>
            <w:r w:rsidRPr="005237BD">
              <w:t>46</w:t>
            </w:r>
          </w:p>
        </w:tc>
        <w:tc>
          <w:tcPr>
            <w:tcW w:w="1387" w:type="dxa"/>
            <w:vAlign w:val="center"/>
            <w:hideMark/>
          </w:tcPr>
          <w:p w14:paraId="5C57C1EB" w14:textId="3529F93C" w:rsidR="00363D14" w:rsidRPr="005237BD" w:rsidRDefault="00363D14" w:rsidP="00580EA8">
            <w:pPr>
              <w:pStyle w:val="TableTextCentered"/>
              <w:spacing w:before="20" w:after="20"/>
            </w:pPr>
            <w:r w:rsidRPr="005237BD">
              <w:t>98%</w:t>
            </w:r>
          </w:p>
        </w:tc>
        <w:tc>
          <w:tcPr>
            <w:tcW w:w="1387" w:type="dxa"/>
            <w:vAlign w:val="center"/>
            <w:hideMark/>
          </w:tcPr>
          <w:p w14:paraId="2DB746A3" w14:textId="264B4F09" w:rsidR="00363D14" w:rsidRPr="005237BD" w:rsidRDefault="00363D14" w:rsidP="00580EA8">
            <w:pPr>
              <w:pStyle w:val="TableTextCentered"/>
              <w:spacing w:before="20" w:after="20"/>
            </w:pPr>
            <w:r w:rsidRPr="005237BD">
              <w:t>80%</w:t>
            </w:r>
          </w:p>
        </w:tc>
        <w:tc>
          <w:tcPr>
            <w:tcW w:w="1387" w:type="dxa"/>
            <w:vAlign w:val="center"/>
            <w:hideMark/>
          </w:tcPr>
          <w:p w14:paraId="6B1DB520" w14:textId="3223D6C0" w:rsidR="00363D14" w:rsidRPr="005237BD" w:rsidRDefault="00363D14" w:rsidP="00580EA8">
            <w:pPr>
              <w:pStyle w:val="TableTextCentered"/>
              <w:spacing w:before="20" w:after="20"/>
            </w:pPr>
            <w:r w:rsidRPr="005237BD">
              <w:t>62%</w:t>
            </w:r>
          </w:p>
        </w:tc>
        <w:tc>
          <w:tcPr>
            <w:tcW w:w="1387" w:type="dxa"/>
            <w:vAlign w:val="center"/>
            <w:hideMark/>
          </w:tcPr>
          <w:p w14:paraId="6DBA8BA0" w14:textId="23F24C5C" w:rsidR="00363D14" w:rsidRPr="005237BD" w:rsidRDefault="00363D14" w:rsidP="00580EA8">
            <w:pPr>
              <w:pStyle w:val="TableTextCentered"/>
              <w:spacing w:before="20" w:after="20"/>
            </w:pPr>
            <w:r w:rsidRPr="005237BD">
              <w:t>18</w:t>
            </w:r>
          </w:p>
        </w:tc>
      </w:tr>
      <w:tr w:rsidR="00363D14" w14:paraId="3C86AD45" w14:textId="77777777" w:rsidTr="00580EA8">
        <w:tc>
          <w:tcPr>
            <w:tcW w:w="2410" w:type="dxa"/>
            <w:hideMark/>
          </w:tcPr>
          <w:p w14:paraId="090DE507" w14:textId="77777777" w:rsidR="00363D14" w:rsidRPr="005237BD" w:rsidRDefault="00363D14" w:rsidP="005237BD">
            <w:pPr>
              <w:pStyle w:val="TableText"/>
              <w:spacing w:before="20" w:after="20"/>
            </w:pPr>
            <w:r w:rsidRPr="005237BD">
              <w:t>Hispanic/Latino </w:t>
            </w:r>
          </w:p>
        </w:tc>
        <w:tc>
          <w:tcPr>
            <w:tcW w:w="1386" w:type="dxa"/>
            <w:vAlign w:val="center"/>
            <w:hideMark/>
          </w:tcPr>
          <w:p w14:paraId="7517E241" w14:textId="21681946" w:rsidR="00363D14" w:rsidRPr="005237BD" w:rsidRDefault="00363D14" w:rsidP="00580EA8">
            <w:pPr>
              <w:pStyle w:val="TableTextCentered"/>
              <w:spacing w:before="20" w:after="20"/>
            </w:pPr>
            <w:r w:rsidRPr="005237BD">
              <w:t>19</w:t>
            </w:r>
          </w:p>
        </w:tc>
        <w:tc>
          <w:tcPr>
            <w:tcW w:w="1387" w:type="dxa"/>
            <w:vAlign w:val="center"/>
            <w:hideMark/>
          </w:tcPr>
          <w:p w14:paraId="304FD7F7" w14:textId="319E6095" w:rsidR="00363D14" w:rsidRPr="005237BD" w:rsidRDefault="00363D14" w:rsidP="00580EA8">
            <w:pPr>
              <w:pStyle w:val="TableTextCentered"/>
              <w:spacing w:before="20" w:after="20"/>
            </w:pPr>
            <w:r w:rsidRPr="005237BD">
              <w:t>54%</w:t>
            </w:r>
          </w:p>
        </w:tc>
        <w:tc>
          <w:tcPr>
            <w:tcW w:w="1387" w:type="dxa"/>
            <w:vAlign w:val="center"/>
            <w:hideMark/>
          </w:tcPr>
          <w:p w14:paraId="021CFE6B" w14:textId="23EBF8EA" w:rsidR="00363D14" w:rsidRPr="005237BD" w:rsidRDefault="00363D14" w:rsidP="00580EA8">
            <w:pPr>
              <w:pStyle w:val="TableTextCentered"/>
              <w:spacing w:before="20" w:after="20"/>
            </w:pPr>
            <w:r w:rsidRPr="005237BD">
              <w:t>58%</w:t>
            </w:r>
          </w:p>
        </w:tc>
        <w:tc>
          <w:tcPr>
            <w:tcW w:w="1387" w:type="dxa"/>
            <w:vAlign w:val="center"/>
            <w:hideMark/>
          </w:tcPr>
          <w:p w14:paraId="2D5900A0" w14:textId="2EB8F91C" w:rsidR="00363D14" w:rsidRPr="005237BD" w:rsidRDefault="00363D14" w:rsidP="00580EA8">
            <w:pPr>
              <w:pStyle w:val="TableTextCentered"/>
              <w:spacing w:before="20" w:after="20"/>
            </w:pPr>
            <w:r w:rsidRPr="005237BD">
              <w:t>20%</w:t>
            </w:r>
          </w:p>
        </w:tc>
        <w:tc>
          <w:tcPr>
            <w:tcW w:w="1387" w:type="dxa"/>
            <w:vAlign w:val="center"/>
            <w:hideMark/>
          </w:tcPr>
          <w:p w14:paraId="4A79C4FB" w14:textId="09396152" w:rsidR="00363D14" w:rsidRPr="005237BD" w:rsidRDefault="00363D14" w:rsidP="00580EA8">
            <w:pPr>
              <w:pStyle w:val="TableTextCentered"/>
              <w:spacing w:before="20" w:after="20"/>
            </w:pPr>
            <w:r w:rsidRPr="005237BD">
              <w:t>38</w:t>
            </w:r>
          </w:p>
        </w:tc>
      </w:tr>
      <w:tr w:rsidR="0019147A" w14:paraId="2B37B2BD" w14:textId="77777777" w:rsidTr="00580EA8">
        <w:trPr>
          <w:cnfStyle w:val="000000100000" w:firstRow="0" w:lastRow="0" w:firstColumn="0" w:lastColumn="0" w:oddVBand="0" w:evenVBand="0" w:oddHBand="1" w:evenHBand="0" w:firstRowFirstColumn="0" w:firstRowLastColumn="0" w:lastRowFirstColumn="0" w:lastRowLastColumn="0"/>
        </w:trPr>
        <w:tc>
          <w:tcPr>
            <w:tcW w:w="2410" w:type="dxa"/>
            <w:hideMark/>
          </w:tcPr>
          <w:p w14:paraId="15B212FA" w14:textId="4D5610DF" w:rsidR="0019147A" w:rsidRPr="005237BD" w:rsidRDefault="0019147A" w:rsidP="0019147A">
            <w:pPr>
              <w:pStyle w:val="TableText"/>
              <w:spacing w:before="20" w:after="20"/>
            </w:pPr>
            <w:r>
              <w:t>Multirace</w:t>
            </w:r>
          </w:p>
        </w:tc>
        <w:tc>
          <w:tcPr>
            <w:tcW w:w="1386" w:type="dxa"/>
            <w:vAlign w:val="center"/>
            <w:hideMark/>
          </w:tcPr>
          <w:p w14:paraId="6B8EAB4D" w14:textId="79573877" w:rsidR="0019147A" w:rsidRPr="005237BD" w:rsidRDefault="0019147A" w:rsidP="00580EA8">
            <w:pPr>
              <w:pStyle w:val="TableTextCentered"/>
              <w:spacing w:before="20" w:after="20"/>
            </w:pPr>
            <w:r w:rsidRPr="005237BD">
              <w:t>18</w:t>
            </w:r>
          </w:p>
        </w:tc>
        <w:tc>
          <w:tcPr>
            <w:tcW w:w="1387" w:type="dxa"/>
            <w:vAlign w:val="center"/>
            <w:hideMark/>
          </w:tcPr>
          <w:p w14:paraId="5B4EA8CD" w14:textId="221E177B" w:rsidR="0019147A" w:rsidRPr="005237BD" w:rsidRDefault="0019147A" w:rsidP="00580EA8">
            <w:pPr>
              <w:pStyle w:val="TableTextCentered"/>
              <w:spacing w:before="20" w:after="20"/>
            </w:pPr>
            <w:r w:rsidRPr="005237BD">
              <w:t>86%</w:t>
            </w:r>
          </w:p>
        </w:tc>
        <w:tc>
          <w:tcPr>
            <w:tcW w:w="1387" w:type="dxa"/>
            <w:vAlign w:val="center"/>
            <w:hideMark/>
          </w:tcPr>
          <w:p w14:paraId="73AE95D0" w14:textId="77779309" w:rsidR="0019147A" w:rsidRPr="005237BD" w:rsidRDefault="0019147A" w:rsidP="00580EA8">
            <w:pPr>
              <w:pStyle w:val="TableTextCentered"/>
              <w:spacing w:before="20" w:after="20"/>
            </w:pPr>
            <w:r w:rsidRPr="005237BD">
              <w:t>78%</w:t>
            </w:r>
          </w:p>
        </w:tc>
        <w:tc>
          <w:tcPr>
            <w:tcW w:w="1387" w:type="dxa"/>
            <w:vAlign w:val="center"/>
            <w:hideMark/>
          </w:tcPr>
          <w:p w14:paraId="0BB6487F" w14:textId="4150B9CE" w:rsidR="0019147A" w:rsidRPr="005237BD" w:rsidRDefault="0019147A" w:rsidP="00580EA8">
            <w:pPr>
              <w:pStyle w:val="TableTextCentered"/>
              <w:spacing w:before="20" w:after="20"/>
            </w:pPr>
            <w:r w:rsidRPr="005237BD">
              <w:t>47%</w:t>
            </w:r>
          </w:p>
        </w:tc>
        <w:tc>
          <w:tcPr>
            <w:tcW w:w="1387" w:type="dxa"/>
            <w:vAlign w:val="center"/>
            <w:hideMark/>
          </w:tcPr>
          <w:p w14:paraId="6B07F465" w14:textId="50F4DF4A" w:rsidR="0019147A" w:rsidRPr="005237BD" w:rsidRDefault="0019147A" w:rsidP="00580EA8">
            <w:pPr>
              <w:pStyle w:val="TableTextCentered"/>
              <w:spacing w:before="20" w:after="20"/>
            </w:pPr>
            <w:r w:rsidRPr="005237BD">
              <w:t>31</w:t>
            </w:r>
          </w:p>
        </w:tc>
      </w:tr>
      <w:tr w:rsidR="0019147A" w14:paraId="55614563" w14:textId="77777777" w:rsidTr="00580EA8">
        <w:tc>
          <w:tcPr>
            <w:tcW w:w="2410" w:type="dxa"/>
            <w:hideMark/>
          </w:tcPr>
          <w:p w14:paraId="12D0D3CE" w14:textId="79D209AF" w:rsidR="0019147A" w:rsidRPr="005237BD" w:rsidRDefault="0019147A" w:rsidP="0019147A">
            <w:pPr>
              <w:pStyle w:val="TableText"/>
              <w:spacing w:before="20" w:after="20"/>
            </w:pPr>
            <w:r>
              <w:t>White</w:t>
            </w:r>
          </w:p>
        </w:tc>
        <w:tc>
          <w:tcPr>
            <w:tcW w:w="1386" w:type="dxa"/>
            <w:vAlign w:val="center"/>
            <w:hideMark/>
          </w:tcPr>
          <w:p w14:paraId="705A42D3" w14:textId="5D26F059" w:rsidR="0019147A" w:rsidRPr="005237BD" w:rsidRDefault="0019147A" w:rsidP="00580EA8">
            <w:pPr>
              <w:pStyle w:val="TableTextCentered"/>
              <w:spacing w:before="20" w:after="20"/>
            </w:pPr>
            <w:r w:rsidRPr="005237BD">
              <w:t>330</w:t>
            </w:r>
          </w:p>
        </w:tc>
        <w:tc>
          <w:tcPr>
            <w:tcW w:w="1387" w:type="dxa"/>
            <w:vAlign w:val="center"/>
            <w:hideMark/>
          </w:tcPr>
          <w:p w14:paraId="51C2934F" w14:textId="39DF77B3" w:rsidR="0019147A" w:rsidRPr="005237BD" w:rsidRDefault="0019147A" w:rsidP="00580EA8">
            <w:pPr>
              <w:pStyle w:val="TableTextCentered"/>
              <w:spacing w:before="20" w:after="20"/>
            </w:pPr>
            <w:r w:rsidRPr="005237BD">
              <w:t>76%</w:t>
            </w:r>
          </w:p>
        </w:tc>
        <w:tc>
          <w:tcPr>
            <w:tcW w:w="1387" w:type="dxa"/>
            <w:vAlign w:val="center"/>
            <w:hideMark/>
          </w:tcPr>
          <w:p w14:paraId="309A24E0" w14:textId="4CFFE10C" w:rsidR="0019147A" w:rsidRPr="005237BD" w:rsidRDefault="0019147A" w:rsidP="00580EA8">
            <w:pPr>
              <w:pStyle w:val="TableTextCentered"/>
              <w:spacing w:before="20" w:after="20"/>
            </w:pPr>
            <w:r w:rsidRPr="005237BD">
              <w:t>69%</w:t>
            </w:r>
          </w:p>
        </w:tc>
        <w:tc>
          <w:tcPr>
            <w:tcW w:w="1387" w:type="dxa"/>
            <w:vAlign w:val="center"/>
            <w:hideMark/>
          </w:tcPr>
          <w:p w14:paraId="248583C9" w14:textId="0F696D18" w:rsidR="0019147A" w:rsidRPr="005237BD" w:rsidRDefault="0019147A" w:rsidP="00580EA8">
            <w:pPr>
              <w:pStyle w:val="TableTextCentered"/>
              <w:spacing w:before="20" w:after="20"/>
            </w:pPr>
            <w:r w:rsidRPr="005237BD">
              <w:t>50%</w:t>
            </w:r>
          </w:p>
        </w:tc>
        <w:tc>
          <w:tcPr>
            <w:tcW w:w="1387" w:type="dxa"/>
            <w:vAlign w:val="center"/>
            <w:hideMark/>
          </w:tcPr>
          <w:p w14:paraId="311D8AC4" w14:textId="5A8ADC20" w:rsidR="0019147A" w:rsidRPr="005237BD" w:rsidRDefault="0019147A" w:rsidP="00580EA8">
            <w:pPr>
              <w:pStyle w:val="TableTextCentered"/>
              <w:spacing w:before="20" w:after="20"/>
            </w:pPr>
            <w:r w:rsidRPr="005237BD">
              <w:t>19</w:t>
            </w:r>
          </w:p>
        </w:tc>
      </w:tr>
      <w:tr w:rsidR="0019147A" w14:paraId="71D5B366" w14:textId="77777777" w:rsidTr="00580EA8">
        <w:trPr>
          <w:cnfStyle w:val="000000100000" w:firstRow="0" w:lastRow="0" w:firstColumn="0" w:lastColumn="0" w:oddVBand="0" w:evenVBand="0" w:oddHBand="1" w:evenHBand="0" w:firstRowFirstColumn="0" w:firstRowLastColumn="0" w:lastRowFirstColumn="0" w:lastRowLastColumn="0"/>
        </w:trPr>
        <w:tc>
          <w:tcPr>
            <w:tcW w:w="2410" w:type="dxa"/>
            <w:hideMark/>
          </w:tcPr>
          <w:p w14:paraId="0FAFCC0C" w14:textId="09CA7424" w:rsidR="0019147A" w:rsidRPr="005237BD" w:rsidRDefault="0019147A" w:rsidP="0019147A">
            <w:pPr>
              <w:pStyle w:val="TableText"/>
              <w:spacing w:before="20" w:after="20"/>
            </w:pPr>
            <w:r>
              <w:t>High need</w:t>
            </w:r>
          </w:p>
        </w:tc>
        <w:tc>
          <w:tcPr>
            <w:tcW w:w="1386" w:type="dxa"/>
            <w:vAlign w:val="center"/>
            <w:hideMark/>
          </w:tcPr>
          <w:p w14:paraId="66339D1B" w14:textId="1C2BB07D" w:rsidR="0019147A" w:rsidRPr="005237BD" w:rsidRDefault="0019147A" w:rsidP="00580EA8">
            <w:pPr>
              <w:pStyle w:val="TableTextCentered"/>
              <w:spacing w:before="20" w:after="20"/>
            </w:pPr>
            <w:r w:rsidRPr="005237BD">
              <w:t>123</w:t>
            </w:r>
          </w:p>
        </w:tc>
        <w:tc>
          <w:tcPr>
            <w:tcW w:w="1387" w:type="dxa"/>
            <w:vAlign w:val="center"/>
            <w:hideMark/>
          </w:tcPr>
          <w:p w14:paraId="651F1037" w14:textId="531E5E5C" w:rsidR="0019147A" w:rsidRPr="005237BD" w:rsidRDefault="0019147A" w:rsidP="00580EA8">
            <w:pPr>
              <w:pStyle w:val="TableTextCentered"/>
              <w:spacing w:before="20" w:after="20"/>
            </w:pPr>
            <w:r w:rsidRPr="005237BD">
              <w:t>50%</w:t>
            </w:r>
          </w:p>
        </w:tc>
        <w:tc>
          <w:tcPr>
            <w:tcW w:w="1387" w:type="dxa"/>
            <w:vAlign w:val="center"/>
            <w:hideMark/>
          </w:tcPr>
          <w:p w14:paraId="73BDEE09" w14:textId="4F16DD0B" w:rsidR="0019147A" w:rsidRPr="005237BD" w:rsidRDefault="0019147A" w:rsidP="00580EA8">
            <w:pPr>
              <w:pStyle w:val="TableTextCentered"/>
              <w:spacing w:before="20" w:after="20"/>
            </w:pPr>
            <w:r w:rsidRPr="005237BD">
              <w:t>36%</w:t>
            </w:r>
          </w:p>
        </w:tc>
        <w:tc>
          <w:tcPr>
            <w:tcW w:w="1387" w:type="dxa"/>
            <w:vAlign w:val="center"/>
            <w:hideMark/>
          </w:tcPr>
          <w:p w14:paraId="5861CA3A" w14:textId="3B2ABEDF" w:rsidR="0019147A" w:rsidRPr="005237BD" w:rsidRDefault="0019147A" w:rsidP="00580EA8">
            <w:pPr>
              <w:pStyle w:val="TableTextCentered"/>
              <w:spacing w:before="20" w:after="20"/>
            </w:pPr>
            <w:r w:rsidRPr="005237BD">
              <w:t>23%</w:t>
            </w:r>
          </w:p>
        </w:tc>
        <w:tc>
          <w:tcPr>
            <w:tcW w:w="1387" w:type="dxa"/>
            <w:vAlign w:val="center"/>
            <w:hideMark/>
          </w:tcPr>
          <w:p w14:paraId="3A97EFC2" w14:textId="71E93C9D" w:rsidR="0019147A" w:rsidRPr="005237BD" w:rsidRDefault="0019147A" w:rsidP="00580EA8">
            <w:pPr>
              <w:pStyle w:val="TableTextCentered"/>
              <w:spacing w:before="20" w:after="20"/>
            </w:pPr>
            <w:r w:rsidRPr="005237BD">
              <w:t>13</w:t>
            </w:r>
          </w:p>
        </w:tc>
      </w:tr>
      <w:tr w:rsidR="0019147A" w14:paraId="5FF32413" w14:textId="77777777" w:rsidTr="00580EA8">
        <w:tc>
          <w:tcPr>
            <w:tcW w:w="2410" w:type="dxa"/>
            <w:hideMark/>
          </w:tcPr>
          <w:p w14:paraId="2E504CA9" w14:textId="36D63C68" w:rsidR="0019147A" w:rsidRPr="005237BD" w:rsidRDefault="0019147A" w:rsidP="0019147A">
            <w:pPr>
              <w:pStyle w:val="TableText"/>
              <w:spacing w:before="20" w:after="20"/>
            </w:pPr>
            <w:r>
              <w:rPr>
                <w:rFonts w:eastAsia="Calibri"/>
              </w:rPr>
              <w:t>Economically disadvantaged</w:t>
            </w:r>
            <w:r>
              <w:t xml:space="preserve"> </w:t>
            </w:r>
          </w:p>
        </w:tc>
        <w:tc>
          <w:tcPr>
            <w:tcW w:w="1386" w:type="dxa"/>
            <w:vAlign w:val="center"/>
            <w:hideMark/>
          </w:tcPr>
          <w:p w14:paraId="5999CBEE" w14:textId="1BC73771" w:rsidR="0019147A" w:rsidRPr="005237BD" w:rsidRDefault="0019147A" w:rsidP="00580EA8">
            <w:pPr>
              <w:pStyle w:val="TableTextCentered"/>
              <w:spacing w:before="20" w:after="20"/>
            </w:pPr>
            <w:r w:rsidRPr="005237BD">
              <w:t>36</w:t>
            </w:r>
          </w:p>
        </w:tc>
        <w:tc>
          <w:tcPr>
            <w:tcW w:w="1387" w:type="dxa"/>
            <w:vAlign w:val="center"/>
            <w:hideMark/>
          </w:tcPr>
          <w:p w14:paraId="7C314FCF" w14:textId="44A6ACD0" w:rsidR="0019147A" w:rsidRPr="005237BD" w:rsidRDefault="0019147A" w:rsidP="00580EA8">
            <w:pPr>
              <w:pStyle w:val="TableTextCentered"/>
              <w:spacing w:before="20" w:after="20"/>
            </w:pPr>
            <w:r w:rsidRPr="005237BD">
              <w:t>48%</w:t>
            </w:r>
          </w:p>
        </w:tc>
        <w:tc>
          <w:tcPr>
            <w:tcW w:w="1387" w:type="dxa"/>
            <w:vAlign w:val="center"/>
            <w:hideMark/>
          </w:tcPr>
          <w:p w14:paraId="0ACFBD0D" w14:textId="49407B55" w:rsidR="0019147A" w:rsidRPr="005237BD" w:rsidRDefault="0019147A" w:rsidP="00580EA8">
            <w:pPr>
              <w:pStyle w:val="TableTextCentered"/>
              <w:spacing w:before="20" w:after="20"/>
            </w:pPr>
            <w:r w:rsidRPr="005237BD">
              <w:t>28%</w:t>
            </w:r>
          </w:p>
        </w:tc>
        <w:tc>
          <w:tcPr>
            <w:tcW w:w="1387" w:type="dxa"/>
            <w:vAlign w:val="center"/>
            <w:hideMark/>
          </w:tcPr>
          <w:p w14:paraId="5E945125" w14:textId="49C84891" w:rsidR="0019147A" w:rsidRPr="005237BD" w:rsidRDefault="0019147A" w:rsidP="00580EA8">
            <w:pPr>
              <w:pStyle w:val="TableTextCentered"/>
              <w:spacing w:before="20" w:after="20"/>
            </w:pPr>
            <w:r w:rsidRPr="005237BD">
              <w:t>21%</w:t>
            </w:r>
          </w:p>
        </w:tc>
        <w:tc>
          <w:tcPr>
            <w:tcW w:w="1387" w:type="dxa"/>
            <w:vAlign w:val="center"/>
            <w:hideMark/>
          </w:tcPr>
          <w:p w14:paraId="7AF9E5D5" w14:textId="2394B09A" w:rsidR="0019147A" w:rsidRPr="005237BD" w:rsidRDefault="0019147A" w:rsidP="00580EA8">
            <w:pPr>
              <w:pStyle w:val="TableTextCentered"/>
              <w:spacing w:before="20" w:after="20"/>
            </w:pPr>
            <w:r w:rsidRPr="005237BD">
              <w:t>7</w:t>
            </w:r>
          </w:p>
        </w:tc>
      </w:tr>
      <w:tr w:rsidR="0019147A" w14:paraId="36B41D4C" w14:textId="77777777" w:rsidTr="00580EA8">
        <w:trPr>
          <w:cnfStyle w:val="000000100000" w:firstRow="0" w:lastRow="0" w:firstColumn="0" w:lastColumn="0" w:oddVBand="0" w:evenVBand="0" w:oddHBand="1" w:evenHBand="0" w:firstRowFirstColumn="0" w:firstRowLastColumn="0" w:lastRowFirstColumn="0" w:lastRowLastColumn="0"/>
        </w:trPr>
        <w:tc>
          <w:tcPr>
            <w:tcW w:w="2410" w:type="dxa"/>
            <w:hideMark/>
          </w:tcPr>
          <w:p w14:paraId="0DBBC4F2" w14:textId="53D82584" w:rsidR="0019147A" w:rsidRPr="005237BD" w:rsidRDefault="0019147A" w:rsidP="0019147A">
            <w:pPr>
              <w:pStyle w:val="TableText"/>
              <w:spacing w:before="20" w:after="20"/>
            </w:pPr>
            <w:r>
              <w:t>ELs and former ELs</w:t>
            </w:r>
          </w:p>
        </w:tc>
        <w:tc>
          <w:tcPr>
            <w:tcW w:w="1386" w:type="dxa"/>
            <w:vAlign w:val="center"/>
            <w:hideMark/>
          </w:tcPr>
          <w:p w14:paraId="777F3BCC" w14:textId="1A47DA31" w:rsidR="0019147A" w:rsidRPr="005237BD" w:rsidRDefault="0019147A" w:rsidP="00580EA8">
            <w:pPr>
              <w:pStyle w:val="TableTextCentered"/>
              <w:spacing w:before="20" w:after="20"/>
            </w:pPr>
            <w:r w:rsidRPr="005237BD">
              <w:t>8</w:t>
            </w:r>
          </w:p>
        </w:tc>
        <w:tc>
          <w:tcPr>
            <w:tcW w:w="1387" w:type="dxa"/>
            <w:vAlign w:val="center"/>
            <w:hideMark/>
          </w:tcPr>
          <w:p w14:paraId="6725F0AD" w14:textId="518A3FE6" w:rsidR="0019147A" w:rsidRPr="005237BD" w:rsidRDefault="0019147A" w:rsidP="00580EA8">
            <w:pPr>
              <w:pStyle w:val="TableTextCentered"/>
              <w:spacing w:before="20" w:after="20"/>
            </w:pPr>
            <w:r w:rsidRPr="005237BD">
              <w:t>50%</w:t>
            </w:r>
          </w:p>
        </w:tc>
        <w:tc>
          <w:tcPr>
            <w:tcW w:w="1387" w:type="dxa"/>
            <w:vAlign w:val="center"/>
            <w:hideMark/>
          </w:tcPr>
          <w:p w14:paraId="358F0885" w14:textId="3FC239F0" w:rsidR="0019147A" w:rsidRPr="005237BD" w:rsidRDefault="0019147A" w:rsidP="00580EA8">
            <w:pPr>
              <w:pStyle w:val="TableTextCentered"/>
              <w:spacing w:before="20" w:after="20"/>
            </w:pPr>
            <w:r w:rsidRPr="005237BD">
              <w:t>25%</w:t>
            </w:r>
          </w:p>
        </w:tc>
        <w:tc>
          <w:tcPr>
            <w:tcW w:w="1387" w:type="dxa"/>
            <w:vAlign w:val="center"/>
            <w:hideMark/>
          </w:tcPr>
          <w:p w14:paraId="4B46B0D4" w14:textId="19358ECC" w:rsidR="0019147A" w:rsidRPr="005237BD" w:rsidRDefault="0019147A" w:rsidP="00580EA8">
            <w:pPr>
              <w:pStyle w:val="TableTextCentered"/>
              <w:spacing w:before="20" w:after="20"/>
            </w:pPr>
            <w:r w:rsidRPr="005237BD">
              <w:t>18%</w:t>
            </w:r>
          </w:p>
        </w:tc>
        <w:tc>
          <w:tcPr>
            <w:tcW w:w="1387" w:type="dxa"/>
            <w:vAlign w:val="center"/>
            <w:hideMark/>
          </w:tcPr>
          <w:p w14:paraId="71FA9F09" w14:textId="36B3DD16" w:rsidR="0019147A" w:rsidRPr="005237BD" w:rsidRDefault="0019147A" w:rsidP="00580EA8">
            <w:pPr>
              <w:pStyle w:val="TableTextCentered"/>
              <w:spacing w:before="20" w:after="20"/>
            </w:pPr>
            <w:r w:rsidRPr="005237BD">
              <w:t>7</w:t>
            </w:r>
          </w:p>
        </w:tc>
      </w:tr>
      <w:tr w:rsidR="0019147A" w14:paraId="38D5C8CC" w14:textId="77777777" w:rsidTr="00580EA8">
        <w:tc>
          <w:tcPr>
            <w:tcW w:w="2410" w:type="dxa"/>
            <w:hideMark/>
          </w:tcPr>
          <w:p w14:paraId="36D4BE5B" w14:textId="26241A96" w:rsidR="0019147A" w:rsidRPr="005237BD" w:rsidRDefault="0019147A" w:rsidP="0019147A">
            <w:pPr>
              <w:pStyle w:val="TableText"/>
              <w:spacing w:before="20" w:after="20"/>
            </w:pPr>
            <w:r>
              <w:rPr>
                <w:rStyle w:val="normaltextrun"/>
                <w:rFonts w:eastAsia="Calibri" w:cs="Calibri"/>
                <w:szCs w:val="20"/>
              </w:rPr>
              <w:t>Students with disabilities</w:t>
            </w:r>
          </w:p>
        </w:tc>
        <w:tc>
          <w:tcPr>
            <w:tcW w:w="1386" w:type="dxa"/>
            <w:vAlign w:val="center"/>
            <w:hideMark/>
          </w:tcPr>
          <w:p w14:paraId="1A97896B" w14:textId="2D355894" w:rsidR="0019147A" w:rsidRPr="005237BD" w:rsidRDefault="0019147A" w:rsidP="00580EA8">
            <w:pPr>
              <w:pStyle w:val="TableTextCentered"/>
              <w:spacing w:before="20" w:after="20"/>
            </w:pPr>
            <w:r w:rsidRPr="005237BD">
              <w:t>105</w:t>
            </w:r>
          </w:p>
        </w:tc>
        <w:tc>
          <w:tcPr>
            <w:tcW w:w="1387" w:type="dxa"/>
            <w:vAlign w:val="center"/>
            <w:hideMark/>
          </w:tcPr>
          <w:p w14:paraId="427F97FA" w14:textId="7293F975" w:rsidR="0019147A" w:rsidRPr="005237BD" w:rsidRDefault="0019147A" w:rsidP="00580EA8">
            <w:pPr>
              <w:pStyle w:val="TableTextCentered"/>
              <w:spacing w:before="20" w:after="20"/>
            </w:pPr>
            <w:r w:rsidRPr="005237BD">
              <w:t>45%</w:t>
            </w:r>
          </w:p>
        </w:tc>
        <w:tc>
          <w:tcPr>
            <w:tcW w:w="1387" w:type="dxa"/>
            <w:vAlign w:val="center"/>
            <w:hideMark/>
          </w:tcPr>
          <w:p w14:paraId="33F61DF3" w14:textId="31D5F996" w:rsidR="0019147A" w:rsidRPr="005237BD" w:rsidRDefault="0019147A" w:rsidP="00580EA8">
            <w:pPr>
              <w:pStyle w:val="TableTextCentered"/>
              <w:spacing w:before="20" w:after="20"/>
            </w:pPr>
            <w:r w:rsidRPr="005237BD">
              <w:t>34%</w:t>
            </w:r>
          </w:p>
        </w:tc>
        <w:tc>
          <w:tcPr>
            <w:tcW w:w="1387" w:type="dxa"/>
            <w:vAlign w:val="center"/>
            <w:hideMark/>
          </w:tcPr>
          <w:p w14:paraId="03E7BBBD" w14:textId="78D4C189" w:rsidR="0019147A" w:rsidRPr="005237BD" w:rsidRDefault="0019147A" w:rsidP="00580EA8">
            <w:pPr>
              <w:pStyle w:val="TableTextCentered"/>
              <w:spacing w:before="20" w:after="20"/>
            </w:pPr>
            <w:r w:rsidRPr="005237BD">
              <w:t>15%</w:t>
            </w:r>
          </w:p>
        </w:tc>
        <w:tc>
          <w:tcPr>
            <w:tcW w:w="1387" w:type="dxa"/>
            <w:vAlign w:val="center"/>
            <w:hideMark/>
          </w:tcPr>
          <w:p w14:paraId="6C19E792" w14:textId="1511A101" w:rsidR="0019147A" w:rsidRPr="005237BD" w:rsidRDefault="0019147A" w:rsidP="00580EA8">
            <w:pPr>
              <w:pStyle w:val="TableTextCentered"/>
              <w:spacing w:before="20" w:after="20"/>
            </w:pPr>
            <w:r w:rsidRPr="005237BD">
              <w:t>19</w:t>
            </w:r>
          </w:p>
        </w:tc>
      </w:tr>
    </w:tbl>
    <w:p w14:paraId="7C84FE37" w14:textId="1BE1C6A8" w:rsidR="00363D14" w:rsidRDefault="0019147A" w:rsidP="00363D14">
      <w:pPr>
        <w:pStyle w:val="TableNote"/>
        <w:rPr>
          <w:rFonts w:ascii="Segoe UI" w:hAnsi="Segoe UI" w:cs="Segoe UI"/>
          <w:sz w:val="18"/>
          <w:szCs w:val="18"/>
        </w:rPr>
      </w:pPr>
      <w:r>
        <w:rPr>
          <w:rFonts w:eastAsia="Calibri"/>
          <w:i/>
          <w:iCs/>
        </w:rPr>
        <w:t>Note.</w:t>
      </w:r>
      <w:r>
        <w:rPr>
          <w:rFonts w:eastAsia="Calibri"/>
        </w:rPr>
        <w:t xml:space="preserve"> Grade 10 results for the spring 2021 STE are not provided because students in the class of 2023 were not required to take the STE test. Information about </w:t>
      </w:r>
      <w:r>
        <w:rPr>
          <w:rStyle w:val="normaltextrun"/>
          <w:rFonts w:eastAsia="Calibri"/>
        </w:rPr>
        <w:t>Competency Determination</w:t>
      </w:r>
      <w:r>
        <w:rPr>
          <w:rFonts w:eastAsia="Calibri"/>
        </w:rPr>
        <w:t xml:space="preserve"> requirements is available at </w:t>
      </w:r>
      <w:hyperlink r:id="rId42" w:history="1">
        <w:r>
          <w:rPr>
            <w:rStyle w:val="Hyperlink"/>
            <w:rFonts w:eastAsia="Calibri"/>
          </w:rPr>
          <w:t>https://www.doe.mass.edu/mcas/graduation.html</w:t>
        </w:r>
      </w:hyperlink>
      <w:r>
        <w:rPr>
          <w:rFonts w:eastAsia="Calibri"/>
        </w:rPr>
        <w:t>.</w:t>
      </w:r>
      <w:r w:rsidR="00363D14" w:rsidRPr="00E770A8">
        <w:t> </w:t>
      </w:r>
    </w:p>
    <w:p w14:paraId="09EF2BC6" w14:textId="77777777" w:rsidR="004E4E8E" w:rsidRDefault="004E4E8E">
      <w:pPr>
        <w:spacing w:line="240" w:lineRule="auto"/>
        <w:rPr>
          <w:rStyle w:val="normaltextrun"/>
          <w:rFonts w:ascii="Franklin Gothic Demi" w:hAnsi="Franklin Gothic Demi"/>
        </w:rPr>
      </w:pPr>
      <w:r>
        <w:rPr>
          <w:rStyle w:val="normaltextrun"/>
        </w:rPr>
        <w:br w:type="page"/>
      </w:r>
    </w:p>
    <w:p w14:paraId="15198875" w14:textId="05A0EEA0" w:rsidR="00363D14" w:rsidRPr="00E770A8" w:rsidRDefault="00363D14" w:rsidP="00363D14">
      <w:pPr>
        <w:pStyle w:val="TableTitle0"/>
      </w:pPr>
      <w:r w:rsidRPr="00E770A8">
        <w:rPr>
          <w:rStyle w:val="normaltextrun"/>
        </w:rPr>
        <w:t>Table E</w:t>
      </w:r>
      <w:r>
        <w:rPr>
          <w:rStyle w:val="normaltextrun"/>
        </w:rPr>
        <w:t>8</w:t>
      </w:r>
      <w:r w:rsidRPr="00E770A8">
        <w:rPr>
          <w:rStyle w:val="normaltextrun"/>
        </w:rPr>
        <w:t>. Westwood Public Schools: Next-Generation MCAS ELA Percent</w:t>
      </w:r>
      <w:r w:rsidR="0019147A">
        <w:rPr>
          <w:rStyle w:val="normaltextrun"/>
        </w:rPr>
        <w:t>age</w:t>
      </w:r>
      <w:r w:rsidRPr="00E770A8">
        <w:rPr>
          <w:rStyle w:val="normaltextrun"/>
        </w:rPr>
        <w:t xml:space="preserve"> Meeting or Exceeding Expectations in Grades 3</w:t>
      </w:r>
      <w:r w:rsidR="0019147A">
        <w:rPr>
          <w:rStyle w:val="normaltextrun"/>
        </w:rPr>
        <w:t>-</w:t>
      </w:r>
      <w:r w:rsidRPr="00E770A8">
        <w:rPr>
          <w:rStyle w:val="normaltextrun"/>
        </w:rPr>
        <w:t>10, 2018</w:t>
      </w:r>
      <w:r w:rsidR="0019147A">
        <w:rPr>
          <w:rStyle w:val="normaltextrun"/>
        </w:rPr>
        <w:t>-</w:t>
      </w:r>
      <w:r w:rsidRPr="00E770A8">
        <w:rPr>
          <w:rStyle w:val="normaltextrun"/>
        </w:rPr>
        <w:t>2021</w:t>
      </w:r>
      <w:r w:rsidRPr="00E770A8">
        <w:rPr>
          <w:rStyle w:val="eop"/>
        </w:rPr>
        <w:t> </w:t>
      </w:r>
    </w:p>
    <w:tbl>
      <w:tblPr>
        <w:tblStyle w:val="MSVTable11"/>
        <w:tblW w:w="5000" w:type="pct"/>
        <w:tblLook w:val="04A0" w:firstRow="1" w:lastRow="0" w:firstColumn="1" w:lastColumn="0" w:noHBand="0" w:noVBand="1"/>
      </w:tblPr>
      <w:tblGrid>
        <w:gridCol w:w="1276"/>
        <w:gridCol w:w="1090"/>
        <w:gridCol w:w="1080"/>
        <w:gridCol w:w="1080"/>
        <w:gridCol w:w="998"/>
        <w:gridCol w:w="1166"/>
        <w:gridCol w:w="1104"/>
        <w:gridCol w:w="1550"/>
      </w:tblGrid>
      <w:tr w:rsidR="00363D14" w14:paraId="66482E98" w14:textId="77777777" w:rsidTr="00580EA8">
        <w:trPr>
          <w:cnfStyle w:val="100000000000" w:firstRow="1" w:lastRow="0" w:firstColumn="0" w:lastColumn="0" w:oddVBand="0" w:evenVBand="0" w:oddHBand="0" w:evenHBand="0" w:firstRowFirstColumn="0" w:firstRowLastColumn="0" w:lastRowFirstColumn="0" w:lastRowLastColumn="0"/>
        </w:trPr>
        <w:tc>
          <w:tcPr>
            <w:tcW w:w="1335" w:type="dxa"/>
            <w:vAlign w:val="center"/>
            <w:hideMark/>
          </w:tcPr>
          <w:p w14:paraId="0F94A961" w14:textId="35E213F4" w:rsidR="00363D14" w:rsidRPr="005237BD" w:rsidRDefault="00363D14" w:rsidP="00580EA8">
            <w:pPr>
              <w:pStyle w:val="TableColHeadingCenter"/>
              <w:spacing w:before="20" w:after="20"/>
            </w:pPr>
            <w:r w:rsidRPr="005237BD">
              <w:t>Grade</w:t>
            </w:r>
          </w:p>
        </w:tc>
        <w:tc>
          <w:tcPr>
            <w:tcW w:w="1125" w:type="dxa"/>
            <w:vAlign w:val="center"/>
            <w:hideMark/>
          </w:tcPr>
          <w:p w14:paraId="55329C8B" w14:textId="3C82DE22" w:rsidR="00363D14" w:rsidRPr="005237BD" w:rsidRDefault="0019147A" w:rsidP="00580EA8">
            <w:pPr>
              <w:pStyle w:val="TableColHeadingCenter"/>
              <w:spacing w:before="20" w:after="20"/>
            </w:pPr>
            <w:r w:rsidRPr="0019147A">
              <w:rPr>
                <w:i/>
              </w:rPr>
              <w:t>N</w:t>
            </w:r>
            <w:r w:rsidR="00363D14" w:rsidRPr="005237BD">
              <w:t xml:space="preserve"> (2021)</w:t>
            </w:r>
          </w:p>
        </w:tc>
        <w:tc>
          <w:tcPr>
            <w:tcW w:w="1125" w:type="dxa"/>
            <w:vAlign w:val="center"/>
            <w:hideMark/>
          </w:tcPr>
          <w:p w14:paraId="11AC6414" w14:textId="36BB1D52" w:rsidR="00363D14" w:rsidRPr="005237BD" w:rsidRDefault="00363D14" w:rsidP="00580EA8">
            <w:pPr>
              <w:pStyle w:val="TableColHeadingCenter"/>
              <w:spacing w:before="20" w:after="20"/>
            </w:pPr>
            <w:r w:rsidRPr="005237BD">
              <w:t>2018</w:t>
            </w:r>
          </w:p>
        </w:tc>
        <w:tc>
          <w:tcPr>
            <w:tcW w:w="1125" w:type="dxa"/>
            <w:vAlign w:val="center"/>
            <w:hideMark/>
          </w:tcPr>
          <w:p w14:paraId="1D88161B" w14:textId="43609FE4" w:rsidR="00363D14" w:rsidRPr="005237BD" w:rsidRDefault="00363D14" w:rsidP="00580EA8">
            <w:pPr>
              <w:pStyle w:val="TableColHeadingCenter"/>
              <w:spacing w:before="20" w:after="20"/>
            </w:pPr>
            <w:r w:rsidRPr="005237BD">
              <w:t>2019</w:t>
            </w:r>
          </w:p>
        </w:tc>
        <w:tc>
          <w:tcPr>
            <w:tcW w:w="1035" w:type="dxa"/>
            <w:vAlign w:val="center"/>
            <w:hideMark/>
          </w:tcPr>
          <w:p w14:paraId="08C4BE30" w14:textId="6CE2C425" w:rsidR="00363D14" w:rsidRPr="005237BD" w:rsidRDefault="00363D14" w:rsidP="00580EA8">
            <w:pPr>
              <w:pStyle w:val="TableColHeadingCenter"/>
              <w:spacing w:before="20" w:after="20"/>
            </w:pPr>
            <w:r w:rsidRPr="005237BD">
              <w:t>2021</w:t>
            </w:r>
          </w:p>
        </w:tc>
        <w:tc>
          <w:tcPr>
            <w:tcW w:w="1200" w:type="dxa"/>
            <w:vAlign w:val="center"/>
            <w:hideMark/>
          </w:tcPr>
          <w:p w14:paraId="7EC0E9A3" w14:textId="528BA2DF" w:rsidR="00363D14" w:rsidRPr="005237BD" w:rsidRDefault="00363D14" w:rsidP="00580EA8">
            <w:pPr>
              <w:pStyle w:val="TableColHeadingCenter"/>
              <w:spacing w:before="20" w:after="20"/>
            </w:pPr>
            <w:r w:rsidRPr="005237BD">
              <w:t>Change</w:t>
            </w:r>
          </w:p>
        </w:tc>
        <w:tc>
          <w:tcPr>
            <w:tcW w:w="1140" w:type="dxa"/>
            <w:vAlign w:val="center"/>
            <w:hideMark/>
          </w:tcPr>
          <w:p w14:paraId="49D006E1" w14:textId="51F42059" w:rsidR="00363D14" w:rsidRPr="005237BD" w:rsidRDefault="00363D14" w:rsidP="00580EA8">
            <w:pPr>
              <w:pStyle w:val="TableColHeadingCenter"/>
              <w:spacing w:before="20" w:after="20"/>
            </w:pPr>
            <w:r w:rsidRPr="005237BD">
              <w:t>State (2021)</w:t>
            </w:r>
          </w:p>
        </w:tc>
        <w:tc>
          <w:tcPr>
            <w:tcW w:w="1575" w:type="dxa"/>
            <w:vAlign w:val="center"/>
            <w:hideMark/>
          </w:tcPr>
          <w:p w14:paraId="4CA4B889" w14:textId="03909D11" w:rsidR="00363D14" w:rsidRPr="005237BD" w:rsidRDefault="00363D14" w:rsidP="00580EA8">
            <w:pPr>
              <w:pStyle w:val="TableColHeadingCenter"/>
              <w:spacing w:before="20" w:after="20"/>
            </w:pPr>
            <w:r w:rsidRPr="005237BD">
              <w:t>Above/</w:t>
            </w:r>
            <w:r w:rsidR="00191E03">
              <w:t>b</w:t>
            </w:r>
            <w:r w:rsidRPr="005237BD">
              <w:t>elow</w:t>
            </w:r>
          </w:p>
        </w:tc>
      </w:tr>
      <w:tr w:rsidR="005237BD" w14:paraId="4B410C24" w14:textId="77777777" w:rsidTr="00AA188F">
        <w:trPr>
          <w:cnfStyle w:val="000000100000" w:firstRow="0" w:lastRow="0" w:firstColumn="0" w:lastColumn="0" w:oddVBand="0" w:evenVBand="0" w:oddHBand="1" w:evenHBand="0" w:firstRowFirstColumn="0" w:firstRowLastColumn="0" w:lastRowFirstColumn="0" w:lastRowLastColumn="0"/>
        </w:trPr>
        <w:tc>
          <w:tcPr>
            <w:tcW w:w="1335" w:type="dxa"/>
            <w:hideMark/>
          </w:tcPr>
          <w:p w14:paraId="7A305A5A" w14:textId="77777777" w:rsidR="00363D14" w:rsidRPr="005237BD" w:rsidRDefault="00363D14" w:rsidP="005237BD">
            <w:pPr>
              <w:pStyle w:val="TableTextCentered"/>
              <w:spacing w:before="20" w:after="20"/>
            </w:pPr>
            <w:r w:rsidRPr="005237BD">
              <w:t>3 </w:t>
            </w:r>
          </w:p>
        </w:tc>
        <w:tc>
          <w:tcPr>
            <w:tcW w:w="1125" w:type="dxa"/>
            <w:hideMark/>
          </w:tcPr>
          <w:p w14:paraId="2C07266F" w14:textId="77777777" w:rsidR="00363D14" w:rsidRPr="005237BD" w:rsidRDefault="00363D14" w:rsidP="005237BD">
            <w:pPr>
              <w:pStyle w:val="TableTextCentered"/>
              <w:spacing w:before="20" w:after="20"/>
            </w:pPr>
            <w:r w:rsidRPr="005237BD">
              <w:t>217 </w:t>
            </w:r>
          </w:p>
        </w:tc>
        <w:tc>
          <w:tcPr>
            <w:tcW w:w="1125" w:type="dxa"/>
            <w:hideMark/>
          </w:tcPr>
          <w:p w14:paraId="295A2DFE" w14:textId="77777777" w:rsidR="00363D14" w:rsidRPr="005237BD" w:rsidRDefault="00363D14" w:rsidP="005237BD">
            <w:pPr>
              <w:pStyle w:val="TableTextCentered"/>
              <w:spacing w:before="20" w:after="20"/>
            </w:pPr>
            <w:r w:rsidRPr="005237BD">
              <w:t>76% </w:t>
            </w:r>
          </w:p>
        </w:tc>
        <w:tc>
          <w:tcPr>
            <w:tcW w:w="1125" w:type="dxa"/>
            <w:hideMark/>
          </w:tcPr>
          <w:p w14:paraId="03A32F8F" w14:textId="77777777" w:rsidR="00363D14" w:rsidRPr="005237BD" w:rsidRDefault="00363D14" w:rsidP="005237BD">
            <w:pPr>
              <w:pStyle w:val="TableTextCentered"/>
              <w:spacing w:before="20" w:after="20"/>
            </w:pPr>
            <w:r w:rsidRPr="005237BD">
              <w:t>86% </w:t>
            </w:r>
          </w:p>
        </w:tc>
        <w:tc>
          <w:tcPr>
            <w:tcW w:w="1035" w:type="dxa"/>
            <w:hideMark/>
          </w:tcPr>
          <w:p w14:paraId="266442F7" w14:textId="77777777" w:rsidR="00363D14" w:rsidRPr="005237BD" w:rsidRDefault="00363D14" w:rsidP="005237BD">
            <w:pPr>
              <w:pStyle w:val="TableTextCentered"/>
              <w:spacing w:before="20" w:after="20"/>
            </w:pPr>
            <w:r w:rsidRPr="005237BD">
              <w:t>81% </w:t>
            </w:r>
          </w:p>
        </w:tc>
        <w:tc>
          <w:tcPr>
            <w:tcW w:w="1200" w:type="dxa"/>
            <w:hideMark/>
          </w:tcPr>
          <w:p w14:paraId="6F69B22D" w14:textId="77777777" w:rsidR="00363D14" w:rsidRPr="005237BD" w:rsidRDefault="00363D14" w:rsidP="005237BD">
            <w:pPr>
              <w:pStyle w:val="TableTextCentered"/>
              <w:spacing w:before="20" w:after="20"/>
            </w:pPr>
            <w:r w:rsidRPr="005237BD">
              <w:t>5 </w:t>
            </w:r>
          </w:p>
        </w:tc>
        <w:tc>
          <w:tcPr>
            <w:tcW w:w="1140" w:type="dxa"/>
            <w:hideMark/>
          </w:tcPr>
          <w:p w14:paraId="44E56E3F" w14:textId="77777777" w:rsidR="00363D14" w:rsidRPr="005237BD" w:rsidRDefault="00363D14" w:rsidP="005237BD">
            <w:pPr>
              <w:pStyle w:val="TableTextCentered"/>
              <w:spacing w:before="20" w:after="20"/>
            </w:pPr>
            <w:r w:rsidRPr="005237BD">
              <w:t>51% </w:t>
            </w:r>
          </w:p>
        </w:tc>
        <w:tc>
          <w:tcPr>
            <w:tcW w:w="1575" w:type="dxa"/>
            <w:hideMark/>
          </w:tcPr>
          <w:p w14:paraId="30C33124" w14:textId="77777777" w:rsidR="00363D14" w:rsidRPr="005237BD" w:rsidRDefault="00363D14" w:rsidP="005237BD">
            <w:pPr>
              <w:pStyle w:val="TableTextCentered"/>
              <w:spacing w:before="20" w:after="20"/>
            </w:pPr>
            <w:r w:rsidRPr="005237BD">
              <w:t>30 </w:t>
            </w:r>
          </w:p>
        </w:tc>
      </w:tr>
      <w:tr w:rsidR="005237BD" w14:paraId="371D3AC8" w14:textId="77777777" w:rsidTr="00AA188F">
        <w:tc>
          <w:tcPr>
            <w:tcW w:w="1335" w:type="dxa"/>
            <w:hideMark/>
          </w:tcPr>
          <w:p w14:paraId="197BA7A8" w14:textId="77777777" w:rsidR="00363D14" w:rsidRPr="005237BD" w:rsidRDefault="00363D14" w:rsidP="005237BD">
            <w:pPr>
              <w:pStyle w:val="TableTextCentered"/>
              <w:spacing w:before="20" w:after="20"/>
            </w:pPr>
            <w:r w:rsidRPr="005237BD">
              <w:t>4 </w:t>
            </w:r>
          </w:p>
        </w:tc>
        <w:tc>
          <w:tcPr>
            <w:tcW w:w="1125" w:type="dxa"/>
            <w:hideMark/>
          </w:tcPr>
          <w:p w14:paraId="37DBA50F" w14:textId="77777777" w:rsidR="00363D14" w:rsidRPr="005237BD" w:rsidRDefault="00363D14" w:rsidP="005237BD">
            <w:pPr>
              <w:pStyle w:val="TableTextCentered"/>
              <w:spacing w:before="20" w:after="20"/>
            </w:pPr>
            <w:r w:rsidRPr="005237BD">
              <w:t>205 </w:t>
            </w:r>
          </w:p>
        </w:tc>
        <w:tc>
          <w:tcPr>
            <w:tcW w:w="1125" w:type="dxa"/>
            <w:hideMark/>
          </w:tcPr>
          <w:p w14:paraId="0057FFCD" w14:textId="77777777" w:rsidR="00363D14" w:rsidRPr="005237BD" w:rsidRDefault="00363D14" w:rsidP="005237BD">
            <w:pPr>
              <w:pStyle w:val="TableTextCentered"/>
              <w:spacing w:before="20" w:after="20"/>
            </w:pPr>
            <w:r w:rsidRPr="005237BD">
              <w:t>82% </w:t>
            </w:r>
          </w:p>
        </w:tc>
        <w:tc>
          <w:tcPr>
            <w:tcW w:w="1125" w:type="dxa"/>
            <w:hideMark/>
          </w:tcPr>
          <w:p w14:paraId="4AFD1CA9" w14:textId="77777777" w:rsidR="00363D14" w:rsidRPr="005237BD" w:rsidRDefault="00363D14" w:rsidP="005237BD">
            <w:pPr>
              <w:pStyle w:val="TableTextCentered"/>
              <w:spacing w:before="20" w:after="20"/>
            </w:pPr>
            <w:r w:rsidRPr="005237BD">
              <w:t>81% </w:t>
            </w:r>
          </w:p>
        </w:tc>
        <w:tc>
          <w:tcPr>
            <w:tcW w:w="1035" w:type="dxa"/>
            <w:hideMark/>
          </w:tcPr>
          <w:p w14:paraId="6B415A48" w14:textId="77777777" w:rsidR="00363D14" w:rsidRPr="005237BD" w:rsidRDefault="00363D14" w:rsidP="005237BD">
            <w:pPr>
              <w:pStyle w:val="TableTextCentered"/>
              <w:spacing w:before="20" w:after="20"/>
            </w:pPr>
            <w:r w:rsidRPr="005237BD">
              <w:t>81% </w:t>
            </w:r>
          </w:p>
        </w:tc>
        <w:tc>
          <w:tcPr>
            <w:tcW w:w="1200" w:type="dxa"/>
            <w:hideMark/>
          </w:tcPr>
          <w:p w14:paraId="4531710B" w14:textId="77777777" w:rsidR="00363D14" w:rsidRPr="005237BD" w:rsidRDefault="00363D14" w:rsidP="005237BD">
            <w:pPr>
              <w:pStyle w:val="TableTextCentered"/>
              <w:spacing w:before="20" w:after="20"/>
            </w:pPr>
            <w:r w:rsidRPr="005237BD">
              <w:t>-1 </w:t>
            </w:r>
          </w:p>
        </w:tc>
        <w:tc>
          <w:tcPr>
            <w:tcW w:w="1140" w:type="dxa"/>
            <w:hideMark/>
          </w:tcPr>
          <w:p w14:paraId="14CA9AA0" w14:textId="77777777" w:rsidR="00363D14" w:rsidRPr="005237BD" w:rsidRDefault="00363D14" w:rsidP="005237BD">
            <w:pPr>
              <w:pStyle w:val="TableTextCentered"/>
              <w:spacing w:before="20" w:after="20"/>
            </w:pPr>
            <w:r w:rsidRPr="005237BD">
              <w:t>49% </w:t>
            </w:r>
          </w:p>
        </w:tc>
        <w:tc>
          <w:tcPr>
            <w:tcW w:w="1575" w:type="dxa"/>
            <w:hideMark/>
          </w:tcPr>
          <w:p w14:paraId="3B9AA79E" w14:textId="77777777" w:rsidR="00363D14" w:rsidRPr="005237BD" w:rsidRDefault="00363D14" w:rsidP="005237BD">
            <w:pPr>
              <w:pStyle w:val="TableTextCentered"/>
              <w:spacing w:before="20" w:after="20"/>
            </w:pPr>
            <w:r w:rsidRPr="005237BD">
              <w:t>32 </w:t>
            </w:r>
          </w:p>
        </w:tc>
      </w:tr>
      <w:tr w:rsidR="005237BD" w14:paraId="1DDC4D4B" w14:textId="77777777" w:rsidTr="00AA188F">
        <w:trPr>
          <w:cnfStyle w:val="000000100000" w:firstRow="0" w:lastRow="0" w:firstColumn="0" w:lastColumn="0" w:oddVBand="0" w:evenVBand="0" w:oddHBand="1" w:evenHBand="0" w:firstRowFirstColumn="0" w:firstRowLastColumn="0" w:lastRowFirstColumn="0" w:lastRowLastColumn="0"/>
        </w:trPr>
        <w:tc>
          <w:tcPr>
            <w:tcW w:w="1335" w:type="dxa"/>
            <w:hideMark/>
          </w:tcPr>
          <w:p w14:paraId="7764D116" w14:textId="77777777" w:rsidR="00363D14" w:rsidRPr="005237BD" w:rsidRDefault="00363D14" w:rsidP="005237BD">
            <w:pPr>
              <w:pStyle w:val="TableTextCentered"/>
              <w:spacing w:before="20" w:after="20"/>
            </w:pPr>
            <w:r w:rsidRPr="005237BD">
              <w:t>5 </w:t>
            </w:r>
          </w:p>
        </w:tc>
        <w:tc>
          <w:tcPr>
            <w:tcW w:w="1125" w:type="dxa"/>
            <w:hideMark/>
          </w:tcPr>
          <w:p w14:paraId="71B62F4D" w14:textId="77777777" w:rsidR="00363D14" w:rsidRPr="005237BD" w:rsidRDefault="00363D14" w:rsidP="005237BD">
            <w:pPr>
              <w:pStyle w:val="TableTextCentered"/>
              <w:spacing w:before="20" w:after="20"/>
            </w:pPr>
            <w:r w:rsidRPr="005237BD">
              <w:t>222 </w:t>
            </w:r>
          </w:p>
        </w:tc>
        <w:tc>
          <w:tcPr>
            <w:tcW w:w="1125" w:type="dxa"/>
            <w:hideMark/>
          </w:tcPr>
          <w:p w14:paraId="754195FB" w14:textId="77777777" w:rsidR="00363D14" w:rsidRPr="005237BD" w:rsidRDefault="00363D14" w:rsidP="005237BD">
            <w:pPr>
              <w:pStyle w:val="TableTextCentered"/>
              <w:spacing w:before="20" w:after="20"/>
            </w:pPr>
            <w:r w:rsidRPr="005237BD">
              <w:t>87% </w:t>
            </w:r>
          </w:p>
        </w:tc>
        <w:tc>
          <w:tcPr>
            <w:tcW w:w="1125" w:type="dxa"/>
            <w:hideMark/>
          </w:tcPr>
          <w:p w14:paraId="7023A582" w14:textId="77777777" w:rsidR="00363D14" w:rsidRPr="005237BD" w:rsidRDefault="00363D14" w:rsidP="005237BD">
            <w:pPr>
              <w:pStyle w:val="TableTextCentered"/>
              <w:spacing w:before="20" w:after="20"/>
            </w:pPr>
            <w:r w:rsidRPr="005237BD">
              <w:t>86% </w:t>
            </w:r>
          </w:p>
        </w:tc>
        <w:tc>
          <w:tcPr>
            <w:tcW w:w="1035" w:type="dxa"/>
            <w:hideMark/>
          </w:tcPr>
          <w:p w14:paraId="229158A6" w14:textId="77777777" w:rsidR="00363D14" w:rsidRPr="005237BD" w:rsidRDefault="00363D14" w:rsidP="005237BD">
            <w:pPr>
              <w:pStyle w:val="TableTextCentered"/>
              <w:spacing w:before="20" w:after="20"/>
            </w:pPr>
            <w:r w:rsidRPr="005237BD">
              <w:t>82% </w:t>
            </w:r>
          </w:p>
        </w:tc>
        <w:tc>
          <w:tcPr>
            <w:tcW w:w="1200" w:type="dxa"/>
            <w:hideMark/>
          </w:tcPr>
          <w:p w14:paraId="3D02ABDA" w14:textId="77777777" w:rsidR="00363D14" w:rsidRPr="005237BD" w:rsidRDefault="00363D14" w:rsidP="005237BD">
            <w:pPr>
              <w:pStyle w:val="TableTextCentered"/>
              <w:spacing w:before="20" w:after="20"/>
            </w:pPr>
            <w:r w:rsidRPr="005237BD">
              <w:t>-5 </w:t>
            </w:r>
          </w:p>
        </w:tc>
        <w:tc>
          <w:tcPr>
            <w:tcW w:w="1140" w:type="dxa"/>
            <w:hideMark/>
          </w:tcPr>
          <w:p w14:paraId="2A8791FA" w14:textId="77777777" w:rsidR="00363D14" w:rsidRPr="005237BD" w:rsidRDefault="00363D14" w:rsidP="005237BD">
            <w:pPr>
              <w:pStyle w:val="TableTextCentered"/>
              <w:spacing w:before="20" w:after="20"/>
            </w:pPr>
            <w:r w:rsidRPr="005237BD">
              <w:t>47% </w:t>
            </w:r>
          </w:p>
        </w:tc>
        <w:tc>
          <w:tcPr>
            <w:tcW w:w="1575" w:type="dxa"/>
            <w:hideMark/>
          </w:tcPr>
          <w:p w14:paraId="2DF7FE1C" w14:textId="77777777" w:rsidR="00363D14" w:rsidRPr="005237BD" w:rsidRDefault="00363D14" w:rsidP="005237BD">
            <w:pPr>
              <w:pStyle w:val="TableTextCentered"/>
              <w:spacing w:before="20" w:after="20"/>
            </w:pPr>
            <w:r w:rsidRPr="005237BD">
              <w:t>35 </w:t>
            </w:r>
          </w:p>
        </w:tc>
      </w:tr>
      <w:tr w:rsidR="005237BD" w14:paraId="503AA9F8" w14:textId="77777777" w:rsidTr="00AA188F">
        <w:tc>
          <w:tcPr>
            <w:tcW w:w="1335" w:type="dxa"/>
            <w:hideMark/>
          </w:tcPr>
          <w:p w14:paraId="278DF6E9" w14:textId="77777777" w:rsidR="00363D14" w:rsidRPr="005237BD" w:rsidRDefault="00363D14" w:rsidP="005237BD">
            <w:pPr>
              <w:pStyle w:val="TableTextCentered"/>
              <w:spacing w:before="20" w:after="20"/>
            </w:pPr>
            <w:r w:rsidRPr="005237BD">
              <w:t>6 </w:t>
            </w:r>
          </w:p>
        </w:tc>
        <w:tc>
          <w:tcPr>
            <w:tcW w:w="1125" w:type="dxa"/>
            <w:hideMark/>
          </w:tcPr>
          <w:p w14:paraId="0C46191F" w14:textId="77777777" w:rsidR="00363D14" w:rsidRPr="005237BD" w:rsidRDefault="00363D14" w:rsidP="005237BD">
            <w:pPr>
              <w:pStyle w:val="TableTextCentered"/>
              <w:spacing w:before="20" w:after="20"/>
            </w:pPr>
            <w:r w:rsidRPr="005237BD">
              <w:t>241 </w:t>
            </w:r>
          </w:p>
        </w:tc>
        <w:tc>
          <w:tcPr>
            <w:tcW w:w="1125" w:type="dxa"/>
            <w:hideMark/>
          </w:tcPr>
          <w:p w14:paraId="783E70E2" w14:textId="77777777" w:rsidR="00363D14" w:rsidRPr="005237BD" w:rsidRDefault="00363D14" w:rsidP="005237BD">
            <w:pPr>
              <w:pStyle w:val="TableTextCentered"/>
              <w:spacing w:before="20" w:after="20"/>
            </w:pPr>
            <w:r w:rsidRPr="005237BD">
              <w:t>77% </w:t>
            </w:r>
          </w:p>
        </w:tc>
        <w:tc>
          <w:tcPr>
            <w:tcW w:w="1125" w:type="dxa"/>
            <w:hideMark/>
          </w:tcPr>
          <w:p w14:paraId="0E7D77E7" w14:textId="77777777" w:rsidR="00363D14" w:rsidRPr="005237BD" w:rsidRDefault="00363D14" w:rsidP="005237BD">
            <w:pPr>
              <w:pStyle w:val="TableTextCentered"/>
              <w:spacing w:before="20" w:after="20"/>
            </w:pPr>
            <w:r w:rsidRPr="005237BD">
              <w:t>83% </w:t>
            </w:r>
          </w:p>
        </w:tc>
        <w:tc>
          <w:tcPr>
            <w:tcW w:w="1035" w:type="dxa"/>
            <w:hideMark/>
          </w:tcPr>
          <w:p w14:paraId="7E6D9EAC" w14:textId="77777777" w:rsidR="00363D14" w:rsidRPr="005237BD" w:rsidRDefault="00363D14" w:rsidP="005237BD">
            <w:pPr>
              <w:pStyle w:val="TableTextCentered"/>
              <w:spacing w:before="20" w:after="20"/>
            </w:pPr>
            <w:r w:rsidRPr="005237BD">
              <w:t>74% </w:t>
            </w:r>
          </w:p>
        </w:tc>
        <w:tc>
          <w:tcPr>
            <w:tcW w:w="1200" w:type="dxa"/>
            <w:hideMark/>
          </w:tcPr>
          <w:p w14:paraId="4E6D30CF" w14:textId="77777777" w:rsidR="00363D14" w:rsidRPr="005237BD" w:rsidRDefault="00363D14" w:rsidP="005237BD">
            <w:pPr>
              <w:pStyle w:val="TableTextCentered"/>
              <w:spacing w:before="20" w:after="20"/>
            </w:pPr>
            <w:r w:rsidRPr="005237BD">
              <w:t>-3 </w:t>
            </w:r>
          </w:p>
        </w:tc>
        <w:tc>
          <w:tcPr>
            <w:tcW w:w="1140" w:type="dxa"/>
            <w:hideMark/>
          </w:tcPr>
          <w:p w14:paraId="4DF646A5" w14:textId="77777777" w:rsidR="00363D14" w:rsidRPr="005237BD" w:rsidRDefault="00363D14" w:rsidP="005237BD">
            <w:pPr>
              <w:pStyle w:val="TableTextCentered"/>
              <w:spacing w:before="20" w:after="20"/>
            </w:pPr>
            <w:r w:rsidRPr="005237BD">
              <w:t>47% </w:t>
            </w:r>
          </w:p>
        </w:tc>
        <w:tc>
          <w:tcPr>
            <w:tcW w:w="1575" w:type="dxa"/>
            <w:hideMark/>
          </w:tcPr>
          <w:p w14:paraId="7C0112C9" w14:textId="77777777" w:rsidR="00363D14" w:rsidRPr="005237BD" w:rsidRDefault="00363D14" w:rsidP="005237BD">
            <w:pPr>
              <w:pStyle w:val="TableTextCentered"/>
              <w:spacing w:before="20" w:after="20"/>
            </w:pPr>
            <w:r w:rsidRPr="005237BD">
              <w:t>27 </w:t>
            </w:r>
          </w:p>
        </w:tc>
      </w:tr>
      <w:tr w:rsidR="005237BD" w14:paraId="1CA45ECD" w14:textId="77777777" w:rsidTr="00AA188F">
        <w:trPr>
          <w:cnfStyle w:val="000000100000" w:firstRow="0" w:lastRow="0" w:firstColumn="0" w:lastColumn="0" w:oddVBand="0" w:evenVBand="0" w:oddHBand="1" w:evenHBand="0" w:firstRowFirstColumn="0" w:firstRowLastColumn="0" w:lastRowFirstColumn="0" w:lastRowLastColumn="0"/>
        </w:trPr>
        <w:tc>
          <w:tcPr>
            <w:tcW w:w="1335" w:type="dxa"/>
            <w:hideMark/>
          </w:tcPr>
          <w:p w14:paraId="75978028" w14:textId="77777777" w:rsidR="00363D14" w:rsidRPr="005237BD" w:rsidRDefault="00363D14" w:rsidP="005237BD">
            <w:pPr>
              <w:pStyle w:val="TableTextCentered"/>
              <w:spacing w:before="20" w:after="20"/>
            </w:pPr>
            <w:r w:rsidRPr="005237BD">
              <w:t>7 </w:t>
            </w:r>
          </w:p>
        </w:tc>
        <w:tc>
          <w:tcPr>
            <w:tcW w:w="1125" w:type="dxa"/>
            <w:hideMark/>
          </w:tcPr>
          <w:p w14:paraId="501C8268" w14:textId="77777777" w:rsidR="00363D14" w:rsidRPr="005237BD" w:rsidRDefault="00363D14" w:rsidP="005237BD">
            <w:pPr>
              <w:pStyle w:val="TableTextCentered"/>
              <w:spacing w:before="20" w:after="20"/>
            </w:pPr>
            <w:r w:rsidRPr="005237BD">
              <w:t>211 </w:t>
            </w:r>
          </w:p>
        </w:tc>
        <w:tc>
          <w:tcPr>
            <w:tcW w:w="1125" w:type="dxa"/>
            <w:hideMark/>
          </w:tcPr>
          <w:p w14:paraId="70C39DA1" w14:textId="77777777" w:rsidR="00363D14" w:rsidRPr="005237BD" w:rsidRDefault="00363D14" w:rsidP="005237BD">
            <w:pPr>
              <w:pStyle w:val="TableTextCentered"/>
              <w:spacing w:before="20" w:after="20"/>
            </w:pPr>
            <w:r w:rsidRPr="005237BD">
              <w:t>65% </w:t>
            </w:r>
          </w:p>
        </w:tc>
        <w:tc>
          <w:tcPr>
            <w:tcW w:w="1125" w:type="dxa"/>
            <w:hideMark/>
          </w:tcPr>
          <w:p w14:paraId="1B831F21" w14:textId="77777777" w:rsidR="00363D14" w:rsidRPr="005237BD" w:rsidRDefault="00363D14" w:rsidP="005237BD">
            <w:pPr>
              <w:pStyle w:val="TableTextCentered"/>
              <w:spacing w:before="20" w:after="20"/>
            </w:pPr>
            <w:r w:rsidRPr="005237BD">
              <w:t>61% </w:t>
            </w:r>
          </w:p>
        </w:tc>
        <w:tc>
          <w:tcPr>
            <w:tcW w:w="1035" w:type="dxa"/>
            <w:hideMark/>
          </w:tcPr>
          <w:p w14:paraId="104DEF5C" w14:textId="77777777" w:rsidR="00363D14" w:rsidRPr="005237BD" w:rsidRDefault="00363D14" w:rsidP="005237BD">
            <w:pPr>
              <w:pStyle w:val="TableTextCentered"/>
              <w:spacing w:before="20" w:after="20"/>
            </w:pPr>
            <w:r w:rsidRPr="005237BD">
              <w:t>71% </w:t>
            </w:r>
          </w:p>
        </w:tc>
        <w:tc>
          <w:tcPr>
            <w:tcW w:w="1200" w:type="dxa"/>
            <w:hideMark/>
          </w:tcPr>
          <w:p w14:paraId="18E46302" w14:textId="77777777" w:rsidR="00363D14" w:rsidRPr="005237BD" w:rsidRDefault="00363D14" w:rsidP="005237BD">
            <w:pPr>
              <w:pStyle w:val="TableTextCentered"/>
              <w:spacing w:before="20" w:after="20"/>
            </w:pPr>
            <w:r w:rsidRPr="005237BD">
              <w:t>6 </w:t>
            </w:r>
          </w:p>
        </w:tc>
        <w:tc>
          <w:tcPr>
            <w:tcW w:w="1140" w:type="dxa"/>
            <w:hideMark/>
          </w:tcPr>
          <w:p w14:paraId="0CB6FB40" w14:textId="77777777" w:rsidR="00363D14" w:rsidRPr="005237BD" w:rsidRDefault="00363D14" w:rsidP="005237BD">
            <w:pPr>
              <w:pStyle w:val="TableTextCentered"/>
              <w:spacing w:before="20" w:after="20"/>
            </w:pPr>
            <w:r w:rsidRPr="005237BD">
              <w:t>43% </w:t>
            </w:r>
          </w:p>
        </w:tc>
        <w:tc>
          <w:tcPr>
            <w:tcW w:w="1575" w:type="dxa"/>
            <w:hideMark/>
          </w:tcPr>
          <w:p w14:paraId="62D19094" w14:textId="77777777" w:rsidR="00363D14" w:rsidRPr="005237BD" w:rsidRDefault="00363D14" w:rsidP="005237BD">
            <w:pPr>
              <w:pStyle w:val="TableTextCentered"/>
              <w:spacing w:before="20" w:after="20"/>
            </w:pPr>
            <w:r w:rsidRPr="005237BD">
              <w:t>28 </w:t>
            </w:r>
          </w:p>
        </w:tc>
      </w:tr>
      <w:tr w:rsidR="005237BD" w14:paraId="3257A85E" w14:textId="77777777" w:rsidTr="00AA188F">
        <w:tc>
          <w:tcPr>
            <w:tcW w:w="1335" w:type="dxa"/>
            <w:hideMark/>
          </w:tcPr>
          <w:p w14:paraId="68D59A90" w14:textId="77777777" w:rsidR="00363D14" w:rsidRPr="005237BD" w:rsidRDefault="00363D14" w:rsidP="005237BD">
            <w:pPr>
              <w:pStyle w:val="TableTextCentered"/>
              <w:spacing w:before="20" w:after="20"/>
            </w:pPr>
            <w:r w:rsidRPr="005237BD">
              <w:t>8 </w:t>
            </w:r>
          </w:p>
        </w:tc>
        <w:tc>
          <w:tcPr>
            <w:tcW w:w="1125" w:type="dxa"/>
            <w:hideMark/>
          </w:tcPr>
          <w:p w14:paraId="65977A13" w14:textId="77777777" w:rsidR="00363D14" w:rsidRPr="005237BD" w:rsidRDefault="00363D14" w:rsidP="005237BD">
            <w:pPr>
              <w:pStyle w:val="TableTextCentered"/>
              <w:spacing w:before="20" w:after="20"/>
            </w:pPr>
            <w:r w:rsidRPr="005237BD">
              <w:t>220 </w:t>
            </w:r>
          </w:p>
        </w:tc>
        <w:tc>
          <w:tcPr>
            <w:tcW w:w="1125" w:type="dxa"/>
            <w:hideMark/>
          </w:tcPr>
          <w:p w14:paraId="7F331D17" w14:textId="77777777" w:rsidR="00363D14" w:rsidRPr="005237BD" w:rsidRDefault="00363D14" w:rsidP="005237BD">
            <w:pPr>
              <w:pStyle w:val="TableTextCentered"/>
              <w:spacing w:before="20" w:after="20"/>
            </w:pPr>
            <w:r w:rsidRPr="005237BD">
              <w:t>65% </w:t>
            </w:r>
          </w:p>
        </w:tc>
        <w:tc>
          <w:tcPr>
            <w:tcW w:w="1125" w:type="dxa"/>
            <w:hideMark/>
          </w:tcPr>
          <w:p w14:paraId="66EFF4AA" w14:textId="77777777" w:rsidR="00363D14" w:rsidRPr="005237BD" w:rsidRDefault="00363D14" w:rsidP="005237BD">
            <w:pPr>
              <w:pStyle w:val="TableTextCentered"/>
              <w:spacing w:before="20" w:after="20"/>
            </w:pPr>
            <w:r w:rsidRPr="005237BD">
              <w:t>65% </w:t>
            </w:r>
          </w:p>
        </w:tc>
        <w:tc>
          <w:tcPr>
            <w:tcW w:w="1035" w:type="dxa"/>
            <w:hideMark/>
          </w:tcPr>
          <w:p w14:paraId="1E89FA99" w14:textId="77777777" w:rsidR="00363D14" w:rsidRPr="005237BD" w:rsidRDefault="00363D14" w:rsidP="005237BD">
            <w:pPr>
              <w:pStyle w:val="TableTextCentered"/>
              <w:spacing w:before="20" w:after="20"/>
            </w:pPr>
            <w:r w:rsidRPr="005237BD">
              <w:t>63% </w:t>
            </w:r>
          </w:p>
        </w:tc>
        <w:tc>
          <w:tcPr>
            <w:tcW w:w="1200" w:type="dxa"/>
            <w:hideMark/>
          </w:tcPr>
          <w:p w14:paraId="2E5F7515" w14:textId="77777777" w:rsidR="00363D14" w:rsidRPr="005237BD" w:rsidRDefault="00363D14" w:rsidP="005237BD">
            <w:pPr>
              <w:pStyle w:val="TableTextCentered"/>
              <w:spacing w:before="20" w:after="20"/>
            </w:pPr>
            <w:r w:rsidRPr="005237BD">
              <w:t>-2 </w:t>
            </w:r>
          </w:p>
        </w:tc>
        <w:tc>
          <w:tcPr>
            <w:tcW w:w="1140" w:type="dxa"/>
            <w:hideMark/>
          </w:tcPr>
          <w:p w14:paraId="1F1B74A2" w14:textId="77777777" w:rsidR="00363D14" w:rsidRPr="005237BD" w:rsidRDefault="00363D14" w:rsidP="005237BD">
            <w:pPr>
              <w:pStyle w:val="TableTextCentered"/>
              <w:spacing w:before="20" w:after="20"/>
            </w:pPr>
            <w:r w:rsidRPr="005237BD">
              <w:t>41% </w:t>
            </w:r>
          </w:p>
        </w:tc>
        <w:tc>
          <w:tcPr>
            <w:tcW w:w="1575" w:type="dxa"/>
            <w:hideMark/>
          </w:tcPr>
          <w:p w14:paraId="7B5621B2" w14:textId="77777777" w:rsidR="00363D14" w:rsidRPr="005237BD" w:rsidRDefault="00363D14" w:rsidP="005237BD">
            <w:pPr>
              <w:pStyle w:val="TableTextCentered"/>
              <w:spacing w:before="20" w:after="20"/>
            </w:pPr>
            <w:r w:rsidRPr="005237BD">
              <w:t>22 </w:t>
            </w:r>
          </w:p>
        </w:tc>
      </w:tr>
      <w:tr w:rsidR="005237BD" w14:paraId="3F4F5291" w14:textId="77777777" w:rsidTr="00AA188F">
        <w:trPr>
          <w:cnfStyle w:val="000000100000" w:firstRow="0" w:lastRow="0" w:firstColumn="0" w:lastColumn="0" w:oddVBand="0" w:evenVBand="0" w:oddHBand="1" w:evenHBand="0" w:firstRowFirstColumn="0" w:firstRowLastColumn="0" w:lastRowFirstColumn="0" w:lastRowLastColumn="0"/>
        </w:trPr>
        <w:tc>
          <w:tcPr>
            <w:tcW w:w="1335" w:type="dxa"/>
            <w:hideMark/>
          </w:tcPr>
          <w:p w14:paraId="67E2FDFB" w14:textId="5DE63911" w:rsidR="00363D14" w:rsidRPr="005237BD" w:rsidRDefault="00363D14" w:rsidP="005237BD">
            <w:pPr>
              <w:pStyle w:val="TableTextCentered"/>
              <w:spacing w:before="20" w:after="20"/>
            </w:pPr>
            <w:r w:rsidRPr="005237BD">
              <w:t>3</w:t>
            </w:r>
            <w:r w:rsidR="0019147A">
              <w:t>-</w:t>
            </w:r>
            <w:r w:rsidRPr="005237BD">
              <w:t>8 </w:t>
            </w:r>
          </w:p>
        </w:tc>
        <w:tc>
          <w:tcPr>
            <w:tcW w:w="1125" w:type="dxa"/>
            <w:hideMark/>
          </w:tcPr>
          <w:p w14:paraId="0A366C3D" w14:textId="77777777" w:rsidR="00363D14" w:rsidRPr="005237BD" w:rsidRDefault="00363D14" w:rsidP="005237BD">
            <w:pPr>
              <w:pStyle w:val="TableTextCentered"/>
              <w:spacing w:before="20" w:after="20"/>
            </w:pPr>
            <w:r w:rsidRPr="005237BD">
              <w:t>1,316 </w:t>
            </w:r>
          </w:p>
        </w:tc>
        <w:tc>
          <w:tcPr>
            <w:tcW w:w="1125" w:type="dxa"/>
            <w:hideMark/>
          </w:tcPr>
          <w:p w14:paraId="64E322C5" w14:textId="77777777" w:rsidR="00363D14" w:rsidRPr="005237BD" w:rsidRDefault="00363D14" w:rsidP="005237BD">
            <w:pPr>
              <w:pStyle w:val="TableTextCentered"/>
              <w:spacing w:before="20" w:after="20"/>
            </w:pPr>
            <w:r w:rsidRPr="005237BD">
              <w:t>75% </w:t>
            </w:r>
          </w:p>
        </w:tc>
        <w:tc>
          <w:tcPr>
            <w:tcW w:w="1125" w:type="dxa"/>
            <w:hideMark/>
          </w:tcPr>
          <w:p w14:paraId="78B9CBC2" w14:textId="77777777" w:rsidR="00363D14" w:rsidRPr="005237BD" w:rsidRDefault="00363D14" w:rsidP="005237BD">
            <w:pPr>
              <w:pStyle w:val="TableTextCentered"/>
              <w:spacing w:before="20" w:after="20"/>
            </w:pPr>
            <w:r w:rsidRPr="005237BD">
              <w:t>77% </w:t>
            </w:r>
          </w:p>
        </w:tc>
        <w:tc>
          <w:tcPr>
            <w:tcW w:w="1035" w:type="dxa"/>
            <w:hideMark/>
          </w:tcPr>
          <w:p w14:paraId="0ACADCC6" w14:textId="77777777" w:rsidR="00363D14" w:rsidRPr="005237BD" w:rsidRDefault="00363D14" w:rsidP="005237BD">
            <w:pPr>
              <w:pStyle w:val="TableTextCentered"/>
              <w:spacing w:before="20" w:after="20"/>
            </w:pPr>
            <w:r w:rsidRPr="005237BD">
              <w:t>75% </w:t>
            </w:r>
          </w:p>
        </w:tc>
        <w:tc>
          <w:tcPr>
            <w:tcW w:w="1200" w:type="dxa"/>
            <w:hideMark/>
          </w:tcPr>
          <w:p w14:paraId="23843ED2" w14:textId="77777777" w:rsidR="00363D14" w:rsidRPr="005237BD" w:rsidRDefault="00363D14" w:rsidP="005237BD">
            <w:pPr>
              <w:pStyle w:val="TableTextCentered"/>
              <w:spacing w:before="20" w:after="20"/>
            </w:pPr>
            <w:r w:rsidRPr="005237BD">
              <w:t>0 </w:t>
            </w:r>
          </w:p>
        </w:tc>
        <w:tc>
          <w:tcPr>
            <w:tcW w:w="1140" w:type="dxa"/>
            <w:hideMark/>
          </w:tcPr>
          <w:p w14:paraId="236ABC2F" w14:textId="77777777" w:rsidR="00363D14" w:rsidRPr="005237BD" w:rsidRDefault="00363D14" w:rsidP="005237BD">
            <w:pPr>
              <w:pStyle w:val="TableTextCentered"/>
              <w:spacing w:before="20" w:after="20"/>
            </w:pPr>
            <w:r w:rsidRPr="005237BD">
              <w:t>46% </w:t>
            </w:r>
          </w:p>
        </w:tc>
        <w:tc>
          <w:tcPr>
            <w:tcW w:w="1575" w:type="dxa"/>
            <w:hideMark/>
          </w:tcPr>
          <w:p w14:paraId="50C20BE6" w14:textId="77777777" w:rsidR="00363D14" w:rsidRPr="005237BD" w:rsidRDefault="00363D14" w:rsidP="005237BD">
            <w:pPr>
              <w:pStyle w:val="TableTextCentered"/>
              <w:spacing w:before="20" w:after="20"/>
            </w:pPr>
            <w:r w:rsidRPr="005237BD">
              <w:t>29 </w:t>
            </w:r>
          </w:p>
        </w:tc>
      </w:tr>
      <w:tr w:rsidR="005237BD" w14:paraId="7C9497A5" w14:textId="77777777" w:rsidTr="00AA188F">
        <w:tc>
          <w:tcPr>
            <w:tcW w:w="1335" w:type="dxa"/>
            <w:hideMark/>
          </w:tcPr>
          <w:p w14:paraId="611F609C" w14:textId="77777777" w:rsidR="00363D14" w:rsidRPr="005237BD" w:rsidRDefault="00363D14" w:rsidP="005237BD">
            <w:pPr>
              <w:pStyle w:val="TableTextCentered"/>
              <w:spacing w:before="20" w:after="20"/>
            </w:pPr>
            <w:r w:rsidRPr="005237BD">
              <w:t>10 </w:t>
            </w:r>
          </w:p>
        </w:tc>
        <w:tc>
          <w:tcPr>
            <w:tcW w:w="1125" w:type="dxa"/>
            <w:hideMark/>
          </w:tcPr>
          <w:p w14:paraId="0BCA3C02" w14:textId="77777777" w:rsidR="00363D14" w:rsidRPr="005237BD" w:rsidRDefault="00363D14" w:rsidP="005237BD">
            <w:pPr>
              <w:pStyle w:val="TableTextCentered"/>
              <w:spacing w:before="20" w:after="20"/>
            </w:pPr>
            <w:r w:rsidRPr="005237BD">
              <w:t>237 </w:t>
            </w:r>
          </w:p>
        </w:tc>
        <w:tc>
          <w:tcPr>
            <w:tcW w:w="1125" w:type="dxa"/>
            <w:hideMark/>
          </w:tcPr>
          <w:p w14:paraId="686CCB73" w14:textId="05B3BCEB" w:rsidR="00363D14" w:rsidRPr="005237BD" w:rsidRDefault="00580EA8" w:rsidP="005237BD">
            <w:pPr>
              <w:pStyle w:val="TableTextCentered"/>
              <w:spacing w:before="20" w:after="20"/>
            </w:pPr>
            <w:r>
              <w:t>NA</w:t>
            </w:r>
          </w:p>
        </w:tc>
        <w:tc>
          <w:tcPr>
            <w:tcW w:w="1125" w:type="dxa"/>
            <w:hideMark/>
          </w:tcPr>
          <w:p w14:paraId="30C5F9DB" w14:textId="77777777" w:rsidR="00363D14" w:rsidRPr="005237BD" w:rsidRDefault="00363D14" w:rsidP="005237BD">
            <w:pPr>
              <w:pStyle w:val="TableTextCentered"/>
              <w:spacing w:before="20" w:after="20"/>
            </w:pPr>
            <w:r w:rsidRPr="005237BD">
              <w:t>84% </w:t>
            </w:r>
          </w:p>
        </w:tc>
        <w:tc>
          <w:tcPr>
            <w:tcW w:w="1035" w:type="dxa"/>
            <w:hideMark/>
          </w:tcPr>
          <w:p w14:paraId="360F22CC" w14:textId="77777777" w:rsidR="00363D14" w:rsidRPr="005237BD" w:rsidRDefault="00363D14" w:rsidP="005237BD">
            <w:pPr>
              <w:pStyle w:val="TableTextCentered"/>
              <w:spacing w:before="20" w:after="20"/>
            </w:pPr>
            <w:r w:rsidRPr="005237BD">
              <w:t>84% </w:t>
            </w:r>
          </w:p>
        </w:tc>
        <w:tc>
          <w:tcPr>
            <w:tcW w:w="1200" w:type="dxa"/>
            <w:hideMark/>
          </w:tcPr>
          <w:p w14:paraId="7DB6B696" w14:textId="080836D6" w:rsidR="00363D14" w:rsidRPr="005237BD" w:rsidRDefault="00580EA8" w:rsidP="005237BD">
            <w:pPr>
              <w:pStyle w:val="TableTextCentered"/>
              <w:spacing w:before="20" w:after="20"/>
            </w:pPr>
            <w:r>
              <w:t>NA</w:t>
            </w:r>
          </w:p>
        </w:tc>
        <w:tc>
          <w:tcPr>
            <w:tcW w:w="1140" w:type="dxa"/>
            <w:hideMark/>
          </w:tcPr>
          <w:p w14:paraId="65878776" w14:textId="77777777" w:rsidR="00363D14" w:rsidRPr="005237BD" w:rsidRDefault="00363D14" w:rsidP="005237BD">
            <w:pPr>
              <w:pStyle w:val="TableTextCentered"/>
              <w:spacing w:before="20" w:after="20"/>
            </w:pPr>
            <w:r w:rsidRPr="005237BD">
              <w:t>64% </w:t>
            </w:r>
          </w:p>
        </w:tc>
        <w:tc>
          <w:tcPr>
            <w:tcW w:w="1575" w:type="dxa"/>
            <w:hideMark/>
          </w:tcPr>
          <w:p w14:paraId="1B649429" w14:textId="77777777" w:rsidR="00363D14" w:rsidRPr="005237BD" w:rsidRDefault="00363D14" w:rsidP="005237BD">
            <w:pPr>
              <w:pStyle w:val="TableTextCentered"/>
              <w:spacing w:before="20" w:after="20"/>
            </w:pPr>
            <w:r w:rsidRPr="005237BD">
              <w:t>20 </w:t>
            </w:r>
          </w:p>
        </w:tc>
      </w:tr>
    </w:tbl>
    <w:p w14:paraId="6B8AA254" w14:textId="5E537F12" w:rsidR="00363D14" w:rsidRPr="00E770A8" w:rsidRDefault="00363D14" w:rsidP="00363D14">
      <w:pPr>
        <w:pStyle w:val="TableTitle0"/>
      </w:pPr>
      <w:r w:rsidRPr="00E770A8">
        <w:rPr>
          <w:rStyle w:val="eop"/>
        </w:rPr>
        <w:t> </w:t>
      </w:r>
      <w:r w:rsidRPr="00E770A8">
        <w:rPr>
          <w:rStyle w:val="normaltextrun"/>
        </w:rPr>
        <w:t>Table E</w:t>
      </w:r>
      <w:r>
        <w:rPr>
          <w:rStyle w:val="normaltextrun"/>
        </w:rPr>
        <w:t>9</w:t>
      </w:r>
      <w:r w:rsidRPr="00E770A8">
        <w:rPr>
          <w:rStyle w:val="normaltextrun"/>
        </w:rPr>
        <w:t xml:space="preserve">. Westwood Public Schools: Next-Generation MCAS </w:t>
      </w:r>
      <w:r w:rsidR="009C0C00">
        <w:rPr>
          <w:rStyle w:val="normaltextrun"/>
        </w:rPr>
        <w:t>Mathematics</w:t>
      </w:r>
      <w:r w:rsidRPr="00E770A8">
        <w:rPr>
          <w:rStyle w:val="normaltextrun"/>
        </w:rPr>
        <w:t xml:space="preserve"> Percent</w:t>
      </w:r>
      <w:r w:rsidR="00564FC8">
        <w:rPr>
          <w:rStyle w:val="normaltextrun"/>
        </w:rPr>
        <w:t>age</w:t>
      </w:r>
      <w:r w:rsidRPr="00E770A8">
        <w:rPr>
          <w:rStyle w:val="normaltextrun"/>
        </w:rPr>
        <w:t xml:space="preserve"> Meeting or Exceeding Expectations in Grades 3</w:t>
      </w:r>
      <w:r w:rsidR="00564FC8">
        <w:rPr>
          <w:rStyle w:val="normaltextrun"/>
        </w:rPr>
        <w:t>-</w:t>
      </w:r>
      <w:r w:rsidRPr="00E770A8">
        <w:rPr>
          <w:rStyle w:val="normaltextrun"/>
        </w:rPr>
        <w:t>10, 2018</w:t>
      </w:r>
      <w:r w:rsidR="00564FC8">
        <w:rPr>
          <w:rStyle w:val="normaltextrun"/>
        </w:rPr>
        <w:t>-</w:t>
      </w:r>
      <w:r w:rsidRPr="00E770A8">
        <w:rPr>
          <w:rStyle w:val="normaltextrun"/>
        </w:rPr>
        <w:t>2021</w:t>
      </w:r>
      <w:r w:rsidRPr="00E770A8">
        <w:rPr>
          <w:rStyle w:val="eop"/>
        </w:rPr>
        <w:t> </w:t>
      </w:r>
    </w:p>
    <w:tbl>
      <w:tblPr>
        <w:tblStyle w:val="MSVTable11"/>
        <w:tblW w:w="5000" w:type="pct"/>
        <w:tblLook w:val="04A0" w:firstRow="1" w:lastRow="0" w:firstColumn="1" w:lastColumn="0" w:noHBand="0" w:noVBand="1"/>
      </w:tblPr>
      <w:tblGrid>
        <w:gridCol w:w="1280"/>
        <w:gridCol w:w="1089"/>
        <w:gridCol w:w="1080"/>
        <w:gridCol w:w="1080"/>
        <w:gridCol w:w="997"/>
        <w:gridCol w:w="1165"/>
        <w:gridCol w:w="1103"/>
        <w:gridCol w:w="1550"/>
      </w:tblGrid>
      <w:tr w:rsidR="00363D14" w14:paraId="05374624" w14:textId="77777777" w:rsidTr="00580EA8">
        <w:trPr>
          <w:cnfStyle w:val="100000000000" w:firstRow="1" w:lastRow="0" w:firstColumn="0" w:lastColumn="0" w:oddVBand="0" w:evenVBand="0" w:oddHBand="0" w:evenHBand="0" w:firstRowFirstColumn="0" w:firstRowLastColumn="0" w:lastRowFirstColumn="0" w:lastRowLastColumn="0"/>
        </w:trPr>
        <w:tc>
          <w:tcPr>
            <w:tcW w:w="1312" w:type="dxa"/>
            <w:vAlign w:val="center"/>
            <w:hideMark/>
          </w:tcPr>
          <w:p w14:paraId="4082676D" w14:textId="4D6DFDDA" w:rsidR="00363D14" w:rsidRPr="005237BD" w:rsidRDefault="00363D14" w:rsidP="00580EA8">
            <w:pPr>
              <w:pStyle w:val="TableColHeadingCenter"/>
              <w:spacing w:before="20" w:after="20"/>
            </w:pPr>
            <w:r w:rsidRPr="005237BD">
              <w:t>Grade</w:t>
            </w:r>
          </w:p>
        </w:tc>
        <w:tc>
          <w:tcPr>
            <w:tcW w:w="1109" w:type="dxa"/>
            <w:vAlign w:val="center"/>
            <w:hideMark/>
          </w:tcPr>
          <w:p w14:paraId="65C6A4A0" w14:textId="443EB06D" w:rsidR="00363D14" w:rsidRPr="005237BD" w:rsidRDefault="0019147A" w:rsidP="00580EA8">
            <w:pPr>
              <w:pStyle w:val="TableColHeadingCenter"/>
              <w:spacing w:before="20" w:after="20"/>
            </w:pPr>
            <w:r w:rsidRPr="0019147A">
              <w:rPr>
                <w:i/>
              </w:rPr>
              <w:t>N</w:t>
            </w:r>
            <w:r w:rsidR="00363D14" w:rsidRPr="005237BD">
              <w:t xml:space="preserve"> (2021)</w:t>
            </w:r>
          </w:p>
        </w:tc>
        <w:tc>
          <w:tcPr>
            <w:tcW w:w="1106" w:type="dxa"/>
            <w:vAlign w:val="center"/>
            <w:hideMark/>
          </w:tcPr>
          <w:p w14:paraId="10A67AC6" w14:textId="7DDC080D" w:rsidR="00363D14" w:rsidRPr="005237BD" w:rsidRDefault="00363D14" w:rsidP="00580EA8">
            <w:pPr>
              <w:pStyle w:val="TableColHeadingCenter"/>
              <w:spacing w:before="20" w:after="20"/>
            </w:pPr>
            <w:r w:rsidRPr="005237BD">
              <w:t>2018</w:t>
            </w:r>
          </w:p>
        </w:tc>
        <w:tc>
          <w:tcPr>
            <w:tcW w:w="1106" w:type="dxa"/>
            <w:vAlign w:val="center"/>
            <w:hideMark/>
          </w:tcPr>
          <w:p w14:paraId="5DC0BFF1" w14:textId="7D2DD6F3" w:rsidR="00363D14" w:rsidRPr="005237BD" w:rsidRDefault="00363D14" w:rsidP="00580EA8">
            <w:pPr>
              <w:pStyle w:val="TableColHeadingCenter"/>
              <w:spacing w:before="20" w:after="20"/>
            </w:pPr>
            <w:r w:rsidRPr="005237BD">
              <w:t>2019</w:t>
            </w:r>
          </w:p>
        </w:tc>
        <w:tc>
          <w:tcPr>
            <w:tcW w:w="1018" w:type="dxa"/>
            <w:vAlign w:val="center"/>
            <w:hideMark/>
          </w:tcPr>
          <w:p w14:paraId="46905B5D" w14:textId="629C2EC6" w:rsidR="00363D14" w:rsidRPr="005237BD" w:rsidRDefault="00363D14" w:rsidP="00580EA8">
            <w:pPr>
              <w:pStyle w:val="TableColHeadingCenter"/>
              <w:spacing w:before="20" w:after="20"/>
            </w:pPr>
            <w:r w:rsidRPr="005237BD">
              <w:t>2021</w:t>
            </w:r>
          </w:p>
        </w:tc>
        <w:tc>
          <w:tcPr>
            <w:tcW w:w="1185" w:type="dxa"/>
            <w:vAlign w:val="center"/>
            <w:hideMark/>
          </w:tcPr>
          <w:p w14:paraId="2B0DDE52" w14:textId="1CBB3D92" w:rsidR="00363D14" w:rsidRPr="005237BD" w:rsidRDefault="00363D14" w:rsidP="00580EA8">
            <w:pPr>
              <w:pStyle w:val="TableColHeadingCenter"/>
              <w:spacing w:before="20" w:after="20"/>
            </w:pPr>
            <w:r w:rsidRPr="005237BD">
              <w:t>Change</w:t>
            </w:r>
          </w:p>
        </w:tc>
        <w:tc>
          <w:tcPr>
            <w:tcW w:w="1124" w:type="dxa"/>
            <w:vAlign w:val="center"/>
            <w:hideMark/>
          </w:tcPr>
          <w:p w14:paraId="4E16B9F8" w14:textId="5635C322" w:rsidR="00363D14" w:rsidRPr="005237BD" w:rsidRDefault="00363D14" w:rsidP="00580EA8">
            <w:pPr>
              <w:pStyle w:val="TableColHeadingCenter"/>
              <w:spacing w:before="20" w:after="20"/>
            </w:pPr>
            <w:r w:rsidRPr="005237BD">
              <w:t>State (2021)</w:t>
            </w:r>
          </w:p>
        </w:tc>
        <w:tc>
          <w:tcPr>
            <w:tcW w:w="1564" w:type="dxa"/>
            <w:vAlign w:val="center"/>
            <w:hideMark/>
          </w:tcPr>
          <w:p w14:paraId="58E93230" w14:textId="34032C1A" w:rsidR="00363D14" w:rsidRPr="005237BD" w:rsidRDefault="00363D14" w:rsidP="00580EA8">
            <w:pPr>
              <w:pStyle w:val="TableColHeadingCenter"/>
              <w:spacing w:before="20" w:after="20"/>
            </w:pPr>
            <w:r w:rsidRPr="005237BD">
              <w:t>Above/</w:t>
            </w:r>
            <w:r w:rsidR="00191E03">
              <w:t>b</w:t>
            </w:r>
            <w:r w:rsidRPr="005237BD">
              <w:t>elow</w:t>
            </w:r>
          </w:p>
        </w:tc>
      </w:tr>
      <w:tr w:rsidR="005237BD" w14:paraId="1434172F" w14:textId="77777777" w:rsidTr="00AA188F">
        <w:trPr>
          <w:cnfStyle w:val="000000100000" w:firstRow="0" w:lastRow="0" w:firstColumn="0" w:lastColumn="0" w:oddVBand="0" w:evenVBand="0" w:oddHBand="1" w:evenHBand="0" w:firstRowFirstColumn="0" w:firstRowLastColumn="0" w:lastRowFirstColumn="0" w:lastRowLastColumn="0"/>
        </w:trPr>
        <w:tc>
          <w:tcPr>
            <w:tcW w:w="1312" w:type="dxa"/>
            <w:hideMark/>
          </w:tcPr>
          <w:p w14:paraId="348A795E" w14:textId="77777777" w:rsidR="00363D14" w:rsidRPr="005237BD" w:rsidRDefault="00363D14" w:rsidP="005237BD">
            <w:pPr>
              <w:pStyle w:val="TableTextCentered"/>
              <w:spacing w:before="20" w:after="20"/>
            </w:pPr>
            <w:r w:rsidRPr="005237BD">
              <w:t>3 </w:t>
            </w:r>
          </w:p>
        </w:tc>
        <w:tc>
          <w:tcPr>
            <w:tcW w:w="1109" w:type="dxa"/>
            <w:hideMark/>
          </w:tcPr>
          <w:p w14:paraId="3F5EDE05" w14:textId="77777777" w:rsidR="00363D14" w:rsidRPr="005237BD" w:rsidRDefault="00363D14" w:rsidP="005237BD">
            <w:pPr>
              <w:pStyle w:val="TableTextCentered"/>
              <w:spacing w:before="20" w:after="20"/>
            </w:pPr>
            <w:r w:rsidRPr="005237BD">
              <w:t>217 </w:t>
            </w:r>
          </w:p>
        </w:tc>
        <w:tc>
          <w:tcPr>
            <w:tcW w:w="1106" w:type="dxa"/>
            <w:hideMark/>
          </w:tcPr>
          <w:p w14:paraId="35783B9C" w14:textId="77777777" w:rsidR="00363D14" w:rsidRPr="005237BD" w:rsidRDefault="00363D14" w:rsidP="005237BD">
            <w:pPr>
              <w:pStyle w:val="TableTextCentered"/>
              <w:spacing w:before="20" w:after="20"/>
            </w:pPr>
            <w:r w:rsidRPr="005237BD">
              <w:t>70% </w:t>
            </w:r>
          </w:p>
        </w:tc>
        <w:tc>
          <w:tcPr>
            <w:tcW w:w="1106" w:type="dxa"/>
            <w:hideMark/>
          </w:tcPr>
          <w:p w14:paraId="6093A8AF" w14:textId="77777777" w:rsidR="00363D14" w:rsidRPr="005237BD" w:rsidRDefault="00363D14" w:rsidP="005237BD">
            <w:pPr>
              <w:pStyle w:val="TableTextCentered"/>
              <w:spacing w:before="20" w:after="20"/>
            </w:pPr>
            <w:r w:rsidRPr="005237BD">
              <w:t>79% </w:t>
            </w:r>
          </w:p>
        </w:tc>
        <w:tc>
          <w:tcPr>
            <w:tcW w:w="1018" w:type="dxa"/>
            <w:hideMark/>
          </w:tcPr>
          <w:p w14:paraId="1BBB39B0" w14:textId="77777777" w:rsidR="00363D14" w:rsidRPr="005237BD" w:rsidRDefault="00363D14" w:rsidP="005237BD">
            <w:pPr>
              <w:pStyle w:val="TableTextCentered"/>
              <w:spacing w:before="20" w:after="20"/>
            </w:pPr>
            <w:r w:rsidRPr="005237BD">
              <w:t>68% </w:t>
            </w:r>
          </w:p>
        </w:tc>
        <w:tc>
          <w:tcPr>
            <w:tcW w:w="1185" w:type="dxa"/>
            <w:hideMark/>
          </w:tcPr>
          <w:p w14:paraId="78A0CEEE" w14:textId="77777777" w:rsidR="00363D14" w:rsidRPr="005237BD" w:rsidRDefault="00363D14" w:rsidP="005237BD">
            <w:pPr>
              <w:pStyle w:val="TableTextCentered"/>
              <w:spacing w:before="20" w:after="20"/>
            </w:pPr>
            <w:r w:rsidRPr="005237BD">
              <w:t>-2 </w:t>
            </w:r>
          </w:p>
        </w:tc>
        <w:tc>
          <w:tcPr>
            <w:tcW w:w="1124" w:type="dxa"/>
            <w:hideMark/>
          </w:tcPr>
          <w:p w14:paraId="4C2F70EE" w14:textId="77777777" w:rsidR="00363D14" w:rsidRPr="005237BD" w:rsidRDefault="00363D14" w:rsidP="005237BD">
            <w:pPr>
              <w:pStyle w:val="TableTextCentered"/>
              <w:spacing w:before="20" w:after="20"/>
            </w:pPr>
            <w:r w:rsidRPr="005237BD">
              <w:t>33% </w:t>
            </w:r>
          </w:p>
        </w:tc>
        <w:tc>
          <w:tcPr>
            <w:tcW w:w="1564" w:type="dxa"/>
            <w:hideMark/>
          </w:tcPr>
          <w:p w14:paraId="530C26AA" w14:textId="77777777" w:rsidR="00363D14" w:rsidRPr="005237BD" w:rsidRDefault="00363D14" w:rsidP="005237BD">
            <w:pPr>
              <w:pStyle w:val="TableTextCentered"/>
              <w:spacing w:before="20" w:after="20"/>
            </w:pPr>
            <w:r w:rsidRPr="005237BD">
              <w:t>35 </w:t>
            </w:r>
          </w:p>
        </w:tc>
      </w:tr>
      <w:tr w:rsidR="005237BD" w14:paraId="3C808E4D" w14:textId="77777777" w:rsidTr="00AA188F">
        <w:tc>
          <w:tcPr>
            <w:tcW w:w="1312" w:type="dxa"/>
            <w:hideMark/>
          </w:tcPr>
          <w:p w14:paraId="2D6A2E3B" w14:textId="77777777" w:rsidR="00363D14" w:rsidRPr="005237BD" w:rsidRDefault="00363D14" w:rsidP="005237BD">
            <w:pPr>
              <w:pStyle w:val="TableTextCentered"/>
              <w:spacing w:before="20" w:after="20"/>
            </w:pPr>
            <w:r w:rsidRPr="005237BD">
              <w:t>4 </w:t>
            </w:r>
          </w:p>
        </w:tc>
        <w:tc>
          <w:tcPr>
            <w:tcW w:w="1109" w:type="dxa"/>
            <w:hideMark/>
          </w:tcPr>
          <w:p w14:paraId="5D7C6433" w14:textId="77777777" w:rsidR="00363D14" w:rsidRPr="005237BD" w:rsidRDefault="00363D14" w:rsidP="005237BD">
            <w:pPr>
              <w:pStyle w:val="TableTextCentered"/>
              <w:spacing w:before="20" w:after="20"/>
            </w:pPr>
            <w:r w:rsidRPr="005237BD">
              <w:t>205 </w:t>
            </w:r>
          </w:p>
        </w:tc>
        <w:tc>
          <w:tcPr>
            <w:tcW w:w="1106" w:type="dxa"/>
            <w:hideMark/>
          </w:tcPr>
          <w:p w14:paraId="081CDF68" w14:textId="77777777" w:rsidR="00363D14" w:rsidRPr="005237BD" w:rsidRDefault="00363D14" w:rsidP="005237BD">
            <w:pPr>
              <w:pStyle w:val="TableTextCentered"/>
              <w:spacing w:before="20" w:after="20"/>
            </w:pPr>
            <w:r w:rsidRPr="005237BD">
              <w:t>78% </w:t>
            </w:r>
          </w:p>
        </w:tc>
        <w:tc>
          <w:tcPr>
            <w:tcW w:w="1106" w:type="dxa"/>
            <w:hideMark/>
          </w:tcPr>
          <w:p w14:paraId="56B35B51" w14:textId="77777777" w:rsidR="00363D14" w:rsidRPr="005237BD" w:rsidRDefault="00363D14" w:rsidP="005237BD">
            <w:pPr>
              <w:pStyle w:val="TableTextCentered"/>
              <w:spacing w:before="20" w:after="20"/>
            </w:pPr>
            <w:r w:rsidRPr="005237BD">
              <w:t>83% </w:t>
            </w:r>
          </w:p>
        </w:tc>
        <w:tc>
          <w:tcPr>
            <w:tcW w:w="1018" w:type="dxa"/>
            <w:hideMark/>
          </w:tcPr>
          <w:p w14:paraId="39C317A8" w14:textId="77777777" w:rsidR="00363D14" w:rsidRPr="005237BD" w:rsidRDefault="00363D14" w:rsidP="005237BD">
            <w:pPr>
              <w:pStyle w:val="TableTextCentered"/>
              <w:spacing w:before="20" w:after="20"/>
            </w:pPr>
            <w:r w:rsidRPr="005237BD">
              <w:t>69% </w:t>
            </w:r>
          </w:p>
        </w:tc>
        <w:tc>
          <w:tcPr>
            <w:tcW w:w="1185" w:type="dxa"/>
            <w:hideMark/>
          </w:tcPr>
          <w:p w14:paraId="0C6F4AB9" w14:textId="77777777" w:rsidR="00363D14" w:rsidRPr="005237BD" w:rsidRDefault="00363D14" w:rsidP="005237BD">
            <w:pPr>
              <w:pStyle w:val="TableTextCentered"/>
              <w:spacing w:before="20" w:after="20"/>
            </w:pPr>
            <w:r w:rsidRPr="005237BD">
              <w:t>-9 </w:t>
            </w:r>
          </w:p>
        </w:tc>
        <w:tc>
          <w:tcPr>
            <w:tcW w:w="1124" w:type="dxa"/>
            <w:hideMark/>
          </w:tcPr>
          <w:p w14:paraId="249241A6" w14:textId="77777777" w:rsidR="00363D14" w:rsidRPr="005237BD" w:rsidRDefault="00363D14" w:rsidP="005237BD">
            <w:pPr>
              <w:pStyle w:val="TableTextCentered"/>
              <w:spacing w:before="20" w:after="20"/>
            </w:pPr>
            <w:r w:rsidRPr="005237BD">
              <w:t>33% </w:t>
            </w:r>
          </w:p>
        </w:tc>
        <w:tc>
          <w:tcPr>
            <w:tcW w:w="1564" w:type="dxa"/>
            <w:hideMark/>
          </w:tcPr>
          <w:p w14:paraId="19ED37C0" w14:textId="77777777" w:rsidR="00363D14" w:rsidRPr="005237BD" w:rsidRDefault="00363D14" w:rsidP="005237BD">
            <w:pPr>
              <w:pStyle w:val="TableTextCentered"/>
              <w:spacing w:before="20" w:after="20"/>
            </w:pPr>
            <w:r w:rsidRPr="005237BD">
              <w:t>36 </w:t>
            </w:r>
          </w:p>
        </w:tc>
      </w:tr>
      <w:tr w:rsidR="005237BD" w14:paraId="50A17A70" w14:textId="77777777" w:rsidTr="00AA188F">
        <w:trPr>
          <w:cnfStyle w:val="000000100000" w:firstRow="0" w:lastRow="0" w:firstColumn="0" w:lastColumn="0" w:oddVBand="0" w:evenVBand="0" w:oddHBand="1" w:evenHBand="0" w:firstRowFirstColumn="0" w:firstRowLastColumn="0" w:lastRowFirstColumn="0" w:lastRowLastColumn="0"/>
        </w:trPr>
        <w:tc>
          <w:tcPr>
            <w:tcW w:w="1312" w:type="dxa"/>
            <w:hideMark/>
          </w:tcPr>
          <w:p w14:paraId="2ADFF9BD" w14:textId="77777777" w:rsidR="00363D14" w:rsidRPr="005237BD" w:rsidRDefault="00363D14" w:rsidP="005237BD">
            <w:pPr>
              <w:pStyle w:val="TableTextCentered"/>
              <w:spacing w:before="20" w:after="20"/>
            </w:pPr>
            <w:r w:rsidRPr="005237BD">
              <w:t>5 </w:t>
            </w:r>
          </w:p>
        </w:tc>
        <w:tc>
          <w:tcPr>
            <w:tcW w:w="1109" w:type="dxa"/>
            <w:hideMark/>
          </w:tcPr>
          <w:p w14:paraId="6D7C925C" w14:textId="77777777" w:rsidR="00363D14" w:rsidRPr="005237BD" w:rsidRDefault="00363D14" w:rsidP="005237BD">
            <w:pPr>
              <w:pStyle w:val="TableTextCentered"/>
              <w:spacing w:before="20" w:after="20"/>
            </w:pPr>
            <w:r w:rsidRPr="005237BD">
              <w:t>221 </w:t>
            </w:r>
          </w:p>
        </w:tc>
        <w:tc>
          <w:tcPr>
            <w:tcW w:w="1106" w:type="dxa"/>
            <w:hideMark/>
          </w:tcPr>
          <w:p w14:paraId="5F07D74B" w14:textId="77777777" w:rsidR="00363D14" w:rsidRPr="005237BD" w:rsidRDefault="00363D14" w:rsidP="005237BD">
            <w:pPr>
              <w:pStyle w:val="TableTextCentered"/>
              <w:spacing w:before="20" w:after="20"/>
            </w:pPr>
            <w:r w:rsidRPr="005237BD">
              <w:t>76% </w:t>
            </w:r>
          </w:p>
        </w:tc>
        <w:tc>
          <w:tcPr>
            <w:tcW w:w="1106" w:type="dxa"/>
            <w:hideMark/>
          </w:tcPr>
          <w:p w14:paraId="4ADB4C76" w14:textId="77777777" w:rsidR="00363D14" w:rsidRPr="005237BD" w:rsidRDefault="00363D14" w:rsidP="005237BD">
            <w:pPr>
              <w:pStyle w:val="TableTextCentered"/>
              <w:spacing w:before="20" w:after="20"/>
            </w:pPr>
            <w:r w:rsidRPr="005237BD">
              <w:t>77% </w:t>
            </w:r>
          </w:p>
        </w:tc>
        <w:tc>
          <w:tcPr>
            <w:tcW w:w="1018" w:type="dxa"/>
            <w:hideMark/>
          </w:tcPr>
          <w:p w14:paraId="5A111A24" w14:textId="77777777" w:rsidR="00363D14" w:rsidRPr="005237BD" w:rsidRDefault="00363D14" w:rsidP="005237BD">
            <w:pPr>
              <w:pStyle w:val="TableTextCentered"/>
              <w:spacing w:before="20" w:after="20"/>
            </w:pPr>
            <w:r w:rsidRPr="005237BD">
              <w:t>67% </w:t>
            </w:r>
          </w:p>
        </w:tc>
        <w:tc>
          <w:tcPr>
            <w:tcW w:w="1185" w:type="dxa"/>
            <w:hideMark/>
          </w:tcPr>
          <w:p w14:paraId="5D24B7A9" w14:textId="77777777" w:rsidR="00363D14" w:rsidRPr="005237BD" w:rsidRDefault="00363D14" w:rsidP="005237BD">
            <w:pPr>
              <w:pStyle w:val="TableTextCentered"/>
              <w:spacing w:before="20" w:after="20"/>
            </w:pPr>
            <w:r w:rsidRPr="005237BD">
              <w:t>-9 </w:t>
            </w:r>
          </w:p>
        </w:tc>
        <w:tc>
          <w:tcPr>
            <w:tcW w:w="1124" w:type="dxa"/>
            <w:hideMark/>
          </w:tcPr>
          <w:p w14:paraId="64A6AD67" w14:textId="77777777" w:rsidR="00363D14" w:rsidRPr="005237BD" w:rsidRDefault="00363D14" w:rsidP="005237BD">
            <w:pPr>
              <w:pStyle w:val="TableTextCentered"/>
              <w:spacing w:before="20" w:after="20"/>
            </w:pPr>
            <w:r w:rsidRPr="005237BD">
              <w:t>33% </w:t>
            </w:r>
          </w:p>
        </w:tc>
        <w:tc>
          <w:tcPr>
            <w:tcW w:w="1564" w:type="dxa"/>
            <w:hideMark/>
          </w:tcPr>
          <w:p w14:paraId="69572E8B" w14:textId="77777777" w:rsidR="00363D14" w:rsidRPr="005237BD" w:rsidRDefault="00363D14" w:rsidP="005237BD">
            <w:pPr>
              <w:pStyle w:val="TableTextCentered"/>
              <w:spacing w:before="20" w:after="20"/>
            </w:pPr>
            <w:r w:rsidRPr="005237BD">
              <w:t>34 </w:t>
            </w:r>
          </w:p>
        </w:tc>
      </w:tr>
      <w:tr w:rsidR="005237BD" w14:paraId="68FA02E9" w14:textId="77777777" w:rsidTr="00AA188F">
        <w:tc>
          <w:tcPr>
            <w:tcW w:w="1312" w:type="dxa"/>
            <w:hideMark/>
          </w:tcPr>
          <w:p w14:paraId="5DE302C3" w14:textId="77777777" w:rsidR="00363D14" w:rsidRPr="005237BD" w:rsidRDefault="00363D14" w:rsidP="005237BD">
            <w:pPr>
              <w:pStyle w:val="TableTextCentered"/>
              <w:spacing w:before="20" w:after="20"/>
            </w:pPr>
            <w:r w:rsidRPr="005237BD">
              <w:t>6 </w:t>
            </w:r>
          </w:p>
        </w:tc>
        <w:tc>
          <w:tcPr>
            <w:tcW w:w="1109" w:type="dxa"/>
            <w:hideMark/>
          </w:tcPr>
          <w:p w14:paraId="68EDD824" w14:textId="77777777" w:rsidR="00363D14" w:rsidRPr="005237BD" w:rsidRDefault="00363D14" w:rsidP="005237BD">
            <w:pPr>
              <w:pStyle w:val="TableTextCentered"/>
              <w:spacing w:before="20" w:after="20"/>
            </w:pPr>
            <w:r w:rsidRPr="005237BD">
              <w:t>240 </w:t>
            </w:r>
          </w:p>
        </w:tc>
        <w:tc>
          <w:tcPr>
            <w:tcW w:w="1106" w:type="dxa"/>
            <w:hideMark/>
          </w:tcPr>
          <w:p w14:paraId="0789CD1A" w14:textId="77777777" w:rsidR="00363D14" w:rsidRPr="005237BD" w:rsidRDefault="00363D14" w:rsidP="005237BD">
            <w:pPr>
              <w:pStyle w:val="TableTextCentered"/>
              <w:spacing w:before="20" w:after="20"/>
            </w:pPr>
            <w:r w:rsidRPr="005237BD">
              <w:t>69% </w:t>
            </w:r>
          </w:p>
        </w:tc>
        <w:tc>
          <w:tcPr>
            <w:tcW w:w="1106" w:type="dxa"/>
            <w:hideMark/>
          </w:tcPr>
          <w:p w14:paraId="4C8E00C3" w14:textId="77777777" w:rsidR="00363D14" w:rsidRPr="005237BD" w:rsidRDefault="00363D14" w:rsidP="005237BD">
            <w:pPr>
              <w:pStyle w:val="TableTextCentered"/>
              <w:spacing w:before="20" w:after="20"/>
            </w:pPr>
            <w:r w:rsidRPr="005237BD">
              <w:t>73% </w:t>
            </w:r>
          </w:p>
        </w:tc>
        <w:tc>
          <w:tcPr>
            <w:tcW w:w="1018" w:type="dxa"/>
            <w:hideMark/>
          </w:tcPr>
          <w:p w14:paraId="7EC01A05" w14:textId="77777777" w:rsidR="00363D14" w:rsidRPr="005237BD" w:rsidRDefault="00363D14" w:rsidP="005237BD">
            <w:pPr>
              <w:pStyle w:val="TableTextCentered"/>
              <w:spacing w:before="20" w:after="20"/>
            </w:pPr>
            <w:r w:rsidRPr="005237BD">
              <w:t>50% </w:t>
            </w:r>
          </w:p>
        </w:tc>
        <w:tc>
          <w:tcPr>
            <w:tcW w:w="1185" w:type="dxa"/>
            <w:hideMark/>
          </w:tcPr>
          <w:p w14:paraId="2AB32236" w14:textId="77777777" w:rsidR="00363D14" w:rsidRPr="005237BD" w:rsidRDefault="00363D14" w:rsidP="005237BD">
            <w:pPr>
              <w:pStyle w:val="TableTextCentered"/>
              <w:spacing w:before="20" w:after="20"/>
            </w:pPr>
            <w:r w:rsidRPr="005237BD">
              <w:t>-19 </w:t>
            </w:r>
          </w:p>
        </w:tc>
        <w:tc>
          <w:tcPr>
            <w:tcW w:w="1124" w:type="dxa"/>
            <w:hideMark/>
          </w:tcPr>
          <w:p w14:paraId="353436C7" w14:textId="77777777" w:rsidR="00363D14" w:rsidRPr="005237BD" w:rsidRDefault="00363D14" w:rsidP="005237BD">
            <w:pPr>
              <w:pStyle w:val="TableTextCentered"/>
              <w:spacing w:before="20" w:after="20"/>
            </w:pPr>
            <w:r w:rsidRPr="005237BD">
              <w:t>33% </w:t>
            </w:r>
          </w:p>
        </w:tc>
        <w:tc>
          <w:tcPr>
            <w:tcW w:w="1564" w:type="dxa"/>
            <w:hideMark/>
          </w:tcPr>
          <w:p w14:paraId="2F263CDF" w14:textId="77777777" w:rsidR="00363D14" w:rsidRPr="005237BD" w:rsidRDefault="00363D14" w:rsidP="005237BD">
            <w:pPr>
              <w:pStyle w:val="TableTextCentered"/>
              <w:spacing w:before="20" w:after="20"/>
            </w:pPr>
            <w:r w:rsidRPr="005237BD">
              <w:t>17 </w:t>
            </w:r>
          </w:p>
        </w:tc>
      </w:tr>
      <w:tr w:rsidR="005237BD" w14:paraId="4A064610" w14:textId="77777777" w:rsidTr="00AA188F">
        <w:trPr>
          <w:cnfStyle w:val="000000100000" w:firstRow="0" w:lastRow="0" w:firstColumn="0" w:lastColumn="0" w:oddVBand="0" w:evenVBand="0" w:oddHBand="1" w:evenHBand="0" w:firstRowFirstColumn="0" w:firstRowLastColumn="0" w:lastRowFirstColumn="0" w:lastRowLastColumn="0"/>
        </w:trPr>
        <w:tc>
          <w:tcPr>
            <w:tcW w:w="1312" w:type="dxa"/>
            <w:hideMark/>
          </w:tcPr>
          <w:p w14:paraId="5A4EA4EC" w14:textId="77777777" w:rsidR="00363D14" w:rsidRPr="005237BD" w:rsidRDefault="00363D14" w:rsidP="005237BD">
            <w:pPr>
              <w:pStyle w:val="TableTextCentered"/>
              <w:spacing w:before="20" w:after="20"/>
            </w:pPr>
            <w:r w:rsidRPr="005237BD">
              <w:t>7 </w:t>
            </w:r>
          </w:p>
        </w:tc>
        <w:tc>
          <w:tcPr>
            <w:tcW w:w="1109" w:type="dxa"/>
            <w:hideMark/>
          </w:tcPr>
          <w:p w14:paraId="1619CA61" w14:textId="77777777" w:rsidR="00363D14" w:rsidRPr="005237BD" w:rsidRDefault="00363D14" w:rsidP="005237BD">
            <w:pPr>
              <w:pStyle w:val="TableTextCentered"/>
              <w:spacing w:before="20" w:after="20"/>
            </w:pPr>
            <w:r w:rsidRPr="005237BD">
              <w:t>211 </w:t>
            </w:r>
          </w:p>
        </w:tc>
        <w:tc>
          <w:tcPr>
            <w:tcW w:w="1106" w:type="dxa"/>
            <w:hideMark/>
          </w:tcPr>
          <w:p w14:paraId="76759A24" w14:textId="77777777" w:rsidR="00363D14" w:rsidRPr="005237BD" w:rsidRDefault="00363D14" w:rsidP="005237BD">
            <w:pPr>
              <w:pStyle w:val="TableTextCentered"/>
              <w:spacing w:before="20" w:after="20"/>
            </w:pPr>
            <w:r w:rsidRPr="005237BD">
              <w:t>64% </w:t>
            </w:r>
          </w:p>
        </w:tc>
        <w:tc>
          <w:tcPr>
            <w:tcW w:w="1106" w:type="dxa"/>
            <w:hideMark/>
          </w:tcPr>
          <w:p w14:paraId="18A74C0B" w14:textId="77777777" w:rsidR="00363D14" w:rsidRPr="005237BD" w:rsidRDefault="00363D14" w:rsidP="005237BD">
            <w:pPr>
              <w:pStyle w:val="TableTextCentered"/>
              <w:spacing w:before="20" w:after="20"/>
            </w:pPr>
            <w:r w:rsidRPr="005237BD">
              <w:t>75% </w:t>
            </w:r>
          </w:p>
        </w:tc>
        <w:tc>
          <w:tcPr>
            <w:tcW w:w="1018" w:type="dxa"/>
            <w:hideMark/>
          </w:tcPr>
          <w:p w14:paraId="651D0A4D" w14:textId="77777777" w:rsidR="00363D14" w:rsidRPr="005237BD" w:rsidRDefault="00363D14" w:rsidP="005237BD">
            <w:pPr>
              <w:pStyle w:val="TableTextCentered"/>
              <w:spacing w:before="20" w:after="20"/>
            </w:pPr>
            <w:r w:rsidRPr="005237BD">
              <w:t>65% </w:t>
            </w:r>
          </w:p>
        </w:tc>
        <w:tc>
          <w:tcPr>
            <w:tcW w:w="1185" w:type="dxa"/>
            <w:hideMark/>
          </w:tcPr>
          <w:p w14:paraId="262110AE" w14:textId="77777777" w:rsidR="00363D14" w:rsidRPr="005237BD" w:rsidRDefault="00363D14" w:rsidP="005237BD">
            <w:pPr>
              <w:pStyle w:val="TableTextCentered"/>
              <w:spacing w:before="20" w:after="20"/>
            </w:pPr>
            <w:r w:rsidRPr="005237BD">
              <w:t>1 </w:t>
            </w:r>
          </w:p>
        </w:tc>
        <w:tc>
          <w:tcPr>
            <w:tcW w:w="1124" w:type="dxa"/>
            <w:hideMark/>
          </w:tcPr>
          <w:p w14:paraId="5D899B7B" w14:textId="77777777" w:rsidR="00363D14" w:rsidRPr="005237BD" w:rsidRDefault="00363D14" w:rsidP="005237BD">
            <w:pPr>
              <w:pStyle w:val="TableTextCentered"/>
              <w:spacing w:before="20" w:after="20"/>
            </w:pPr>
            <w:r w:rsidRPr="005237BD">
              <w:t>35% </w:t>
            </w:r>
          </w:p>
        </w:tc>
        <w:tc>
          <w:tcPr>
            <w:tcW w:w="1564" w:type="dxa"/>
            <w:hideMark/>
          </w:tcPr>
          <w:p w14:paraId="031EA756" w14:textId="77777777" w:rsidR="00363D14" w:rsidRPr="005237BD" w:rsidRDefault="00363D14" w:rsidP="005237BD">
            <w:pPr>
              <w:pStyle w:val="TableTextCentered"/>
              <w:spacing w:before="20" w:after="20"/>
            </w:pPr>
            <w:r w:rsidRPr="005237BD">
              <w:t>30 </w:t>
            </w:r>
          </w:p>
        </w:tc>
      </w:tr>
      <w:tr w:rsidR="005237BD" w14:paraId="38DBDECC" w14:textId="77777777" w:rsidTr="00AA188F">
        <w:tc>
          <w:tcPr>
            <w:tcW w:w="1312" w:type="dxa"/>
            <w:hideMark/>
          </w:tcPr>
          <w:p w14:paraId="6DBABA04" w14:textId="77777777" w:rsidR="00363D14" w:rsidRPr="005237BD" w:rsidRDefault="00363D14" w:rsidP="005237BD">
            <w:pPr>
              <w:pStyle w:val="TableTextCentered"/>
              <w:spacing w:before="20" w:after="20"/>
            </w:pPr>
            <w:r w:rsidRPr="005237BD">
              <w:t>8 </w:t>
            </w:r>
          </w:p>
        </w:tc>
        <w:tc>
          <w:tcPr>
            <w:tcW w:w="1109" w:type="dxa"/>
            <w:hideMark/>
          </w:tcPr>
          <w:p w14:paraId="2F7F1301" w14:textId="77777777" w:rsidR="00363D14" w:rsidRPr="005237BD" w:rsidRDefault="00363D14" w:rsidP="005237BD">
            <w:pPr>
              <w:pStyle w:val="TableTextCentered"/>
              <w:spacing w:before="20" w:after="20"/>
            </w:pPr>
            <w:r w:rsidRPr="005237BD">
              <w:t>220 </w:t>
            </w:r>
          </w:p>
        </w:tc>
        <w:tc>
          <w:tcPr>
            <w:tcW w:w="1106" w:type="dxa"/>
            <w:hideMark/>
          </w:tcPr>
          <w:p w14:paraId="3908E867" w14:textId="77777777" w:rsidR="00363D14" w:rsidRPr="005237BD" w:rsidRDefault="00363D14" w:rsidP="005237BD">
            <w:pPr>
              <w:pStyle w:val="TableTextCentered"/>
              <w:spacing w:before="20" w:after="20"/>
            </w:pPr>
            <w:r w:rsidRPr="005237BD">
              <w:t>71% </w:t>
            </w:r>
          </w:p>
        </w:tc>
        <w:tc>
          <w:tcPr>
            <w:tcW w:w="1106" w:type="dxa"/>
            <w:hideMark/>
          </w:tcPr>
          <w:p w14:paraId="25C8857F" w14:textId="77777777" w:rsidR="00363D14" w:rsidRPr="005237BD" w:rsidRDefault="00363D14" w:rsidP="005237BD">
            <w:pPr>
              <w:pStyle w:val="TableTextCentered"/>
              <w:spacing w:before="20" w:after="20"/>
            </w:pPr>
            <w:r w:rsidRPr="005237BD">
              <w:t>67% </w:t>
            </w:r>
          </w:p>
        </w:tc>
        <w:tc>
          <w:tcPr>
            <w:tcW w:w="1018" w:type="dxa"/>
            <w:hideMark/>
          </w:tcPr>
          <w:p w14:paraId="18B616F5" w14:textId="77777777" w:rsidR="00363D14" w:rsidRPr="005237BD" w:rsidRDefault="00363D14" w:rsidP="005237BD">
            <w:pPr>
              <w:pStyle w:val="TableTextCentered"/>
              <w:spacing w:before="20" w:after="20"/>
            </w:pPr>
            <w:r w:rsidRPr="005237BD">
              <w:t>52% </w:t>
            </w:r>
          </w:p>
        </w:tc>
        <w:tc>
          <w:tcPr>
            <w:tcW w:w="1185" w:type="dxa"/>
            <w:hideMark/>
          </w:tcPr>
          <w:p w14:paraId="1C9B62DD" w14:textId="77777777" w:rsidR="00363D14" w:rsidRPr="005237BD" w:rsidRDefault="00363D14" w:rsidP="005237BD">
            <w:pPr>
              <w:pStyle w:val="TableTextCentered"/>
              <w:spacing w:before="20" w:after="20"/>
            </w:pPr>
            <w:r w:rsidRPr="005237BD">
              <w:t>-19 </w:t>
            </w:r>
          </w:p>
        </w:tc>
        <w:tc>
          <w:tcPr>
            <w:tcW w:w="1124" w:type="dxa"/>
            <w:hideMark/>
          </w:tcPr>
          <w:p w14:paraId="102C720F" w14:textId="77777777" w:rsidR="00363D14" w:rsidRPr="005237BD" w:rsidRDefault="00363D14" w:rsidP="005237BD">
            <w:pPr>
              <w:pStyle w:val="TableTextCentered"/>
              <w:spacing w:before="20" w:after="20"/>
            </w:pPr>
            <w:r w:rsidRPr="005237BD">
              <w:t>32% </w:t>
            </w:r>
          </w:p>
        </w:tc>
        <w:tc>
          <w:tcPr>
            <w:tcW w:w="1564" w:type="dxa"/>
            <w:hideMark/>
          </w:tcPr>
          <w:p w14:paraId="14205EA7" w14:textId="77777777" w:rsidR="00363D14" w:rsidRPr="005237BD" w:rsidRDefault="00363D14" w:rsidP="005237BD">
            <w:pPr>
              <w:pStyle w:val="TableTextCentered"/>
              <w:spacing w:before="20" w:after="20"/>
            </w:pPr>
            <w:r w:rsidRPr="005237BD">
              <w:t>20 </w:t>
            </w:r>
          </w:p>
        </w:tc>
      </w:tr>
      <w:tr w:rsidR="005237BD" w14:paraId="6655A477" w14:textId="77777777" w:rsidTr="00AA188F">
        <w:trPr>
          <w:cnfStyle w:val="000000100000" w:firstRow="0" w:lastRow="0" w:firstColumn="0" w:lastColumn="0" w:oddVBand="0" w:evenVBand="0" w:oddHBand="1" w:evenHBand="0" w:firstRowFirstColumn="0" w:firstRowLastColumn="0" w:lastRowFirstColumn="0" w:lastRowLastColumn="0"/>
        </w:trPr>
        <w:tc>
          <w:tcPr>
            <w:tcW w:w="1312" w:type="dxa"/>
            <w:hideMark/>
          </w:tcPr>
          <w:p w14:paraId="65FEFF70" w14:textId="78BFA780" w:rsidR="00363D14" w:rsidRPr="005237BD" w:rsidRDefault="00363D14" w:rsidP="005237BD">
            <w:pPr>
              <w:pStyle w:val="TableTextCentered"/>
              <w:spacing w:before="20" w:after="20"/>
            </w:pPr>
            <w:r w:rsidRPr="005237BD">
              <w:t>3</w:t>
            </w:r>
            <w:r w:rsidR="00564FC8">
              <w:t>-</w:t>
            </w:r>
            <w:r w:rsidRPr="005237BD">
              <w:t>8 </w:t>
            </w:r>
          </w:p>
        </w:tc>
        <w:tc>
          <w:tcPr>
            <w:tcW w:w="1109" w:type="dxa"/>
            <w:hideMark/>
          </w:tcPr>
          <w:p w14:paraId="029A68E6" w14:textId="77777777" w:rsidR="00363D14" w:rsidRPr="005237BD" w:rsidRDefault="00363D14" w:rsidP="005237BD">
            <w:pPr>
              <w:pStyle w:val="TableTextCentered"/>
              <w:spacing w:before="20" w:after="20"/>
            </w:pPr>
            <w:r w:rsidRPr="005237BD">
              <w:t>1,314 </w:t>
            </w:r>
          </w:p>
        </w:tc>
        <w:tc>
          <w:tcPr>
            <w:tcW w:w="1106" w:type="dxa"/>
            <w:hideMark/>
          </w:tcPr>
          <w:p w14:paraId="78B6E0AB" w14:textId="77777777" w:rsidR="00363D14" w:rsidRPr="005237BD" w:rsidRDefault="00363D14" w:rsidP="005237BD">
            <w:pPr>
              <w:pStyle w:val="TableTextCentered"/>
              <w:spacing w:before="20" w:after="20"/>
            </w:pPr>
            <w:r w:rsidRPr="005237BD">
              <w:t>71% </w:t>
            </w:r>
          </w:p>
        </w:tc>
        <w:tc>
          <w:tcPr>
            <w:tcW w:w="1106" w:type="dxa"/>
            <w:hideMark/>
          </w:tcPr>
          <w:p w14:paraId="1AD60B45" w14:textId="77777777" w:rsidR="00363D14" w:rsidRPr="005237BD" w:rsidRDefault="00363D14" w:rsidP="005237BD">
            <w:pPr>
              <w:pStyle w:val="TableTextCentered"/>
              <w:spacing w:before="20" w:after="20"/>
            </w:pPr>
            <w:r w:rsidRPr="005237BD">
              <w:t>76% </w:t>
            </w:r>
          </w:p>
        </w:tc>
        <w:tc>
          <w:tcPr>
            <w:tcW w:w="1018" w:type="dxa"/>
            <w:hideMark/>
          </w:tcPr>
          <w:p w14:paraId="207B05F3" w14:textId="77777777" w:rsidR="00363D14" w:rsidRPr="005237BD" w:rsidRDefault="00363D14" w:rsidP="005237BD">
            <w:pPr>
              <w:pStyle w:val="TableTextCentered"/>
              <w:spacing w:before="20" w:after="20"/>
            </w:pPr>
            <w:r w:rsidRPr="005237BD">
              <w:t>62% </w:t>
            </w:r>
          </w:p>
        </w:tc>
        <w:tc>
          <w:tcPr>
            <w:tcW w:w="1185" w:type="dxa"/>
            <w:hideMark/>
          </w:tcPr>
          <w:p w14:paraId="2A9FF161" w14:textId="77777777" w:rsidR="00363D14" w:rsidRPr="005237BD" w:rsidRDefault="00363D14" w:rsidP="005237BD">
            <w:pPr>
              <w:pStyle w:val="TableTextCentered"/>
              <w:spacing w:before="20" w:after="20"/>
            </w:pPr>
            <w:r w:rsidRPr="005237BD">
              <w:t>-9 </w:t>
            </w:r>
          </w:p>
        </w:tc>
        <w:tc>
          <w:tcPr>
            <w:tcW w:w="1124" w:type="dxa"/>
            <w:hideMark/>
          </w:tcPr>
          <w:p w14:paraId="54FBCF42" w14:textId="77777777" w:rsidR="00363D14" w:rsidRPr="005237BD" w:rsidRDefault="00363D14" w:rsidP="005237BD">
            <w:pPr>
              <w:pStyle w:val="TableTextCentered"/>
              <w:spacing w:before="20" w:after="20"/>
            </w:pPr>
            <w:r w:rsidRPr="005237BD">
              <w:t>33% </w:t>
            </w:r>
          </w:p>
        </w:tc>
        <w:tc>
          <w:tcPr>
            <w:tcW w:w="1564" w:type="dxa"/>
            <w:hideMark/>
          </w:tcPr>
          <w:p w14:paraId="5B4AF995" w14:textId="77777777" w:rsidR="00363D14" w:rsidRPr="005237BD" w:rsidRDefault="00363D14" w:rsidP="005237BD">
            <w:pPr>
              <w:pStyle w:val="TableTextCentered"/>
              <w:spacing w:before="20" w:after="20"/>
            </w:pPr>
            <w:r w:rsidRPr="005237BD">
              <w:t>29 </w:t>
            </w:r>
          </w:p>
        </w:tc>
      </w:tr>
      <w:tr w:rsidR="005237BD" w14:paraId="08A1FBB6" w14:textId="77777777" w:rsidTr="00AA188F">
        <w:tc>
          <w:tcPr>
            <w:tcW w:w="1312" w:type="dxa"/>
            <w:hideMark/>
          </w:tcPr>
          <w:p w14:paraId="7E93532D" w14:textId="77777777" w:rsidR="00363D14" w:rsidRPr="005237BD" w:rsidRDefault="00363D14" w:rsidP="005237BD">
            <w:pPr>
              <w:pStyle w:val="TableTextCentered"/>
              <w:spacing w:before="20" w:after="20"/>
            </w:pPr>
            <w:r w:rsidRPr="005237BD">
              <w:t>10 </w:t>
            </w:r>
          </w:p>
        </w:tc>
        <w:tc>
          <w:tcPr>
            <w:tcW w:w="1109" w:type="dxa"/>
            <w:hideMark/>
          </w:tcPr>
          <w:p w14:paraId="74EADF67" w14:textId="77777777" w:rsidR="00363D14" w:rsidRPr="005237BD" w:rsidRDefault="00363D14" w:rsidP="005237BD">
            <w:pPr>
              <w:pStyle w:val="TableTextCentered"/>
              <w:spacing w:before="20" w:after="20"/>
            </w:pPr>
            <w:r w:rsidRPr="005237BD">
              <w:t>239 </w:t>
            </w:r>
          </w:p>
        </w:tc>
        <w:tc>
          <w:tcPr>
            <w:tcW w:w="1106" w:type="dxa"/>
            <w:hideMark/>
          </w:tcPr>
          <w:p w14:paraId="71896E92" w14:textId="47743230" w:rsidR="00363D14" w:rsidRPr="005237BD" w:rsidRDefault="00580EA8" w:rsidP="005237BD">
            <w:pPr>
              <w:pStyle w:val="TableTextCentered"/>
              <w:spacing w:before="20" w:after="20"/>
            </w:pPr>
            <w:r>
              <w:t>NA</w:t>
            </w:r>
          </w:p>
        </w:tc>
        <w:tc>
          <w:tcPr>
            <w:tcW w:w="1106" w:type="dxa"/>
            <w:hideMark/>
          </w:tcPr>
          <w:p w14:paraId="4063D67E" w14:textId="77777777" w:rsidR="00363D14" w:rsidRPr="005237BD" w:rsidRDefault="00363D14" w:rsidP="005237BD">
            <w:pPr>
              <w:pStyle w:val="TableTextCentered"/>
              <w:spacing w:before="20" w:after="20"/>
            </w:pPr>
            <w:r w:rsidRPr="005237BD">
              <w:t>89% </w:t>
            </w:r>
          </w:p>
        </w:tc>
        <w:tc>
          <w:tcPr>
            <w:tcW w:w="1018" w:type="dxa"/>
            <w:hideMark/>
          </w:tcPr>
          <w:p w14:paraId="51287890" w14:textId="77777777" w:rsidR="00363D14" w:rsidRPr="005237BD" w:rsidRDefault="00363D14" w:rsidP="005237BD">
            <w:pPr>
              <w:pStyle w:val="TableTextCentered"/>
              <w:spacing w:before="20" w:after="20"/>
            </w:pPr>
            <w:r w:rsidRPr="005237BD">
              <w:t>80% </w:t>
            </w:r>
          </w:p>
        </w:tc>
        <w:tc>
          <w:tcPr>
            <w:tcW w:w="1185" w:type="dxa"/>
            <w:hideMark/>
          </w:tcPr>
          <w:p w14:paraId="18A60F85" w14:textId="1DCA6396" w:rsidR="00363D14" w:rsidRPr="005237BD" w:rsidRDefault="00580EA8" w:rsidP="005237BD">
            <w:pPr>
              <w:pStyle w:val="TableTextCentered"/>
              <w:spacing w:before="20" w:after="20"/>
            </w:pPr>
            <w:r>
              <w:t>NA</w:t>
            </w:r>
          </w:p>
        </w:tc>
        <w:tc>
          <w:tcPr>
            <w:tcW w:w="1124" w:type="dxa"/>
            <w:hideMark/>
          </w:tcPr>
          <w:p w14:paraId="35AE27AD" w14:textId="77777777" w:rsidR="00363D14" w:rsidRPr="005237BD" w:rsidRDefault="00363D14" w:rsidP="005237BD">
            <w:pPr>
              <w:pStyle w:val="TableTextCentered"/>
              <w:spacing w:before="20" w:after="20"/>
            </w:pPr>
            <w:r w:rsidRPr="005237BD">
              <w:t>52% </w:t>
            </w:r>
          </w:p>
        </w:tc>
        <w:tc>
          <w:tcPr>
            <w:tcW w:w="1564" w:type="dxa"/>
            <w:hideMark/>
          </w:tcPr>
          <w:p w14:paraId="7534E0D3" w14:textId="77777777" w:rsidR="00363D14" w:rsidRPr="005237BD" w:rsidRDefault="00363D14" w:rsidP="005237BD">
            <w:pPr>
              <w:pStyle w:val="TableTextCentered"/>
              <w:spacing w:before="20" w:after="20"/>
            </w:pPr>
            <w:r w:rsidRPr="005237BD">
              <w:t>28 </w:t>
            </w:r>
          </w:p>
        </w:tc>
      </w:tr>
    </w:tbl>
    <w:p w14:paraId="49422EBD" w14:textId="5EBAF64F" w:rsidR="00363D14" w:rsidRPr="00E770A8" w:rsidRDefault="00363D14" w:rsidP="00363D14">
      <w:pPr>
        <w:pStyle w:val="TableTitle0"/>
      </w:pPr>
      <w:r w:rsidRPr="00E770A8">
        <w:rPr>
          <w:rStyle w:val="normaltextrun"/>
        </w:rPr>
        <w:t>Table E</w:t>
      </w:r>
      <w:r>
        <w:rPr>
          <w:rStyle w:val="normaltextrun"/>
        </w:rPr>
        <w:t>10</w:t>
      </w:r>
      <w:r w:rsidRPr="00E770A8">
        <w:rPr>
          <w:rStyle w:val="normaltextrun"/>
        </w:rPr>
        <w:t>. Westwood Public Schools</w:t>
      </w:r>
      <w:r w:rsidRPr="00E770A8">
        <w:rPr>
          <w:rStyle w:val="eop"/>
        </w:rPr>
        <w:t xml:space="preserve">: </w:t>
      </w:r>
      <w:r w:rsidRPr="00E770A8">
        <w:rPr>
          <w:rStyle w:val="normaltextrun"/>
        </w:rPr>
        <w:t>Next-Generation MCAS Science Percent</w:t>
      </w:r>
      <w:r w:rsidR="00564FC8">
        <w:rPr>
          <w:rStyle w:val="normaltextrun"/>
        </w:rPr>
        <w:t>age</w:t>
      </w:r>
      <w:r w:rsidRPr="00E770A8">
        <w:rPr>
          <w:rStyle w:val="normaltextrun"/>
        </w:rPr>
        <w:t xml:space="preserve"> Meeting or Exceeding Expectations in Grades 5 and 8, 2019</w:t>
      </w:r>
      <w:r w:rsidR="00564FC8">
        <w:rPr>
          <w:rStyle w:val="normaltextrun"/>
        </w:rPr>
        <w:t>-</w:t>
      </w:r>
      <w:r w:rsidRPr="00E770A8">
        <w:rPr>
          <w:rStyle w:val="normaltextrun"/>
        </w:rPr>
        <w:t>2021</w:t>
      </w:r>
      <w:r w:rsidRPr="00E770A8">
        <w:rPr>
          <w:rStyle w:val="eop"/>
        </w:rPr>
        <w:t> </w:t>
      </w:r>
    </w:p>
    <w:tbl>
      <w:tblPr>
        <w:tblStyle w:val="MSVTable11"/>
        <w:tblW w:w="5000" w:type="pct"/>
        <w:tblLook w:val="04A0" w:firstRow="1" w:lastRow="0" w:firstColumn="1" w:lastColumn="0" w:noHBand="0" w:noVBand="1"/>
      </w:tblPr>
      <w:tblGrid>
        <w:gridCol w:w="1333"/>
        <w:gridCol w:w="1337"/>
        <w:gridCol w:w="1329"/>
        <w:gridCol w:w="1329"/>
        <w:gridCol w:w="1329"/>
        <w:gridCol w:w="1350"/>
        <w:gridCol w:w="1337"/>
      </w:tblGrid>
      <w:tr w:rsidR="00363D14" w14:paraId="25802771" w14:textId="77777777" w:rsidTr="00580EA8">
        <w:trPr>
          <w:cnfStyle w:val="100000000000" w:firstRow="1" w:lastRow="0" w:firstColumn="0" w:lastColumn="0" w:oddVBand="0" w:evenVBand="0" w:oddHBand="0" w:evenHBand="0" w:firstRowFirstColumn="0" w:firstRowLastColumn="0" w:lastRowFirstColumn="0" w:lastRowLastColumn="0"/>
        </w:trPr>
        <w:tc>
          <w:tcPr>
            <w:tcW w:w="1333" w:type="dxa"/>
            <w:vAlign w:val="center"/>
            <w:hideMark/>
          </w:tcPr>
          <w:p w14:paraId="0B07D64A" w14:textId="4DD94C16" w:rsidR="00363D14" w:rsidRPr="005237BD" w:rsidRDefault="00363D14" w:rsidP="00580EA8">
            <w:pPr>
              <w:pStyle w:val="TableColHeadingCenter"/>
            </w:pPr>
            <w:r w:rsidRPr="005237BD">
              <w:t>Grade</w:t>
            </w:r>
          </w:p>
        </w:tc>
        <w:tc>
          <w:tcPr>
            <w:tcW w:w="1337" w:type="dxa"/>
            <w:vAlign w:val="center"/>
            <w:hideMark/>
          </w:tcPr>
          <w:p w14:paraId="46B48F40" w14:textId="45882E88" w:rsidR="00363D14" w:rsidRPr="005237BD" w:rsidRDefault="0019147A" w:rsidP="00580EA8">
            <w:pPr>
              <w:pStyle w:val="TableColHeadingCenter"/>
            </w:pPr>
            <w:r w:rsidRPr="0019147A">
              <w:rPr>
                <w:i/>
              </w:rPr>
              <w:t>N</w:t>
            </w:r>
            <w:r w:rsidR="00363D14" w:rsidRPr="005237BD">
              <w:t xml:space="preserve"> (2021)</w:t>
            </w:r>
          </w:p>
        </w:tc>
        <w:tc>
          <w:tcPr>
            <w:tcW w:w="1329" w:type="dxa"/>
            <w:vAlign w:val="center"/>
            <w:hideMark/>
          </w:tcPr>
          <w:p w14:paraId="17E87733" w14:textId="14F928CC" w:rsidR="00363D14" w:rsidRPr="005237BD" w:rsidRDefault="00363D14" w:rsidP="00580EA8">
            <w:pPr>
              <w:pStyle w:val="TableColHeadingCenter"/>
            </w:pPr>
            <w:r w:rsidRPr="005237BD">
              <w:t>2019</w:t>
            </w:r>
          </w:p>
        </w:tc>
        <w:tc>
          <w:tcPr>
            <w:tcW w:w="1329" w:type="dxa"/>
            <w:vAlign w:val="center"/>
            <w:hideMark/>
          </w:tcPr>
          <w:p w14:paraId="4C31970C" w14:textId="359ED694" w:rsidR="00363D14" w:rsidRPr="005237BD" w:rsidRDefault="00363D14" w:rsidP="00580EA8">
            <w:pPr>
              <w:pStyle w:val="TableColHeadingCenter"/>
            </w:pPr>
            <w:r w:rsidRPr="005237BD">
              <w:t>2020</w:t>
            </w:r>
          </w:p>
        </w:tc>
        <w:tc>
          <w:tcPr>
            <w:tcW w:w="1329" w:type="dxa"/>
            <w:vAlign w:val="center"/>
            <w:hideMark/>
          </w:tcPr>
          <w:p w14:paraId="257C980E" w14:textId="299AB5A6" w:rsidR="00363D14" w:rsidRPr="005237BD" w:rsidRDefault="00363D14" w:rsidP="00580EA8">
            <w:pPr>
              <w:pStyle w:val="TableColHeadingCenter"/>
            </w:pPr>
            <w:r w:rsidRPr="005237BD">
              <w:t>2021</w:t>
            </w:r>
          </w:p>
        </w:tc>
        <w:tc>
          <w:tcPr>
            <w:tcW w:w="1350" w:type="dxa"/>
            <w:vAlign w:val="center"/>
            <w:hideMark/>
          </w:tcPr>
          <w:p w14:paraId="37E20BC1" w14:textId="5ACC788A" w:rsidR="00363D14" w:rsidRPr="005237BD" w:rsidRDefault="00363D14" w:rsidP="00580EA8">
            <w:pPr>
              <w:pStyle w:val="TableColHeadingCenter"/>
            </w:pPr>
            <w:r w:rsidRPr="005237BD">
              <w:t>3-y</w:t>
            </w:r>
            <w:r w:rsidR="00564FC8">
              <w:t>ear</w:t>
            </w:r>
            <w:r w:rsidRPr="005237BD">
              <w:t xml:space="preserve"> </w:t>
            </w:r>
            <w:r w:rsidR="00564FC8">
              <w:t>c</w:t>
            </w:r>
            <w:r w:rsidRPr="005237BD">
              <w:t>hange</w:t>
            </w:r>
          </w:p>
        </w:tc>
        <w:tc>
          <w:tcPr>
            <w:tcW w:w="1337" w:type="dxa"/>
            <w:vAlign w:val="center"/>
            <w:hideMark/>
          </w:tcPr>
          <w:p w14:paraId="75E9CD91" w14:textId="794C07DC" w:rsidR="00363D14" w:rsidRPr="005237BD" w:rsidRDefault="00363D14" w:rsidP="00580EA8">
            <w:pPr>
              <w:pStyle w:val="TableColHeadingCenter"/>
            </w:pPr>
            <w:r w:rsidRPr="005237BD">
              <w:t>State (2021)</w:t>
            </w:r>
          </w:p>
        </w:tc>
      </w:tr>
      <w:tr w:rsidR="00363D14" w14:paraId="767CE769" w14:textId="77777777" w:rsidTr="00564FC8">
        <w:trPr>
          <w:cnfStyle w:val="000000100000" w:firstRow="0" w:lastRow="0" w:firstColumn="0" w:lastColumn="0" w:oddVBand="0" w:evenVBand="0" w:oddHBand="1" w:evenHBand="0" w:firstRowFirstColumn="0" w:firstRowLastColumn="0" w:lastRowFirstColumn="0" w:lastRowLastColumn="0"/>
        </w:trPr>
        <w:tc>
          <w:tcPr>
            <w:tcW w:w="1333" w:type="dxa"/>
            <w:hideMark/>
          </w:tcPr>
          <w:p w14:paraId="4075E5F4" w14:textId="77777777" w:rsidR="00363D14" w:rsidRPr="005237BD" w:rsidRDefault="00363D14" w:rsidP="0008300A">
            <w:pPr>
              <w:pStyle w:val="TableTextCentered"/>
              <w:spacing w:before="30" w:after="30"/>
            </w:pPr>
            <w:r w:rsidRPr="005237BD">
              <w:t>5 </w:t>
            </w:r>
          </w:p>
        </w:tc>
        <w:tc>
          <w:tcPr>
            <w:tcW w:w="1337" w:type="dxa"/>
            <w:hideMark/>
          </w:tcPr>
          <w:p w14:paraId="06039B8F" w14:textId="77777777" w:rsidR="00363D14" w:rsidRPr="005237BD" w:rsidRDefault="00363D14" w:rsidP="0008300A">
            <w:pPr>
              <w:pStyle w:val="TableTextCentered"/>
              <w:spacing w:before="30" w:after="30"/>
            </w:pPr>
            <w:r w:rsidRPr="005237BD">
              <w:t>221 </w:t>
            </w:r>
          </w:p>
        </w:tc>
        <w:tc>
          <w:tcPr>
            <w:tcW w:w="1329" w:type="dxa"/>
            <w:hideMark/>
          </w:tcPr>
          <w:p w14:paraId="53736F3A" w14:textId="77777777" w:rsidR="00363D14" w:rsidRPr="005237BD" w:rsidRDefault="00363D14" w:rsidP="0008300A">
            <w:pPr>
              <w:pStyle w:val="TableTextCentered"/>
              <w:spacing w:before="30" w:after="30"/>
            </w:pPr>
            <w:r w:rsidRPr="005237BD">
              <w:t>84% </w:t>
            </w:r>
          </w:p>
        </w:tc>
        <w:tc>
          <w:tcPr>
            <w:tcW w:w="1329" w:type="dxa"/>
            <w:hideMark/>
          </w:tcPr>
          <w:p w14:paraId="0E7ED958" w14:textId="5D667B97" w:rsidR="00363D14" w:rsidRPr="005237BD" w:rsidRDefault="00580EA8" w:rsidP="0008300A">
            <w:pPr>
              <w:pStyle w:val="TableTextCentered"/>
              <w:spacing w:before="30" w:after="30"/>
            </w:pPr>
            <w:r>
              <w:t>NA</w:t>
            </w:r>
          </w:p>
        </w:tc>
        <w:tc>
          <w:tcPr>
            <w:tcW w:w="1329" w:type="dxa"/>
            <w:hideMark/>
          </w:tcPr>
          <w:p w14:paraId="3364AD35" w14:textId="77777777" w:rsidR="00363D14" w:rsidRPr="005237BD" w:rsidRDefault="00363D14" w:rsidP="0008300A">
            <w:pPr>
              <w:pStyle w:val="TableTextCentered"/>
              <w:spacing w:before="30" w:after="30"/>
            </w:pPr>
            <w:r w:rsidRPr="005237BD">
              <w:t>76% </w:t>
            </w:r>
          </w:p>
        </w:tc>
        <w:tc>
          <w:tcPr>
            <w:tcW w:w="1350" w:type="dxa"/>
            <w:hideMark/>
          </w:tcPr>
          <w:p w14:paraId="3855927C" w14:textId="77777777" w:rsidR="00363D14" w:rsidRPr="005237BD" w:rsidRDefault="00363D14" w:rsidP="0008300A">
            <w:pPr>
              <w:pStyle w:val="TableTextCentered"/>
              <w:spacing w:before="30" w:after="30"/>
            </w:pPr>
            <w:r w:rsidRPr="005237BD">
              <w:t>-8 </w:t>
            </w:r>
          </w:p>
        </w:tc>
        <w:tc>
          <w:tcPr>
            <w:tcW w:w="1337" w:type="dxa"/>
            <w:hideMark/>
          </w:tcPr>
          <w:p w14:paraId="45E17CC8" w14:textId="77777777" w:rsidR="00363D14" w:rsidRPr="005237BD" w:rsidRDefault="00363D14" w:rsidP="0008300A">
            <w:pPr>
              <w:pStyle w:val="TableTextCentered"/>
              <w:spacing w:before="30" w:after="30"/>
            </w:pPr>
            <w:r w:rsidRPr="005237BD">
              <w:t>42% </w:t>
            </w:r>
          </w:p>
        </w:tc>
      </w:tr>
      <w:tr w:rsidR="00363D14" w14:paraId="57B86C64" w14:textId="77777777" w:rsidTr="00564FC8">
        <w:tc>
          <w:tcPr>
            <w:tcW w:w="1333" w:type="dxa"/>
            <w:hideMark/>
          </w:tcPr>
          <w:p w14:paraId="30C6906C" w14:textId="77777777" w:rsidR="00363D14" w:rsidRPr="005237BD" w:rsidRDefault="00363D14" w:rsidP="0008300A">
            <w:pPr>
              <w:pStyle w:val="TableTextCentered"/>
              <w:spacing w:before="30" w:after="30"/>
            </w:pPr>
            <w:r w:rsidRPr="005237BD">
              <w:t>8 </w:t>
            </w:r>
          </w:p>
        </w:tc>
        <w:tc>
          <w:tcPr>
            <w:tcW w:w="1337" w:type="dxa"/>
            <w:hideMark/>
          </w:tcPr>
          <w:p w14:paraId="4C9F3AA7" w14:textId="77777777" w:rsidR="00363D14" w:rsidRPr="005237BD" w:rsidRDefault="00363D14" w:rsidP="0008300A">
            <w:pPr>
              <w:pStyle w:val="TableTextCentered"/>
              <w:spacing w:before="30" w:after="30"/>
            </w:pPr>
            <w:r w:rsidRPr="005237BD">
              <w:t>202 </w:t>
            </w:r>
          </w:p>
        </w:tc>
        <w:tc>
          <w:tcPr>
            <w:tcW w:w="1329" w:type="dxa"/>
            <w:hideMark/>
          </w:tcPr>
          <w:p w14:paraId="1399F415" w14:textId="77777777" w:rsidR="00363D14" w:rsidRPr="005237BD" w:rsidRDefault="00363D14" w:rsidP="0008300A">
            <w:pPr>
              <w:pStyle w:val="TableTextCentered"/>
              <w:spacing w:before="30" w:after="30"/>
            </w:pPr>
            <w:r w:rsidRPr="005237BD">
              <w:t>69% </w:t>
            </w:r>
          </w:p>
        </w:tc>
        <w:tc>
          <w:tcPr>
            <w:tcW w:w="1329" w:type="dxa"/>
            <w:hideMark/>
          </w:tcPr>
          <w:p w14:paraId="14359430" w14:textId="7FC553D0" w:rsidR="00363D14" w:rsidRPr="005237BD" w:rsidRDefault="00580EA8" w:rsidP="0008300A">
            <w:pPr>
              <w:pStyle w:val="TableTextCentered"/>
              <w:spacing w:before="30" w:after="30"/>
            </w:pPr>
            <w:r>
              <w:t>NA</w:t>
            </w:r>
          </w:p>
        </w:tc>
        <w:tc>
          <w:tcPr>
            <w:tcW w:w="1329" w:type="dxa"/>
            <w:hideMark/>
          </w:tcPr>
          <w:p w14:paraId="66829EA5" w14:textId="77777777" w:rsidR="00363D14" w:rsidRPr="005237BD" w:rsidRDefault="00363D14" w:rsidP="0008300A">
            <w:pPr>
              <w:pStyle w:val="TableTextCentered"/>
              <w:spacing w:before="30" w:after="30"/>
            </w:pPr>
            <w:r w:rsidRPr="005237BD">
              <w:t>62% </w:t>
            </w:r>
          </w:p>
        </w:tc>
        <w:tc>
          <w:tcPr>
            <w:tcW w:w="1350" w:type="dxa"/>
            <w:hideMark/>
          </w:tcPr>
          <w:p w14:paraId="3C0D1C66" w14:textId="77777777" w:rsidR="00363D14" w:rsidRPr="005237BD" w:rsidRDefault="00363D14" w:rsidP="0008300A">
            <w:pPr>
              <w:pStyle w:val="TableTextCentered"/>
              <w:spacing w:before="30" w:after="30"/>
            </w:pPr>
            <w:r w:rsidRPr="005237BD">
              <w:t>-7 </w:t>
            </w:r>
          </w:p>
        </w:tc>
        <w:tc>
          <w:tcPr>
            <w:tcW w:w="1337" w:type="dxa"/>
            <w:hideMark/>
          </w:tcPr>
          <w:p w14:paraId="5E074394" w14:textId="77777777" w:rsidR="00363D14" w:rsidRPr="005237BD" w:rsidRDefault="00363D14" w:rsidP="0008300A">
            <w:pPr>
              <w:pStyle w:val="TableTextCentered"/>
              <w:spacing w:before="30" w:after="30"/>
            </w:pPr>
            <w:r w:rsidRPr="005237BD">
              <w:t>41% </w:t>
            </w:r>
          </w:p>
        </w:tc>
      </w:tr>
      <w:tr w:rsidR="00363D14" w14:paraId="547936B4" w14:textId="77777777" w:rsidTr="00564FC8">
        <w:trPr>
          <w:cnfStyle w:val="000000100000" w:firstRow="0" w:lastRow="0" w:firstColumn="0" w:lastColumn="0" w:oddVBand="0" w:evenVBand="0" w:oddHBand="1" w:evenHBand="0" w:firstRowFirstColumn="0" w:firstRowLastColumn="0" w:lastRowFirstColumn="0" w:lastRowLastColumn="0"/>
        </w:trPr>
        <w:tc>
          <w:tcPr>
            <w:tcW w:w="1333" w:type="dxa"/>
            <w:hideMark/>
          </w:tcPr>
          <w:p w14:paraId="59231A2F" w14:textId="77777777" w:rsidR="00363D14" w:rsidRPr="005237BD" w:rsidRDefault="00363D14" w:rsidP="0008300A">
            <w:pPr>
              <w:pStyle w:val="TableTextCentered"/>
              <w:spacing w:before="30" w:after="30"/>
            </w:pPr>
            <w:r w:rsidRPr="005237BD">
              <w:t>5 and 8 </w:t>
            </w:r>
          </w:p>
        </w:tc>
        <w:tc>
          <w:tcPr>
            <w:tcW w:w="1337" w:type="dxa"/>
            <w:hideMark/>
          </w:tcPr>
          <w:p w14:paraId="32B05F75" w14:textId="77777777" w:rsidR="00363D14" w:rsidRPr="005237BD" w:rsidRDefault="00363D14" w:rsidP="0008300A">
            <w:pPr>
              <w:pStyle w:val="TableTextCentered"/>
              <w:spacing w:before="30" w:after="30"/>
            </w:pPr>
            <w:r w:rsidRPr="005237BD">
              <w:t>423 </w:t>
            </w:r>
          </w:p>
        </w:tc>
        <w:tc>
          <w:tcPr>
            <w:tcW w:w="1329" w:type="dxa"/>
            <w:hideMark/>
          </w:tcPr>
          <w:p w14:paraId="334AD1F0" w14:textId="77777777" w:rsidR="00363D14" w:rsidRPr="005237BD" w:rsidRDefault="00363D14" w:rsidP="0008300A">
            <w:pPr>
              <w:pStyle w:val="TableTextCentered"/>
              <w:spacing w:before="30" w:after="30"/>
            </w:pPr>
            <w:r w:rsidRPr="005237BD">
              <w:t>76% </w:t>
            </w:r>
          </w:p>
        </w:tc>
        <w:tc>
          <w:tcPr>
            <w:tcW w:w="1329" w:type="dxa"/>
            <w:hideMark/>
          </w:tcPr>
          <w:p w14:paraId="5864B423" w14:textId="765CB47B" w:rsidR="00363D14" w:rsidRPr="005237BD" w:rsidRDefault="00580EA8" w:rsidP="0008300A">
            <w:pPr>
              <w:pStyle w:val="TableTextCentered"/>
              <w:spacing w:before="30" w:after="30"/>
            </w:pPr>
            <w:r>
              <w:t>NA</w:t>
            </w:r>
          </w:p>
        </w:tc>
        <w:tc>
          <w:tcPr>
            <w:tcW w:w="1329" w:type="dxa"/>
            <w:hideMark/>
          </w:tcPr>
          <w:p w14:paraId="2A5F754A" w14:textId="77777777" w:rsidR="00363D14" w:rsidRPr="005237BD" w:rsidRDefault="00363D14" w:rsidP="0008300A">
            <w:pPr>
              <w:pStyle w:val="TableTextCentered"/>
              <w:spacing w:before="30" w:after="30"/>
            </w:pPr>
            <w:r w:rsidRPr="005237BD">
              <w:t>70% </w:t>
            </w:r>
          </w:p>
        </w:tc>
        <w:tc>
          <w:tcPr>
            <w:tcW w:w="1350" w:type="dxa"/>
            <w:hideMark/>
          </w:tcPr>
          <w:p w14:paraId="2B2351CE" w14:textId="77777777" w:rsidR="00363D14" w:rsidRPr="005237BD" w:rsidRDefault="00363D14" w:rsidP="0008300A">
            <w:pPr>
              <w:pStyle w:val="TableTextCentered"/>
              <w:spacing w:before="30" w:after="30"/>
            </w:pPr>
            <w:r w:rsidRPr="005237BD">
              <w:t>-6 </w:t>
            </w:r>
          </w:p>
        </w:tc>
        <w:tc>
          <w:tcPr>
            <w:tcW w:w="1337" w:type="dxa"/>
            <w:hideMark/>
          </w:tcPr>
          <w:p w14:paraId="05060EFA" w14:textId="77777777" w:rsidR="00363D14" w:rsidRPr="005237BD" w:rsidRDefault="00363D14" w:rsidP="0008300A">
            <w:pPr>
              <w:pStyle w:val="TableTextCentered"/>
              <w:spacing w:before="30" w:after="30"/>
            </w:pPr>
            <w:r w:rsidRPr="005237BD">
              <w:t>42% </w:t>
            </w:r>
          </w:p>
        </w:tc>
      </w:tr>
      <w:tr w:rsidR="00363D14" w14:paraId="3C856E1A" w14:textId="77777777" w:rsidTr="00564FC8">
        <w:tc>
          <w:tcPr>
            <w:tcW w:w="1333" w:type="dxa"/>
            <w:hideMark/>
          </w:tcPr>
          <w:p w14:paraId="493485D6" w14:textId="77777777" w:rsidR="00363D14" w:rsidRPr="005237BD" w:rsidRDefault="00363D14" w:rsidP="0008300A">
            <w:pPr>
              <w:pStyle w:val="TableTextCentered"/>
              <w:spacing w:before="30" w:after="30"/>
            </w:pPr>
            <w:r w:rsidRPr="005237BD">
              <w:t>10 </w:t>
            </w:r>
          </w:p>
        </w:tc>
        <w:tc>
          <w:tcPr>
            <w:tcW w:w="1337" w:type="dxa"/>
            <w:hideMark/>
          </w:tcPr>
          <w:p w14:paraId="7EFF328A" w14:textId="4A730D75" w:rsidR="00363D14" w:rsidRPr="005237BD" w:rsidRDefault="00580EA8" w:rsidP="0008300A">
            <w:pPr>
              <w:pStyle w:val="TableTextCentered"/>
              <w:spacing w:before="30" w:after="30"/>
            </w:pPr>
            <w:r>
              <w:t>NA</w:t>
            </w:r>
          </w:p>
        </w:tc>
        <w:tc>
          <w:tcPr>
            <w:tcW w:w="1329" w:type="dxa"/>
            <w:hideMark/>
          </w:tcPr>
          <w:p w14:paraId="1F42C322" w14:textId="0FEB6D27" w:rsidR="00363D14" w:rsidRPr="005237BD" w:rsidRDefault="00580EA8" w:rsidP="0008300A">
            <w:pPr>
              <w:pStyle w:val="TableTextCentered"/>
              <w:spacing w:before="30" w:after="30"/>
            </w:pPr>
            <w:r>
              <w:t>NA</w:t>
            </w:r>
          </w:p>
        </w:tc>
        <w:tc>
          <w:tcPr>
            <w:tcW w:w="1329" w:type="dxa"/>
            <w:hideMark/>
          </w:tcPr>
          <w:p w14:paraId="5F44B183" w14:textId="5456F9CB" w:rsidR="00363D14" w:rsidRPr="005237BD" w:rsidRDefault="00580EA8" w:rsidP="0008300A">
            <w:pPr>
              <w:pStyle w:val="TableTextCentered"/>
              <w:spacing w:before="30" w:after="30"/>
            </w:pPr>
            <w:r>
              <w:t>NA</w:t>
            </w:r>
          </w:p>
        </w:tc>
        <w:tc>
          <w:tcPr>
            <w:tcW w:w="1329" w:type="dxa"/>
            <w:hideMark/>
          </w:tcPr>
          <w:p w14:paraId="695AD756" w14:textId="1C1AF3F3" w:rsidR="00363D14" w:rsidRPr="005237BD" w:rsidRDefault="00580EA8" w:rsidP="0008300A">
            <w:pPr>
              <w:pStyle w:val="TableTextCentered"/>
              <w:spacing w:before="30" w:after="30"/>
            </w:pPr>
            <w:r>
              <w:t>NA</w:t>
            </w:r>
          </w:p>
        </w:tc>
        <w:tc>
          <w:tcPr>
            <w:tcW w:w="1350" w:type="dxa"/>
            <w:hideMark/>
          </w:tcPr>
          <w:p w14:paraId="5D03FBE5" w14:textId="0CC1D08D" w:rsidR="00363D14" w:rsidRPr="005237BD" w:rsidRDefault="00580EA8" w:rsidP="0008300A">
            <w:pPr>
              <w:pStyle w:val="TableTextCentered"/>
              <w:spacing w:before="30" w:after="30"/>
            </w:pPr>
            <w:r>
              <w:t>NA</w:t>
            </w:r>
          </w:p>
        </w:tc>
        <w:tc>
          <w:tcPr>
            <w:tcW w:w="1337" w:type="dxa"/>
            <w:hideMark/>
          </w:tcPr>
          <w:p w14:paraId="7CE3717B" w14:textId="48D67F7B" w:rsidR="00363D14" w:rsidRPr="005237BD" w:rsidRDefault="00580EA8" w:rsidP="0008300A">
            <w:pPr>
              <w:pStyle w:val="TableTextCentered"/>
              <w:spacing w:before="30" w:after="30"/>
            </w:pPr>
            <w:r>
              <w:t>NA</w:t>
            </w:r>
          </w:p>
        </w:tc>
      </w:tr>
    </w:tbl>
    <w:p w14:paraId="65DD9D01" w14:textId="268879D3" w:rsidR="00363D14" w:rsidRPr="00E770A8" w:rsidRDefault="00564FC8" w:rsidP="00363D14">
      <w:pPr>
        <w:pStyle w:val="TableNote"/>
      </w:pPr>
      <w:r>
        <w:rPr>
          <w:rFonts w:eastAsia="Calibri"/>
          <w:i/>
          <w:iCs/>
        </w:rPr>
        <w:t>Note.</w:t>
      </w:r>
      <w:r>
        <w:rPr>
          <w:rFonts w:eastAsia="Calibri"/>
        </w:rPr>
        <w:t xml:space="preserve"> Grade 10 results for the spring 2021 STE are not provided because students in the class of 2023 were not required to take the STE test. Information about </w:t>
      </w:r>
      <w:r>
        <w:rPr>
          <w:rStyle w:val="normaltextrun"/>
          <w:rFonts w:eastAsia="Calibri"/>
        </w:rPr>
        <w:t>Competency Determination</w:t>
      </w:r>
      <w:r>
        <w:rPr>
          <w:rFonts w:eastAsia="Calibri"/>
        </w:rPr>
        <w:t xml:space="preserve"> requirements is available at </w:t>
      </w:r>
      <w:hyperlink r:id="rId43" w:history="1">
        <w:r>
          <w:rPr>
            <w:rStyle w:val="Hyperlink"/>
            <w:rFonts w:eastAsia="Calibri"/>
          </w:rPr>
          <w:t>https://www.doe.mass.edu/mcas/graduation.html</w:t>
        </w:r>
      </w:hyperlink>
      <w:r>
        <w:rPr>
          <w:rFonts w:eastAsia="Calibri"/>
        </w:rPr>
        <w:t xml:space="preserve">. </w:t>
      </w:r>
      <w:r w:rsidR="00363D14" w:rsidRPr="00E770A8">
        <w:rPr>
          <w:rStyle w:val="normaltextrun"/>
        </w:rPr>
        <w:t>In 2019</w:t>
      </w:r>
      <w:r>
        <w:rPr>
          <w:rStyle w:val="normaltextrun"/>
        </w:rPr>
        <w:t>,</w:t>
      </w:r>
      <w:r w:rsidR="00363D14" w:rsidRPr="00E770A8">
        <w:rPr>
          <w:rStyle w:val="normaltextrun"/>
        </w:rPr>
        <w:t xml:space="preserve"> </w:t>
      </w:r>
      <w:r>
        <w:rPr>
          <w:rStyle w:val="normaltextrun"/>
        </w:rPr>
        <w:t>ten</w:t>
      </w:r>
      <w:r w:rsidRPr="00E770A8">
        <w:rPr>
          <w:rStyle w:val="normaltextrun"/>
        </w:rPr>
        <w:t xml:space="preserve">th </w:t>
      </w:r>
      <w:r w:rsidR="00363D14" w:rsidRPr="00E770A8">
        <w:rPr>
          <w:rStyle w:val="normaltextrun"/>
        </w:rPr>
        <w:t>graders took the Legacy MCAS science test.</w:t>
      </w:r>
      <w:r w:rsidR="00363D14" w:rsidRPr="00E770A8">
        <w:rPr>
          <w:rStyle w:val="eop"/>
        </w:rPr>
        <w:t> </w:t>
      </w:r>
    </w:p>
    <w:p w14:paraId="01DD2D19" w14:textId="5664C87F" w:rsidR="00363D14" w:rsidRPr="00E770A8" w:rsidRDefault="00363D14" w:rsidP="00363D14">
      <w:pPr>
        <w:pStyle w:val="TableTitle0"/>
      </w:pPr>
      <w:r w:rsidRPr="00E770A8">
        <w:rPr>
          <w:rStyle w:val="normaltextrun"/>
        </w:rPr>
        <w:t>Table E</w:t>
      </w:r>
      <w:r>
        <w:rPr>
          <w:rStyle w:val="normaltextrun"/>
        </w:rPr>
        <w:t>11</w:t>
      </w:r>
      <w:r w:rsidRPr="00E770A8">
        <w:rPr>
          <w:rStyle w:val="normaltextrun"/>
        </w:rPr>
        <w:t xml:space="preserve">. Westwood Public Schools: </w:t>
      </w:r>
      <w:r w:rsidR="006C6A4D">
        <w:rPr>
          <w:rStyle w:val="normaltextrun"/>
        </w:rPr>
        <w:t>ELA</w:t>
      </w:r>
      <w:r w:rsidRPr="00E770A8">
        <w:rPr>
          <w:rStyle w:val="normaltextrun"/>
        </w:rPr>
        <w:t xml:space="preserve"> and </w:t>
      </w:r>
      <w:r w:rsidR="009C0C00">
        <w:rPr>
          <w:rStyle w:val="normaltextrun"/>
        </w:rPr>
        <w:t>Mathematics</w:t>
      </w:r>
      <w:r w:rsidRPr="00E770A8">
        <w:rPr>
          <w:rStyle w:val="normaltextrun"/>
        </w:rPr>
        <w:t xml:space="preserve"> Mean Student Growth Percentile in Grades 3</w:t>
      </w:r>
      <w:r w:rsidR="00564FC8">
        <w:rPr>
          <w:rStyle w:val="normaltextrun"/>
        </w:rPr>
        <w:t>-</w:t>
      </w:r>
      <w:r w:rsidRPr="00E770A8">
        <w:rPr>
          <w:rStyle w:val="normaltextrun"/>
        </w:rPr>
        <w:t>10, 2019</w:t>
      </w:r>
      <w:r w:rsidR="00564FC8">
        <w:rPr>
          <w:rStyle w:val="normaltextrun"/>
        </w:rPr>
        <w:t>-</w:t>
      </w:r>
      <w:r w:rsidRPr="00E770A8">
        <w:rPr>
          <w:rStyle w:val="normaltextrun"/>
        </w:rPr>
        <w:t>2021</w:t>
      </w:r>
      <w:r w:rsidRPr="00E770A8">
        <w:rPr>
          <w:rStyle w:val="eop"/>
        </w:rPr>
        <w:t> </w:t>
      </w:r>
    </w:p>
    <w:tbl>
      <w:tblPr>
        <w:tblStyle w:val="MSVTable11"/>
        <w:tblW w:w="5000" w:type="pct"/>
        <w:tblLook w:val="04A0" w:firstRow="1" w:lastRow="0" w:firstColumn="1" w:lastColumn="0" w:noHBand="0" w:noVBand="1"/>
      </w:tblPr>
      <w:tblGrid>
        <w:gridCol w:w="1069"/>
        <w:gridCol w:w="1034"/>
        <w:gridCol w:w="1034"/>
        <w:gridCol w:w="1035"/>
        <w:gridCol w:w="1034"/>
        <w:gridCol w:w="1034"/>
        <w:gridCol w:w="1035"/>
        <w:gridCol w:w="1034"/>
        <w:gridCol w:w="1035"/>
      </w:tblGrid>
      <w:tr w:rsidR="00363D14" w14:paraId="0EF8279C" w14:textId="77777777" w:rsidTr="00580EA8">
        <w:trPr>
          <w:cnfStyle w:val="100000000000" w:firstRow="1" w:lastRow="0" w:firstColumn="0" w:lastColumn="0" w:oddVBand="0" w:evenVBand="0" w:oddHBand="0" w:evenHBand="0" w:firstRowFirstColumn="0" w:firstRowLastColumn="0" w:lastRowFirstColumn="0" w:lastRowLastColumn="0"/>
          <w:tblHeader/>
        </w:trPr>
        <w:tc>
          <w:tcPr>
            <w:tcW w:w="1069" w:type="dxa"/>
            <w:tcBorders>
              <w:top w:val="nil"/>
            </w:tcBorders>
            <w:vAlign w:val="center"/>
            <w:hideMark/>
          </w:tcPr>
          <w:p w14:paraId="14DFD6C4" w14:textId="15122598" w:rsidR="00363D14" w:rsidRPr="005237BD" w:rsidRDefault="00363D14" w:rsidP="00580EA8">
            <w:pPr>
              <w:pStyle w:val="TableColHeadingCenter"/>
            </w:pPr>
            <w:r w:rsidRPr="005237BD">
              <w:t>Grade</w:t>
            </w:r>
          </w:p>
        </w:tc>
        <w:tc>
          <w:tcPr>
            <w:tcW w:w="1034" w:type="dxa"/>
            <w:vAlign w:val="center"/>
            <w:hideMark/>
          </w:tcPr>
          <w:p w14:paraId="6A3EE68E" w14:textId="392EBB67" w:rsidR="00363D14" w:rsidRPr="005237BD" w:rsidRDefault="00580EA8" w:rsidP="00580EA8">
            <w:pPr>
              <w:pStyle w:val="TableColHeadingCenter"/>
            </w:pPr>
            <w:r>
              <w:rPr>
                <w:i/>
              </w:rPr>
              <w:t xml:space="preserve">ELA </w:t>
            </w:r>
            <w:r w:rsidR="0019147A" w:rsidRPr="0019147A">
              <w:rPr>
                <w:i/>
              </w:rPr>
              <w:t>N</w:t>
            </w:r>
            <w:r w:rsidR="00363D14" w:rsidRPr="005237BD">
              <w:t xml:space="preserve"> (2021)</w:t>
            </w:r>
          </w:p>
        </w:tc>
        <w:tc>
          <w:tcPr>
            <w:tcW w:w="1034" w:type="dxa"/>
            <w:vAlign w:val="center"/>
            <w:hideMark/>
          </w:tcPr>
          <w:p w14:paraId="0A1FCF20" w14:textId="2697CAF0" w:rsidR="00363D14" w:rsidRPr="005237BD" w:rsidRDefault="00580EA8" w:rsidP="00580EA8">
            <w:pPr>
              <w:pStyle w:val="TableColHeadingCenter"/>
            </w:pPr>
            <w:r>
              <w:t xml:space="preserve">ELA </w:t>
            </w:r>
            <w:r w:rsidR="00363D14" w:rsidRPr="005237BD">
              <w:t>2019</w:t>
            </w:r>
          </w:p>
        </w:tc>
        <w:tc>
          <w:tcPr>
            <w:tcW w:w="1035" w:type="dxa"/>
            <w:vAlign w:val="center"/>
            <w:hideMark/>
          </w:tcPr>
          <w:p w14:paraId="0159A392" w14:textId="6032B2A9" w:rsidR="00363D14" w:rsidRPr="005237BD" w:rsidRDefault="00580EA8" w:rsidP="00580EA8">
            <w:pPr>
              <w:pStyle w:val="TableColHeadingCenter"/>
            </w:pPr>
            <w:r>
              <w:t xml:space="preserve">ELA </w:t>
            </w:r>
            <w:r w:rsidR="00363D14" w:rsidRPr="005237BD">
              <w:t>2021</w:t>
            </w:r>
          </w:p>
        </w:tc>
        <w:tc>
          <w:tcPr>
            <w:tcW w:w="1034" w:type="dxa"/>
            <w:vAlign w:val="center"/>
            <w:hideMark/>
          </w:tcPr>
          <w:p w14:paraId="66E4BA34" w14:textId="327F1248" w:rsidR="00363D14" w:rsidRPr="005237BD" w:rsidRDefault="00580EA8" w:rsidP="00580EA8">
            <w:pPr>
              <w:pStyle w:val="TableColHeadingCenter"/>
            </w:pPr>
            <w:r>
              <w:t xml:space="preserve">ELA </w:t>
            </w:r>
            <w:r w:rsidR="00363D14" w:rsidRPr="005237BD">
              <w:t>State (2021)</w:t>
            </w:r>
          </w:p>
        </w:tc>
        <w:tc>
          <w:tcPr>
            <w:tcW w:w="1034" w:type="dxa"/>
            <w:vAlign w:val="center"/>
            <w:hideMark/>
          </w:tcPr>
          <w:p w14:paraId="6FC8567F" w14:textId="248B2ED9" w:rsidR="00363D14" w:rsidRPr="005237BD" w:rsidRDefault="00580EA8" w:rsidP="00580EA8">
            <w:pPr>
              <w:pStyle w:val="TableColHeadingCenter"/>
            </w:pPr>
            <w:r>
              <w:rPr>
                <w:i/>
              </w:rPr>
              <w:t xml:space="preserve">Math </w:t>
            </w:r>
            <w:r w:rsidR="0019147A" w:rsidRPr="0019147A">
              <w:rPr>
                <w:i/>
              </w:rPr>
              <w:t>N</w:t>
            </w:r>
            <w:r w:rsidR="00363D14" w:rsidRPr="005237BD">
              <w:t xml:space="preserve"> (2021)</w:t>
            </w:r>
          </w:p>
        </w:tc>
        <w:tc>
          <w:tcPr>
            <w:tcW w:w="1035" w:type="dxa"/>
            <w:vAlign w:val="center"/>
            <w:hideMark/>
          </w:tcPr>
          <w:p w14:paraId="73AB4A3C" w14:textId="1AF34E31" w:rsidR="00363D14" w:rsidRPr="005237BD" w:rsidRDefault="00580EA8" w:rsidP="00580EA8">
            <w:pPr>
              <w:pStyle w:val="TableColHeadingCenter"/>
            </w:pPr>
            <w:r>
              <w:t xml:space="preserve">Math </w:t>
            </w:r>
            <w:r w:rsidR="00363D14" w:rsidRPr="005237BD">
              <w:t>2019</w:t>
            </w:r>
          </w:p>
        </w:tc>
        <w:tc>
          <w:tcPr>
            <w:tcW w:w="1034" w:type="dxa"/>
            <w:vAlign w:val="center"/>
            <w:hideMark/>
          </w:tcPr>
          <w:p w14:paraId="0D4BC2A1" w14:textId="3E874D0E" w:rsidR="00363D14" w:rsidRPr="005237BD" w:rsidRDefault="00580EA8" w:rsidP="00580EA8">
            <w:pPr>
              <w:pStyle w:val="TableColHeadingCenter"/>
            </w:pPr>
            <w:r>
              <w:t xml:space="preserve">Math </w:t>
            </w:r>
            <w:r w:rsidR="00363D14" w:rsidRPr="005237BD">
              <w:t>2021</w:t>
            </w:r>
          </w:p>
        </w:tc>
        <w:tc>
          <w:tcPr>
            <w:tcW w:w="1035" w:type="dxa"/>
            <w:vAlign w:val="center"/>
            <w:hideMark/>
          </w:tcPr>
          <w:p w14:paraId="2E766472" w14:textId="3AE1A428" w:rsidR="00363D14" w:rsidRPr="005237BD" w:rsidRDefault="00580EA8" w:rsidP="00580EA8">
            <w:pPr>
              <w:pStyle w:val="TableColHeadingCenter"/>
            </w:pPr>
            <w:r>
              <w:t xml:space="preserve">Math </w:t>
            </w:r>
            <w:r w:rsidR="00363D14" w:rsidRPr="005237BD">
              <w:t>State (2021)</w:t>
            </w:r>
          </w:p>
        </w:tc>
      </w:tr>
      <w:tr w:rsidR="005237BD" w14:paraId="0CE2484F" w14:textId="77777777" w:rsidTr="00942DDD">
        <w:trPr>
          <w:cnfStyle w:val="000000100000" w:firstRow="0" w:lastRow="0" w:firstColumn="0" w:lastColumn="0" w:oddVBand="0" w:evenVBand="0" w:oddHBand="1" w:evenHBand="0" w:firstRowFirstColumn="0" w:firstRowLastColumn="0" w:lastRowFirstColumn="0" w:lastRowLastColumn="0"/>
        </w:trPr>
        <w:tc>
          <w:tcPr>
            <w:tcW w:w="1069" w:type="dxa"/>
            <w:hideMark/>
          </w:tcPr>
          <w:p w14:paraId="61143601" w14:textId="77777777" w:rsidR="00363D14" w:rsidRPr="005237BD" w:rsidRDefault="00363D14" w:rsidP="0008300A">
            <w:pPr>
              <w:pStyle w:val="TableTextCentered"/>
              <w:spacing w:before="30" w:after="30"/>
            </w:pPr>
            <w:r w:rsidRPr="005237BD">
              <w:t>3 </w:t>
            </w:r>
          </w:p>
        </w:tc>
        <w:tc>
          <w:tcPr>
            <w:tcW w:w="1034" w:type="dxa"/>
            <w:hideMark/>
          </w:tcPr>
          <w:p w14:paraId="5F68B641" w14:textId="679739A3" w:rsidR="00363D14" w:rsidRPr="005237BD" w:rsidRDefault="00580EA8" w:rsidP="0008300A">
            <w:pPr>
              <w:pStyle w:val="TableTextCentered"/>
              <w:spacing w:before="30" w:after="30"/>
            </w:pPr>
            <w:r>
              <w:t>NA</w:t>
            </w:r>
          </w:p>
        </w:tc>
        <w:tc>
          <w:tcPr>
            <w:tcW w:w="1034" w:type="dxa"/>
            <w:hideMark/>
          </w:tcPr>
          <w:p w14:paraId="4F24B90C" w14:textId="04CE95EA" w:rsidR="00363D14" w:rsidRPr="005237BD" w:rsidRDefault="00580EA8" w:rsidP="0008300A">
            <w:pPr>
              <w:pStyle w:val="TableTextCentered"/>
              <w:spacing w:before="30" w:after="30"/>
            </w:pPr>
            <w:r>
              <w:t>NA</w:t>
            </w:r>
          </w:p>
        </w:tc>
        <w:tc>
          <w:tcPr>
            <w:tcW w:w="1035" w:type="dxa"/>
            <w:hideMark/>
          </w:tcPr>
          <w:p w14:paraId="4EDBEE9B" w14:textId="0610AB61" w:rsidR="00363D14" w:rsidRPr="005237BD" w:rsidRDefault="00580EA8" w:rsidP="0008300A">
            <w:pPr>
              <w:pStyle w:val="TableTextCentered"/>
              <w:spacing w:before="30" w:after="30"/>
            </w:pPr>
            <w:r>
              <w:t>NA</w:t>
            </w:r>
          </w:p>
        </w:tc>
        <w:tc>
          <w:tcPr>
            <w:tcW w:w="1034" w:type="dxa"/>
            <w:hideMark/>
          </w:tcPr>
          <w:p w14:paraId="665D83B4" w14:textId="271BF834" w:rsidR="00363D14" w:rsidRPr="005237BD" w:rsidRDefault="00580EA8" w:rsidP="0008300A">
            <w:pPr>
              <w:pStyle w:val="TableTextCentered"/>
              <w:spacing w:before="30" w:after="30"/>
            </w:pPr>
            <w:r>
              <w:t>NA</w:t>
            </w:r>
          </w:p>
        </w:tc>
        <w:tc>
          <w:tcPr>
            <w:tcW w:w="1034" w:type="dxa"/>
            <w:hideMark/>
          </w:tcPr>
          <w:p w14:paraId="2C92709A" w14:textId="62ACBF05" w:rsidR="00363D14" w:rsidRPr="005237BD" w:rsidRDefault="00580EA8" w:rsidP="0008300A">
            <w:pPr>
              <w:pStyle w:val="TableTextCentered"/>
              <w:spacing w:before="30" w:after="30"/>
            </w:pPr>
            <w:r>
              <w:t>NA</w:t>
            </w:r>
          </w:p>
        </w:tc>
        <w:tc>
          <w:tcPr>
            <w:tcW w:w="1035" w:type="dxa"/>
            <w:hideMark/>
          </w:tcPr>
          <w:p w14:paraId="08F6801E" w14:textId="7BD85801" w:rsidR="00363D14" w:rsidRPr="005237BD" w:rsidRDefault="00580EA8" w:rsidP="0008300A">
            <w:pPr>
              <w:pStyle w:val="TableTextCentered"/>
              <w:spacing w:before="30" w:after="30"/>
            </w:pPr>
            <w:r>
              <w:t>NA</w:t>
            </w:r>
          </w:p>
        </w:tc>
        <w:tc>
          <w:tcPr>
            <w:tcW w:w="1034" w:type="dxa"/>
            <w:hideMark/>
          </w:tcPr>
          <w:p w14:paraId="739DACE7" w14:textId="7FB03A70" w:rsidR="00363D14" w:rsidRPr="005237BD" w:rsidRDefault="00580EA8" w:rsidP="0008300A">
            <w:pPr>
              <w:pStyle w:val="TableTextCentered"/>
              <w:spacing w:before="30" w:after="30"/>
            </w:pPr>
            <w:r>
              <w:t>NA</w:t>
            </w:r>
          </w:p>
        </w:tc>
        <w:tc>
          <w:tcPr>
            <w:tcW w:w="1035" w:type="dxa"/>
            <w:hideMark/>
          </w:tcPr>
          <w:p w14:paraId="02FF07FE" w14:textId="01E619C1" w:rsidR="00363D14" w:rsidRPr="005237BD" w:rsidRDefault="00580EA8" w:rsidP="0008300A">
            <w:pPr>
              <w:pStyle w:val="TableTextCentered"/>
              <w:spacing w:before="30" w:after="30"/>
            </w:pPr>
            <w:r>
              <w:t>NA</w:t>
            </w:r>
          </w:p>
        </w:tc>
      </w:tr>
      <w:tr w:rsidR="00363D14" w14:paraId="61D381AB" w14:textId="77777777" w:rsidTr="00942DDD">
        <w:tc>
          <w:tcPr>
            <w:tcW w:w="1069" w:type="dxa"/>
            <w:hideMark/>
          </w:tcPr>
          <w:p w14:paraId="5FFCB88B" w14:textId="77777777" w:rsidR="00363D14" w:rsidRPr="005237BD" w:rsidRDefault="00363D14" w:rsidP="0008300A">
            <w:pPr>
              <w:pStyle w:val="TableTextCentered"/>
              <w:spacing w:before="30" w:after="30"/>
            </w:pPr>
            <w:r w:rsidRPr="005237BD">
              <w:t>4 </w:t>
            </w:r>
          </w:p>
        </w:tc>
        <w:tc>
          <w:tcPr>
            <w:tcW w:w="1034" w:type="dxa"/>
            <w:hideMark/>
          </w:tcPr>
          <w:p w14:paraId="7D40A604" w14:textId="2DE6606B" w:rsidR="00363D14" w:rsidRPr="005237BD" w:rsidRDefault="00580EA8" w:rsidP="0008300A">
            <w:pPr>
              <w:pStyle w:val="TableTextCentered"/>
              <w:spacing w:before="30" w:after="30"/>
            </w:pPr>
            <w:r>
              <w:t>NA</w:t>
            </w:r>
          </w:p>
        </w:tc>
        <w:tc>
          <w:tcPr>
            <w:tcW w:w="1034" w:type="dxa"/>
            <w:hideMark/>
          </w:tcPr>
          <w:p w14:paraId="342DF033" w14:textId="77777777" w:rsidR="00363D14" w:rsidRPr="005237BD" w:rsidRDefault="00363D14" w:rsidP="0008300A">
            <w:pPr>
              <w:pStyle w:val="TableTextCentered"/>
              <w:spacing w:before="30" w:after="30"/>
            </w:pPr>
            <w:r w:rsidRPr="005237BD">
              <w:t>62.8 </w:t>
            </w:r>
          </w:p>
        </w:tc>
        <w:tc>
          <w:tcPr>
            <w:tcW w:w="1035" w:type="dxa"/>
            <w:hideMark/>
          </w:tcPr>
          <w:p w14:paraId="61649B08" w14:textId="7875C584" w:rsidR="00363D14" w:rsidRPr="005237BD" w:rsidRDefault="00580EA8" w:rsidP="0008300A">
            <w:pPr>
              <w:pStyle w:val="TableTextCentered"/>
              <w:spacing w:before="30" w:after="30"/>
            </w:pPr>
            <w:r>
              <w:t>NA</w:t>
            </w:r>
          </w:p>
        </w:tc>
        <w:tc>
          <w:tcPr>
            <w:tcW w:w="1034" w:type="dxa"/>
            <w:hideMark/>
          </w:tcPr>
          <w:p w14:paraId="6B9C7F2F" w14:textId="555AA7DD" w:rsidR="00363D14" w:rsidRPr="005237BD" w:rsidRDefault="00580EA8" w:rsidP="0008300A">
            <w:pPr>
              <w:pStyle w:val="TableTextCentered"/>
              <w:spacing w:before="30" w:after="30"/>
            </w:pPr>
            <w:r>
              <w:t>NA</w:t>
            </w:r>
          </w:p>
        </w:tc>
        <w:tc>
          <w:tcPr>
            <w:tcW w:w="1034" w:type="dxa"/>
            <w:hideMark/>
          </w:tcPr>
          <w:p w14:paraId="6DC822E3" w14:textId="59E15F37" w:rsidR="00363D14" w:rsidRPr="005237BD" w:rsidRDefault="00580EA8" w:rsidP="0008300A">
            <w:pPr>
              <w:pStyle w:val="TableTextCentered"/>
              <w:spacing w:before="30" w:after="30"/>
            </w:pPr>
            <w:r>
              <w:t>NA</w:t>
            </w:r>
          </w:p>
        </w:tc>
        <w:tc>
          <w:tcPr>
            <w:tcW w:w="1035" w:type="dxa"/>
            <w:hideMark/>
          </w:tcPr>
          <w:p w14:paraId="31EF3F33" w14:textId="77777777" w:rsidR="00363D14" w:rsidRPr="005237BD" w:rsidRDefault="00363D14" w:rsidP="0008300A">
            <w:pPr>
              <w:pStyle w:val="TableTextCentered"/>
              <w:spacing w:before="30" w:after="30"/>
            </w:pPr>
            <w:r w:rsidRPr="005237BD">
              <w:t>62.1 </w:t>
            </w:r>
          </w:p>
        </w:tc>
        <w:tc>
          <w:tcPr>
            <w:tcW w:w="1034" w:type="dxa"/>
            <w:hideMark/>
          </w:tcPr>
          <w:p w14:paraId="42584E2F" w14:textId="6C167C46" w:rsidR="00363D14" w:rsidRPr="005237BD" w:rsidRDefault="00580EA8" w:rsidP="0008300A">
            <w:pPr>
              <w:pStyle w:val="TableTextCentered"/>
              <w:spacing w:before="30" w:after="30"/>
            </w:pPr>
            <w:r>
              <w:t>NA</w:t>
            </w:r>
          </w:p>
        </w:tc>
        <w:tc>
          <w:tcPr>
            <w:tcW w:w="1035" w:type="dxa"/>
            <w:hideMark/>
          </w:tcPr>
          <w:p w14:paraId="50BC45ED" w14:textId="68891387" w:rsidR="00363D14" w:rsidRPr="005237BD" w:rsidRDefault="00580EA8" w:rsidP="0008300A">
            <w:pPr>
              <w:pStyle w:val="TableTextCentered"/>
              <w:spacing w:before="30" w:after="30"/>
            </w:pPr>
            <w:r>
              <w:t>NA</w:t>
            </w:r>
          </w:p>
        </w:tc>
      </w:tr>
      <w:tr w:rsidR="005237BD" w14:paraId="654E86CF" w14:textId="77777777" w:rsidTr="00942DDD">
        <w:trPr>
          <w:cnfStyle w:val="000000100000" w:firstRow="0" w:lastRow="0" w:firstColumn="0" w:lastColumn="0" w:oddVBand="0" w:evenVBand="0" w:oddHBand="1" w:evenHBand="0" w:firstRowFirstColumn="0" w:firstRowLastColumn="0" w:lastRowFirstColumn="0" w:lastRowLastColumn="0"/>
        </w:trPr>
        <w:tc>
          <w:tcPr>
            <w:tcW w:w="1069" w:type="dxa"/>
            <w:hideMark/>
          </w:tcPr>
          <w:p w14:paraId="0A225E88" w14:textId="77777777" w:rsidR="00363D14" w:rsidRPr="005237BD" w:rsidRDefault="00363D14" w:rsidP="0008300A">
            <w:pPr>
              <w:pStyle w:val="TableTextCentered"/>
              <w:spacing w:before="30" w:after="30"/>
            </w:pPr>
            <w:r w:rsidRPr="005237BD">
              <w:t>5 </w:t>
            </w:r>
          </w:p>
        </w:tc>
        <w:tc>
          <w:tcPr>
            <w:tcW w:w="1034" w:type="dxa"/>
            <w:hideMark/>
          </w:tcPr>
          <w:p w14:paraId="63913FFA" w14:textId="77777777" w:rsidR="00363D14" w:rsidRPr="005237BD" w:rsidRDefault="00363D14" w:rsidP="0008300A">
            <w:pPr>
              <w:pStyle w:val="TableTextCentered"/>
              <w:spacing w:before="30" w:after="30"/>
            </w:pPr>
            <w:r w:rsidRPr="005237BD">
              <w:t>208 </w:t>
            </w:r>
          </w:p>
        </w:tc>
        <w:tc>
          <w:tcPr>
            <w:tcW w:w="1034" w:type="dxa"/>
            <w:hideMark/>
          </w:tcPr>
          <w:p w14:paraId="565038FA" w14:textId="77777777" w:rsidR="00363D14" w:rsidRPr="005237BD" w:rsidRDefault="00363D14" w:rsidP="0008300A">
            <w:pPr>
              <w:pStyle w:val="TableTextCentered"/>
              <w:spacing w:before="30" w:after="30"/>
            </w:pPr>
            <w:r w:rsidRPr="005237BD">
              <w:t>68.1 </w:t>
            </w:r>
          </w:p>
        </w:tc>
        <w:tc>
          <w:tcPr>
            <w:tcW w:w="1035" w:type="dxa"/>
            <w:hideMark/>
          </w:tcPr>
          <w:p w14:paraId="5EA6C2E2" w14:textId="77777777" w:rsidR="00363D14" w:rsidRPr="005237BD" w:rsidRDefault="00363D14" w:rsidP="0008300A">
            <w:pPr>
              <w:pStyle w:val="TableTextCentered"/>
              <w:spacing w:before="30" w:after="30"/>
            </w:pPr>
            <w:r w:rsidRPr="005237BD">
              <w:t>56.4 </w:t>
            </w:r>
          </w:p>
        </w:tc>
        <w:tc>
          <w:tcPr>
            <w:tcW w:w="1034" w:type="dxa"/>
            <w:hideMark/>
          </w:tcPr>
          <w:p w14:paraId="3E8F3FCD" w14:textId="77777777" w:rsidR="00363D14" w:rsidRPr="005237BD" w:rsidRDefault="00363D14" w:rsidP="0008300A">
            <w:pPr>
              <w:pStyle w:val="TableTextCentered"/>
              <w:spacing w:before="30" w:after="30"/>
            </w:pPr>
            <w:r w:rsidRPr="005237BD">
              <w:t>34.9 </w:t>
            </w:r>
          </w:p>
        </w:tc>
        <w:tc>
          <w:tcPr>
            <w:tcW w:w="1034" w:type="dxa"/>
            <w:hideMark/>
          </w:tcPr>
          <w:p w14:paraId="188F844D" w14:textId="77777777" w:rsidR="00363D14" w:rsidRPr="005237BD" w:rsidRDefault="00363D14" w:rsidP="0008300A">
            <w:pPr>
              <w:pStyle w:val="TableTextCentered"/>
              <w:spacing w:before="30" w:after="30"/>
            </w:pPr>
            <w:r w:rsidRPr="005237BD">
              <w:t>207 </w:t>
            </w:r>
          </w:p>
        </w:tc>
        <w:tc>
          <w:tcPr>
            <w:tcW w:w="1035" w:type="dxa"/>
            <w:hideMark/>
          </w:tcPr>
          <w:p w14:paraId="54D335DE" w14:textId="77777777" w:rsidR="00363D14" w:rsidRPr="005237BD" w:rsidRDefault="00363D14" w:rsidP="0008300A">
            <w:pPr>
              <w:pStyle w:val="TableTextCentered"/>
              <w:spacing w:before="30" w:after="30"/>
            </w:pPr>
            <w:r w:rsidRPr="005237BD">
              <w:t>58.2 </w:t>
            </w:r>
          </w:p>
        </w:tc>
        <w:tc>
          <w:tcPr>
            <w:tcW w:w="1034" w:type="dxa"/>
            <w:hideMark/>
          </w:tcPr>
          <w:p w14:paraId="45C672D2" w14:textId="77777777" w:rsidR="00363D14" w:rsidRPr="005237BD" w:rsidRDefault="00363D14" w:rsidP="0008300A">
            <w:pPr>
              <w:pStyle w:val="TableTextCentered"/>
              <w:spacing w:before="30" w:after="30"/>
            </w:pPr>
            <w:r w:rsidRPr="005237BD">
              <w:t>43.1 </w:t>
            </w:r>
          </w:p>
        </w:tc>
        <w:tc>
          <w:tcPr>
            <w:tcW w:w="1035" w:type="dxa"/>
            <w:hideMark/>
          </w:tcPr>
          <w:p w14:paraId="692FAEB7" w14:textId="77777777" w:rsidR="00363D14" w:rsidRPr="005237BD" w:rsidRDefault="00363D14" w:rsidP="0008300A">
            <w:pPr>
              <w:pStyle w:val="TableTextCentered"/>
              <w:spacing w:before="30" w:after="30"/>
            </w:pPr>
            <w:r w:rsidRPr="005237BD">
              <w:t>31.9 </w:t>
            </w:r>
          </w:p>
        </w:tc>
      </w:tr>
      <w:tr w:rsidR="00363D14" w14:paraId="55DC7A11" w14:textId="77777777" w:rsidTr="00942DDD">
        <w:tc>
          <w:tcPr>
            <w:tcW w:w="1069" w:type="dxa"/>
            <w:hideMark/>
          </w:tcPr>
          <w:p w14:paraId="1096955C" w14:textId="77777777" w:rsidR="00363D14" w:rsidRPr="005237BD" w:rsidRDefault="00363D14" w:rsidP="0008300A">
            <w:pPr>
              <w:pStyle w:val="TableTextCentered"/>
              <w:spacing w:before="30" w:after="30"/>
            </w:pPr>
            <w:r w:rsidRPr="005237BD">
              <w:t>6 </w:t>
            </w:r>
          </w:p>
        </w:tc>
        <w:tc>
          <w:tcPr>
            <w:tcW w:w="1034" w:type="dxa"/>
            <w:hideMark/>
          </w:tcPr>
          <w:p w14:paraId="7BEC9BF2" w14:textId="77777777" w:rsidR="00363D14" w:rsidRPr="005237BD" w:rsidRDefault="00363D14" w:rsidP="0008300A">
            <w:pPr>
              <w:pStyle w:val="TableTextCentered"/>
              <w:spacing w:before="30" w:after="30"/>
            </w:pPr>
            <w:r w:rsidRPr="005237BD">
              <w:t>232 </w:t>
            </w:r>
          </w:p>
        </w:tc>
        <w:tc>
          <w:tcPr>
            <w:tcW w:w="1034" w:type="dxa"/>
            <w:hideMark/>
          </w:tcPr>
          <w:p w14:paraId="3F279597" w14:textId="77777777" w:rsidR="00363D14" w:rsidRPr="005237BD" w:rsidRDefault="00363D14" w:rsidP="0008300A">
            <w:pPr>
              <w:pStyle w:val="TableTextCentered"/>
              <w:spacing w:before="30" w:after="30"/>
            </w:pPr>
            <w:r w:rsidRPr="005237BD">
              <w:t>55.7 </w:t>
            </w:r>
          </w:p>
        </w:tc>
        <w:tc>
          <w:tcPr>
            <w:tcW w:w="1035" w:type="dxa"/>
            <w:hideMark/>
          </w:tcPr>
          <w:p w14:paraId="6CA2934D" w14:textId="77777777" w:rsidR="00363D14" w:rsidRPr="005237BD" w:rsidRDefault="00363D14" w:rsidP="0008300A">
            <w:pPr>
              <w:pStyle w:val="TableTextCentered"/>
              <w:spacing w:before="30" w:after="30"/>
            </w:pPr>
            <w:r w:rsidRPr="005237BD">
              <w:t>51.2 </w:t>
            </w:r>
          </w:p>
        </w:tc>
        <w:tc>
          <w:tcPr>
            <w:tcW w:w="1034" w:type="dxa"/>
            <w:hideMark/>
          </w:tcPr>
          <w:p w14:paraId="33F9DBD2" w14:textId="77777777" w:rsidR="00363D14" w:rsidRPr="005237BD" w:rsidRDefault="00363D14" w:rsidP="0008300A">
            <w:pPr>
              <w:pStyle w:val="TableTextCentered"/>
              <w:spacing w:before="30" w:after="30"/>
            </w:pPr>
            <w:r w:rsidRPr="005237BD">
              <w:t>37.3 </w:t>
            </w:r>
          </w:p>
        </w:tc>
        <w:tc>
          <w:tcPr>
            <w:tcW w:w="1034" w:type="dxa"/>
            <w:hideMark/>
          </w:tcPr>
          <w:p w14:paraId="1372E208" w14:textId="77777777" w:rsidR="00363D14" w:rsidRPr="005237BD" w:rsidRDefault="00363D14" w:rsidP="0008300A">
            <w:pPr>
              <w:pStyle w:val="TableTextCentered"/>
              <w:spacing w:before="30" w:after="30"/>
            </w:pPr>
            <w:r w:rsidRPr="005237BD">
              <w:t>231 </w:t>
            </w:r>
          </w:p>
        </w:tc>
        <w:tc>
          <w:tcPr>
            <w:tcW w:w="1035" w:type="dxa"/>
            <w:hideMark/>
          </w:tcPr>
          <w:p w14:paraId="3955FF1C" w14:textId="77777777" w:rsidR="00363D14" w:rsidRPr="005237BD" w:rsidRDefault="00363D14" w:rsidP="0008300A">
            <w:pPr>
              <w:pStyle w:val="TableTextCentered"/>
              <w:spacing w:before="30" w:after="30"/>
            </w:pPr>
            <w:r w:rsidRPr="005237BD">
              <w:t>46.3 </w:t>
            </w:r>
          </w:p>
        </w:tc>
        <w:tc>
          <w:tcPr>
            <w:tcW w:w="1034" w:type="dxa"/>
            <w:hideMark/>
          </w:tcPr>
          <w:p w14:paraId="3328A379" w14:textId="77777777" w:rsidR="00363D14" w:rsidRPr="005237BD" w:rsidRDefault="00363D14" w:rsidP="0008300A">
            <w:pPr>
              <w:pStyle w:val="TableTextCentered"/>
              <w:spacing w:before="30" w:after="30"/>
            </w:pPr>
            <w:r w:rsidRPr="005237BD">
              <w:t>19.9 </w:t>
            </w:r>
          </w:p>
        </w:tc>
        <w:tc>
          <w:tcPr>
            <w:tcW w:w="1035" w:type="dxa"/>
            <w:hideMark/>
          </w:tcPr>
          <w:p w14:paraId="39142BAE" w14:textId="77777777" w:rsidR="00363D14" w:rsidRPr="005237BD" w:rsidRDefault="00363D14" w:rsidP="0008300A">
            <w:pPr>
              <w:pStyle w:val="TableTextCentered"/>
              <w:spacing w:before="30" w:after="30"/>
            </w:pPr>
            <w:r w:rsidRPr="005237BD">
              <w:t>26.3 </w:t>
            </w:r>
          </w:p>
        </w:tc>
      </w:tr>
      <w:tr w:rsidR="005237BD" w14:paraId="1E720A87" w14:textId="77777777" w:rsidTr="00942DDD">
        <w:trPr>
          <w:cnfStyle w:val="000000100000" w:firstRow="0" w:lastRow="0" w:firstColumn="0" w:lastColumn="0" w:oddVBand="0" w:evenVBand="0" w:oddHBand="1" w:evenHBand="0" w:firstRowFirstColumn="0" w:firstRowLastColumn="0" w:lastRowFirstColumn="0" w:lastRowLastColumn="0"/>
        </w:trPr>
        <w:tc>
          <w:tcPr>
            <w:tcW w:w="1069" w:type="dxa"/>
            <w:hideMark/>
          </w:tcPr>
          <w:p w14:paraId="0643BF70" w14:textId="77777777" w:rsidR="00363D14" w:rsidRPr="005237BD" w:rsidRDefault="00363D14" w:rsidP="0008300A">
            <w:pPr>
              <w:pStyle w:val="TableTextCentered"/>
              <w:spacing w:before="30" w:after="30"/>
            </w:pPr>
            <w:r w:rsidRPr="005237BD">
              <w:t>7 </w:t>
            </w:r>
          </w:p>
        </w:tc>
        <w:tc>
          <w:tcPr>
            <w:tcW w:w="1034" w:type="dxa"/>
            <w:hideMark/>
          </w:tcPr>
          <w:p w14:paraId="7013D652" w14:textId="77777777" w:rsidR="00363D14" w:rsidRPr="005237BD" w:rsidRDefault="00363D14" w:rsidP="0008300A">
            <w:pPr>
              <w:pStyle w:val="TableTextCentered"/>
              <w:spacing w:before="30" w:after="30"/>
            </w:pPr>
            <w:r w:rsidRPr="005237BD">
              <w:t>202 </w:t>
            </w:r>
          </w:p>
        </w:tc>
        <w:tc>
          <w:tcPr>
            <w:tcW w:w="1034" w:type="dxa"/>
            <w:hideMark/>
          </w:tcPr>
          <w:p w14:paraId="4411EF31" w14:textId="77777777" w:rsidR="00363D14" w:rsidRPr="005237BD" w:rsidRDefault="00363D14" w:rsidP="0008300A">
            <w:pPr>
              <w:pStyle w:val="TableTextCentered"/>
              <w:spacing w:before="30" w:after="30"/>
            </w:pPr>
            <w:r w:rsidRPr="005237BD">
              <w:t>30.9 </w:t>
            </w:r>
          </w:p>
        </w:tc>
        <w:tc>
          <w:tcPr>
            <w:tcW w:w="1035" w:type="dxa"/>
            <w:hideMark/>
          </w:tcPr>
          <w:p w14:paraId="7F11F7C0" w14:textId="77777777" w:rsidR="00363D14" w:rsidRPr="005237BD" w:rsidRDefault="00363D14" w:rsidP="0008300A">
            <w:pPr>
              <w:pStyle w:val="TableTextCentered"/>
              <w:spacing w:before="30" w:after="30"/>
            </w:pPr>
            <w:r w:rsidRPr="005237BD">
              <w:t>35.0 </w:t>
            </w:r>
          </w:p>
        </w:tc>
        <w:tc>
          <w:tcPr>
            <w:tcW w:w="1034" w:type="dxa"/>
            <w:hideMark/>
          </w:tcPr>
          <w:p w14:paraId="6F5A6F7E" w14:textId="77777777" w:rsidR="00363D14" w:rsidRPr="005237BD" w:rsidRDefault="00363D14" w:rsidP="0008300A">
            <w:pPr>
              <w:pStyle w:val="TableTextCentered"/>
              <w:spacing w:before="30" w:after="30"/>
            </w:pPr>
            <w:r w:rsidRPr="005237BD">
              <w:t>36.1 </w:t>
            </w:r>
          </w:p>
        </w:tc>
        <w:tc>
          <w:tcPr>
            <w:tcW w:w="1034" w:type="dxa"/>
            <w:hideMark/>
          </w:tcPr>
          <w:p w14:paraId="7B742098" w14:textId="77777777" w:rsidR="00363D14" w:rsidRPr="005237BD" w:rsidRDefault="00363D14" w:rsidP="0008300A">
            <w:pPr>
              <w:pStyle w:val="TableTextCentered"/>
              <w:spacing w:before="30" w:after="30"/>
            </w:pPr>
            <w:r w:rsidRPr="005237BD">
              <w:t>202 </w:t>
            </w:r>
          </w:p>
        </w:tc>
        <w:tc>
          <w:tcPr>
            <w:tcW w:w="1035" w:type="dxa"/>
            <w:hideMark/>
          </w:tcPr>
          <w:p w14:paraId="31134FBF" w14:textId="77777777" w:rsidR="00363D14" w:rsidRPr="005237BD" w:rsidRDefault="00363D14" w:rsidP="0008300A">
            <w:pPr>
              <w:pStyle w:val="TableTextCentered"/>
              <w:spacing w:before="30" w:after="30"/>
            </w:pPr>
            <w:r w:rsidRPr="005237BD">
              <w:t>59.1 </w:t>
            </w:r>
          </w:p>
        </w:tc>
        <w:tc>
          <w:tcPr>
            <w:tcW w:w="1034" w:type="dxa"/>
            <w:hideMark/>
          </w:tcPr>
          <w:p w14:paraId="4CE714D9" w14:textId="77777777" w:rsidR="00363D14" w:rsidRPr="005237BD" w:rsidRDefault="00363D14" w:rsidP="0008300A">
            <w:pPr>
              <w:pStyle w:val="TableTextCentered"/>
              <w:spacing w:before="30" w:after="30"/>
            </w:pPr>
            <w:r w:rsidRPr="005237BD">
              <w:t>40.4 </w:t>
            </w:r>
          </w:p>
        </w:tc>
        <w:tc>
          <w:tcPr>
            <w:tcW w:w="1035" w:type="dxa"/>
            <w:hideMark/>
          </w:tcPr>
          <w:p w14:paraId="5817A717" w14:textId="77777777" w:rsidR="00363D14" w:rsidRPr="005237BD" w:rsidRDefault="00363D14" w:rsidP="0008300A">
            <w:pPr>
              <w:pStyle w:val="TableTextCentered"/>
              <w:spacing w:before="30" w:after="30"/>
            </w:pPr>
            <w:r w:rsidRPr="005237BD">
              <w:t>35.8 </w:t>
            </w:r>
          </w:p>
        </w:tc>
      </w:tr>
      <w:tr w:rsidR="00363D14" w14:paraId="05EBA872" w14:textId="77777777" w:rsidTr="00942DDD">
        <w:tc>
          <w:tcPr>
            <w:tcW w:w="1069" w:type="dxa"/>
            <w:hideMark/>
          </w:tcPr>
          <w:p w14:paraId="180AA979" w14:textId="77777777" w:rsidR="00363D14" w:rsidRPr="005237BD" w:rsidRDefault="00363D14" w:rsidP="0008300A">
            <w:pPr>
              <w:pStyle w:val="TableTextCentered"/>
              <w:spacing w:before="30" w:after="30"/>
            </w:pPr>
            <w:r w:rsidRPr="005237BD">
              <w:t>8 </w:t>
            </w:r>
          </w:p>
        </w:tc>
        <w:tc>
          <w:tcPr>
            <w:tcW w:w="1034" w:type="dxa"/>
            <w:hideMark/>
          </w:tcPr>
          <w:p w14:paraId="6C1444EC" w14:textId="77777777" w:rsidR="00363D14" w:rsidRPr="005237BD" w:rsidRDefault="00363D14" w:rsidP="0008300A">
            <w:pPr>
              <w:pStyle w:val="TableTextCentered"/>
              <w:spacing w:before="30" w:after="30"/>
            </w:pPr>
            <w:r w:rsidRPr="005237BD">
              <w:t>210 </w:t>
            </w:r>
          </w:p>
        </w:tc>
        <w:tc>
          <w:tcPr>
            <w:tcW w:w="1034" w:type="dxa"/>
            <w:hideMark/>
          </w:tcPr>
          <w:p w14:paraId="60A4F3E4" w14:textId="77777777" w:rsidR="00363D14" w:rsidRPr="005237BD" w:rsidRDefault="00363D14" w:rsidP="0008300A">
            <w:pPr>
              <w:pStyle w:val="TableTextCentered"/>
              <w:spacing w:before="30" w:after="30"/>
            </w:pPr>
            <w:r w:rsidRPr="005237BD">
              <w:t>43.3 </w:t>
            </w:r>
          </w:p>
        </w:tc>
        <w:tc>
          <w:tcPr>
            <w:tcW w:w="1035" w:type="dxa"/>
            <w:hideMark/>
          </w:tcPr>
          <w:p w14:paraId="332D49DF" w14:textId="77777777" w:rsidR="00363D14" w:rsidRPr="005237BD" w:rsidRDefault="00363D14" w:rsidP="0008300A">
            <w:pPr>
              <w:pStyle w:val="TableTextCentered"/>
              <w:spacing w:before="30" w:after="30"/>
            </w:pPr>
            <w:r w:rsidRPr="005237BD">
              <w:t>31.0 </w:t>
            </w:r>
          </w:p>
        </w:tc>
        <w:tc>
          <w:tcPr>
            <w:tcW w:w="1034" w:type="dxa"/>
            <w:hideMark/>
          </w:tcPr>
          <w:p w14:paraId="6B77B3E5" w14:textId="77777777" w:rsidR="00363D14" w:rsidRPr="005237BD" w:rsidRDefault="00363D14" w:rsidP="0008300A">
            <w:pPr>
              <w:pStyle w:val="TableTextCentered"/>
              <w:spacing w:before="30" w:after="30"/>
            </w:pPr>
            <w:r w:rsidRPr="005237BD">
              <w:t>34.8 </w:t>
            </w:r>
          </w:p>
        </w:tc>
        <w:tc>
          <w:tcPr>
            <w:tcW w:w="1034" w:type="dxa"/>
            <w:hideMark/>
          </w:tcPr>
          <w:p w14:paraId="6A3D47C2" w14:textId="77777777" w:rsidR="00363D14" w:rsidRPr="005237BD" w:rsidRDefault="00363D14" w:rsidP="0008300A">
            <w:pPr>
              <w:pStyle w:val="TableTextCentered"/>
              <w:spacing w:before="30" w:after="30"/>
            </w:pPr>
            <w:r w:rsidRPr="005237BD">
              <w:t>210 </w:t>
            </w:r>
          </w:p>
        </w:tc>
        <w:tc>
          <w:tcPr>
            <w:tcW w:w="1035" w:type="dxa"/>
            <w:hideMark/>
          </w:tcPr>
          <w:p w14:paraId="4BF6C926" w14:textId="77777777" w:rsidR="00363D14" w:rsidRPr="005237BD" w:rsidRDefault="00363D14" w:rsidP="0008300A">
            <w:pPr>
              <w:pStyle w:val="TableTextCentered"/>
              <w:spacing w:before="30" w:after="30"/>
            </w:pPr>
            <w:r w:rsidRPr="005237BD">
              <w:t>49.8 </w:t>
            </w:r>
          </w:p>
        </w:tc>
        <w:tc>
          <w:tcPr>
            <w:tcW w:w="1034" w:type="dxa"/>
            <w:hideMark/>
          </w:tcPr>
          <w:p w14:paraId="558F9151" w14:textId="77777777" w:rsidR="00363D14" w:rsidRPr="005237BD" w:rsidRDefault="00363D14" w:rsidP="0008300A">
            <w:pPr>
              <w:pStyle w:val="TableTextCentered"/>
              <w:spacing w:before="30" w:after="30"/>
            </w:pPr>
            <w:r w:rsidRPr="005237BD">
              <w:t>22.9 </w:t>
            </w:r>
          </w:p>
        </w:tc>
        <w:tc>
          <w:tcPr>
            <w:tcW w:w="1035" w:type="dxa"/>
            <w:hideMark/>
          </w:tcPr>
          <w:p w14:paraId="7FC6BA72" w14:textId="77777777" w:rsidR="00363D14" w:rsidRPr="005237BD" w:rsidRDefault="00363D14" w:rsidP="0008300A">
            <w:pPr>
              <w:pStyle w:val="TableTextCentered"/>
              <w:spacing w:before="30" w:after="30"/>
            </w:pPr>
            <w:r w:rsidRPr="005237BD">
              <w:t>27.4 </w:t>
            </w:r>
          </w:p>
        </w:tc>
      </w:tr>
      <w:tr w:rsidR="005237BD" w14:paraId="692270A8" w14:textId="77777777" w:rsidTr="00942DDD">
        <w:trPr>
          <w:cnfStyle w:val="000000100000" w:firstRow="0" w:lastRow="0" w:firstColumn="0" w:lastColumn="0" w:oddVBand="0" w:evenVBand="0" w:oddHBand="1" w:evenHBand="0" w:firstRowFirstColumn="0" w:firstRowLastColumn="0" w:lastRowFirstColumn="0" w:lastRowLastColumn="0"/>
        </w:trPr>
        <w:tc>
          <w:tcPr>
            <w:tcW w:w="1069" w:type="dxa"/>
            <w:hideMark/>
          </w:tcPr>
          <w:p w14:paraId="3CA9C8CC" w14:textId="7FDC3719" w:rsidR="00363D14" w:rsidRPr="005237BD" w:rsidRDefault="00363D14" w:rsidP="0008300A">
            <w:pPr>
              <w:pStyle w:val="TableTextCentered"/>
              <w:spacing w:before="30" w:after="30"/>
            </w:pPr>
            <w:r w:rsidRPr="005237BD">
              <w:t>3</w:t>
            </w:r>
            <w:r w:rsidR="00564FC8">
              <w:t>-</w:t>
            </w:r>
            <w:r w:rsidRPr="005237BD">
              <w:t>8 </w:t>
            </w:r>
          </w:p>
        </w:tc>
        <w:tc>
          <w:tcPr>
            <w:tcW w:w="1034" w:type="dxa"/>
            <w:hideMark/>
          </w:tcPr>
          <w:p w14:paraId="58891A77" w14:textId="77777777" w:rsidR="00363D14" w:rsidRPr="005237BD" w:rsidRDefault="00363D14" w:rsidP="0008300A">
            <w:pPr>
              <w:pStyle w:val="TableTextCentered"/>
              <w:spacing w:before="30" w:after="30"/>
            </w:pPr>
            <w:r w:rsidRPr="005237BD">
              <w:t>852 </w:t>
            </w:r>
          </w:p>
        </w:tc>
        <w:tc>
          <w:tcPr>
            <w:tcW w:w="1034" w:type="dxa"/>
            <w:hideMark/>
          </w:tcPr>
          <w:p w14:paraId="1EC937B3" w14:textId="77777777" w:rsidR="00363D14" w:rsidRPr="005237BD" w:rsidRDefault="00363D14" w:rsidP="0008300A">
            <w:pPr>
              <w:pStyle w:val="TableTextCentered"/>
              <w:spacing w:before="30" w:after="30"/>
            </w:pPr>
            <w:r w:rsidRPr="005237BD">
              <w:t>51.4 </w:t>
            </w:r>
          </w:p>
        </w:tc>
        <w:tc>
          <w:tcPr>
            <w:tcW w:w="1035" w:type="dxa"/>
            <w:hideMark/>
          </w:tcPr>
          <w:p w14:paraId="286A9A28" w14:textId="77777777" w:rsidR="00363D14" w:rsidRPr="005237BD" w:rsidRDefault="00363D14" w:rsidP="0008300A">
            <w:pPr>
              <w:pStyle w:val="TableTextCentered"/>
              <w:spacing w:before="30" w:after="30"/>
            </w:pPr>
            <w:r w:rsidRPr="005237BD">
              <w:t>43.7 </w:t>
            </w:r>
          </w:p>
        </w:tc>
        <w:tc>
          <w:tcPr>
            <w:tcW w:w="1034" w:type="dxa"/>
            <w:hideMark/>
          </w:tcPr>
          <w:p w14:paraId="1CA8B8FD" w14:textId="77777777" w:rsidR="00363D14" w:rsidRPr="005237BD" w:rsidRDefault="00363D14" w:rsidP="0008300A">
            <w:pPr>
              <w:pStyle w:val="TableTextCentered"/>
              <w:spacing w:before="30" w:after="30"/>
            </w:pPr>
            <w:r w:rsidRPr="005237BD">
              <w:t>35.8 </w:t>
            </w:r>
          </w:p>
        </w:tc>
        <w:tc>
          <w:tcPr>
            <w:tcW w:w="1034" w:type="dxa"/>
            <w:hideMark/>
          </w:tcPr>
          <w:p w14:paraId="0FCD8E31" w14:textId="77777777" w:rsidR="00363D14" w:rsidRPr="005237BD" w:rsidRDefault="00363D14" w:rsidP="0008300A">
            <w:pPr>
              <w:pStyle w:val="TableTextCentered"/>
              <w:spacing w:before="30" w:after="30"/>
            </w:pPr>
            <w:r w:rsidRPr="005237BD">
              <w:t>850 </w:t>
            </w:r>
          </w:p>
        </w:tc>
        <w:tc>
          <w:tcPr>
            <w:tcW w:w="1035" w:type="dxa"/>
            <w:hideMark/>
          </w:tcPr>
          <w:p w14:paraId="5BD49DD4" w14:textId="77777777" w:rsidR="00363D14" w:rsidRPr="005237BD" w:rsidRDefault="00363D14" w:rsidP="0008300A">
            <w:pPr>
              <w:pStyle w:val="TableTextCentered"/>
              <w:spacing w:before="30" w:after="30"/>
            </w:pPr>
            <w:r w:rsidRPr="005237BD">
              <w:t>55.1 </w:t>
            </w:r>
          </w:p>
        </w:tc>
        <w:tc>
          <w:tcPr>
            <w:tcW w:w="1034" w:type="dxa"/>
            <w:hideMark/>
          </w:tcPr>
          <w:p w14:paraId="06B7B86B" w14:textId="77777777" w:rsidR="00363D14" w:rsidRPr="005237BD" w:rsidRDefault="00363D14" w:rsidP="0008300A">
            <w:pPr>
              <w:pStyle w:val="TableTextCentered"/>
              <w:spacing w:before="30" w:after="30"/>
            </w:pPr>
            <w:r w:rsidRPr="005237BD">
              <w:t>31.2 </w:t>
            </w:r>
          </w:p>
        </w:tc>
        <w:tc>
          <w:tcPr>
            <w:tcW w:w="1035" w:type="dxa"/>
            <w:hideMark/>
          </w:tcPr>
          <w:p w14:paraId="512A91A6" w14:textId="77777777" w:rsidR="00363D14" w:rsidRPr="005237BD" w:rsidRDefault="00363D14" w:rsidP="0008300A">
            <w:pPr>
              <w:pStyle w:val="TableTextCentered"/>
              <w:spacing w:before="30" w:after="30"/>
            </w:pPr>
            <w:r w:rsidRPr="005237BD">
              <w:t>30.4 </w:t>
            </w:r>
          </w:p>
        </w:tc>
      </w:tr>
      <w:tr w:rsidR="00363D14" w14:paraId="4718DFCB" w14:textId="77777777" w:rsidTr="00942DDD">
        <w:tc>
          <w:tcPr>
            <w:tcW w:w="1069" w:type="dxa"/>
            <w:hideMark/>
          </w:tcPr>
          <w:p w14:paraId="6948D7B0" w14:textId="77777777" w:rsidR="00363D14" w:rsidRPr="005237BD" w:rsidRDefault="00363D14" w:rsidP="0008300A">
            <w:pPr>
              <w:pStyle w:val="TableTextCentered"/>
              <w:spacing w:before="30" w:after="30"/>
            </w:pPr>
            <w:r w:rsidRPr="005237BD">
              <w:t>10 </w:t>
            </w:r>
          </w:p>
        </w:tc>
        <w:tc>
          <w:tcPr>
            <w:tcW w:w="1034" w:type="dxa"/>
            <w:hideMark/>
          </w:tcPr>
          <w:p w14:paraId="2A87620A" w14:textId="77777777" w:rsidR="00363D14" w:rsidRPr="005237BD" w:rsidRDefault="00363D14" w:rsidP="0008300A">
            <w:pPr>
              <w:pStyle w:val="TableTextCentered"/>
              <w:spacing w:before="30" w:after="30"/>
            </w:pPr>
            <w:r w:rsidRPr="005237BD">
              <w:t>226 </w:t>
            </w:r>
          </w:p>
        </w:tc>
        <w:tc>
          <w:tcPr>
            <w:tcW w:w="1034" w:type="dxa"/>
            <w:hideMark/>
          </w:tcPr>
          <w:p w14:paraId="26C8F113" w14:textId="77777777" w:rsidR="00363D14" w:rsidRPr="005237BD" w:rsidRDefault="00363D14" w:rsidP="0008300A">
            <w:pPr>
              <w:pStyle w:val="TableTextCentered"/>
              <w:spacing w:before="30" w:after="30"/>
            </w:pPr>
            <w:r w:rsidRPr="005237BD">
              <w:t>53.8 </w:t>
            </w:r>
          </w:p>
        </w:tc>
        <w:tc>
          <w:tcPr>
            <w:tcW w:w="1035" w:type="dxa"/>
            <w:hideMark/>
          </w:tcPr>
          <w:p w14:paraId="05D53EC5" w14:textId="77777777" w:rsidR="00363D14" w:rsidRPr="005237BD" w:rsidRDefault="00363D14" w:rsidP="0008300A">
            <w:pPr>
              <w:pStyle w:val="TableTextCentered"/>
              <w:spacing w:before="30" w:after="30"/>
            </w:pPr>
            <w:r w:rsidRPr="005237BD">
              <w:t>52.6 </w:t>
            </w:r>
          </w:p>
        </w:tc>
        <w:tc>
          <w:tcPr>
            <w:tcW w:w="1034" w:type="dxa"/>
            <w:hideMark/>
          </w:tcPr>
          <w:p w14:paraId="60D5CF60" w14:textId="77777777" w:rsidR="00363D14" w:rsidRPr="005237BD" w:rsidRDefault="00363D14" w:rsidP="0008300A">
            <w:pPr>
              <w:pStyle w:val="TableTextCentered"/>
              <w:spacing w:before="30" w:after="30"/>
            </w:pPr>
            <w:r w:rsidRPr="005237BD">
              <w:t>52.5 </w:t>
            </w:r>
          </w:p>
        </w:tc>
        <w:tc>
          <w:tcPr>
            <w:tcW w:w="1034" w:type="dxa"/>
            <w:hideMark/>
          </w:tcPr>
          <w:p w14:paraId="05817E7B" w14:textId="77777777" w:rsidR="00363D14" w:rsidRPr="005237BD" w:rsidRDefault="00363D14" w:rsidP="0008300A">
            <w:pPr>
              <w:pStyle w:val="TableTextCentered"/>
              <w:spacing w:before="30" w:after="30"/>
            </w:pPr>
            <w:r w:rsidRPr="005237BD">
              <w:t>230 </w:t>
            </w:r>
          </w:p>
        </w:tc>
        <w:tc>
          <w:tcPr>
            <w:tcW w:w="1035" w:type="dxa"/>
            <w:hideMark/>
          </w:tcPr>
          <w:p w14:paraId="53DDD7AD" w14:textId="77777777" w:rsidR="00363D14" w:rsidRPr="005237BD" w:rsidRDefault="00363D14" w:rsidP="0008300A">
            <w:pPr>
              <w:pStyle w:val="TableTextCentered"/>
              <w:spacing w:before="30" w:after="30"/>
            </w:pPr>
            <w:r w:rsidRPr="005237BD">
              <w:t>64.5 </w:t>
            </w:r>
          </w:p>
        </w:tc>
        <w:tc>
          <w:tcPr>
            <w:tcW w:w="1034" w:type="dxa"/>
            <w:hideMark/>
          </w:tcPr>
          <w:p w14:paraId="00A7DB06" w14:textId="77777777" w:rsidR="00363D14" w:rsidRPr="005237BD" w:rsidRDefault="00363D14" w:rsidP="0008300A">
            <w:pPr>
              <w:pStyle w:val="TableTextCentered"/>
              <w:spacing w:before="30" w:after="30"/>
            </w:pPr>
            <w:r w:rsidRPr="005237BD">
              <w:t>47.8 </w:t>
            </w:r>
          </w:p>
        </w:tc>
        <w:tc>
          <w:tcPr>
            <w:tcW w:w="1035" w:type="dxa"/>
            <w:hideMark/>
          </w:tcPr>
          <w:p w14:paraId="428A1A1F" w14:textId="77777777" w:rsidR="00363D14" w:rsidRPr="005237BD" w:rsidRDefault="00363D14" w:rsidP="0008300A">
            <w:pPr>
              <w:pStyle w:val="TableTextCentered"/>
              <w:spacing w:before="30" w:after="30"/>
            </w:pPr>
            <w:r w:rsidRPr="005237BD">
              <w:t>36.5 </w:t>
            </w:r>
          </w:p>
        </w:tc>
      </w:tr>
    </w:tbl>
    <w:p w14:paraId="204E4D75" w14:textId="78C09E5A" w:rsidR="00363D14" w:rsidRPr="00E770A8" w:rsidRDefault="00363D14" w:rsidP="00363D14">
      <w:pPr>
        <w:pStyle w:val="TableTitle0"/>
      </w:pPr>
      <w:r w:rsidRPr="00E770A8">
        <w:rPr>
          <w:rStyle w:val="normaltextrun"/>
        </w:rPr>
        <w:t>Table E</w:t>
      </w:r>
      <w:r>
        <w:rPr>
          <w:rStyle w:val="normaltextrun"/>
        </w:rPr>
        <w:t>12</w:t>
      </w:r>
      <w:r w:rsidRPr="00E770A8">
        <w:rPr>
          <w:rStyle w:val="normaltextrun"/>
        </w:rPr>
        <w:t>. Westwood Public Schools: Next-Generation MCAS ELA Percent</w:t>
      </w:r>
      <w:r w:rsidR="002B0E0F">
        <w:rPr>
          <w:rStyle w:val="normaltextrun"/>
        </w:rPr>
        <w:t>age</w:t>
      </w:r>
      <w:r w:rsidRPr="00E770A8">
        <w:rPr>
          <w:rStyle w:val="normaltextrun"/>
        </w:rPr>
        <w:t xml:space="preserve"> Meeting or Exceeding Expectations by Grade and School, 2021</w:t>
      </w:r>
      <w:r w:rsidRPr="00E770A8">
        <w:rPr>
          <w:rStyle w:val="eop"/>
        </w:rPr>
        <w:t> </w:t>
      </w:r>
    </w:p>
    <w:tbl>
      <w:tblPr>
        <w:tblStyle w:val="MSVTable11"/>
        <w:tblW w:w="5000" w:type="pct"/>
        <w:tblLook w:val="04A0" w:firstRow="1" w:lastRow="0" w:firstColumn="1" w:lastColumn="0" w:noHBand="0" w:noVBand="1"/>
      </w:tblPr>
      <w:tblGrid>
        <w:gridCol w:w="3066"/>
        <w:gridCol w:w="784"/>
        <w:gridCol w:w="784"/>
        <w:gridCol w:w="785"/>
        <w:gridCol w:w="785"/>
        <w:gridCol w:w="785"/>
        <w:gridCol w:w="785"/>
        <w:gridCol w:w="785"/>
        <w:gridCol w:w="785"/>
      </w:tblGrid>
      <w:tr w:rsidR="00363D14" w14:paraId="3724CFA6" w14:textId="77777777" w:rsidTr="00580EA8">
        <w:trPr>
          <w:cnfStyle w:val="100000000000" w:firstRow="1" w:lastRow="0" w:firstColumn="0" w:lastColumn="0" w:oddVBand="0" w:evenVBand="0" w:oddHBand="0" w:evenHBand="0" w:firstRowFirstColumn="0" w:firstRowLastColumn="0" w:lastRowFirstColumn="0" w:lastRowLastColumn="0"/>
        </w:trPr>
        <w:tc>
          <w:tcPr>
            <w:tcW w:w="3158" w:type="dxa"/>
            <w:vAlign w:val="center"/>
            <w:hideMark/>
          </w:tcPr>
          <w:p w14:paraId="76FE4BC1" w14:textId="359031A0" w:rsidR="00363D14" w:rsidRPr="005237BD" w:rsidRDefault="00363D14" w:rsidP="00580EA8">
            <w:pPr>
              <w:pStyle w:val="TableColHeadingCenter"/>
            </w:pPr>
            <w:r w:rsidRPr="005237BD">
              <w:rPr>
                <w:rStyle w:val="normaltextrun"/>
              </w:rPr>
              <w:t>School</w:t>
            </w:r>
          </w:p>
        </w:tc>
        <w:tc>
          <w:tcPr>
            <w:tcW w:w="795" w:type="dxa"/>
            <w:hideMark/>
          </w:tcPr>
          <w:p w14:paraId="14AD2B8B" w14:textId="77777777" w:rsidR="00363D14" w:rsidRPr="005237BD" w:rsidRDefault="00363D14" w:rsidP="005237BD">
            <w:pPr>
              <w:pStyle w:val="TableColHeadingCenter"/>
            </w:pPr>
            <w:r w:rsidRPr="005237BD">
              <w:rPr>
                <w:rStyle w:val="normaltextrun"/>
              </w:rPr>
              <w:t>3</w:t>
            </w:r>
            <w:r w:rsidRPr="005237BD">
              <w:rPr>
                <w:rStyle w:val="eop"/>
              </w:rPr>
              <w:t> </w:t>
            </w:r>
          </w:p>
        </w:tc>
        <w:tc>
          <w:tcPr>
            <w:tcW w:w="795" w:type="dxa"/>
            <w:hideMark/>
          </w:tcPr>
          <w:p w14:paraId="526C33DC" w14:textId="77777777" w:rsidR="00363D14" w:rsidRPr="005237BD" w:rsidRDefault="00363D14" w:rsidP="005237BD">
            <w:pPr>
              <w:pStyle w:val="TableColHeadingCenter"/>
            </w:pPr>
            <w:r w:rsidRPr="005237BD">
              <w:rPr>
                <w:rStyle w:val="normaltextrun"/>
              </w:rPr>
              <w:t>4</w:t>
            </w:r>
            <w:r w:rsidRPr="005237BD">
              <w:rPr>
                <w:rStyle w:val="eop"/>
              </w:rPr>
              <w:t> </w:t>
            </w:r>
          </w:p>
        </w:tc>
        <w:tc>
          <w:tcPr>
            <w:tcW w:w="796" w:type="dxa"/>
            <w:hideMark/>
          </w:tcPr>
          <w:p w14:paraId="1C0E59E3" w14:textId="77777777" w:rsidR="00363D14" w:rsidRPr="005237BD" w:rsidRDefault="00363D14" w:rsidP="005237BD">
            <w:pPr>
              <w:pStyle w:val="TableColHeadingCenter"/>
            </w:pPr>
            <w:r w:rsidRPr="005237BD">
              <w:rPr>
                <w:rStyle w:val="normaltextrun"/>
              </w:rPr>
              <w:t>5</w:t>
            </w:r>
            <w:r w:rsidRPr="005237BD">
              <w:rPr>
                <w:rStyle w:val="eop"/>
              </w:rPr>
              <w:t> </w:t>
            </w:r>
          </w:p>
        </w:tc>
        <w:tc>
          <w:tcPr>
            <w:tcW w:w="796" w:type="dxa"/>
            <w:hideMark/>
          </w:tcPr>
          <w:p w14:paraId="6D9B2092" w14:textId="77777777" w:rsidR="00363D14" w:rsidRPr="005237BD" w:rsidRDefault="00363D14" w:rsidP="005237BD">
            <w:pPr>
              <w:pStyle w:val="TableColHeadingCenter"/>
            </w:pPr>
            <w:r w:rsidRPr="005237BD">
              <w:rPr>
                <w:rStyle w:val="normaltextrun"/>
              </w:rPr>
              <w:t>6</w:t>
            </w:r>
            <w:r w:rsidRPr="005237BD">
              <w:rPr>
                <w:rStyle w:val="eop"/>
              </w:rPr>
              <w:t> </w:t>
            </w:r>
          </w:p>
        </w:tc>
        <w:tc>
          <w:tcPr>
            <w:tcW w:w="796" w:type="dxa"/>
            <w:hideMark/>
          </w:tcPr>
          <w:p w14:paraId="733D6956" w14:textId="77777777" w:rsidR="00363D14" w:rsidRPr="005237BD" w:rsidRDefault="00363D14" w:rsidP="005237BD">
            <w:pPr>
              <w:pStyle w:val="TableColHeadingCenter"/>
            </w:pPr>
            <w:r w:rsidRPr="005237BD">
              <w:rPr>
                <w:rStyle w:val="normaltextrun"/>
              </w:rPr>
              <w:t>7</w:t>
            </w:r>
            <w:r w:rsidRPr="005237BD">
              <w:rPr>
                <w:rStyle w:val="eop"/>
              </w:rPr>
              <w:t> </w:t>
            </w:r>
          </w:p>
        </w:tc>
        <w:tc>
          <w:tcPr>
            <w:tcW w:w="796" w:type="dxa"/>
            <w:hideMark/>
          </w:tcPr>
          <w:p w14:paraId="15FF0274" w14:textId="77777777" w:rsidR="00363D14" w:rsidRPr="005237BD" w:rsidRDefault="00363D14" w:rsidP="005237BD">
            <w:pPr>
              <w:pStyle w:val="TableColHeadingCenter"/>
            </w:pPr>
            <w:r w:rsidRPr="005237BD">
              <w:rPr>
                <w:rStyle w:val="normaltextrun"/>
              </w:rPr>
              <w:t>8</w:t>
            </w:r>
            <w:r w:rsidRPr="005237BD">
              <w:rPr>
                <w:rStyle w:val="eop"/>
              </w:rPr>
              <w:t> </w:t>
            </w:r>
          </w:p>
        </w:tc>
        <w:tc>
          <w:tcPr>
            <w:tcW w:w="796" w:type="dxa"/>
            <w:hideMark/>
          </w:tcPr>
          <w:p w14:paraId="730DD981" w14:textId="3E3AC4B3" w:rsidR="00363D14" w:rsidRPr="005237BD" w:rsidRDefault="00363D14" w:rsidP="005237BD">
            <w:pPr>
              <w:pStyle w:val="TableColHeadingCenter"/>
            </w:pPr>
            <w:r w:rsidRPr="005237BD">
              <w:rPr>
                <w:rStyle w:val="normaltextrun"/>
              </w:rPr>
              <w:t>3</w:t>
            </w:r>
            <w:r w:rsidR="00564FC8">
              <w:rPr>
                <w:rStyle w:val="normaltextrun"/>
              </w:rPr>
              <w:t>-</w:t>
            </w:r>
            <w:r w:rsidRPr="005237BD">
              <w:rPr>
                <w:rStyle w:val="normaltextrun"/>
              </w:rPr>
              <w:t>8</w:t>
            </w:r>
            <w:r w:rsidRPr="005237BD">
              <w:rPr>
                <w:rStyle w:val="eop"/>
              </w:rPr>
              <w:t> </w:t>
            </w:r>
          </w:p>
        </w:tc>
        <w:tc>
          <w:tcPr>
            <w:tcW w:w="796" w:type="dxa"/>
            <w:hideMark/>
          </w:tcPr>
          <w:p w14:paraId="755E20FF" w14:textId="77777777" w:rsidR="00363D14" w:rsidRPr="005237BD" w:rsidRDefault="00363D14" w:rsidP="005237BD">
            <w:pPr>
              <w:pStyle w:val="TableColHeadingCenter"/>
            </w:pPr>
            <w:r w:rsidRPr="005237BD">
              <w:rPr>
                <w:rStyle w:val="normaltextrun"/>
              </w:rPr>
              <w:t>10</w:t>
            </w:r>
            <w:r w:rsidRPr="005237BD">
              <w:rPr>
                <w:rStyle w:val="eop"/>
              </w:rPr>
              <w:t> </w:t>
            </w:r>
          </w:p>
        </w:tc>
      </w:tr>
      <w:tr w:rsidR="00363D14" w14:paraId="109A4407" w14:textId="77777777" w:rsidTr="00AA188F">
        <w:trPr>
          <w:cnfStyle w:val="000000100000" w:firstRow="0" w:lastRow="0" w:firstColumn="0" w:lastColumn="0" w:oddVBand="0" w:evenVBand="0" w:oddHBand="1" w:evenHBand="0" w:firstRowFirstColumn="0" w:firstRowLastColumn="0" w:lastRowFirstColumn="0" w:lastRowLastColumn="0"/>
        </w:trPr>
        <w:tc>
          <w:tcPr>
            <w:tcW w:w="3158" w:type="dxa"/>
            <w:hideMark/>
          </w:tcPr>
          <w:p w14:paraId="1A3ED445" w14:textId="77777777" w:rsidR="00363D14" w:rsidRPr="005237BD" w:rsidRDefault="00363D14" w:rsidP="005237BD">
            <w:pPr>
              <w:pStyle w:val="TableText"/>
            </w:pPr>
            <w:r w:rsidRPr="005237BD">
              <w:rPr>
                <w:rStyle w:val="normaltextrun"/>
              </w:rPr>
              <w:t>Deerfield</w:t>
            </w:r>
            <w:r w:rsidRPr="005237BD">
              <w:rPr>
                <w:rStyle w:val="eop"/>
              </w:rPr>
              <w:t> </w:t>
            </w:r>
          </w:p>
        </w:tc>
        <w:tc>
          <w:tcPr>
            <w:tcW w:w="795" w:type="dxa"/>
            <w:hideMark/>
          </w:tcPr>
          <w:p w14:paraId="7762210C" w14:textId="77777777" w:rsidR="00363D14" w:rsidRPr="005237BD" w:rsidRDefault="00363D14" w:rsidP="005237BD">
            <w:pPr>
              <w:pStyle w:val="TableTextCentered"/>
            </w:pPr>
            <w:r w:rsidRPr="005237BD">
              <w:t>74% </w:t>
            </w:r>
          </w:p>
        </w:tc>
        <w:tc>
          <w:tcPr>
            <w:tcW w:w="795" w:type="dxa"/>
            <w:hideMark/>
          </w:tcPr>
          <w:p w14:paraId="0A9ABC3A" w14:textId="77777777" w:rsidR="00363D14" w:rsidRPr="005237BD" w:rsidRDefault="00363D14" w:rsidP="005237BD">
            <w:pPr>
              <w:pStyle w:val="TableTextCentered"/>
            </w:pPr>
            <w:r w:rsidRPr="005237BD">
              <w:t>74% </w:t>
            </w:r>
          </w:p>
        </w:tc>
        <w:tc>
          <w:tcPr>
            <w:tcW w:w="796" w:type="dxa"/>
            <w:hideMark/>
          </w:tcPr>
          <w:p w14:paraId="6D33C214" w14:textId="77777777" w:rsidR="00363D14" w:rsidRPr="005237BD" w:rsidRDefault="00363D14" w:rsidP="005237BD">
            <w:pPr>
              <w:pStyle w:val="TableTextCentered"/>
            </w:pPr>
            <w:r w:rsidRPr="005237BD">
              <w:t>71% </w:t>
            </w:r>
          </w:p>
        </w:tc>
        <w:tc>
          <w:tcPr>
            <w:tcW w:w="796" w:type="dxa"/>
            <w:hideMark/>
          </w:tcPr>
          <w:p w14:paraId="75A95E44" w14:textId="1BEF3C1D" w:rsidR="00363D14" w:rsidRPr="005237BD" w:rsidRDefault="00580EA8" w:rsidP="005237BD">
            <w:pPr>
              <w:pStyle w:val="TableTextCentered"/>
            </w:pPr>
            <w:r>
              <w:t>NA</w:t>
            </w:r>
          </w:p>
        </w:tc>
        <w:tc>
          <w:tcPr>
            <w:tcW w:w="796" w:type="dxa"/>
            <w:hideMark/>
          </w:tcPr>
          <w:p w14:paraId="7D925135" w14:textId="4B900C98" w:rsidR="00363D14" w:rsidRPr="005237BD" w:rsidRDefault="00580EA8" w:rsidP="005237BD">
            <w:pPr>
              <w:pStyle w:val="TableTextCentered"/>
            </w:pPr>
            <w:r>
              <w:t>NA</w:t>
            </w:r>
          </w:p>
        </w:tc>
        <w:tc>
          <w:tcPr>
            <w:tcW w:w="796" w:type="dxa"/>
            <w:hideMark/>
          </w:tcPr>
          <w:p w14:paraId="71425DDB" w14:textId="6514F501" w:rsidR="00363D14" w:rsidRPr="005237BD" w:rsidRDefault="00580EA8" w:rsidP="005237BD">
            <w:pPr>
              <w:pStyle w:val="TableTextCentered"/>
            </w:pPr>
            <w:r>
              <w:t>NA</w:t>
            </w:r>
          </w:p>
        </w:tc>
        <w:tc>
          <w:tcPr>
            <w:tcW w:w="796" w:type="dxa"/>
            <w:hideMark/>
          </w:tcPr>
          <w:p w14:paraId="1A17814A" w14:textId="77777777" w:rsidR="00363D14" w:rsidRPr="005237BD" w:rsidRDefault="00363D14" w:rsidP="005237BD">
            <w:pPr>
              <w:pStyle w:val="TableTextCentered"/>
            </w:pPr>
            <w:r w:rsidRPr="005237BD">
              <w:t>73% </w:t>
            </w:r>
          </w:p>
        </w:tc>
        <w:tc>
          <w:tcPr>
            <w:tcW w:w="796" w:type="dxa"/>
            <w:hideMark/>
          </w:tcPr>
          <w:p w14:paraId="12C7A88F" w14:textId="7F0EAEF4" w:rsidR="00363D14" w:rsidRPr="005237BD" w:rsidRDefault="00580EA8" w:rsidP="005237BD">
            <w:pPr>
              <w:pStyle w:val="TableTextCentered"/>
            </w:pPr>
            <w:r>
              <w:t>NA</w:t>
            </w:r>
          </w:p>
        </w:tc>
      </w:tr>
      <w:tr w:rsidR="00363D14" w14:paraId="666DE0C9" w14:textId="77777777" w:rsidTr="00AA188F">
        <w:tc>
          <w:tcPr>
            <w:tcW w:w="3158" w:type="dxa"/>
            <w:hideMark/>
          </w:tcPr>
          <w:p w14:paraId="09307E5D" w14:textId="77777777" w:rsidR="00363D14" w:rsidRPr="005237BD" w:rsidRDefault="00363D14" w:rsidP="005237BD">
            <w:pPr>
              <w:pStyle w:val="TableText"/>
            </w:pPr>
            <w:r w:rsidRPr="005237BD">
              <w:rPr>
                <w:rStyle w:val="normaltextrun"/>
              </w:rPr>
              <w:t>Downey</w:t>
            </w:r>
            <w:r w:rsidRPr="005237BD">
              <w:rPr>
                <w:rStyle w:val="eop"/>
              </w:rPr>
              <w:t> </w:t>
            </w:r>
          </w:p>
        </w:tc>
        <w:tc>
          <w:tcPr>
            <w:tcW w:w="795" w:type="dxa"/>
            <w:hideMark/>
          </w:tcPr>
          <w:p w14:paraId="246C63A5" w14:textId="77777777" w:rsidR="00363D14" w:rsidRPr="005237BD" w:rsidRDefault="00363D14" w:rsidP="005237BD">
            <w:pPr>
              <w:pStyle w:val="TableTextCentered"/>
            </w:pPr>
            <w:r w:rsidRPr="005237BD">
              <w:t>82% </w:t>
            </w:r>
          </w:p>
        </w:tc>
        <w:tc>
          <w:tcPr>
            <w:tcW w:w="795" w:type="dxa"/>
            <w:hideMark/>
          </w:tcPr>
          <w:p w14:paraId="6D376AB5" w14:textId="77777777" w:rsidR="00363D14" w:rsidRPr="005237BD" w:rsidRDefault="00363D14" w:rsidP="005237BD">
            <w:pPr>
              <w:pStyle w:val="TableTextCentered"/>
            </w:pPr>
            <w:r w:rsidRPr="005237BD">
              <w:t>86% </w:t>
            </w:r>
          </w:p>
        </w:tc>
        <w:tc>
          <w:tcPr>
            <w:tcW w:w="796" w:type="dxa"/>
            <w:hideMark/>
          </w:tcPr>
          <w:p w14:paraId="0205A3AF" w14:textId="77777777" w:rsidR="00363D14" w:rsidRPr="005237BD" w:rsidRDefault="00363D14" w:rsidP="005237BD">
            <w:pPr>
              <w:pStyle w:val="TableTextCentered"/>
            </w:pPr>
            <w:r w:rsidRPr="005237BD">
              <w:t>80% </w:t>
            </w:r>
          </w:p>
        </w:tc>
        <w:tc>
          <w:tcPr>
            <w:tcW w:w="796" w:type="dxa"/>
            <w:hideMark/>
          </w:tcPr>
          <w:p w14:paraId="2D6522DA" w14:textId="43939251" w:rsidR="00363D14" w:rsidRPr="005237BD" w:rsidRDefault="00580EA8" w:rsidP="005237BD">
            <w:pPr>
              <w:pStyle w:val="TableTextCentered"/>
            </w:pPr>
            <w:r>
              <w:t>NA</w:t>
            </w:r>
          </w:p>
        </w:tc>
        <w:tc>
          <w:tcPr>
            <w:tcW w:w="796" w:type="dxa"/>
            <w:hideMark/>
          </w:tcPr>
          <w:p w14:paraId="1BF6DA78" w14:textId="1A09FA3D" w:rsidR="00363D14" w:rsidRPr="005237BD" w:rsidRDefault="00580EA8" w:rsidP="005237BD">
            <w:pPr>
              <w:pStyle w:val="TableTextCentered"/>
            </w:pPr>
            <w:r>
              <w:t>NA</w:t>
            </w:r>
          </w:p>
        </w:tc>
        <w:tc>
          <w:tcPr>
            <w:tcW w:w="796" w:type="dxa"/>
            <w:hideMark/>
          </w:tcPr>
          <w:p w14:paraId="6827ECD5" w14:textId="05E9DDF1" w:rsidR="00363D14" w:rsidRPr="005237BD" w:rsidRDefault="00580EA8" w:rsidP="005237BD">
            <w:pPr>
              <w:pStyle w:val="TableTextCentered"/>
            </w:pPr>
            <w:r>
              <w:t>NA</w:t>
            </w:r>
          </w:p>
        </w:tc>
        <w:tc>
          <w:tcPr>
            <w:tcW w:w="796" w:type="dxa"/>
            <w:hideMark/>
          </w:tcPr>
          <w:p w14:paraId="5EB58CE8" w14:textId="77777777" w:rsidR="00363D14" w:rsidRPr="005237BD" w:rsidRDefault="00363D14" w:rsidP="005237BD">
            <w:pPr>
              <w:pStyle w:val="TableTextCentered"/>
            </w:pPr>
            <w:r w:rsidRPr="005237BD">
              <w:t>82% </w:t>
            </w:r>
          </w:p>
        </w:tc>
        <w:tc>
          <w:tcPr>
            <w:tcW w:w="796" w:type="dxa"/>
            <w:hideMark/>
          </w:tcPr>
          <w:p w14:paraId="75EB7ED6" w14:textId="6ADC4D1C" w:rsidR="00363D14" w:rsidRPr="005237BD" w:rsidRDefault="00580EA8" w:rsidP="005237BD">
            <w:pPr>
              <w:pStyle w:val="TableTextCentered"/>
            </w:pPr>
            <w:r>
              <w:t>NA</w:t>
            </w:r>
          </w:p>
        </w:tc>
      </w:tr>
      <w:tr w:rsidR="00363D14" w14:paraId="148DF68E" w14:textId="77777777" w:rsidTr="00AA188F">
        <w:trPr>
          <w:cnfStyle w:val="000000100000" w:firstRow="0" w:lastRow="0" w:firstColumn="0" w:lastColumn="0" w:oddVBand="0" w:evenVBand="0" w:oddHBand="1" w:evenHBand="0" w:firstRowFirstColumn="0" w:firstRowLastColumn="0" w:lastRowFirstColumn="0" w:lastRowLastColumn="0"/>
        </w:trPr>
        <w:tc>
          <w:tcPr>
            <w:tcW w:w="3158" w:type="dxa"/>
            <w:hideMark/>
          </w:tcPr>
          <w:p w14:paraId="20556167" w14:textId="77777777" w:rsidR="00363D14" w:rsidRPr="005237BD" w:rsidRDefault="00363D14" w:rsidP="005237BD">
            <w:pPr>
              <w:pStyle w:val="TableText"/>
            </w:pPr>
            <w:r w:rsidRPr="005237BD">
              <w:rPr>
                <w:rStyle w:val="normaltextrun"/>
              </w:rPr>
              <w:t>Hanlon</w:t>
            </w:r>
            <w:r w:rsidRPr="005237BD">
              <w:rPr>
                <w:rStyle w:val="eop"/>
              </w:rPr>
              <w:t> </w:t>
            </w:r>
          </w:p>
        </w:tc>
        <w:tc>
          <w:tcPr>
            <w:tcW w:w="795" w:type="dxa"/>
            <w:hideMark/>
          </w:tcPr>
          <w:p w14:paraId="068672DB" w14:textId="77777777" w:rsidR="00363D14" w:rsidRPr="005237BD" w:rsidRDefault="00363D14" w:rsidP="005237BD">
            <w:pPr>
              <w:pStyle w:val="TableTextCentered"/>
            </w:pPr>
            <w:r w:rsidRPr="005237BD">
              <w:t>91% </w:t>
            </w:r>
          </w:p>
        </w:tc>
        <w:tc>
          <w:tcPr>
            <w:tcW w:w="795" w:type="dxa"/>
            <w:hideMark/>
          </w:tcPr>
          <w:p w14:paraId="6EF0E524" w14:textId="77777777" w:rsidR="00363D14" w:rsidRPr="005237BD" w:rsidRDefault="00363D14" w:rsidP="005237BD">
            <w:pPr>
              <w:pStyle w:val="TableTextCentered"/>
            </w:pPr>
            <w:r w:rsidRPr="005237BD">
              <w:t>83% </w:t>
            </w:r>
          </w:p>
        </w:tc>
        <w:tc>
          <w:tcPr>
            <w:tcW w:w="796" w:type="dxa"/>
            <w:hideMark/>
          </w:tcPr>
          <w:p w14:paraId="2A938F04" w14:textId="77777777" w:rsidR="00363D14" w:rsidRPr="005237BD" w:rsidRDefault="00363D14" w:rsidP="005237BD">
            <w:pPr>
              <w:pStyle w:val="TableTextCentered"/>
            </w:pPr>
            <w:r w:rsidRPr="005237BD">
              <w:t>88% </w:t>
            </w:r>
          </w:p>
        </w:tc>
        <w:tc>
          <w:tcPr>
            <w:tcW w:w="796" w:type="dxa"/>
            <w:hideMark/>
          </w:tcPr>
          <w:p w14:paraId="79E24685" w14:textId="79397A6B" w:rsidR="00363D14" w:rsidRPr="005237BD" w:rsidRDefault="00580EA8" w:rsidP="005237BD">
            <w:pPr>
              <w:pStyle w:val="TableTextCentered"/>
            </w:pPr>
            <w:r>
              <w:t>NA</w:t>
            </w:r>
          </w:p>
        </w:tc>
        <w:tc>
          <w:tcPr>
            <w:tcW w:w="796" w:type="dxa"/>
            <w:hideMark/>
          </w:tcPr>
          <w:p w14:paraId="78B853C0" w14:textId="63AC81AF" w:rsidR="00363D14" w:rsidRPr="005237BD" w:rsidRDefault="00580EA8" w:rsidP="005237BD">
            <w:pPr>
              <w:pStyle w:val="TableTextCentered"/>
            </w:pPr>
            <w:r>
              <w:t>NA</w:t>
            </w:r>
          </w:p>
        </w:tc>
        <w:tc>
          <w:tcPr>
            <w:tcW w:w="796" w:type="dxa"/>
            <w:hideMark/>
          </w:tcPr>
          <w:p w14:paraId="5271DB45" w14:textId="24F0E01A" w:rsidR="00363D14" w:rsidRPr="005237BD" w:rsidRDefault="00580EA8" w:rsidP="005237BD">
            <w:pPr>
              <w:pStyle w:val="TableTextCentered"/>
            </w:pPr>
            <w:r>
              <w:t>NA</w:t>
            </w:r>
          </w:p>
        </w:tc>
        <w:tc>
          <w:tcPr>
            <w:tcW w:w="796" w:type="dxa"/>
            <w:hideMark/>
          </w:tcPr>
          <w:p w14:paraId="74F5BCE8" w14:textId="77777777" w:rsidR="00363D14" w:rsidRPr="005237BD" w:rsidRDefault="00363D14" w:rsidP="005237BD">
            <w:pPr>
              <w:pStyle w:val="TableTextCentered"/>
            </w:pPr>
            <w:r w:rsidRPr="005237BD">
              <w:t>88% </w:t>
            </w:r>
          </w:p>
        </w:tc>
        <w:tc>
          <w:tcPr>
            <w:tcW w:w="796" w:type="dxa"/>
            <w:hideMark/>
          </w:tcPr>
          <w:p w14:paraId="125CFE21" w14:textId="5D64061D" w:rsidR="00363D14" w:rsidRPr="005237BD" w:rsidRDefault="00580EA8" w:rsidP="005237BD">
            <w:pPr>
              <w:pStyle w:val="TableTextCentered"/>
            </w:pPr>
            <w:r>
              <w:t>NA</w:t>
            </w:r>
          </w:p>
        </w:tc>
      </w:tr>
      <w:tr w:rsidR="00363D14" w14:paraId="35A98ECC" w14:textId="77777777" w:rsidTr="00AA188F">
        <w:tc>
          <w:tcPr>
            <w:tcW w:w="3158" w:type="dxa"/>
            <w:hideMark/>
          </w:tcPr>
          <w:p w14:paraId="253872C4" w14:textId="77777777" w:rsidR="00363D14" w:rsidRPr="005237BD" w:rsidRDefault="00363D14" w:rsidP="005237BD">
            <w:pPr>
              <w:pStyle w:val="TableText"/>
            </w:pPr>
            <w:r w:rsidRPr="005237BD">
              <w:rPr>
                <w:rStyle w:val="normaltextrun"/>
              </w:rPr>
              <w:t>Jones</w:t>
            </w:r>
            <w:r w:rsidRPr="005237BD">
              <w:rPr>
                <w:rStyle w:val="eop"/>
              </w:rPr>
              <w:t> </w:t>
            </w:r>
          </w:p>
        </w:tc>
        <w:tc>
          <w:tcPr>
            <w:tcW w:w="795" w:type="dxa"/>
            <w:hideMark/>
          </w:tcPr>
          <w:p w14:paraId="01978021" w14:textId="77777777" w:rsidR="00363D14" w:rsidRPr="005237BD" w:rsidRDefault="00363D14" w:rsidP="005237BD">
            <w:pPr>
              <w:pStyle w:val="TableTextCentered"/>
            </w:pPr>
            <w:r w:rsidRPr="005237BD">
              <w:t>83% </w:t>
            </w:r>
          </w:p>
        </w:tc>
        <w:tc>
          <w:tcPr>
            <w:tcW w:w="795" w:type="dxa"/>
            <w:hideMark/>
          </w:tcPr>
          <w:p w14:paraId="2C1B2AEF" w14:textId="77777777" w:rsidR="00363D14" w:rsidRPr="005237BD" w:rsidRDefault="00363D14" w:rsidP="005237BD">
            <w:pPr>
              <w:pStyle w:val="TableTextCentered"/>
            </w:pPr>
            <w:r w:rsidRPr="005237BD">
              <w:t>83% </w:t>
            </w:r>
          </w:p>
        </w:tc>
        <w:tc>
          <w:tcPr>
            <w:tcW w:w="796" w:type="dxa"/>
            <w:hideMark/>
          </w:tcPr>
          <w:p w14:paraId="294AEE77" w14:textId="77777777" w:rsidR="00363D14" w:rsidRPr="005237BD" w:rsidRDefault="00363D14" w:rsidP="005237BD">
            <w:pPr>
              <w:pStyle w:val="TableTextCentered"/>
            </w:pPr>
            <w:r w:rsidRPr="005237BD">
              <w:t>90% </w:t>
            </w:r>
          </w:p>
        </w:tc>
        <w:tc>
          <w:tcPr>
            <w:tcW w:w="796" w:type="dxa"/>
            <w:hideMark/>
          </w:tcPr>
          <w:p w14:paraId="3AAB0FD4" w14:textId="233E9A3D" w:rsidR="00363D14" w:rsidRPr="005237BD" w:rsidRDefault="00580EA8" w:rsidP="005237BD">
            <w:pPr>
              <w:pStyle w:val="TableTextCentered"/>
            </w:pPr>
            <w:r>
              <w:t>NA</w:t>
            </w:r>
          </w:p>
        </w:tc>
        <w:tc>
          <w:tcPr>
            <w:tcW w:w="796" w:type="dxa"/>
            <w:hideMark/>
          </w:tcPr>
          <w:p w14:paraId="4F8B09E0" w14:textId="7DF3548D" w:rsidR="00363D14" w:rsidRPr="005237BD" w:rsidRDefault="00580EA8" w:rsidP="005237BD">
            <w:pPr>
              <w:pStyle w:val="TableTextCentered"/>
            </w:pPr>
            <w:r>
              <w:t>NA</w:t>
            </w:r>
          </w:p>
        </w:tc>
        <w:tc>
          <w:tcPr>
            <w:tcW w:w="796" w:type="dxa"/>
            <w:hideMark/>
          </w:tcPr>
          <w:p w14:paraId="2406AE0B" w14:textId="3A972E12" w:rsidR="00363D14" w:rsidRPr="005237BD" w:rsidRDefault="00580EA8" w:rsidP="005237BD">
            <w:pPr>
              <w:pStyle w:val="TableTextCentered"/>
            </w:pPr>
            <w:r>
              <w:t>NA</w:t>
            </w:r>
          </w:p>
        </w:tc>
        <w:tc>
          <w:tcPr>
            <w:tcW w:w="796" w:type="dxa"/>
            <w:hideMark/>
          </w:tcPr>
          <w:p w14:paraId="2F4FA367" w14:textId="77777777" w:rsidR="00363D14" w:rsidRPr="005237BD" w:rsidRDefault="00363D14" w:rsidP="005237BD">
            <w:pPr>
              <w:pStyle w:val="TableTextCentered"/>
            </w:pPr>
            <w:r w:rsidRPr="005237BD">
              <w:t>85% </w:t>
            </w:r>
          </w:p>
        </w:tc>
        <w:tc>
          <w:tcPr>
            <w:tcW w:w="796" w:type="dxa"/>
            <w:hideMark/>
          </w:tcPr>
          <w:p w14:paraId="1D3C843B" w14:textId="2F74466D" w:rsidR="00363D14" w:rsidRPr="005237BD" w:rsidRDefault="00580EA8" w:rsidP="005237BD">
            <w:pPr>
              <w:pStyle w:val="TableTextCentered"/>
            </w:pPr>
            <w:r>
              <w:t>NA</w:t>
            </w:r>
          </w:p>
        </w:tc>
      </w:tr>
      <w:tr w:rsidR="00363D14" w14:paraId="22801894" w14:textId="77777777" w:rsidTr="00AA188F">
        <w:trPr>
          <w:cnfStyle w:val="000000100000" w:firstRow="0" w:lastRow="0" w:firstColumn="0" w:lastColumn="0" w:oddVBand="0" w:evenVBand="0" w:oddHBand="1" w:evenHBand="0" w:firstRowFirstColumn="0" w:firstRowLastColumn="0" w:lastRowFirstColumn="0" w:lastRowLastColumn="0"/>
        </w:trPr>
        <w:tc>
          <w:tcPr>
            <w:tcW w:w="3158" w:type="dxa"/>
            <w:hideMark/>
          </w:tcPr>
          <w:p w14:paraId="44D7E6E6" w14:textId="77777777" w:rsidR="00363D14" w:rsidRPr="005237BD" w:rsidRDefault="00363D14" w:rsidP="005237BD">
            <w:pPr>
              <w:pStyle w:val="TableText"/>
            </w:pPr>
            <w:r w:rsidRPr="005237BD">
              <w:rPr>
                <w:rStyle w:val="normaltextrun"/>
              </w:rPr>
              <w:t>Sheehan</w:t>
            </w:r>
            <w:r w:rsidRPr="005237BD">
              <w:rPr>
                <w:rStyle w:val="eop"/>
              </w:rPr>
              <w:t> </w:t>
            </w:r>
          </w:p>
        </w:tc>
        <w:tc>
          <w:tcPr>
            <w:tcW w:w="795" w:type="dxa"/>
            <w:hideMark/>
          </w:tcPr>
          <w:p w14:paraId="29C1E7A3" w14:textId="77777777" w:rsidR="00363D14" w:rsidRPr="005237BD" w:rsidRDefault="00363D14" w:rsidP="005237BD">
            <w:pPr>
              <w:pStyle w:val="TableTextCentered"/>
            </w:pPr>
            <w:r w:rsidRPr="005237BD">
              <w:t>74% </w:t>
            </w:r>
          </w:p>
        </w:tc>
        <w:tc>
          <w:tcPr>
            <w:tcW w:w="795" w:type="dxa"/>
            <w:hideMark/>
          </w:tcPr>
          <w:p w14:paraId="0EE02924" w14:textId="77777777" w:rsidR="00363D14" w:rsidRPr="005237BD" w:rsidRDefault="00363D14" w:rsidP="005237BD">
            <w:pPr>
              <w:pStyle w:val="TableTextCentered"/>
            </w:pPr>
            <w:r w:rsidRPr="005237BD">
              <w:t>81% </w:t>
            </w:r>
          </w:p>
        </w:tc>
        <w:tc>
          <w:tcPr>
            <w:tcW w:w="796" w:type="dxa"/>
            <w:hideMark/>
          </w:tcPr>
          <w:p w14:paraId="48970426" w14:textId="77777777" w:rsidR="00363D14" w:rsidRPr="005237BD" w:rsidRDefault="00363D14" w:rsidP="005237BD">
            <w:pPr>
              <w:pStyle w:val="TableTextCentered"/>
            </w:pPr>
            <w:r w:rsidRPr="005237BD">
              <w:t>87% </w:t>
            </w:r>
          </w:p>
        </w:tc>
        <w:tc>
          <w:tcPr>
            <w:tcW w:w="796" w:type="dxa"/>
            <w:hideMark/>
          </w:tcPr>
          <w:p w14:paraId="6486F6E0" w14:textId="1D6B6635" w:rsidR="00363D14" w:rsidRPr="005237BD" w:rsidRDefault="00580EA8" w:rsidP="005237BD">
            <w:pPr>
              <w:pStyle w:val="TableTextCentered"/>
            </w:pPr>
            <w:r>
              <w:t>NA</w:t>
            </w:r>
          </w:p>
        </w:tc>
        <w:tc>
          <w:tcPr>
            <w:tcW w:w="796" w:type="dxa"/>
            <w:hideMark/>
          </w:tcPr>
          <w:p w14:paraId="28B9DDBF" w14:textId="01A6EA55" w:rsidR="00363D14" w:rsidRPr="005237BD" w:rsidRDefault="00580EA8" w:rsidP="005237BD">
            <w:pPr>
              <w:pStyle w:val="TableTextCentered"/>
            </w:pPr>
            <w:r>
              <w:t>NA</w:t>
            </w:r>
          </w:p>
        </w:tc>
        <w:tc>
          <w:tcPr>
            <w:tcW w:w="796" w:type="dxa"/>
            <w:hideMark/>
          </w:tcPr>
          <w:p w14:paraId="7D7CB137" w14:textId="54C835C0" w:rsidR="00363D14" w:rsidRPr="005237BD" w:rsidRDefault="00580EA8" w:rsidP="005237BD">
            <w:pPr>
              <w:pStyle w:val="TableTextCentered"/>
            </w:pPr>
            <w:r>
              <w:t>NA</w:t>
            </w:r>
          </w:p>
        </w:tc>
        <w:tc>
          <w:tcPr>
            <w:tcW w:w="796" w:type="dxa"/>
            <w:hideMark/>
          </w:tcPr>
          <w:p w14:paraId="33A77A1A" w14:textId="77777777" w:rsidR="00363D14" w:rsidRPr="005237BD" w:rsidRDefault="00363D14" w:rsidP="005237BD">
            <w:pPr>
              <w:pStyle w:val="TableTextCentered"/>
            </w:pPr>
            <w:r w:rsidRPr="005237BD">
              <w:t>81% </w:t>
            </w:r>
          </w:p>
        </w:tc>
        <w:tc>
          <w:tcPr>
            <w:tcW w:w="796" w:type="dxa"/>
            <w:hideMark/>
          </w:tcPr>
          <w:p w14:paraId="3B03F94F" w14:textId="148A775F" w:rsidR="00363D14" w:rsidRPr="005237BD" w:rsidRDefault="00580EA8" w:rsidP="005237BD">
            <w:pPr>
              <w:pStyle w:val="TableTextCentered"/>
            </w:pPr>
            <w:r>
              <w:t>NA</w:t>
            </w:r>
          </w:p>
        </w:tc>
      </w:tr>
      <w:tr w:rsidR="00363D14" w14:paraId="0757F245" w14:textId="77777777" w:rsidTr="00AA188F">
        <w:tc>
          <w:tcPr>
            <w:tcW w:w="3158" w:type="dxa"/>
            <w:hideMark/>
          </w:tcPr>
          <w:p w14:paraId="273BA72E" w14:textId="77777777" w:rsidR="00363D14" w:rsidRPr="005237BD" w:rsidRDefault="00363D14" w:rsidP="005237BD">
            <w:pPr>
              <w:pStyle w:val="TableText"/>
            </w:pPr>
            <w:r w:rsidRPr="005237BD">
              <w:rPr>
                <w:rStyle w:val="normaltextrun"/>
              </w:rPr>
              <w:t>Westwood Integrated Preschool</w:t>
            </w:r>
            <w:r w:rsidRPr="005237BD">
              <w:rPr>
                <w:rStyle w:val="eop"/>
              </w:rPr>
              <w:t> </w:t>
            </w:r>
          </w:p>
        </w:tc>
        <w:tc>
          <w:tcPr>
            <w:tcW w:w="795" w:type="dxa"/>
            <w:hideMark/>
          </w:tcPr>
          <w:p w14:paraId="36895924" w14:textId="19806122" w:rsidR="00363D14" w:rsidRPr="005237BD" w:rsidRDefault="00580EA8" w:rsidP="005237BD">
            <w:pPr>
              <w:pStyle w:val="TableTextCentered"/>
            </w:pPr>
            <w:r>
              <w:t>NA</w:t>
            </w:r>
          </w:p>
        </w:tc>
        <w:tc>
          <w:tcPr>
            <w:tcW w:w="795" w:type="dxa"/>
            <w:hideMark/>
          </w:tcPr>
          <w:p w14:paraId="4E2D9437" w14:textId="4339A726" w:rsidR="00363D14" w:rsidRPr="005237BD" w:rsidRDefault="00580EA8" w:rsidP="005237BD">
            <w:pPr>
              <w:pStyle w:val="TableTextCentered"/>
            </w:pPr>
            <w:r>
              <w:t>NA</w:t>
            </w:r>
          </w:p>
        </w:tc>
        <w:tc>
          <w:tcPr>
            <w:tcW w:w="796" w:type="dxa"/>
            <w:hideMark/>
          </w:tcPr>
          <w:p w14:paraId="459BEF87" w14:textId="25970CA5" w:rsidR="00363D14" w:rsidRPr="005237BD" w:rsidRDefault="00580EA8" w:rsidP="005237BD">
            <w:pPr>
              <w:pStyle w:val="TableTextCentered"/>
            </w:pPr>
            <w:r>
              <w:t>NA</w:t>
            </w:r>
          </w:p>
        </w:tc>
        <w:tc>
          <w:tcPr>
            <w:tcW w:w="796" w:type="dxa"/>
            <w:hideMark/>
          </w:tcPr>
          <w:p w14:paraId="0A40D6F4" w14:textId="06AA623F" w:rsidR="00363D14" w:rsidRPr="005237BD" w:rsidRDefault="00580EA8" w:rsidP="005237BD">
            <w:pPr>
              <w:pStyle w:val="TableTextCentered"/>
            </w:pPr>
            <w:r>
              <w:t>NA</w:t>
            </w:r>
          </w:p>
        </w:tc>
        <w:tc>
          <w:tcPr>
            <w:tcW w:w="796" w:type="dxa"/>
            <w:hideMark/>
          </w:tcPr>
          <w:p w14:paraId="7482F800" w14:textId="600642CD" w:rsidR="00363D14" w:rsidRPr="005237BD" w:rsidRDefault="00580EA8" w:rsidP="005237BD">
            <w:pPr>
              <w:pStyle w:val="TableTextCentered"/>
            </w:pPr>
            <w:r>
              <w:t>NA</w:t>
            </w:r>
          </w:p>
        </w:tc>
        <w:tc>
          <w:tcPr>
            <w:tcW w:w="796" w:type="dxa"/>
            <w:hideMark/>
          </w:tcPr>
          <w:p w14:paraId="5F70FC07" w14:textId="33EEE2B8" w:rsidR="00363D14" w:rsidRPr="005237BD" w:rsidRDefault="00580EA8" w:rsidP="005237BD">
            <w:pPr>
              <w:pStyle w:val="TableTextCentered"/>
            </w:pPr>
            <w:r>
              <w:t>NA</w:t>
            </w:r>
          </w:p>
        </w:tc>
        <w:tc>
          <w:tcPr>
            <w:tcW w:w="796" w:type="dxa"/>
            <w:hideMark/>
          </w:tcPr>
          <w:p w14:paraId="0C818544" w14:textId="366AE5BC" w:rsidR="00363D14" w:rsidRPr="005237BD" w:rsidRDefault="00580EA8" w:rsidP="005237BD">
            <w:pPr>
              <w:pStyle w:val="TableTextCentered"/>
            </w:pPr>
            <w:r>
              <w:t>NA</w:t>
            </w:r>
          </w:p>
        </w:tc>
        <w:tc>
          <w:tcPr>
            <w:tcW w:w="796" w:type="dxa"/>
            <w:hideMark/>
          </w:tcPr>
          <w:p w14:paraId="5FE24AAF" w14:textId="0F8B8F03" w:rsidR="00363D14" w:rsidRPr="005237BD" w:rsidRDefault="00580EA8" w:rsidP="005237BD">
            <w:pPr>
              <w:pStyle w:val="TableTextCentered"/>
            </w:pPr>
            <w:r>
              <w:t>NA</w:t>
            </w:r>
          </w:p>
        </w:tc>
      </w:tr>
      <w:tr w:rsidR="00363D14" w14:paraId="6C30D700" w14:textId="77777777" w:rsidTr="00AA188F">
        <w:trPr>
          <w:cnfStyle w:val="000000100000" w:firstRow="0" w:lastRow="0" w:firstColumn="0" w:lastColumn="0" w:oddVBand="0" w:evenVBand="0" w:oddHBand="1" w:evenHBand="0" w:firstRowFirstColumn="0" w:firstRowLastColumn="0" w:lastRowFirstColumn="0" w:lastRowLastColumn="0"/>
        </w:trPr>
        <w:tc>
          <w:tcPr>
            <w:tcW w:w="3158" w:type="dxa"/>
            <w:hideMark/>
          </w:tcPr>
          <w:p w14:paraId="53F5FA9C" w14:textId="77777777" w:rsidR="00363D14" w:rsidRPr="005237BD" w:rsidRDefault="00363D14" w:rsidP="005237BD">
            <w:pPr>
              <w:pStyle w:val="TableText"/>
            </w:pPr>
            <w:r w:rsidRPr="005237BD">
              <w:rPr>
                <w:rStyle w:val="normaltextrun"/>
              </w:rPr>
              <w:t>Thurston Middle</w:t>
            </w:r>
            <w:r w:rsidRPr="005237BD">
              <w:rPr>
                <w:rStyle w:val="eop"/>
              </w:rPr>
              <w:t> </w:t>
            </w:r>
          </w:p>
        </w:tc>
        <w:tc>
          <w:tcPr>
            <w:tcW w:w="795" w:type="dxa"/>
            <w:hideMark/>
          </w:tcPr>
          <w:p w14:paraId="1E9C1FB2" w14:textId="50ADE19B" w:rsidR="00363D14" w:rsidRPr="005237BD" w:rsidRDefault="00580EA8" w:rsidP="005237BD">
            <w:pPr>
              <w:pStyle w:val="TableTextCentered"/>
            </w:pPr>
            <w:r>
              <w:t>NA</w:t>
            </w:r>
          </w:p>
        </w:tc>
        <w:tc>
          <w:tcPr>
            <w:tcW w:w="795" w:type="dxa"/>
            <w:hideMark/>
          </w:tcPr>
          <w:p w14:paraId="6678AE27" w14:textId="69F36306" w:rsidR="00363D14" w:rsidRPr="005237BD" w:rsidRDefault="00580EA8" w:rsidP="005237BD">
            <w:pPr>
              <w:pStyle w:val="TableTextCentered"/>
            </w:pPr>
            <w:r>
              <w:t>NA</w:t>
            </w:r>
          </w:p>
        </w:tc>
        <w:tc>
          <w:tcPr>
            <w:tcW w:w="796" w:type="dxa"/>
            <w:hideMark/>
          </w:tcPr>
          <w:p w14:paraId="3EBDFABD" w14:textId="3B6D966E" w:rsidR="00363D14" w:rsidRPr="005237BD" w:rsidRDefault="00580EA8" w:rsidP="005237BD">
            <w:pPr>
              <w:pStyle w:val="TableTextCentered"/>
            </w:pPr>
            <w:r>
              <w:t>NA</w:t>
            </w:r>
          </w:p>
        </w:tc>
        <w:tc>
          <w:tcPr>
            <w:tcW w:w="796" w:type="dxa"/>
            <w:hideMark/>
          </w:tcPr>
          <w:p w14:paraId="19490612" w14:textId="77777777" w:rsidR="00363D14" w:rsidRPr="005237BD" w:rsidRDefault="00363D14" w:rsidP="005237BD">
            <w:pPr>
              <w:pStyle w:val="TableTextCentered"/>
            </w:pPr>
            <w:r w:rsidRPr="005237BD">
              <w:t>74% </w:t>
            </w:r>
          </w:p>
        </w:tc>
        <w:tc>
          <w:tcPr>
            <w:tcW w:w="796" w:type="dxa"/>
            <w:hideMark/>
          </w:tcPr>
          <w:p w14:paraId="217A991D" w14:textId="77777777" w:rsidR="00363D14" w:rsidRPr="005237BD" w:rsidRDefault="00363D14" w:rsidP="005237BD">
            <w:pPr>
              <w:pStyle w:val="TableTextCentered"/>
            </w:pPr>
            <w:r w:rsidRPr="005237BD">
              <w:t>70% </w:t>
            </w:r>
          </w:p>
        </w:tc>
        <w:tc>
          <w:tcPr>
            <w:tcW w:w="796" w:type="dxa"/>
            <w:hideMark/>
          </w:tcPr>
          <w:p w14:paraId="7750A654" w14:textId="77777777" w:rsidR="00363D14" w:rsidRPr="005237BD" w:rsidRDefault="00363D14" w:rsidP="005237BD">
            <w:pPr>
              <w:pStyle w:val="TableTextCentered"/>
            </w:pPr>
            <w:r w:rsidRPr="005237BD">
              <w:t>64% </w:t>
            </w:r>
          </w:p>
        </w:tc>
        <w:tc>
          <w:tcPr>
            <w:tcW w:w="796" w:type="dxa"/>
            <w:hideMark/>
          </w:tcPr>
          <w:p w14:paraId="6C09D894" w14:textId="77777777" w:rsidR="00363D14" w:rsidRPr="005237BD" w:rsidRDefault="00363D14" w:rsidP="005237BD">
            <w:pPr>
              <w:pStyle w:val="TableTextCentered"/>
            </w:pPr>
            <w:r w:rsidRPr="005237BD">
              <w:t>70% </w:t>
            </w:r>
          </w:p>
        </w:tc>
        <w:tc>
          <w:tcPr>
            <w:tcW w:w="796" w:type="dxa"/>
            <w:hideMark/>
          </w:tcPr>
          <w:p w14:paraId="50C68D8A" w14:textId="4AB8AB74" w:rsidR="00363D14" w:rsidRPr="005237BD" w:rsidRDefault="00580EA8" w:rsidP="005237BD">
            <w:pPr>
              <w:pStyle w:val="TableTextCentered"/>
            </w:pPr>
            <w:r>
              <w:t>NA</w:t>
            </w:r>
          </w:p>
        </w:tc>
      </w:tr>
      <w:tr w:rsidR="00363D14" w14:paraId="1B9F03C6" w14:textId="77777777" w:rsidTr="00AA188F">
        <w:tc>
          <w:tcPr>
            <w:tcW w:w="3158" w:type="dxa"/>
            <w:hideMark/>
          </w:tcPr>
          <w:p w14:paraId="28B4FC1C" w14:textId="77777777" w:rsidR="00363D14" w:rsidRPr="005237BD" w:rsidRDefault="00363D14" w:rsidP="005237BD">
            <w:pPr>
              <w:pStyle w:val="TableText"/>
            </w:pPr>
            <w:r w:rsidRPr="005237BD">
              <w:rPr>
                <w:rStyle w:val="normaltextrun"/>
              </w:rPr>
              <w:t>Westwood High</w:t>
            </w:r>
            <w:r w:rsidRPr="005237BD">
              <w:rPr>
                <w:rStyle w:val="eop"/>
              </w:rPr>
              <w:t> </w:t>
            </w:r>
          </w:p>
        </w:tc>
        <w:tc>
          <w:tcPr>
            <w:tcW w:w="795" w:type="dxa"/>
            <w:hideMark/>
          </w:tcPr>
          <w:p w14:paraId="4238813C" w14:textId="09B40F45" w:rsidR="00363D14" w:rsidRPr="005237BD" w:rsidRDefault="00580EA8" w:rsidP="005237BD">
            <w:pPr>
              <w:pStyle w:val="TableTextCentered"/>
            </w:pPr>
            <w:r>
              <w:t>NA</w:t>
            </w:r>
          </w:p>
        </w:tc>
        <w:tc>
          <w:tcPr>
            <w:tcW w:w="795" w:type="dxa"/>
            <w:hideMark/>
          </w:tcPr>
          <w:p w14:paraId="0CC2A415" w14:textId="1E9CB615" w:rsidR="00363D14" w:rsidRPr="005237BD" w:rsidRDefault="00580EA8" w:rsidP="005237BD">
            <w:pPr>
              <w:pStyle w:val="TableTextCentered"/>
            </w:pPr>
            <w:r>
              <w:t>NA</w:t>
            </w:r>
          </w:p>
        </w:tc>
        <w:tc>
          <w:tcPr>
            <w:tcW w:w="796" w:type="dxa"/>
            <w:hideMark/>
          </w:tcPr>
          <w:p w14:paraId="221D5F78" w14:textId="504C0EA7" w:rsidR="00363D14" w:rsidRPr="005237BD" w:rsidRDefault="00580EA8" w:rsidP="005237BD">
            <w:pPr>
              <w:pStyle w:val="TableTextCentered"/>
            </w:pPr>
            <w:r>
              <w:t>NA</w:t>
            </w:r>
          </w:p>
        </w:tc>
        <w:tc>
          <w:tcPr>
            <w:tcW w:w="796" w:type="dxa"/>
            <w:hideMark/>
          </w:tcPr>
          <w:p w14:paraId="5BE44E04" w14:textId="3A32B648" w:rsidR="00363D14" w:rsidRPr="005237BD" w:rsidRDefault="00580EA8" w:rsidP="005237BD">
            <w:pPr>
              <w:pStyle w:val="TableTextCentered"/>
            </w:pPr>
            <w:r>
              <w:t>NA</w:t>
            </w:r>
          </w:p>
        </w:tc>
        <w:tc>
          <w:tcPr>
            <w:tcW w:w="796" w:type="dxa"/>
            <w:hideMark/>
          </w:tcPr>
          <w:p w14:paraId="6091DDF8" w14:textId="5DF40A4B" w:rsidR="00363D14" w:rsidRPr="005237BD" w:rsidRDefault="00580EA8" w:rsidP="005237BD">
            <w:pPr>
              <w:pStyle w:val="TableTextCentered"/>
            </w:pPr>
            <w:r>
              <w:t>NA</w:t>
            </w:r>
          </w:p>
        </w:tc>
        <w:tc>
          <w:tcPr>
            <w:tcW w:w="796" w:type="dxa"/>
            <w:hideMark/>
          </w:tcPr>
          <w:p w14:paraId="56FD7039" w14:textId="704EA396" w:rsidR="00363D14" w:rsidRPr="005237BD" w:rsidRDefault="00580EA8" w:rsidP="005237BD">
            <w:pPr>
              <w:pStyle w:val="TableTextCentered"/>
            </w:pPr>
            <w:r>
              <w:t>NA</w:t>
            </w:r>
          </w:p>
        </w:tc>
        <w:tc>
          <w:tcPr>
            <w:tcW w:w="796" w:type="dxa"/>
            <w:hideMark/>
          </w:tcPr>
          <w:p w14:paraId="53C72195" w14:textId="139AD2A8" w:rsidR="00363D14" w:rsidRPr="005237BD" w:rsidRDefault="00580EA8" w:rsidP="005237BD">
            <w:pPr>
              <w:pStyle w:val="TableTextCentered"/>
            </w:pPr>
            <w:r>
              <w:t>NA</w:t>
            </w:r>
          </w:p>
        </w:tc>
        <w:tc>
          <w:tcPr>
            <w:tcW w:w="796" w:type="dxa"/>
            <w:hideMark/>
          </w:tcPr>
          <w:p w14:paraId="19603A08" w14:textId="77777777" w:rsidR="00363D14" w:rsidRPr="005237BD" w:rsidRDefault="00363D14" w:rsidP="005237BD">
            <w:pPr>
              <w:pStyle w:val="TableTextCentered"/>
            </w:pPr>
            <w:r w:rsidRPr="005237BD">
              <w:t>84% </w:t>
            </w:r>
          </w:p>
        </w:tc>
      </w:tr>
      <w:tr w:rsidR="00363D14" w14:paraId="728AB8B3" w14:textId="77777777" w:rsidTr="00AA188F">
        <w:trPr>
          <w:cnfStyle w:val="000000100000" w:firstRow="0" w:lastRow="0" w:firstColumn="0" w:lastColumn="0" w:oddVBand="0" w:evenVBand="0" w:oddHBand="1" w:evenHBand="0" w:firstRowFirstColumn="0" w:firstRowLastColumn="0" w:lastRowFirstColumn="0" w:lastRowLastColumn="0"/>
        </w:trPr>
        <w:tc>
          <w:tcPr>
            <w:tcW w:w="3158" w:type="dxa"/>
            <w:hideMark/>
          </w:tcPr>
          <w:p w14:paraId="3E60859E" w14:textId="77777777" w:rsidR="00363D14" w:rsidRPr="005237BD" w:rsidRDefault="00363D14" w:rsidP="005237BD">
            <w:pPr>
              <w:pStyle w:val="TableText"/>
            </w:pPr>
            <w:r w:rsidRPr="005237BD">
              <w:rPr>
                <w:rStyle w:val="normaltextrun"/>
              </w:rPr>
              <w:t>District</w:t>
            </w:r>
            <w:r w:rsidRPr="005237BD">
              <w:rPr>
                <w:rStyle w:val="eop"/>
              </w:rPr>
              <w:t> </w:t>
            </w:r>
          </w:p>
        </w:tc>
        <w:tc>
          <w:tcPr>
            <w:tcW w:w="795" w:type="dxa"/>
            <w:hideMark/>
          </w:tcPr>
          <w:p w14:paraId="17F2CB34" w14:textId="77777777" w:rsidR="00363D14" w:rsidRPr="005237BD" w:rsidRDefault="00363D14" w:rsidP="005237BD">
            <w:pPr>
              <w:pStyle w:val="TableTextCentered"/>
            </w:pPr>
            <w:r w:rsidRPr="005237BD">
              <w:t>81% </w:t>
            </w:r>
          </w:p>
        </w:tc>
        <w:tc>
          <w:tcPr>
            <w:tcW w:w="795" w:type="dxa"/>
            <w:hideMark/>
          </w:tcPr>
          <w:p w14:paraId="586A4455" w14:textId="77777777" w:rsidR="00363D14" w:rsidRPr="005237BD" w:rsidRDefault="00363D14" w:rsidP="005237BD">
            <w:pPr>
              <w:pStyle w:val="TableTextCentered"/>
            </w:pPr>
            <w:r w:rsidRPr="005237BD">
              <w:t>81% </w:t>
            </w:r>
          </w:p>
        </w:tc>
        <w:tc>
          <w:tcPr>
            <w:tcW w:w="796" w:type="dxa"/>
            <w:hideMark/>
          </w:tcPr>
          <w:p w14:paraId="7FCC64CA" w14:textId="77777777" w:rsidR="00363D14" w:rsidRPr="005237BD" w:rsidRDefault="00363D14" w:rsidP="005237BD">
            <w:pPr>
              <w:pStyle w:val="TableTextCentered"/>
            </w:pPr>
            <w:r w:rsidRPr="005237BD">
              <w:t>82% </w:t>
            </w:r>
          </w:p>
        </w:tc>
        <w:tc>
          <w:tcPr>
            <w:tcW w:w="796" w:type="dxa"/>
            <w:hideMark/>
          </w:tcPr>
          <w:p w14:paraId="5F439982" w14:textId="77777777" w:rsidR="00363D14" w:rsidRPr="005237BD" w:rsidRDefault="00363D14" w:rsidP="005237BD">
            <w:pPr>
              <w:pStyle w:val="TableTextCentered"/>
            </w:pPr>
            <w:r w:rsidRPr="005237BD">
              <w:t>74% </w:t>
            </w:r>
          </w:p>
        </w:tc>
        <w:tc>
          <w:tcPr>
            <w:tcW w:w="796" w:type="dxa"/>
            <w:hideMark/>
          </w:tcPr>
          <w:p w14:paraId="3F650172" w14:textId="77777777" w:rsidR="00363D14" w:rsidRPr="005237BD" w:rsidRDefault="00363D14" w:rsidP="005237BD">
            <w:pPr>
              <w:pStyle w:val="TableTextCentered"/>
            </w:pPr>
            <w:r w:rsidRPr="005237BD">
              <w:t>71% </w:t>
            </w:r>
          </w:p>
        </w:tc>
        <w:tc>
          <w:tcPr>
            <w:tcW w:w="796" w:type="dxa"/>
            <w:hideMark/>
          </w:tcPr>
          <w:p w14:paraId="20F53780" w14:textId="77777777" w:rsidR="00363D14" w:rsidRPr="005237BD" w:rsidRDefault="00363D14" w:rsidP="005237BD">
            <w:pPr>
              <w:pStyle w:val="TableTextCentered"/>
            </w:pPr>
            <w:r w:rsidRPr="005237BD">
              <w:t>63% </w:t>
            </w:r>
          </w:p>
        </w:tc>
        <w:tc>
          <w:tcPr>
            <w:tcW w:w="796" w:type="dxa"/>
            <w:hideMark/>
          </w:tcPr>
          <w:p w14:paraId="7A5EEF1B" w14:textId="77777777" w:rsidR="00363D14" w:rsidRPr="005237BD" w:rsidRDefault="00363D14" w:rsidP="005237BD">
            <w:pPr>
              <w:pStyle w:val="TableTextCentered"/>
            </w:pPr>
            <w:r w:rsidRPr="005237BD">
              <w:t>75% </w:t>
            </w:r>
          </w:p>
        </w:tc>
        <w:tc>
          <w:tcPr>
            <w:tcW w:w="796" w:type="dxa"/>
            <w:hideMark/>
          </w:tcPr>
          <w:p w14:paraId="2707D532" w14:textId="77777777" w:rsidR="00363D14" w:rsidRPr="005237BD" w:rsidRDefault="00363D14" w:rsidP="005237BD">
            <w:pPr>
              <w:pStyle w:val="TableTextCentered"/>
            </w:pPr>
            <w:r w:rsidRPr="005237BD">
              <w:t>84% </w:t>
            </w:r>
          </w:p>
        </w:tc>
      </w:tr>
      <w:tr w:rsidR="00363D14" w14:paraId="01EC9A78" w14:textId="77777777" w:rsidTr="00AA188F">
        <w:tc>
          <w:tcPr>
            <w:tcW w:w="3158" w:type="dxa"/>
            <w:hideMark/>
          </w:tcPr>
          <w:p w14:paraId="4EDCAD8D" w14:textId="77777777" w:rsidR="00363D14" w:rsidRPr="005237BD" w:rsidRDefault="00363D14" w:rsidP="005237BD">
            <w:pPr>
              <w:pStyle w:val="TableText"/>
            </w:pPr>
            <w:r w:rsidRPr="005237BD">
              <w:rPr>
                <w:rStyle w:val="normaltextrun"/>
              </w:rPr>
              <w:t>State</w:t>
            </w:r>
            <w:r w:rsidRPr="005237BD">
              <w:rPr>
                <w:rStyle w:val="eop"/>
              </w:rPr>
              <w:t> </w:t>
            </w:r>
          </w:p>
        </w:tc>
        <w:tc>
          <w:tcPr>
            <w:tcW w:w="795" w:type="dxa"/>
            <w:hideMark/>
          </w:tcPr>
          <w:p w14:paraId="02FAE440" w14:textId="77777777" w:rsidR="00363D14" w:rsidRPr="005237BD" w:rsidRDefault="00363D14" w:rsidP="005237BD">
            <w:pPr>
              <w:pStyle w:val="TableTextCentered"/>
            </w:pPr>
            <w:r w:rsidRPr="005237BD">
              <w:t>51% </w:t>
            </w:r>
          </w:p>
        </w:tc>
        <w:tc>
          <w:tcPr>
            <w:tcW w:w="795" w:type="dxa"/>
            <w:hideMark/>
          </w:tcPr>
          <w:p w14:paraId="6E131F8C" w14:textId="77777777" w:rsidR="00363D14" w:rsidRPr="005237BD" w:rsidRDefault="00363D14" w:rsidP="005237BD">
            <w:pPr>
              <w:pStyle w:val="TableTextCentered"/>
            </w:pPr>
            <w:r w:rsidRPr="005237BD">
              <w:t>49% </w:t>
            </w:r>
          </w:p>
        </w:tc>
        <w:tc>
          <w:tcPr>
            <w:tcW w:w="796" w:type="dxa"/>
            <w:hideMark/>
          </w:tcPr>
          <w:p w14:paraId="6EAE35D2" w14:textId="77777777" w:rsidR="00363D14" w:rsidRPr="005237BD" w:rsidRDefault="00363D14" w:rsidP="005237BD">
            <w:pPr>
              <w:pStyle w:val="TableTextCentered"/>
            </w:pPr>
            <w:r w:rsidRPr="005237BD">
              <w:t>47% </w:t>
            </w:r>
          </w:p>
        </w:tc>
        <w:tc>
          <w:tcPr>
            <w:tcW w:w="796" w:type="dxa"/>
            <w:hideMark/>
          </w:tcPr>
          <w:p w14:paraId="2C53A2B7" w14:textId="77777777" w:rsidR="00363D14" w:rsidRPr="005237BD" w:rsidRDefault="00363D14" w:rsidP="005237BD">
            <w:pPr>
              <w:pStyle w:val="TableTextCentered"/>
            </w:pPr>
            <w:r w:rsidRPr="005237BD">
              <w:t>47% </w:t>
            </w:r>
          </w:p>
        </w:tc>
        <w:tc>
          <w:tcPr>
            <w:tcW w:w="796" w:type="dxa"/>
            <w:hideMark/>
          </w:tcPr>
          <w:p w14:paraId="1F960FD6" w14:textId="77777777" w:rsidR="00363D14" w:rsidRPr="005237BD" w:rsidRDefault="00363D14" w:rsidP="005237BD">
            <w:pPr>
              <w:pStyle w:val="TableTextCentered"/>
            </w:pPr>
            <w:r w:rsidRPr="005237BD">
              <w:t>43% </w:t>
            </w:r>
          </w:p>
        </w:tc>
        <w:tc>
          <w:tcPr>
            <w:tcW w:w="796" w:type="dxa"/>
            <w:hideMark/>
          </w:tcPr>
          <w:p w14:paraId="5AEA57E9" w14:textId="77777777" w:rsidR="00363D14" w:rsidRPr="005237BD" w:rsidRDefault="00363D14" w:rsidP="005237BD">
            <w:pPr>
              <w:pStyle w:val="TableTextCentered"/>
            </w:pPr>
            <w:r w:rsidRPr="005237BD">
              <w:t>41% </w:t>
            </w:r>
          </w:p>
        </w:tc>
        <w:tc>
          <w:tcPr>
            <w:tcW w:w="796" w:type="dxa"/>
            <w:hideMark/>
          </w:tcPr>
          <w:p w14:paraId="6B3B774F" w14:textId="77777777" w:rsidR="00363D14" w:rsidRPr="005237BD" w:rsidRDefault="00363D14" w:rsidP="005237BD">
            <w:pPr>
              <w:pStyle w:val="TableTextCentered"/>
            </w:pPr>
            <w:r w:rsidRPr="005237BD">
              <w:t>46% </w:t>
            </w:r>
          </w:p>
        </w:tc>
        <w:tc>
          <w:tcPr>
            <w:tcW w:w="796" w:type="dxa"/>
            <w:hideMark/>
          </w:tcPr>
          <w:p w14:paraId="635D0097" w14:textId="77777777" w:rsidR="00363D14" w:rsidRPr="005237BD" w:rsidRDefault="00363D14" w:rsidP="005237BD">
            <w:pPr>
              <w:pStyle w:val="TableTextCentered"/>
            </w:pPr>
            <w:r w:rsidRPr="005237BD">
              <w:t>64% </w:t>
            </w:r>
          </w:p>
        </w:tc>
      </w:tr>
    </w:tbl>
    <w:p w14:paraId="35C148DF" w14:textId="77777777" w:rsidR="004E4E8E" w:rsidRDefault="004E4E8E" w:rsidP="00363D14">
      <w:pPr>
        <w:pStyle w:val="TableTitle0"/>
        <w:rPr>
          <w:rStyle w:val="normaltextrun"/>
        </w:rPr>
      </w:pPr>
    </w:p>
    <w:p w14:paraId="769F08A4" w14:textId="77777777" w:rsidR="004E4E8E" w:rsidRDefault="004E4E8E">
      <w:pPr>
        <w:spacing w:line="240" w:lineRule="auto"/>
        <w:rPr>
          <w:rStyle w:val="normaltextrun"/>
          <w:rFonts w:ascii="Franklin Gothic Demi" w:hAnsi="Franklin Gothic Demi"/>
        </w:rPr>
      </w:pPr>
      <w:r>
        <w:rPr>
          <w:rStyle w:val="normaltextrun"/>
        </w:rPr>
        <w:br w:type="page"/>
      </w:r>
    </w:p>
    <w:p w14:paraId="6CEE9980" w14:textId="531563B5" w:rsidR="00363D14" w:rsidRPr="00E770A8" w:rsidRDefault="00363D14" w:rsidP="00363D14">
      <w:pPr>
        <w:pStyle w:val="TableTitle0"/>
      </w:pPr>
      <w:r w:rsidRPr="00E770A8">
        <w:rPr>
          <w:rStyle w:val="normaltextrun"/>
        </w:rPr>
        <w:t>Table E</w:t>
      </w:r>
      <w:r>
        <w:rPr>
          <w:rStyle w:val="normaltextrun"/>
        </w:rPr>
        <w:t>13</w:t>
      </w:r>
      <w:r w:rsidRPr="00E770A8">
        <w:rPr>
          <w:rStyle w:val="normaltextrun"/>
        </w:rPr>
        <w:t xml:space="preserve">. Westwood Public Schools: Next-Generation MCAS </w:t>
      </w:r>
      <w:r w:rsidR="009C0C00">
        <w:rPr>
          <w:rStyle w:val="normaltextrun"/>
        </w:rPr>
        <w:t>Mathematics</w:t>
      </w:r>
      <w:r w:rsidRPr="00E770A8">
        <w:rPr>
          <w:rStyle w:val="normaltextrun"/>
        </w:rPr>
        <w:t xml:space="preserve"> Percent</w:t>
      </w:r>
      <w:r w:rsidR="00564FC8">
        <w:rPr>
          <w:rStyle w:val="normaltextrun"/>
        </w:rPr>
        <w:t>age</w:t>
      </w:r>
      <w:r w:rsidRPr="00E770A8">
        <w:rPr>
          <w:rStyle w:val="normaltextrun"/>
        </w:rPr>
        <w:t xml:space="preserve"> Meeting or Exceeding Expectations by Grade and School, 2021</w:t>
      </w:r>
      <w:r w:rsidRPr="00E770A8">
        <w:rPr>
          <w:rStyle w:val="eop"/>
        </w:rPr>
        <w:t> </w:t>
      </w:r>
    </w:p>
    <w:tbl>
      <w:tblPr>
        <w:tblStyle w:val="MSVTable11"/>
        <w:tblW w:w="5000" w:type="pct"/>
        <w:tblLook w:val="04A0" w:firstRow="1" w:lastRow="0" w:firstColumn="1" w:lastColumn="0" w:noHBand="0" w:noVBand="1"/>
      </w:tblPr>
      <w:tblGrid>
        <w:gridCol w:w="3038"/>
        <w:gridCol w:w="789"/>
        <w:gridCol w:w="789"/>
        <w:gridCol w:w="788"/>
        <w:gridCol w:w="788"/>
        <w:gridCol w:w="788"/>
        <w:gridCol w:w="788"/>
        <w:gridCol w:w="788"/>
        <w:gridCol w:w="788"/>
      </w:tblGrid>
      <w:tr w:rsidR="00363D14" w14:paraId="4E3CE788" w14:textId="77777777" w:rsidTr="00580EA8">
        <w:trPr>
          <w:cnfStyle w:val="100000000000" w:firstRow="1" w:lastRow="0" w:firstColumn="0" w:lastColumn="0" w:oddVBand="0" w:evenVBand="0" w:oddHBand="0" w:evenHBand="0" w:firstRowFirstColumn="0" w:firstRowLastColumn="0" w:lastRowFirstColumn="0" w:lastRowLastColumn="0"/>
        </w:trPr>
        <w:tc>
          <w:tcPr>
            <w:tcW w:w="3345" w:type="dxa"/>
            <w:vAlign w:val="center"/>
            <w:hideMark/>
          </w:tcPr>
          <w:p w14:paraId="1883AE47" w14:textId="77CCA29C" w:rsidR="00363D14" w:rsidRPr="005237BD" w:rsidRDefault="00363D14" w:rsidP="00580EA8">
            <w:pPr>
              <w:pStyle w:val="TableColHeadingCenter"/>
            </w:pPr>
            <w:r w:rsidRPr="005237BD">
              <w:rPr>
                <w:rStyle w:val="normaltextrun"/>
              </w:rPr>
              <w:t>School</w:t>
            </w:r>
          </w:p>
        </w:tc>
        <w:tc>
          <w:tcPr>
            <w:tcW w:w="825" w:type="dxa"/>
            <w:hideMark/>
          </w:tcPr>
          <w:p w14:paraId="0EC19E0E" w14:textId="77777777" w:rsidR="00363D14" w:rsidRPr="005237BD" w:rsidRDefault="00363D14" w:rsidP="005237BD">
            <w:pPr>
              <w:pStyle w:val="TableColHeadingCenter"/>
            </w:pPr>
            <w:r w:rsidRPr="005237BD">
              <w:rPr>
                <w:rStyle w:val="normaltextrun"/>
              </w:rPr>
              <w:t>3</w:t>
            </w:r>
            <w:r w:rsidRPr="005237BD">
              <w:rPr>
                <w:rStyle w:val="eop"/>
              </w:rPr>
              <w:t> </w:t>
            </w:r>
          </w:p>
        </w:tc>
        <w:tc>
          <w:tcPr>
            <w:tcW w:w="825" w:type="dxa"/>
            <w:hideMark/>
          </w:tcPr>
          <w:p w14:paraId="34D944C5" w14:textId="77777777" w:rsidR="00363D14" w:rsidRPr="005237BD" w:rsidRDefault="00363D14" w:rsidP="005237BD">
            <w:pPr>
              <w:pStyle w:val="TableColHeadingCenter"/>
            </w:pPr>
            <w:r w:rsidRPr="005237BD">
              <w:rPr>
                <w:rStyle w:val="normaltextrun"/>
              </w:rPr>
              <w:t>4</w:t>
            </w:r>
            <w:r w:rsidRPr="005237BD">
              <w:rPr>
                <w:rStyle w:val="eop"/>
              </w:rPr>
              <w:t> </w:t>
            </w:r>
          </w:p>
        </w:tc>
        <w:tc>
          <w:tcPr>
            <w:tcW w:w="825" w:type="dxa"/>
            <w:hideMark/>
          </w:tcPr>
          <w:p w14:paraId="0E301090" w14:textId="77777777" w:rsidR="00363D14" w:rsidRPr="005237BD" w:rsidRDefault="00363D14" w:rsidP="005237BD">
            <w:pPr>
              <w:pStyle w:val="TableColHeadingCenter"/>
            </w:pPr>
            <w:r w:rsidRPr="005237BD">
              <w:rPr>
                <w:rStyle w:val="normaltextrun"/>
              </w:rPr>
              <w:t>5</w:t>
            </w:r>
            <w:r w:rsidRPr="005237BD">
              <w:rPr>
                <w:rStyle w:val="eop"/>
              </w:rPr>
              <w:t> </w:t>
            </w:r>
          </w:p>
        </w:tc>
        <w:tc>
          <w:tcPr>
            <w:tcW w:w="825" w:type="dxa"/>
            <w:hideMark/>
          </w:tcPr>
          <w:p w14:paraId="64F8135E" w14:textId="77777777" w:rsidR="00363D14" w:rsidRPr="005237BD" w:rsidRDefault="00363D14" w:rsidP="005237BD">
            <w:pPr>
              <w:pStyle w:val="TableColHeadingCenter"/>
            </w:pPr>
            <w:r w:rsidRPr="005237BD">
              <w:rPr>
                <w:rStyle w:val="normaltextrun"/>
              </w:rPr>
              <w:t>6</w:t>
            </w:r>
            <w:r w:rsidRPr="005237BD">
              <w:rPr>
                <w:rStyle w:val="eop"/>
              </w:rPr>
              <w:t> </w:t>
            </w:r>
          </w:p>
        </w:tc>
        <w:tc>
          <w:tcPr>
            <w:tcW w:w="825" w:type="dxa"/>
            <w:hideMark/>
          </w:tcPr>
          <w:p w14:paraId="1C0BD9B0" w14:textId="77777777" w:rsidR="00363D14" w:rsidRPr="005237BD" w:rsidRDefault="00363D14" w:rsidP="005237BD">
            <w:pPr>
              <w:pStyle w:val="TableColHeadingCenter"/>
            </w:pPr>
            <w:r w:rsidRPr="005237BD">
              <w:rPr>
                <w:rStyle w:val="normaltextrun"/>
              </w:rPr>
              <w:t>7</w:t>
            </w:r>
            <w:r w:rsidRPr="005237BD">
              <w:rPr>
                <w:rStyle w:val="eop"/>
              </w:rPr>
              <w:t> </w:t>
            </w:r>
          </w:p>
        </w:tc>
        <w:tc>
          <w:tcPr>
            <w:tcW w:w="825" w:type="dxa"/>
            <w:hideMark/>
          </w:tcPr>
          <w:p w14:paraId="0DAAF4EE" w14:textId="77777777" w:rsidR="00363D14" w:rsidRPr="005237BD" w:rsidRDefault="00363D14" w:rsidP="005237BD">
            <w:pPr>
              <w:pStyle w:val="TableColHeadingCenter"/>
            </w:pPr>
            <w:r w:rsidRPr="005237BD">
              <w:rPr>
                <w:rStyle w:val="normaltextrun"/>
              </w:rPr>
              <w:t>8</w:t>
            </w:r>
            <w:r w:rsidRPr="005237BD">
              <w:rPr>
                <w:rStyle w:val="eop"/>
              </w:rPr>
              <w:t> </w:t>
            </w:r>
          </w:p>
        </w:tc>
        <w:tc>
          <w:tcPr>
            <w:tcW w:w="825" w:type="dxa"/>
            <w:hideMark/>
          </w:tcPr>
          <w:p w14:paraId="72830694" w14:textId="3B6A6E79" w:rsidR="00363D14" w:rsidRPr="005237BD" w:rsidRDefault="00363D14" w:rsidP="005237BD">
            <w:pPr>
              <w:pStyle w:val="TableColHeadingCenter"/>
            </w:pPr>
            <w:r w:rsidRPr="005237BD">
              <w:rPr>
                <w:rStyle w:val="normaltextrun"/>
              </w:rPr>
              <w:t>3</w:t>
            </w:r>
            <w:r w:rsidR="00564FC8">
              <w:rPr>
                <w:rStyle w:val="normaltextrun"/>
              </w:rPr>
              <w:t>-</w:t>
            </w:r>
            <w:r w:rsidRPr="005237BD">
              <w:rPr>
                <w:rStyle w:val="normaltextrun"/>
              </w:rPr>
              <w:t>8</w:t>
            </w:r>
            <w:r w:rsidRPr="005237BD">
              <w:rPr>
                <w:rStyle w:val="eop"/>
              </w:rPr>
              <w:t> </w:t>
            </w:r>
          </w:p>
        </w:tc>
        <w:tc>
          <w:tcPr>
            <w:tcW w:w="825" w:type="dxa"/>
            <w:hideMark/>
          </w:tcPr>
          <w:p w14:paraId="27A05DD8" w14:textId="77777777" w:rsidR="00363D14" w:rsidRPr="005237BD" w:rsidRDefault="00363D14" w:rsidP="005237BD">
            <w:pPr>
              <w:pStyle w:val="TableColHeadingCenter"/>
            </w:pPr>
            <w:r w:rsidRPr="005237BD">
              <w:rPr>
                <w:rStyle w:val="normaltextrun"/>
              </w:rPr>
              <w:t>10</w:t>
            </w:r>
            <w:r w:rsidRPr="005237BD">
              <w:rPr>
                <w:rStyle w:val="eop"/>
              </w:rPr>
              <w:t> </w:t>
            </w:r>
          </w:p>
        </w:tc>
      </w:tr>
      <w:tr w:rsidR="00363D14" w14:paraId="6ECF3720" w14:textId="77777777" w:rsidTr="00AA188F">
        <w:trPr>
          <w:cnfStyle w:val="000000100000" w:firstRow="0" w:lastRow="0" w:firstColumn="0" w:lastColumn="0" w:oddVBand="0" w:evenVBand="0" w:oddHBand="1" w:evenHBand="0" w:firstRowFirstColumn="0" w:firstRowLastColumn="0" w:lastRowFirstColumn="0" w:lastRowLastColumn="0"/>
        </w:trPr>
        <w:tc>
          <w:tcPr>
            <w:tcW w:w="3345" w:type="dxa"/>
            <w:hideMark/>
          </w:tcPr>
          <w:p w14:paraId="118B31DD" w14:textId="77777777" w:rsidR="00363D14" w:rsidRPr="005237BD" w:rsidRDefault="00363D14" w:rsidP="005237BD">
            <w:pPr>
              <w:pStyle w:val="TableText"/>
            </w:pPr>
            <w:r w:rsidRPr="005237BD">
              <w:rPr>
                <w:rStyle w:val="normaltextrun"/>
              </w:rPr>
              <w:t>Deerfield</w:t>
            </w:r>
            <w:r w:rsidRPr="005237BD">
              <w:rPr>
                <w:rStyle w:val="eop"/>
              </w:rPr>
              <w:t> </w:t>
            </w:r>
          </w:p>
        </w:tc>
        <w:tc>
          <w:tcPr>
            <w:tcW w:w="825" w:type="dxa"/>
            <w:hideMark/>
          </w:tcPr>
          <w:p w14:paraId="24049C84" w14:textId="77777777" w:rsidR="00363D14" w:rsidRPr="005237BD" w:rsidRDefault="00363D14" w:rsidP="005237BD">
            <w:pPr>
              <w:pStyle w:val="TableTextCentered"/>
            </w:pPr>
            <w:r w:rsidRPr="005237BD">
              <w:t>81% </w:t>
            </w:r>
          </w:p>
        </w:tc>
        <w:tc>
          <w:tcPr>
            <w:tcW w:w="825" w:type="dxa"/>
            <w:hideMark/>
          </w:tcPr>
          <w:p w14:paraId="5FF53464" w14:textId="77777777" w:rsidR="00363D14" w:rsidRPr="005237BD" w:rsidRDefault="00363D14" w:rsidP="005237BD">
            <w:pPr>
              <w:pStyle w:val="TableTextCentered"/>
            </w:pPr>
            <w:r w:rsidRPr="005237BD">
              <w:t>84% </w:t>
            </w:r>
          </w:p>
        </w:tc>
        <w:tc>
          <w:tcPr>
            <w:tcW w:w="825" w:type="dxa"/>
            <w:hideMark/>
          </w:tcPr>
          <w:p w14:paraId="5CE7C242" w14:textId="77777777" w:rsidR="00363D14" w:rsidRPr="005237BD" w:rsidRDefault="00363D14" w:rsidP="005237BD">
            <w:pPr>
              <w:pStyle w:val="TableTextCentered"/>
            </w:pPr>
            <w:r w:rsidRPr="005237BD">
              <w:t>61% </w:t>
            </w:r>
          </w:p>
        </w:tc>
        <w:tc>
          <w:tcPr>
            <w:tcW w:w="825" w:type="dxa"/>
            <w:hideMark/>
          </w:tcPr>
          <w:p w14:paraId="42144753" w14:textId="5DAB6367" w:rsidR="00363D14" w:rsidRPr="005237BD" w:rsidRDefault="00580EA8" w:rsidP="005237BD">
            <w:pPr>
              <w:pStyle w:val="TableTextCentered"/>
            </w:pPr>
            <w:r>
              <w:t>NA</w:t>
            </w:r>
          </w:p>
        </w:tc>
        <w:tc>
          <w:tcPr>
            <w:tcW w:w="825" w:type="dxa"/>
            <w:hideMark/>
          </w:tcPr>
          <w:p w14:paraId="1F0123D4" w14:textId="1759A6EF" w:rsidR="00363D14" w:rsidRPr="005237BD" w:rsidRDefault="00580EA8" w:rsidP="005237BD">
            <w:pPr>
              <w:pStyle w:val="TableTextCentered"/>
            </w:pPr>
            <w:r>
              <w:t>NA</w:t>
            </w:r>
          </w:p>
        </w:tc>
        <w:tc>
          <w:tcPr>
            <w:tcW w:w="825" w:type="dxa"/>
            <w:hideMark/>
          </w:tcPr>
          <w:p w14:paraId="09C84C58" w14:textId="11C83D0A" w:rsidR="00363D14" w:rsidRPr="005237BD" w:rsidRDefault="00580EA8" w:rsidP="005237BD">
            <w:pPr>
              <w:pStyle w:val="TableTextCentered"/>
            </w:pPr>
            <w:r>
              <w:t>NA</w:t>
            </w:r>
          </w:p>
        </w:tc>
        <w:tc>
          <w:tcPr>
            <w:tcW w:w="825" w:type="dxa"/>
            <w:hideMark/>
          </w:tcPr>
          <w:p w14:paraId="642574A7" w14:textId="77777777" w:rsidR="00363D14" w:rsidRPr="005237BD" w:rsidRDefault="00363D14" w:rsidP="005237BD">
            <w:pPr>
              <w:pStyle w:val="TableTextCentered"/>
            </w:pPr>
            <w:r w:rsidRPr="005237BD">
              <w:t>74% </w:t>
            </w:r>
          </w:p>
        </w:tc>
        <w:tc>
          <w:tcPr>
            <w:tcW w:w="825" w:type="dxa"/>
            <w:hideMark/>
          </w:tcPr>
          <w:p w14:paraId="0BF91CB6" w14:textId="5A87DEC5" w:rsidR="00363D14" w:rsidRPr="005237BD" w:rsidRDefault="00580EA8" w:rsidP="005237BD">
            <w:pPr>
              <w:pStyle w:val="TableTextCentered"/>
            </w:pPr>
            <w:r>
              <w:t>NA</w:t>
            </w:r>
          </w:p>
        </w:tc>
      </w:tr>
      <w:tr w:rsidR="00363D14" w14:paraId="76250669" w14:textId="77777777" w:rsidTr="00AA188F">
        <w:tc>
          <w:tcPr>
            <w:tcW w:w="3345" w:type="dxa"/>
            <w:hideMark/>
          </w:tcPr>
          <w:p w14:paraId="1E82ABA1" w14:textId="77777777" w:rsidR="00363D14" w:rsidRPr="005237BD" w:rsidRDefault="00363D14" w:rsidP="005237BD">
            <w:pPr>
              <w:pStyle w:val="TableText"/>
            </w:pPr>
            <w:r w:rsidRPr="005237BD">
              <w:rPr>
                <w:rStyle w:val="normaltextrun"/>
              </w:rPr>
              <w:t>Downey</w:t>
            </w:r>
            <w:r w:rsidRPr="005237BD">
              <w:rPr>
                <w:rStyle w:val="eop"/>
              </w:rPr>
              <w:t> </w:t>
            </w:r>
          </w:p>
        </w:tc>
        <w:tc>
          <w:tcPr>
            <w:tcW w:w="825" w:type="dxa"/>
            <w:hideMark/>
          </w:tcPr>
          <w:p w14:paraId="15FF13A3" w14:textId="77777777" w:rsidR="00363D14" w:rsidRPr="005237BD" w:rsidRDefault="00363D14" w:rsidP="005237BD">
            <w:pPr>
              <w:pStyle w:val="TableTextCentered"/>
            </w:pPr>
            <w:r w:rsidRPr="005237BD">
              <w:t>55% </w:t>
            </w:r>
          </w:p>
        </w:tc>
        <w:tc>
          <w:tcPr>
            <w:tcW w:w="825" w:type="dxa"/>
            <w:hideMark/>
          </w:tcPr>
          <w:p w14:paraId="75A10703" w14:textId="77777777" w:rsidR="00363D14" w:rsidRPr="005237BD" w:rsidRDefault="00363D14" w:rsidP="005237BD">
            <w:pPr>
              <w:pStyle w:val="TableTextCentered"/>
            </w:pPr>
            <w:r w:rsidRPr="005237BD">
              <w:t>66% </w:t>
            </w:r>
          </w:p>
        </w:tc>
        <w:tc>
          <w:tcPr>
            <w:tcW w:w="825" w:type="dxa"/>
            <w:hideMark/>
          </w:tcPr>
          <w:p w14:paraId="3D970423" w14:textId="77777777" w:rsidR="00363D14" w:rsidRPr="005237BD" w:rsidRDefault="00363D14" w:rsidP="005237BD">
            <w:pPr>
              <w:pStyle w:val="TableTextCentered"/>
            </w:pPr>
            <w:r w:rsidRPr="005237BD">
              <w:t>70% </w:t>
            </w:r>
          </w:p>
        </w:tc>
        <w:tc>
          <w:tcPr>
            <w:tcW w:w="825" w:type="dxa"/>
            <w:hideMark/>
          </w:tcPr>
          <w:p w14:paraId="65868AE7" w14:textId="4DD442E9" w:rsidR="00363D14" w:rsidRPr="005237BD" w:rsidRDefault="00580EA8" w:rsidP="005237BD">
            <w:pPr>
              <w:pStyle w:val="TableTextCentered"/>
            </w:pPr>
            <w:r>
              <w:t>NA</w:t>
            </w:r>
          </w:p>
        </w:tc>
        <w:tc>
          <w:tcPr>
            <w:tcW w:w="825" w:type="dxa"/>
            <w:hideMark/>
          </w:tcPr>
          <w:p w14:paraId="758BB81A" w14:textId="23EA4A94" w:rsidR="00363D14" w:rsidRPr="005237BD" w:rsidRDefault="00580EA8" w:rsidP="005237BD">
            <w:pPr>
              <w:pStyle w:val="TableTextCentered"/>
            </w:pPr>
            <w:r>
              <w:t>NA</w:t>
            </w:r>
          </w:p>
        </w:tc>
        <w:tc>
          <w:tcPr>
            <w:tcW w:w="825" w:type="dxa"/>
            <w:hideMark/>
          </w:tcPr>
          <w:p w14:paraId="0C22A4C6" w14:textId="095B898E" w:rsidR="00363D14" w:rsidRPr="005237BD" w:rsidRDefault="00580EA8" w:rsidP="005237BD">
            <w:pPr>
              <w:pStyle w:val="TableTextCentered"/>
            </w:pPr>
            <w:r>
              <w:t>NA</w:t>
            </w:r>
          </w:p>
        </w:tc>
        <w:tc>
          <w:tcPr>
            <w:tcW w:w="825" w:type="dxa"/>
            <w:hideMark/>
          </w:tcPr>
          <w:p w14:paraId="281805FD" w14:textId="77777777" w:rsidR="00363D14" w:rsidRPr="005237BD" w:rsidRDefault="00363D14" w:rsidP="005237BD">
            <w:pPr>
              <w:pStyle w:val="TableTextCentered"/>
            </w:pPr>
            <w:r w:rsidRPr="005237BD">
              <w:t>64% </w:t>
            </w:r>
          </w:p>
        </w:tc>
        <w:tc>
          <w:tcPr>
            <w:tcW w:w="825" w:type="dxa"/>
            <w:hideMark/>
          </w:tcPr>
          <w:p w14:paraId="3CAA8E61" w14:textId="27F75D1B" w:rsidR="00363D14" w:rsidRPr="005237BD" w:rsidRDefault="00580EA8" w:rsidP="005237BD">
            <w:pPr>
              <w:pStyle w:val="TableTextCentered"/>
            </w:pPr>
            <w:r>
              <w:t>NA</w:t>
            </w:r>
          </w:p>
        </w:tc>
      </w:tr>
      <w:tr w:rsidR="00363D14" w14:paraId="5BCF5322" w14:textId="77777777" w:rsidTr="00AA188F">
        <w:trPr>
          <w:cnfStyle w:val="000000100000" w:firstRow="0" w:lastRow="0" w:firstColumn="0" w:lastColumn="0" w:oddVBand="0" w:evenVBand="0" w:oddHBand="1" w:evenHBand="0" w:firstRowFirstColumn="0" w:firstRowLastColumn="0" w:lastRowFirstColumn="0" w:lastRowLastColumn="0"/>
        </w:trPr>
        <w:tc>
          <w:tcPr>
            <w:tcW w:w="3345" w:type="dxa"/>
            <w:hideMark/>
          </w:tcPr>
          <w:p w14:paraId="0573EEEC" w14:textId="77777777" w:rsidR="00363D14" w:rsidRPr="005237BD" w:rsidRDefault="00363D14" w:rsidP="005237BD">
            <w:pPr>
              <w:pStyle w:val="TableText"/>
            </w:pPr>
            <w:r w:rsidRPr="005237BD">
              <w:rPr>
                <w:rStyle w:val="normaltextrun"/>
              </w:rPr>
              <w:t>Hanlon</w:t>
            </w:r>
            <w:r w:rsidRPr="005237BD">
              <w:rPr>
                <w:rStyle w:val="eop"/>
              </w:rPr>
              <w:t> </w:t>
            </w:r>
          </w:p>
        </w:tc>
        <w:tc>
          <w:tcPr>
            <w:tcW w:w="825" w:type="dxa"/>
            <w:hideMark/>
          </w:tcPr>
          <w:p w14:paraId="4BA1821D" w14:textId="77777777" w:rsidR="00363D14" w:rsidRPr="005237BD" w:rsidRDefault="00363D14" w:rsidP="005237BD">
            <w:pPr>
              <w:pStyle w:val="TableTextCentered"/>
            </w:pPr>
            <w:r w:rsidRPr="005237BD">
              <w:t>67% </w:t>
            </w:r>
          </w:p>
        </w:tc>
        <w:tc>
          <w:tcPr>
            <w:tcW w:w="825" w:type="dxa"/>
            <w:hideMark/>
          </w:tcPr>
          <w:p w14:paraId="0E097D16" w14:textId="77777777" w:rsidR="00363D14" w:rsidRPr="005237BD" w:rsidRDefault="00363D14" w:rsidP="005237BD">
            <w:pPr>
              <w:pStyle w:val="TableTextCentered"/>
            </w:pPr>
            <w:r w:rsidRPr="005237BD">
              <w:t>57% </w:t>
            </w:r>
          </w:p>
        </w:tc>
        <w:tc>
          <w:tcPr>
            <w:tcW w:w="825" w:type="dxa"/>
            <w:hideMark/>
          </w:tcPr>
          <w:p w14:paraId="1D1073B6" w14:textId="77777777" w:rsidR="00363D14" w:rsidRPr="005237BD" w:rsidRDefault="00363D14" w:rsidP="005237BD">
            <w:pPr>
              <w:pStyle w:val="TableTextCentered"/>
            </w:pPr>
            <w:r w:rsidRPr="005237BD">
              <w:t>66% </w:t>
            </w:r>
          </w:p>
        </w:tc>
        <w:tc>
          <w:tcPr>
            <w:tcW w:w="825" w:type="dxa"/>
            <w:hideMark/>
          </w:tcPr>
          <w:p w14:paraId="1B33C1DF" w14:textId="50D56547" w:rsidR="00363D14" w:rsidRPr="005237BD" w:rsidRDefault="00580EA8" w:rsidP="005237BD">
            <w:pPr>
              <w:pStyle w:val="TableTextCentered"/>
            </w:pPr>
            <w:r>
              <w:t>NA</w:t>
            </w:r>
          </w:p>
        </w:tc>
        <w:tc>
          <w:tcPr>
            <w:tcW w:w="825" w:type="dxa"/>
            <w:hideMark/>
          </w:tcPr>
          <w:p w14:paraId="2BA136B2" w14:textId="4CCED4BB" w:rsidR="00363D14" w:rsidRPr="005237BD" w:rsidRDefault="00580EA8" w:rsidP="005237BD">
            <w:pPr>
              <w:pStyle w:val="TableTextCentered"/>
            </w:pPr>
            <w:r>
              <w:t>NA</w:t>
            </w:r>
          </w:p>
        </w:tc>
        <w:tc>
          <w:tcPr>
            <w:tcW w:w="825" w:type="dxa"/>
            <w:hideMark/>
          </w:tcPr>
          <w:p w14:paraId="62BC045B" w14:textId="37DAAB08" w:rsidR="00363D14" w:rsidRPr="005237BD" w:rsidRDefault="00580EA8" w:rsidP="005237BD">
            <w:pPr>
              <w:pStyle w:val="TableTextCentered"/>
            </w:pPr>
            <w:r>
              <w:t>NA</w:t>
            </w:r>
          </w:p>
        </w:tc>
        <w:tc>
          <w:tcPr>
            <w:tcW w:w="825" w:type="dxa"/>
            <w:hideMark/>
          </w:tcPr>
          <w:p w14:paraId="62001204" w14:textId="77777777" w:rsidR="00363D14" w:rsidRPr="005237BD" w:rsidRDefault="00363D14" w:rsidP="005237BD">
            <w:pPr>
              <w:pStyle w:val="TableTextCentered"/>
            </w:pPr>
            <w:r w:rsidRPr="005237BD">
              <w:t>64% </w:t>
            </w:r>
          </w:p>
        </w:tc>
        <w:tc>
          <w:tcPr>
            <w:tcW w:w="825" w:type="dxa"/>
            <w:hideMark/>
          </w:tcPr>
          <w:p w14:paraId="37C00011" w14:textId="65348D78" w:rsidR="00363D14" w:rsidRPr="005237BD" w:rsidRDefault="00580EA8" w:rsidP="005237BD">
            <w:pPr>
              <w:pStyle w:val="TableTextCentered"/>
            </w:pPr>
            <w:r>
              <w:t>NA</w:t>
            </w:r>
          </w:p>
        </w:tc>
      </w:tr>
      <w:tr w:rsidR="00363D14" w14:paraId="3A5E50EE" w14:textId="77777777" w:rsidTr="00AA188F">
        <w:tc>
          <w:tcPr>
            <w:tcW w:w="3345" w:type="dxa"/>
            <w:hideMark/>
          </w:tcPr>
          <w:p w14:paraId="3BB519B7" w14:textId="77777777" w:rsidR="00363D14" w:rsidRPr="005237BD" w:rsidRDefault="00363D14" w:rsidP="005237BD">
            <w:pPr>
              <w:pStyle w:val="TableText"/>
            </w:pPr>
            <w:r w:rsidRPr="005237BD">
              <w:rPr>
                <w:rStyle w:val="normaltextrun"/>
              </w:rPr>
              <w:t>Jones</w:t>
            </w:r>
            <w:r w:rsidRPr="005237BD">
              <w:rPr>
                <w:rStyle w:val="eop"/>
              </w:rPr>
              <w:t> </w:t>
            </w:r>
          </w:p>
        </w:tc>
        <w:tc>
          <w:tcPr>
            <w:tcW w:w="825" w:type="dxa"/>
            <w:hideMark/>
          </w:tcPr>
          <w:p w14:paraId="2DA85D92" w14:textId="77777777" w:rsidR="00363D14" w:rsidRPr="005237BD" w:rsidRDefault="00363D14" w:rsidP="005237BD">
            <w:pPr>
              <w:pStyle w:val="TableTextCentered"/>
            </w:pPr>
            <w:r w:rsidRPr="005237BD">
              <w:t>62% </w:t>
            </w:r>
          </w:p>
        </w:tc>
        <w:tc>
          <w:tcPr>
            <w:tcW w:w="825" w:type="dxa"/>
            <w:hideMark/>
          </w:tcPr>
          <w:p w14:paraId="2F1A6695" w14:textId="77777777" w:rsidR="00363D14" w:rsidRPr="005237BD" w:rsidRDefault="00363D14" w:rsidP="005237BD">
            <w:pPr>
              <w:pStyle w:val="TableTextCentered"/>
            </w:pPr>
            <w:r w:rsidRPr="005237BD">
              <w:t>77% </w:t>
            </w:r>
          </w:p>
        </w:tc>
        <w:tc>
          <w:tcPr>
            <w:tcW w:w="825" w:type="dxa"/>
            <w:hideMark/>
          </w:tcPr>
          <w:p w14:paraId="22DE32FB" w14:textId="77777777" w:rsidR="00363D14" w:rsidRPr="005237BD" w:rsidRDefault="00363D14" w:rsidP="005237BD">
            <w:pPr>
              <w:pStyle w:val="TableTextCentered"/>
            </w:pPr>
            <w:r w:rsidRPr="005237BD">
              <w:t>67% </w:t>
            </w:r>
          </w:p>
        </w:tc>
        <w:tc>
          <w:tcPr>
            <w:tcW w:w="825" w:type="dxa"/>
            <w:hideMark/>
          </w:tcPr>
          <w:p w14:paraId="41567A49" w14:textId="031E9264" w:rsidR="00363D14" w:rsidRPr="005237BD" w:rsidRDefault="00580EA8" w:rsidP="005237BD">
            <w:pPr>
              <w:pStyle w:val="TableTextCentered"/>
            </w:pPr>
            <w:r>
              <w:t>NA</w:t>
            </w:r>
          </w:p>
        </w:tc>
        <w:tc>
          <w:tcPr>
            <w:tcW w:w="825" w:type="dxa"/>
            <w:hideMark/>
          </w:tcPr>
          <w:p w14:paraId="2D9E17B7" w14:textId="01D3F2F7" w:rsidR="00363D14" w:rsidRPr="005237BD" w:rsidRDefault="00580EA8" w:rsidP="005237BD">
            <w:pPr>
              <w:pStyle w:val="TableTextCentered"/>
            </w:pPr>
            <w:r>
              <w:t>NA</w:t>
            </w:r>
          </w:p>
        </w:tc>
        <w:tc>
          <w:tcPr>
            <w:tcW w:w="825" w:type="dxa"/>
            <w:hideMark/>
          </w:tcPr>
          <w:p w14:paraId="25008F1D" w14:textId="52FFAFD6" w:rsidR="00363D14" w:rsidRPr="005237BD" w:rsidRDefault="00580EA8" w:rsidP="005237BD">
            <w:pPr>
              <w:pStyle w:val="TableTextCentered"/>
            </w:pPr>
            <w:r>
              <w:t>NA</w:t>
            </w:r>
          </w:p>
        </w:tc>
        <w:tc>
          <w:tcPr>
            <w:tcW w:w="825" w:type="dxa"/>
            <w:hideMark/>
          </w:tcPr>
          <w:p w14:paraId="217F17E4" w14:textId="77777777" w:rsidR="00363D14" w:rsidRPr="005237BD" w:rsidRDefault="00363D14" w:rsidP="005237BD">
            <w:pPr>
              <w:pStyle w:val="TableTextCentered"/>
            </w:pPr>
            <w:r w:rsidRPr="005237BD">
              <w:t>68% </w:t>
            </w:r>
          </w:p>
        </w:tc>
        <w:tc>
          <w:tcPr>
            <w:tcW w:w="825" w:type="dxa"/>
            <w:hideMark/>
          </w:tcPr>
          <w:p w14:paraId="23C43CD4" w14:textId="2424B8FE" w:rsidR="00363D14" w:rsidRPr="005237BD" w:rsidRDefault="00580EA8" w:rsidP="005237BD">
            <w:pPr>
              <w:pStyle w:val="TableTextCentered"/>
            </w:pPr>
            <w:r>
              <w:t>NA</w:t>
            </w:r>
          </w:p>
        </w:tc>
      </w:tr>
      <w:tr w:rsidR="00363D14" w14:paraId="706CB388" w14:textId="77777777" w:rsidTr="00AA188F">
        <w:trPr>
          <w:cnfStyle w:val="000000100000" w:firstRow="0" w:lastRow="0" w:firstColumn="0" w:lastColumn="0" w:oddVBand="0" w:evenVBand="0" w:oddHBand="1" w:evenHBand="0" w:firstRowFirstColumn="0" w:firstRowLastColumn="0" w:lastRowFirstColumn="0" w:lastRowLastColumn="0"/>
        </w:trPr>
        <w:tc>
          <w:tcPr>
            <w:tcW w:w="3345" w:type="dxa"/>
            <w:hideMark/>
          </w:tcPr>
          <w:p w14:paraId="4F5391FA" w14:textId="77777777" w:rsidR="00363D14" w:rsidRPr="005237BD" w:rsidRDefault="00363D14" w:rsidP="005237BD">
            <w:pPr>
              <w:pStyle w:val="TableText"/>
            </w:pPr>
            <w:r w:rsidRPr="005237BD">
              <w:rPr>
                <w:rStyle w:val="normaltextrun"/>
              </w:rPr>
              <w:t>Sheehan</w:t>
            </w:r>
            <w:r w:rsidRPr="005237BD">
              <w:rPr>
                <w:rStyle w:val="eop"/>
              </w:rPr>
              <w:t> </w:t>
            </w:r>
          </w:p>
        </w:tc>
        <w:tc>
          <w:tcPr>
            <w:tcW w:w="825" w:type="dxa"/>
            <w:hideMark/>
          </w:tcPr>
          <w:p w14:paraId="541403A7" w14:textId="77777777" w:rsidR="00363D14" w:rsidRPr="005237BD" w:rsidRDefault="00363D14" w:rsidP="005237BD">
            <w:pPr>
              <w:pStyle w:val="TableTextCentered"/>
            </w:pPr>
            <w:r w:rsidRPr="005237BD">
              <w:t>79% </w:t>
            </w:r>
          </w:p>
        </w:tc>
        <w:tc>
          <w:tcPr>
            <w:tcW w:w="825" w:type="dxa"/>
            <w:hideMark/>
          </w:tcPr>
          <w:p w14:paraId="1EDD03B9" w14:textId="77777777" w:rsidR="00363D14" w:rsidRPr="005237BD" w:rsidRDefault="00363D14" w:rsidP="005237BD">
            <w:pPr>
              <w:pStyle w:val="TableTextCentered"/>
            </w:pPr>
            <w:r w:rsidRPr="005237BD">
              <w:t>67% </w:t>
            </w:r>
          </w:p>
        </w:tc>
        <w:tc>
          <w:tcPr>
            <w:tcW w:w="825" w:type="dxa"/>
            <w:hideMark/>
          </w:tcPr>
          <w:p w14:paraId="1FE492D2" w14:textId="77777777" w:rsidR="00363D14" w:rsidRPr="005237BD" w:rsidRDefault="00363D14" w:rsidP="005237BD">
            <w:pPr>
              <w:pStyle w:val="TableTextCentered"/>
            </w:pPr>
            <w:r w:rsidRPr="005237BD">
              <w:t>68% </w:t>
            </w:r>
          </w:p>
        </w:tc>
        <w:tc>
          <w:tcPr>
            <w:tcW w:w="825" w:type="dxa"/>
            <w:hideMark/>
          </w:tcPr>
          <w:p w14:paraId="1EE14820" w14:textId="4FA827D4" w:rsidR="00363D14" w:rsidRPr="005237BD" w:rsidRDefault="00580EA8" w:rsidP="005237BD">
            <w:pPr>
              <w:pStyle w:val="TableTextCentered"/>
            </w:pPr>
            <w:r>
              <w:t>NA</w:t>
            </w:r>
          </w:p>
        </w:tc>
        <w:tc>
          <w:tcPr>
            <w:tcW w:w="825" w:type="dxa"/>
            <w:hideMark/>
          </w:tcPr>
          <w:p w14:paraId="4398B231" w14:textId="62A2E87D" w:rsidR="00363D14" w:rsidRPr="005237BD" w:rsidRDefault="00580EA8" w:rsidP="005237BD">
            <w:pPr>
              <w:pStyle w:val="TableTextCentered"/>
            </w:pPr>
            <w:r>
              <w:t>NA</w:t>
            </w:r>
          </w:p>
        </w:tc>
        <w:tc>
          <w:tcPr>
            <w:tcW w:w="825" w:type="dxa"/>
            <w:hideMark/>
          </w:tcPr>
          <w:p w14:paraId="53F8CEFA" w14:textId="7608AFEF" w:rsidR="00363D14" w:rsidRPr="005237BD" w:rsidRDefault="00580EA8" w:rsidP="005237BD">
            <w:pPr>
              <w:pStyle w:val="TableTextCentered"/>
            </w:pPr>
            <w:r>
              <w:t>NA</w:t>
            </w:r>
          </w:p>
        </w:tc>
        <w:tc>
          <w:tcPr>
            <w:tcW w:w="825" w:type="dxa"/>
            <w:hideMark/>
          </w:tcPr>
          <w:p w14:paraId="0B292A1C" w14:textId="77777777" w:rsidR="00363D14" w:rsidRPr="005237BD" w:rsidRDefault="00363D14" w:rsidP="005237BD">
            <w:pPr>
              <w:pStyle w:val="TableTextCentered"/>
            </w:pPr>
            <w:r w:rsidRPr="005237BD">
              <w:t>71% </w:t>
            </w:r>
          </w:p>
        </w:tc>
        <w:tc>
          <w:tcPr>
            <w:tcW w:w="825" w:type="dxa"/>
            <w:hideMark/>
          </w:tcPr>
          <w:p w14:paraId="45412D1E" w14:textId="5F926C5C" w:rsidR="00363D14" w:rsidRPr="005237BD" w:rsidRDefault="00580EA8" w:rsidP="005237BD">
            <w:pPr>
              <w:pStyle w:val="TableTextCentered"/>
            </w:pPr>
            <w:r>
              <w:t>NA</w:t>
            </w:r>
          </w:p>
        </w:tc>
      </w:tr>
      <w:tr w:rsidR="00363D14" w14:paraId="2A1BEB26" w14:textId="77777777" w:rsidTr="00AA188F">
        <w:tc>
          <w:tcPr>
            <w:tcW w:w="3345" w:type="dxa"/>
            <w:hideMark/>
          </w:tcPr>
          <w:p w14:paraId="15306E3B" w14:textId="77777777" w:rsidR="00363D14" w:rsidRPr="005237BD" w:rsidRDefault="00363D14" w:rsidP="005237BD">
            <w:pPr>
              <w:pStyle w:val="TableText"/>
            </w:pPr>
            <w:r w:rsidRPr="005237BD">
              <w:rPr>
                <w:rStyle w:val="normaltextrun"/>
              </w:rPr>
              <w:t>Westwood Integrated Preschool</w:t>
            </w:r>
            <w:r w:rsidRPr="005237BD">
              <w:rPr>
                <w:rStyle w:val="eop"/>
              </w:rPr>
              <w:t> </w:t>
            </w:r>
          </w:p>
        </w:tc>
        <w:tc>
          <w:tcPr>
            <w:tcW w:w="825" w:type="dxa"/>
            <w:hideMark/>
          </w:tcPr>
          <w:p w14:paraId="7E0190CA" w14:textId="1F5582C4" w:rsidR="00363D14" w:rsidRPr="005237BD" w:rsidRDefault="00580EA8" w:rsidP="005237BD">
            <w:pPr>
              <w:pStyle w:val="TableTextCentered"/>
            </w:pPr>
            <w:r>
              <w:t>NA</w:t>
            </w:r>
          </w:p>
        </w:tc>
        <w:tc>
          <w:tcPr>
            <w:tcW w:w="825" w:type="dxa"/>
            <w:hideMark/>
          </w:tcPr>
          <w:p w14:paraId="1D1CA0E7" w14:textId="71D0DA07" w:rsidR="00363D14" w:rsidRPr="005237BD" w:rsidRDefault="00580EA8" w:rsidP="005237BD">
            <w:pPr>
              <w:pStyle w:val="TableTextCentered"/>
            </w:pPr>
            <w:r>
              <w:t>NA</w:t>
            </w:r>
          </w:p>
        </w:tc>
        <w:tc>
          <w:tcPr>
            <w:tcW w:w="825" w:type="dxa"/>
            <w:hideMark/>
          </w:tcPr>
          <w:p w14:paraId="6E5579C8" w14:textId="34EB45E5" w:rsidR="00363D14" w:rsidRPr="005237BD" w:rsidRDefault="00580EA8" w:rsidP="005237BD">
            <w:pPr>
              <w:pStyle w:val="TableTextCentered"/>
            </w:pPr>
            <w:r>
              <w:t>NA</w:t>
            </w:r>
          </w:p>
        </w:tc>
        <w:tc>
          <w:tcPr>
            <w:tcW w:w="825" w:type="dxa"/>
            <w:hideMark/>
          </w:tcPr>
          <w:p w14:paraId="602DF2E1" w14:textId="360047C9" w:rsidR="00363D14" w:rsidRPr="005237BD" w:rsidRDefault="00580EA8" w:rsidP="005237BD">
            <w:pPr>
              <w:pStyle w:val="TableTextCentered"/>
            </w:pPr>
            <w:r>
              <w:t>NA</w:t>
            </w:r>
          </w:p>
        </w:tc>
        <w:tc>
          <w:tcPr>
            <w:tcW w:w="825" w:type="dxa"/>
            <w:hideMark/>
          </w:tcPr>
          <w:p w14:paraId="5DCB7A14" w14:textId="6C6AF58B" w:rsidR="00363D14" w:rsidRPr="005237BD" w:rsidRDefault="00580EA8" w:rsidP="005237BD">
            <w:pPr>
              <w:pStyle w:val="TableTextCentered"/>
            </w:pPr>
            <w:r>
              <w:t>NA</w:t>
            </w:r>
          </w:p>
        </w:tc>
        <w:tc>
          <w:tcPr>
            <w:tcW w:w="825" w:type="dxa"/>
            <w:hideMark/>
          </w:tcPr>
          <w:p w14:paraId="62173106" w14:textId="5A442E1F" w:rsidR="00363D14" w:rsidRPr="005237BD" w:rsidRDefault="00580EA8" w:rsidP="005237BD">
            <w:pPr>
              <w:pStyle w:val="TableTextCentered"/>
            </w:pPr>
            <w:r>
              <w:t>NA</w:t>
            </w:r>
          </w:p>
        </w:tc>
        <w:tc>
          <w:tcPr>
            <w:tcW w:w="825" w:type="dxa"/>
            <w:hideMark/>
          </w:tcPr>
          <w:p w14:paraId="2EC09244" w14:textId="14B4EABA" w:rsidR="00363D14" w:rsidRPr="005237BD" w:rsidRDefault="00580EA8" w:rsidP="005237BD">
            <w:pPr>
              <w:pStyle w:val="TableTextCentered"/>
            </w:pPr>
            <w:r>
              <w:t>NA</w:t>
            </w:r>
          </w:p>
        </w:tc>
        <w:tc>
          <w:tcPr>
            <w:tcW w:w="825" w:type="dxa"/>
            <w:hideMark/>
          </w:tcPr>
          <w:p w14:paraId="2CB80170" w14:textId="690C8C47" w:rsidR="00363D14" w:rsidRPr="005237BD" w:rsidRDefault="00580EA8" w:rsidP="005237BD">
            <w:pPr>
              <w:pStyle w:val="TableTextCentered"/>
            </w:pPr>
            <w:r>
              <w:t>NA</w:t>
            </w:r>
          </w:p>
        </w:tc>
      </w:tr>
      <w:tr w:rsidR="00363D14" w14:paraId="1744A6DB" w14:textId="77777777" w:rsidTr="00AA188F">
        <w:trPr>
          <w:cnfStyle w:val="000000100000" w:firstRow="0" w:lastRow="0" w:firstColumn="0" w:lastColumn="0" w:oddVBand="0" w:evenVBand="0" w:oddHBand="1" w:evenHBand="0" w:firstRowFirstColumn="0" w:firstRowLastColumn="0" w:lastRowFirstColumn="0" w:lastRowLastColumn="0"/>
        </w:trPr>
        <w:tc>
          <w:tcPr>
            <w:tcW w:w="3345" w:type="dxa"/>
            <w:hideMark/>
          </w:tcPr>
          <w:p w14:paraId="0C18D2E5" w14:textId="77777777" w:rsidR="00363D14" w:rsidRPr="005237BD" w:rsidRDefault="00363D14" w:rsidP="005237BD">
            <w:pPr>
              <w:pStyle w:val="TableText"/>
            </w:pPr>
            <w:r w:rsidRPr="005237BD">
              <w:rPr>
                <w:rStyle w:val="normaltextrun"/>
              </w:rPr>
              <w:t>Thurston Middle</w:t>
            </w:r>
            <w:r w:rsidRPr="005237BD">
              <w:rPr>
                <w:rStyle w:val="eop"/>
              </w:rPr>
              <w:t> </w:t>
            </w:r>
          </w:p>
        </w:tc>
        <w:tc>
          <w:tcPr>
            <w:tcW w:w="825" w:type="dxa"/>
            <w:hideMark/>
          </w:tcPr>
          <w:p w14:paraId="2F5F569C" w14:textId="23D2D21C" w:rsidR="00363D14" w:rsidRPr="005237BD" w:rsidRDefault="00580EA8" w:rsidP="005237BD">
            <w:pPr>
              <w:pStyle w:val="TableTextCentered"/>
            </w:pPr>
            <w:r>
              <w:t>NA</w:t>
            </w:r>
          </w:p>
        </w:tc>
        <w:tc>
          <w:tcPr>
            <w:tcW w:w="825" w:type="dxa"/>
            <w:hideMark/>
          </w:tcPr>
          <w:p w14:paraId="778A7A15" w14:textId="6713F6C0" w:rsidR="00363D14" w:rsidRPr="005237BD" w:rsidRDefault="00580EA8" w:rsidP="005237BD">
            <w:pPr>
              <w:pStyle w:val="TableTextCentered"/>
            </w:pPr>
            <w:r>
              <w:t>NA</w:t>
            </w:r>
          </w:p>
        </w:tc>
        <w:tc>
          <w:tcPr>
            <w:tcW w:w="825" w:type="dxa"/>
            <w:hideMark/>
          </w:tcPr>
          <w:p w14:paraId="167A688C" w14:textId="5D235025" w:rsidR="00363D14" w:rsidRPr="005237BD" w:rsidRDefault="00580EA8" w:rsidP="005237BD">
            <w:pPr>
              <w:pStyle w:val="TableTextCentered"/>
            </w:pPr>
            <w:r>
              <w:t>NA</w:t>
            </w:r>
          </w:p>
        </w:tc>
        <w:tc>
          <w:tcPr>
            <w:tcW w:w="825" w:type="dxa"/>
            <w:hideMark/>
          </w:tcPr>
          <w:p w14:paraId="71099281" w14:textId="77777777" w:rsidR="00363D14" w:rsidRPr="005237BD" w:rsidRDefault="00363D14" w:rsidP="005237BD">
            <w:pPr>
              <w:pStyle w:val="TableTextCentered"/>
            </w:pPr>
            <w:r w:rsidRPr="005237BD">
              <w:t>51% </w:t>
            </w:r>
          </w:p>
        </w:tc>
        <w:tc>
          <w:tcPr>
            <w:tcW w:w="825" w:type="dxa"/>
            <w:hideMark/>
          </w:tcPr>
          <w:p w14:paraId="1746624A" w14:textId="77777777" w:rsidR="00363D14" w:rsidRPr="005237BD" w:rsidRDefault="00363D14" w:rsidP="005237BD">
            <w:pPr>
              <w:pStyle w:val="TableTextCentered"/>
            </w:pPr>
            <w:r w:rsidRPr="005237BD">
              <w:t>66% </w:t>
            </w:r>
          </w:p>
        </w:tc>
        <w:tc>
          <w:tcPr>
            <w:tcW w:w="825" w:type="dxa"/>
            <w:hideMark/>
          </w:tcPr>
          <w:p w14:paraId="02357B71" w14:textId="77777777" w:rsidR="00363D14" w:rsidRPr="005237BD" w:rsidRDefault="00363D14" w:rsidP="005237BD">
            <w:pPr>
              <w:pStyle w:val="TableTextCentered"/>
            </w:pPr>
            <w:r w:rsidRPr="005237BD">
              <w:t>53% </w:t>
            </w:r>
          </w:p>
        </w:tc>
        <w:tc>
          <w:tcPr>
            <w:tcW w:w="825" w:type="dxa"/>
            <w:hideMark/>
          </w:tcPr>
          <w:p w14:paraId="58CD4743" w14:textId="77777777" w:rsidR="00363D14" w:rsidRPr="005237BD" w:rsidRDefault="00363D14" w:rsidP="005237BD">
            <w:pPr>
              <w:pStyle w:val="TableTextCentered"/>
            </w:pPr>
            <w:r w:rsidRPr="005237BD">
              <w:t>56% </w:t>
            </w:r>
          </w:p>
        </w:tc>
        <w:tc>
          <w:tcPr>
            <w:tcW w:w="825" w:type="dxa"/>
            <w:hideMark/>
          </w:tcPr>
          <w:p w14:paraId="5633AB6F" w14:textId="11A1B965" w:rsidR="00363D14" w:rsidRPr="005237BD" w:rsidRDefault="00580EA8" w:rsidP="005237BD">
            <w:pPr>
              <w:pStyle w:val="TableTextCentered"/>
            </w:pPr>
            <w:r>
              <w:t>NA</w:t>
            </w:r>
          </w:p>
        </w:tc>
      </w:tr>
      <w:tr w:rsidR="00363D14" w14:paraId="114CE9E5" w14:textId="77777777" w:rsidTr="00AA188F">
        <w:tc>
          <w:tcPr>
            <w:tcW w:w="3345" w:type="dxa"/>
            <w:hideMark/>
          </w:tcPr>
          <w:p w14:paraId="3FC1D7C1" w14:textId="77777777" w:rsidR="00363D14" w:rsidRPr="005237BD" w:rsidRDefault="00363D14" w:rsidP="005237BD">
            <w:pPr>
              <w:pStyle w:val="TableText"/>
            </w:pPr>
            <w:r w:rsidRPr="005237BD">
              <w:rPr>
                <w:rStyle w:val="normaltextrun"/>
              </w:rPr>
              <w:t>Westwood High</w:t>
            </w:r>
            <w:r w:rsidRPr="005237BD">
              <w:rPr>
                <w:rStyle w:val="eop"/>
              </w:rPr>
              <w:t> </w:t>
            </w:r>
          </w:p>
        </w:tc>
        <w:tc>
          <w:tcPr>
            <w:tcW w:w="825" w:type="dxa"/>
            <w:hideMark/>
          </w:tcPr>
          <w:p w14:paraId="0A7EE9CC" w14:textId="5DB39D90" w:rsidR="00363D14" w:rsidRPr="005237BD" w:rsidRDefault="00580EA8" w:rsidP="005237BD">
            <w:pPr>
              <w:pStyle w:val="TableTextCentered"/>
            </w:pPr>
            <w:r>
              <w:t>NA</w:t>
            </w:r>
          </w:p>
        </w:tc>
        <w:tc>
          <w:tcPr>
            <w:tcW w:w="825" w:type="dxa"/>
            <w:hideMark/>
          </w:tcPr>
          <w:p w14:paraId="41DBF30D" w14:textId="659B0506" w:rsidR="00363D14" w:rsidRPr="005237BD" w:rsidRDefault="00580EA8" w:rsidP="005237BD">
            <w:pPr>
              <w:pStyle w:val="TableTextCentered"/>
            </w:pPr>
            <w:r>
              <w:t>NA</w:t>
            </w:r>
          </w:p>
        </w:tc>
        <w:tc>
          <w:tcPr>
            <w:tcW w:w="825" w:type="dxa"/>
            <w:hideMark/>
          </w:tcPr>
          <w:p w14:paraId="2E081F8D" w14:textId="7130193D" w:rsidR="00363D14" w:rsidRPr="005237BD" w:rsidRDefault="00580EA8" w:rsidP="005237BD">
            <w:pPr>
              <w:pStyle w:val="TableTextCentered"/>
            </w:pPr>
            <w:r>
              <w:t>NA</w:t>
            </w:r>
          </w:p>
        </w:tc>
        <w:tc>
          <w:tcPr>
            <w:tcW w:w="825" w:type="dxa"/>
            <w:hideMark/>
          </w:tcPr>
          <w:p w14:paraId="08AF384C" w14:textId="4401332B" w:rsidR="00363D14" w:rsidRPr="005237BD" w:rsidRDefault="00580EA8" w:rsidP="005237BD">
            <w:pPr>
              <w:pStyle w:val="TableTextCentered"/>
            </w:pPr>
            <w:r>
              <w:t>NA</w:t>
            </w:r>
          </w:p>
        </w:tc>
        <w:tc>
          <w:tcPr>
            <w:tcW w:w="825" w:type="dxa"/>
            <w:hideMark/>
          </w:tcPr>
          <w:p w14:paraId="450F6771" w14:textId="25059195" w:rsidR="00363D14" w:rsidRPr="005237BD" w:rsidRDefault="00580EA8" w:rsidP="005237BD">
            <w:pPr>
              <w:pStyle w:val="TableTextCentered"/>
            </w:pPr>
            <w:r>
              <w:t>NA</w:t>
            </w:r>
          </w:p>
        </w:tc>
        <w:tc>
          <w:tcPr>
            <w:tcW w:w="825" w:type="dxa"/>
            <w:hideMark/>
          </w:tcPr>
          <w:p w14:paraId="7B003DDA" w14:textId="07CEDEEA" w:rsidR="00363D14" w:rsidRPr="005237BD" w:rsidRDefault="00580EA8" w:rsidP="005237BD">
            <w:pPr>
              <w:pStyle w:val="TableTextCentered"/>
            </w:pPr>
            <w:r>
              <w:t>NA</w:t>
            </w:r>
          </w:p>
        </w:tc>
        <w:tc>
          <w:tcPr>
            <w:tcW w:w="825" w:type="dxa"/>
            <w:hideMark/>
          </w:tcPr>
          <w:p w14:paraId="5351D24C" w14:textId="0ECA3565" w:rsidR="00363D14" w:rsidRPr="005237BD" w:rsidRDefault="00580EA8" w:rsidP="005237BD">
            <w:pPr>
              <w:pStyle w:val="TableTextCentered"/>
            </w:pPr>
            <w:r>
              <w:t>NA</w:t>
            </w:r>
          </w:p>
        </w:tc>
        <w:tc>
          <w:tcPr>
            <w:tcW w:w="825" w:type="dxa"/>
            <w:hideMark/>
          </w:tcPr>
          <w:p w14:paraId="04FDA26D" w14:textId="77777777" w:rsidR="00363D14" w:rsidRPr="005237BD" w:rsidRDefault="00363D14" w:rsidP="005237BD">
            <w:pPr>
              <w:pStyle w:val="TableTextCentered"/>
            </w:pPr>
            <w:r w:rsidRPr="005237BD">
              <w:t>80% </w:t>
            </w:r>
          </w:p>
        </w:tc>
      </w:tr>
      <w:tr w:rsidR="00363D14" w14:paraId="590CA000" w14:textId="77777777" w:rsidTr="00AA188F">
        <w:trPr>
          <w:cnfStyle w:val="000000100000" w:firstRow="0" w:lastRow="0" w:firstColumn="0" w:lastColumn="0" w:oddVBand="0" w:evenVBand="0" w:oddHBand="1" w:evenHBand="0" w:firstRowFirstColumn="0" w:firstRowLastColumn="0" w:lastRowFirstColumn="0" w:lastRowLastColumn="0"/>
        </w:trPr>
        <w:tc>
          <w:tcPr>
            <w:tcW w:w="3345" w:type="dxa"/>
            <w:hideMark/>
          </w:tcPr>
          <w:p w14:paraId="4EB5B5CE" w14:textId="77777777" w:rsidR="00363D14" w:rsidRPr="005237BD" w:rsidRDefault="00363D14" w:rsidP="005237BD">
            <w:pPr>
              <w:pStyle w:val="TableText"/>
            </w:pPr>
            <w:r w:rsidRPr="005237BD">
              <w:rPr>
                <w:rStyle w:val="normaltextrun"/>
              </w:rPr>
              <w:t>District</w:t>
            </w:r>
            <w:r w:rsidRPr="005237BD">
              <w:rPr>
                <w:rStyle w:val="eop"/>
              </w:rPr>
              <w:t> </w:t>
            </w:r>
          </w:p>
        </w:tc>
        <w:tc>
          <w:tcPr>
            <w:tcW w:w="825" w:type="dxa"/>
            <w:hideMark/>
          </w:tcPr>
          <w:p w14:paraId="2C0C81D8" w14:textId="77777777" w:rsidR="00363D14" w:rsidRPr="005237BD" w:rsidRDefault="00363D14" w:rsidP="005237BD">
            <w:pPr>
              <w:pStyle w:val="TableTextCentered"/>
            </w:pPr>
            <w:r w:rsidRPr="005237BD">
              <w:t>68% </w:t>
            </w:r>
          </w:p>
        </w:tc>
        <w:tc>
          <w:tcPr>
            <w:tcW w:w="825" w:type="dxa"/>
            <w:hideMark/>
          </w:tcPr>
          <w:p w14:paraId="76DE056C" w14:textId="77777777" w:rsidR="00363D14" w:rsidRPr="005237BD" w:rsidRDefault="00363D14" w:rsidP="005237BD">
            <w:pPr>
              <w:pStyle w:val="TableTextCentered"/>
            </w:pPr>
            <w:r w:rsidRPr="005237BD">
              <w:t>69% </w:t>
            </w:r>
          </w:p>
        </w:tc>
        <w:tc>
          <w:tcPr>
            <w:tcW w:w="825" w:type="dxa"/>
            <w:hideMark/>
          </w:tcPr>
          <w:p w14:paraId="3E82E4CA" w14:textId="77777777" w:rsidR="00363D14" w:rsidRPr="005237BD" w:rsidRDefault="00363D14" w:rsidP="005237BD">
            <w:pPr>
              <w:pStyle w:val="TableTextCentered"/>
            </w:pPr>
            <w:r w:rsidRPr="005237BD">
              <w:t>67% </w:t>
            </w:r>
          </w:p>
        </w:tc>
        <w:tc>
          <w:tcPr>
            <w:tcW w:w="825" w:type="dxa"/>
            <w:hideMark/>
          </w:tcPr>
          <w:p w14:paraId="3E8FEA3B" w14:textId="77777777" w:rsidR="00363D14" w:rsidRPr="005237BD" w:rsidRDefault="00363D14" w:rsidP="005237BD">
            <w:pPr>
              <w:pStyle w:val="TableTextCentered"/>
            </w:pPr>
            <w:r w:rsidRPr="005237BD">
              <w:t>50% </w:t>
            </w:r>
          </w:p>
        </w:tc>
        <w:tc>
          <w:tcPr>
            <w:tcW w:w="825" w:type="dxa"/>
            <w:hideMark/>
          </w:tcPr>
          <w:p w14:paraId="3219B2E6" w14:textId="77777777" w:rsidR="00363D14" w:rsidRPr="005237BD" w:rsidRDefault="00363D14" w:rsidP="005237BD">
            <w:pPr>
              <w:pStyle w:val="TableTextCentered"/>
            </w:pPr>
            <w:r w:rsidRPr="005237BD">
              <w:t>65% </w:t>
            </w:r>
          </w:p>
        </w:tc>
        <w:tc>
          <w:tcPr>
            <w:tcW w:w="825" w:type="dxa"/>
            <w:hideMark/>
          </w:tcPr>
          <w:p w14:paraId="1EF0F6C0" w14:textId="77777777" w:rsidR="00363D14" w:rsidRPr="005237BD" w:rsidRDefault="00363D14" w:rsidP="005237BD">
            <w:pPr>
              <w:pStyle w:val="TableTextCentered"/>
            </w:pPr>
            <w:r w:rsidRPr="005237BD">
              <w:t>52% </w:t>
            </w:r>
          </w:p>
        </w:tc>
        <w:tc>
          <w:tcPr>
            <w:tcW w:w="825" w:type="dxa"/>
            <w:hideMark/>
          </w:tcPr>
          <w:p w14:paraId="1D36EB62" w14:textId="77777777" w:rsidR="00363D14" w:rsidRPr="005237BD" w:rsidRDefault="00363D14" w:rsidP="005237BD">
            <w:pPr>
              <w:pStyle w:val="TableTextCentered"/>
            </w:pPr>
            <w:r w:rsidRPr="005237BD">
              <w:t>62% </w:t>
            </w:r>
          </w:p>
        </w:tc>
        <w:tc>
          <w:tcPr>
            <w:tcW w:w="825" w:type="dxa"/>
            <w:hideMark/>
          </w:tcPr>
          <w:p w14:paraId="5EF0DAF4" w14:textId="77777777" w:rsidR="00363D14" w:rsidRPr="005237BD" w:rsidRDefault="00363D14" w:rsidP="005237BD">
            <w:pPr>
              <w:pStyle w:val="TableTextCentered"/>
            </w:pPr>
            <w:r w:rsidRPr="005237BD">
              <w:t>80% </w:t>
            </w:r>
          </w:p>
        </w:tc>
      </w:tr>
      <w:tr w:rsidR="00363D14" w14:paraId="5DB6BA8F" w14:textId="77777777" w:rsidTr="00AA188F">
        <w:tc>
          <w:tcPr>
            <w:tcW w:w="3345" w:type="dxa"/>
            <w:hideMark/>
          </w:tcPr>
          <w:p w14:paraId="54630647" w14:textId="77777777" w:rsidR="00363D14" w:rsidRPr="005237BD" w:rsidRDefault="00363D14" w:rsidP="005237BD">
            <w:pPr>
              <w:pStyle w:val="TableText"/>
            </w:pPr>
            <w:r w:rsidRPr="005237BD">
              <w:rPr>
                <w:rStyle w:val="normaltextrun"/>
              </w:rPr>
              <w:t>State</w:t>
            </w:r>
            <w:r w:rsidRPr="005237BD">
              <w:rPr>
                <w:rStyle w:val="eop"/>
              </w:rPr>
              <w:t> </w:t>
            </w:r>
          </w:p>
        </w:tc>
        <w:tc>
          <w:tcPr>
            <w:tcW w:w="825" w:type="dxa"/>
            <w:hideMark/>
          </w:tcPr>
          <w:p w14:paraId="75F4A94E" w14:textId="77777777" w:rsidR="00363D14" w:rsidRPr="005237BD" w:rsidRDefault="00363D14" w:rsidP="005237BD">
            <w:pPr>
              <w:pStyle w:val="TableTextCentered"/>
            </w:pPr>
            <w:r w:rsidRPr="005237BD">
              <w:t>33% </w:t>
            </w:r>
          </w:p>
        </w:tc>
        <w:tc>
          <w:tcPr>
            <w:tcW w:w="825" w:type="dxa"/>
            <w:hideMark/>
          </w:tcPr>
          <w:p w14:paraId="46101B88" w14:textId="77777777" w:rsidR="00363D14" w:rsidRPr="005237BD" w:rsidRDefault="00363D14" w:rsidP="005237BD">
            <w:pPr>
              <w:pStyle w:val="TableTextCentered"/>
            </w:pPr>
            <w:r w:rsidRPr="005237BD">
              <w:t>33% </w:t>
            </w:r>
          </w:p>
        </w:tc>
        <w:tc>
          <w:tcPr>
            <w:tcW w:w="825" w:type="dxa"/>
            <w:hideMark/>
          </w:tcPr>
          <w:p w14:paraId="72FD1688" w14:textId="77777777" w:rsidR="00363D14" w:rsidRPr="005237BD" w:rsidRDefault="00363D14" w:rsidP="005237BD">
            <w:pPr>
              <w:pStyle w:val="TableTextCentered"/>
            </w:pPr>
            <w:r w:rsidRPr="005237BD">
              <w:t>33% </w:t>
            </w:r>
          </w:p>
        </w:tc>
        <w:tc>
          <w:tcPr>
            <w:tcW w:w="825" w:type="dxa"/>
            <w:hideMark/>
          </w:tcPr>
          <w:p w14:paraId="72564F59" w14:textId="77777777" w:rsidR="00363D14" w:rsidRPr="005237BD" w:rsidRDefault="00363D14" w:rsidP="005237BD">
            <w:pPr>
              <w:pStyle w:val="TableTextCentered"/>
            </w:pPr>
            <w:r w:rsidRPr="005237BD">
              <w:t>33% </w:t>
            </w:r>
          </w:p>
        </w:tc>
        <w:tc>
          <w:tcPr>
            <w:tcW w:w="825" w:type="dxa"/>
            <w:hideMark/>
          </w:tcPr>
          <w:p w14:paraId="742EF18E" w14:textId="77777777" w:rsidR="00363D14" w:rsidRPr="005237BD" w:rsidRDefault="00363D14" w:rsidP="005237BD">
            <w:pPr>
              <w:pStyle w:val="TableTextCentered"/>
            </w:pPr>
            <w:r w:rsidRPr="005237BD">
              <w:t>35% </w:t>
            </w:r>
          </w:p>
        </w:tc>
        <w:tc>
          <w:tcPr>
            <w:tcW w:w="825" w:type="dxa"/>
            <w:hideMark/>
          </w:tcPr>
          <w:p w14:paraId="47F5C7E7" w14:textId="77777777" w:rsidR="00363D14" w:rsidRPr="005237BD" w:rsidRDefault="00363D14" w:rsidP="005237BD">
            <w:pPr>
              <w:pStyle w:val="TableTextCentered"/>
            </w:pPr>
            <w:r w:rsidRPr="005237BD">
              <w:t>32% </w:t>
            </w:r>
          </w:p>
        </w:tc>
        <w:tc>
          <w:tcPr>
            <w:tcW w:w="825" w:type="dxa"/>
            <w:hideMark/>
          </w:tcPr>
          <w:p w14:paraId="3B02B160" w14:textId="77777777" w:rsidR="00363D14" w:rsidRPr="005237BD" w:rsidRDefault="00363D14" w:rsidP="005237BD">
            <w:pPr>
              <w:pStyle w:val="TableTextCentered"/>
            </w:pPr>
            <w:r w:rsidRPr="005237BD">
              <w:t>33% </w:t>
            </w:r>
          </w:p>
        </w:tc>
        <w:tc>
          <w:tcPr>
            <w:tcW w:w="825" w:type="dxa"/>
            <w:hideMark/>
          </w:tcPr>
          <w:p w14:paraId="715B7C26" w14:textId="77777777" w:rsidR="00363D14" w:rsidRPr="005237BD" w:rsidRDefault="00363D14" w:rsidP="005237BD">
            <w:pPr>
              <w:pStyle w:val="TableTextCentered"/>
            </w:pPr>
            <w:r w:rsidRPr="005237BD">
              <w:t>52% </w:t>
            </w:r>
          </w:p>
        </w:tc>
      </w:tr>
    </w:tbl>
    <w:p w14:paraId="461FEA6C" w14:textId="38E5E6DF" w:rsidR="00363D14" w:rsidRPr="00CB1D35" w:rsidRDefault="00363D14" w:rsidP="00363D14">
      <w:pPr>
        <w:pStyle w:val="TableTitle0"/>
      </w:pPr>
      <w:r w:rsidRPr="00E770A8">
        <w:rPr>
          <w:rStyle w:val="normaltextrun"/>
        </w:rPr>
        <w:t>Table E</w:t>
      </w:r>
      <w:r>
        <w:rPr>
          <w:rStyle w:val="normaltextrun"/>
        </w:rPr>
        <w:t>14</w:t>
      </w:r>
      <w:r w:rsidRPr="00E770A8">
        <w:rPr>
          <w:rStyle w:val="normaltextrun"/>
        </w:rPr>
        <w:t xml:space="preserve">. </w:t>
      </w:r>
      <w:r w:rsidRPr="00CB1D35">
        <w:rPr>
          <w:rStyle w:val="normaltextrun"/>
        </w:rPr>
        <w:t>Westwood Public Schools:</w:t>
      </w:r>
      <w:r w:rsidR="001B20EC">
        <w:rPr>
          <w:rStyle w:val="normaltextrun"/>
        </w:rPr>
        <w:t xml:space="preserve"> </w:t>
      </w:r>
      <w:r w:rsidRPr="00CB1D35">
        <w:rPr>
          <w:rStyle w:val="normaltextrun"/>
        </w:rPr>
        <w:t>Next-Generation MCAS Science Percent</w:t>
      </w:r>
      <w:r w:rsidR="00564FC8">
        <w:rPr>
          <w:rStyle w:val="normaltextrun"/>
        </w:rPr>
        <w:t>age</w:t>
      </w:r>
      <w:r w:rsidRPr="00CB1D35">
        <w:rPr>
          <w:rStyle w:val="normaltextrun"/>
        </w:rPr>
        <w:t xml:space="preserve"> Meeting or Exceeding Expectations by Grade and School, 2021</w:t>
      </w:r>
      <w:r w:rsidRPr="00CB1D35">
        <w:rPr>
          <w:rStyle w:val="eop"/>
        </w:rPr>
        <w:t> </w:t>
      </w:r>
    </w:p>
    <w:tbl>
      <w:tblPr>
        <w:tblStyle w:val="MSVTable11"/>
        <w:tblW w:w="5000" w:type="pct"/>
        <w:tblLook w:val="04A0" w:firstRow="1" w:lastRow="0" w:firstColumn="1" w:lastColumn="0" w:noHBand="0" w:noVBand="1"/>
      </w:tblPr>
      <w:tblGrid>
        <w:gridCol w:w="3428"/>
        <w:gridCol w:w="1479"/>
        <w:gridCol w:w="1479"/>
        <w:gridCol w:w="1479"/>
        <w:gridCol w:w="1479"/>
      </w:tblGrid>
      <w:tr w:rsidR="00363D14" w14:paraId="1C63C2FE" w14:textId="77777777" w:rsidTr="00580EA8">
        <w:trPr>
          <w:cnfStyle w:val="100000000000" w:firstRow="1" w:lastRow="0" w:firstColumn="0" w:lastColumn="0" w:oddVBand="0" w:evenVBand="0" w:oddHBand="0" w:evenHBand="0" w:firstRowFirstColumn="0" w:firstRowLastColumn="0" w:lastRowFirstColumn="0" w:lastRowLastColumn="0"/>
        </w:trPr>
        <w:tc>
          <w:tcPr>
            <w:tcW w:w="3428" w:type="dxa"/>
            <w:vAlign w:val="center"/>
            <w:hideMark/>
          </w:tcPr>
          <w:p w14:paraId="51710F58" w14:textId="7E6F2AF2" w:rsidR="00363D14" w:rsidRPr="005237BD" w:rsidRDefault="00363D14" w:rsidP="00580EA8">
            <w:pPr>
              <w:pStyle w:val="TableColHeadingCenter"/>
            </w:pPr>
            <w:r w:rsidRPr="005237BD">
              <w:t>School</w:t>
            </w:r>
          </w:p>
        </w:tc>
        <w:tc>
          <w:tcPr>
            <w:tcW w:w="1479" w:type="dxa"/>
            <w:hideMark/>
          </w:tcPr>
          <w:p w14:paraId="79668233" w14:textId="77777777" w:rsidR="00363D14" w:rsidRPr="005237BD" w:rsidRDefault="00363D14" w:rsidP="005237BD">
            <w:pPr>
              <w:pStyle w:val="TableColHeadingCenter"/>
            </w:pPr>
            <w:r w:rsidRPr="005237BD">
              <w:t>5 </w:t>
            </w:r>
          </w:p>
        </w:tc>
        <w:tc>
          <w:tcPr>
            <w:tcW w:w="1479" w:type="dxa"/>
            <w:hideMark/>
          </w:tcPr>
          <w:p w14:paraId="6C9DD98F" w14:textId="77777777" w:rsidR="00363D14" w:rsidRPr="005237BD" w:rsidRDefault="00363D14" w:rsidP="005237BD">
            <w:pPr>
              <w:pStyle w:val="TableColHeadingCenter"/>
            </w:pPr>
            <w:r w:rsidRPr="005237BD">
              <w:t>8 </w:t>
            </w:r>
          </w:p>
        </w:tc>
        <w:tc>
          <w:tcPr>
            <w:tcW w:w="1479" w:type="dxa"/>
            <w:hideMark/>
          </w:tcPr>
          <w:p w14:paraId="7EB026AD" w14:textId="77777777" w:rsidR="00363D14" w:rsidRPr="005237BD" w:rsidRDefault="00363D14" w:rsidP="005237BD">
            <w:pPr>
              <w:pStyle w:val="TableColHeadingCenter"/>
            </w:pPr>
            <w:r w:rsidRPr="005237BD">
              <w:t>5 and 8 </w:t>
            </w:r>
          </w:p>
        </w:tc>
        <w:tc>
          <w:tcPr>
            <w:tcW w:w="1479" w:type="dxa"/>
            <w:hideMark/>
          </w:tcPr>
          <w:p w14:paraId="46C8B20F" w14:textId="77777777" w:rsidR="00363D14" w:rsidRPr="005237BD" w:rsidRDefault="00363D14" w:rsidP="005237BD">
            <w:pPr>
              <w:pStyle w:val="TableColHeadingCenter"/>
            </w:pPr>
            <w:r w:rsidRPr="005237BD">
              <w:t>10 </w:t>
            </w:r>
          </w:p>
        </w:tc>
      </w:tr>
      <w:tr w:rsidR="00363D14" w14:paraId="015C39DC" w14:textId="77777777" w:rsidTr="00564FC8">
        <w:trPr>
          <w:cnfStyle w:val="000000100000" w:firstRow="0" w:lastRow="0" w:firstColumn="0" w:lastColumn="0" w:oddVBand="0" w:evenVBand="0" w:oddHBand="1" w:evenHBand="0" w:firstRowFirstColumn="0" w:firstRowLastColumn="0" w:lastRowFirstColumn="0" w:lastRowLastColumn="0"/>
        </w:trPr>
        <w:tc>
          <w:tcPr>
            <w:tcW w:w="3428" w:type="dxa"/>
            <w:hideMark/>
          </w:tcPr>
          <w:p w14:paraId="3A3C4013" w14:textId="77777777" w:rsidR="00363D14" w:rsidRPr="005237BD" w:rsidRDefault="00363D14" w:rsidP="005237BD">
            <w:pPr>
              <w:pStyle w:val="TableText"/>
            </w:pPr>
            <w:r w:rsidRPr="005237BD">
              <w:rPr>
                <w:rStyle w:val="normaltextrun"/>
              </w:rPr>
              <w:t>Deerfield</w:t>
            </w:r>
            <w:r w:rsidRPr="005237BD">
              <w:rPr>
                <w:rStyle w:val="eop"/>
              </w:rPr>
              <w:t> </w:t>
            </w:r>
          </w:p>
        </w:tc>
        <w:tc>
          <w:tcPr>
            <w:tcW w:w="1479" w:type="dxa"/>
            <w:hideMark/>
          </w:tcPr>
          <w:p w14:paraId="3472DC6A" w14:textId="77777777" w:rsidR="00363D14" w:rsidRPr="005237BD" w:rsidRDefault="00363D14" w:rsidP="005237BD">
            <w:pPr>
              <w:pStyle w:val="TableTextCentered"/>
            </w:pPr>
            <w:r w:rsidRPr="005237BD">
              <w:t>71% </w:t>
            </w:r>
          </w:p>
        </w:tc>
        <w:tc>
          <w:tcPr>
            <w:tcW w:w="1479" w:type="dxa"/>
            <w:hideMark/>
          </w:tcPr>
          <w:p w14:paraId="357E9B3C" w14:textId="77DAAFEB" w:rsidR="00363D14" w:rsidRPr="005237BD" w:rsidRDefault="00580EA8" w:rsidP="005237BD">
            <w:pPr>
              <w:pStyle w:val="TableTextCentered"/>
            </w:pPr>
            <w:r>
              <w:t>NA</w:t>
            </w:r>
          </w:p>
        </w:tc>
        <w:tc>
          <w:tcPr>
            <w:tcW w:w="1479" w:type="dxa"/>
            <w:hideMark/>
          </w:tcPr>
          <w:p w14:paraId="551626A3" w14:textId="77777777" w:rsidR="00363D14" w:rsidRPr="005237BD" w:rsidRDefault="00363D14" w:rsidP="005237BD">
            <w:pPr>
              <w:pStyle w:val="TableTextCentered"/>
            </w:pPr>
            <w:r w:rsidRPr="005237BD">
              <w:t>71% </w:t>
            </w:r>
          </w:p>
        </w:tc>
        <w:tc>
          <w:tcPr>
            <w:tcW w:w="1479" w:type="dxa"/>
            <w:hideMark/>
          </w:tcPr>
          <w:p w14:paraId="4DD50CE3" w14:textId="40A37326" w:rsidR="00363D14" w:rsidRPr="005237BD" w:rsidRDefault="00580EA8" w:rsidP="005237BD">
            <w:pPr>
              <w:pStyle w:val="TableTextCentered"/>
            </w:pPr>
            <w:r>
              <w:t>NA</w:t>
            </w:r>
          </w:p>
        </w:tc>
      </w:tr>
      <w:tr w:rsidR="00363D14" w14:paraId="341FF200" w14:textId="77777777" w:rsidTr="00564FC8">
        <w:tc>
          <w:tcPr>
            <w:tcW w:w="3428" w:type="dxa"/>
            <w:hideMark/>
          </w:tcPr>
          <w:p w14:paraId="4A2454C9" w14:textId="77777777" w:rsidR="00363D14" w:rsidRPr="005237BD" w:rsidRDefault="00363D14" w:rsidP="005237BD">
            <w:pPr>
              <w:pStyle w:val="TableText"/>
            </w:pPr>
            <w:r w:rsidRPr="005237BD">
              <w:rPr>
                <w:rStyle w:val="normaltextrun"/>
              </w:rPr>
              <w:t>Downey</w:t>
            </w:r>
            <w:r w:rsidRPr="005237BD">
              <w:rPr>
                <w:rStyle w:val="eop"/>
              </w:rPr>
              <w:t> </w:t>
            </w:r>
          </w:p>
        </w:tc>
        <w:tc>
          <w:tcPr>
            <w:tcW w:w="1479" w:type="dxa"/>
            <w:hideMark/>
          </w:tcPr>
          <w:p w14:paraId="6ED56EC5" w14:textId="77777777" w:rsidR="00363D14" w:rsidRPr="005237BD" w:rsidRDefault="00363D14" w:rsidP="005237BD">
            <w:pPr>
              <w:pStyle w:val="TableTextCentered"/>
            </w:pPr>
            <w:r w:rsidRPr="005237BD">
              <w:t>74% </w:t>
            </w:r>
          </w:p>
        </w:tc>
        <w:tc>
          <w:tcPr>
            <w:tcW w:w="1479" w:type="dxa"/>
            <w:hideMark/>
          </w:tcPr>
          <w:p w14:paraId="0D077960" w14:textId="6C0AE6BD" w:rsidR="00363D14" w:rsidRPr="005237BD" w:rsidRDefault="00580EA8" w:rsidP="005237BD">
            <w:pPr>
              <w:pStyle w:val="TableTextCentered"/>
            </w:pPr>
            <w:r>
              <w:t>NA</w:t>
            </w:r>
          </w:p>
        </w:tc>
        <w:tc>
          <w:tcPr>
            <w:tcW w:w="1479" w:type="dxa"/>
            <w:hideMark/>
          </w:tcPr>
          <w:p w14:paraId="72C80A73" w14:textId="77777777" w:rsidR="00363D14" w:rsidRPr="005237BD" w:rsidRDefault="00363D14" w:rsidP="005237BD">
            <w:pPr>
              <w:pStyle w:val="TableTextCentered"/>
            </w:pPr>
            <w:r w:rsidRPr="005237BD">
              <w:t>74% </w:t>
            </w:r>
          </w:p>
        </w:tc>
        <w:tc>
          <w:tcPr>
            <w:tcW w:w="1479" w:type="dxa"/>
            <w:hideMark/>
          </w:tcPr>
          <w:p w14:paraId="7F45CEEA" w14:textId="139FC825" w:rsidR="00363D14" w:rsidRPr="005237BD" w:rsidRDefault="00580EA8" w:rsidP="005237BD">
            <w:pPr>
              <w:pStyle w:val="TableTextCentered"/>
            </w:pPr>
            <w:r>
              <w:t>NA</w:t>
            </w:r>
          </w:p>
        </w:tc>
      </w:tr>
      <w:tr w:rsidR="00363D14" w14:paraId="59ECD5AA" w14:textId="77777777" w:rsidTr="00564FC8">
        <w:trPr>
          <w:cnfStyle w:val="000000100000" w:firstRow="0" w:lastRow="0" w:firstColumn="0" w:lastColumn="0" w:oddVBand="0" w:evenVBand="0" w:oddHBand="1" w:evenHBand="0" w:firstRowFirstColumn="0" w:firstRowLastColumn="0" w:lastRowFirstColumn="0" w:lastRowLastColumn="0"/>
        </w:trPr>
        <w:tc>
          <w:tcPr>
            <w:tcW w:w="3428" w:type="dxa"/>
            <w:hideMark/>
          </w:tcPr>
          <w:p w14:paraId="4893C1BE" w14:textId="77777777" w:rsidR="00363D14" w:rsidRPr="005237BD" w:rsidRDefault="00363D14" w:rsidP="005237BD">
            <w:pPr>
              <w:pStyle w:val="TableText"/>
            </w:pPr>
            <w:r w:rsidRPr="005237BD">
              <w:rPr>
                <w:rStyle w:val="normaltextrun"/>
              </w:rPr>
              <w:t>Hanlon</w:t>
            </w:r>
            <w:r w:rsidRPr="005237BD">
              <w:rPr>
                <w:rStyle w:val="eop"/>
              </w:rPr>
              <w:t> </w:t>
            </w:r>
          </w:p>
        </w:tc>
        <w:tc>
          <w:tcPr>
            <w:tcW w:w="1479" w:type="dxa"/>
            <w:hideMark/>
          </w:tcPr>
          <w:p w14:paraId="677C6465" w14:textId="77777777" w:rsidR="00363D14" w:rsidRPr="005237BD" w:rsidRDefault="00363D14" w:rsidP="005237BD">
            <w:pPr>
              <w:pStyle w:val="TableTextCentered"/>
            </w:pPr>
            <w:r w:rsidRPr="005237BD">
              <w:t>78% </w:t>
            </w:r>
          </w:p>
        </w:tc>
        <w:tc>
          <w:tcPr>
            <w:tcW w:w="1479" w:type="dxa"/>
            <w:hideMark/>
          </w:tcPr>
          <w:p w14:paraId="2A2476BF" w14:textId="3D9391DF" w:rsidR="00363D14" w:rsidRPr="005237BD" w:rsidRDefault="00580EA8" w:rsidP="005237BD">
            <w:pPr>
              <w:pStyle w:val="TableTextCentered"/>
            </w:pPr>
            <w:r>
              <w:t>NA</w:t>
            </w:r>
          </w:p>
        </w:tc>
        <w:tc>
          <w:tcPr>
            <w:tcW w:w="1479" w:type="dxa"/>
            <w:hideMark/>
          </w:tcPr>
          <w:p w14:paraId="53EC411F" w14:textId="77777777" w:rsidR="00363D14" w:rsidRPr="005237BD" w:rsidRDefault="00363D14" w:rsidP="005237BD">
            <w:pPr>
              <w:pStyle w:val="TableTextCentered"/>
            </w:pPr>
            <w:r w:rsidRPr="005237BD">
              <w:t>78% </w:t>
            </w:r>
          </w:p>
        </w:tc>
        <w:tc>
          <w:tcPr>
            <w:tcW w:w="1479" w:type="dxa"/>
            <w:hideMark/>
          </w:tcPr>
          <w:p w14:paraId="298B23E5" w14:textId="513D9E0B" w:rsidR="00363D14" w:rsidRPr="005237BD" w:rsidRDefault="00580EA8" w:rsidP="005237BD">
            <w:pPr>
              <w:pStyle w:val="TableTextCentered"/>
            </w:pPr>
            <w:r>
              <w:t>NA</w:t>
            </w:r>
          </w:p>
        </w:tc>
      </w:tr>
      <w:tr w:rsidR="00363D14" w14:paraId="6563C18A" w14:textId="77777777" w:rsidTr="00564FC8">
        <w:tc>
          <w:tcPr>
            <w:tcW w:w="3428" w:type="dxa"/>
            <w:hideMark/>
          </w:tcPr>
          <w:p w14:paraId="6DCDD3EA" w14:textId="77777777" w:rsidR="00363D14" w:rsidRPr="005237BD" w:rsidRDefault="00363D14" w:rsidP="005237BD">
            <w:pPr>
              <w:pStyle w:val="TableText"/>
            </w:pPr>
            <w:r w:rsidRPr="005237BD">
              <w:rPr>
                <w:rStyle w:val="normaltextrun"/>
              </w:rPr>
              <w:t>Jones</w:t>
            </w:r>
            <w:r w:rsidRPr="005237BD">
              <w:rPr>
                <w:rStyle w:val="eop"/>
              </w:rPr>
              <w:t> </w:t>
            </w:r>
          </w:p>
        </w:tc>
        <w:tc>
          <w:tcPr>
            <w:tcW w:w="1479" w:type="dxa"/>
            <w:hideMark/>
          </w:tcPr>
          <w:p w14:paraId="0C47AD33" w14:textId="77777777" w:rsidR="00363D14" w:rsidRPr="005237BD" w:rsidRDefault="00363D14" w:rsidP="005237BD">
            <w:pPr>
              <w:pStyle w:val="TableTextCentered"/>
            </w:pPr>
            <w:r w:rsidRPr="005237BD">
              <w:t>79% </w:t>
            </w:r>
          </w:p>
        </w:tc>
        <w:tc>
          <w:tcPr>
            <w:tcW w:w="1479" w:type="dxa"/>
            <w:hideMark/>
          </w:tcPr>
          <w:p w14:paraId="34CC344D" w14:textId="3DDC653A" w:rsidR="00363D14" w:rsidRPr="005237BD" w:rsidRDefault="00580EA8" w:rsidP="005237BD">
            <w:pPr>
              <w:pStyle w:val="TableTextCentered"/>
            </w:pPr>
            <w:r>
              <w:t>NA</w:t>
            </w:r>
          </w:p>
        </w:tc>
        <w:tc>
          <w:tcPr>
            <w:tcW w:w="1479" w:type="dxa"/>
            <w:hideMark/>
          </w:tcPr>
          <w:p w14:paraId="18FF3F59" w14:textId="77777777" w:rsidR="00363D14" w:rsidRPr="005237BD" w:rsidRDefault="00363D14" w:rsidP="005237BD">
            <w:pPr>
              <w:pStyle w:val="TableTextCentered"/>
            </w:pPr>
            <w:r w:rsidRPr="005237BD">
              <w:t>79% </w:t>
            </w:r>
          </w:p>
        </w:tc>
        <w:tc>
          <w:tcPr>
            <w:tcW w:w="1479" w:type="dxa"/>
            <w:hideMark/>
          </w:tcPr>
          <w:p w14:paraId="132DF6DA" w14:textId="47D62E6C" w:rsidR="00363D14" w:rsidRPr="005237BD" w:rsidRDefault="00580EA8" w:rsidP="005237BD">
            <w:pPr>
              <w:pStyle w:val="TableTextCentered"/>
            </w:pPr>
            <w:r>
              <w:t>NA</w:t>
            </w:r>
          </w:p>
        </w:tc>
      </w:tr>
      <w:tr w:rsidR="00363D14" w14:paraId="717CFF14" w14:textId="77777777" w:rsidTr="00564FC8">
        <w:trPr>
          <w:cnfStyle w:val="000000100000" w:firstRow="0" w:lastRow="0" w:firstColumn="0" w:lastColumn="0" w:oddVBand="0" w:evenVBand="0" w:oddHBand="1" w:evenHBand="0" w:firstRowFirstColumn="0" w:firstRowLastColumn="0" w:lastRowFirstColumn="0" w:lastRowLastColumn="0"/>
        </w:trPr>
        <w:tc>
          <w:tcPr>
            <w:tcW w:w="3428" w:type="dxa"/>
            <w:hideMark/>
          </w:tcPr>
          <w:p w14:paraId="3F04BBC0" w14:textId="77777777" w:rsidR="00363D14" w:rsidRPr="005237BD" w:rsidRDefault="00363D14" w:rsidP="005237BD">
            <w:pPr>
              <w:pStyle w:val="TableText"/>
            </w:pPr>
            <w:r w:rsidRPr="005237BD">
              <w:rPr>
                <w:rStyle w:val="normaltextrun"/>
              </w:rPr>
              <w:t>Sheehan</w:t>
            </w:r>
            <w:r w:rsidRPr="005237BD">
              <w:rPr>
                <w:rStyle w:val="eop"/>
              </w:rPr>
              <w:t> </w:t>
            </w:r>
          </w:p>
        </w:tc>
        <w:tc>
          <w:tcPr>
            <w:tcW w:w="1479" w:type="dxa"/>
            <w:hideMark/>
          </w:tcPr>
          <w:p w14:paraId="33A38ED1" w14:textId="77777777" w:rsidR="00363D14" w:rsidRPr="005237BD" w:rsidRDefault="00363D14" w:rsidP="005237BD">
            <w:pPr>
              <w:pStyle w:val="TableTextCentered"/>
            </w:pPr>
            <w:r w:rsidRPr="005237BD">
              <w:t>81% </w:t>
            </w:r>
          </w:p>
        </w:tc>
        <w:tc>
          <w:tcPr>
            <w:tcW w:w="1479" w:type="dxa"/>
            <w:hideMark/>
          </w:tcPr>
          <w:p w14:paraId="24AAA824" w14:textId="1A93EA4A" w:rsidR="00363D14" w:rsidRPr="005237BD" w:rsidRDefault="00580EA8" w:rsidP="005237BD">
            <w:pPr>
              <w:pStyle w:val="TableTextCentered"/>
            </w:pPr>
            <w:r>
              <w:t>NA</w:t>
            </w:r>
          </w:p>
        </w:tc>
        <w:tc>
          <w:tcPr>
            <w:tcW w:w="1479" w:type="dxa"/>
            <w:hideMark/>
          </w:tcPr>
          <w:p w14:paraId="42013A1B" w14:textId="77777777" w:rsidR="00363D14" w:rsidRPr="005237BD" w:rsidRDefault="00363D14" w:rsidP="005237BD">
            <w:pPr>
              <w:pStyle w:val="TableTextCentered"/>
            </w:pPr>
            <w:r w:rsidRPr="005237BD">
              <w:t>81% </w:t>
            </w:r>
          </w:p>
        </w:tc>
        <w:tc>
          <w:tcPr>
            <w:tcW w:w="1479" w:type="dxa"/>
            <w:hideMark/>
          </w:tcPr>
          <w:p w14:paraId="441EED28" w14:textId="21AE41F6" w:rsidR="00363D14" w:rsidRPr="005237BD" w:rsidRDefault="00580EA8" w:rsidP="005237BD">
            <w:pPr>
              <w:pStyle w:val="TableTextCentered"/>
            </w:pPr>
            <w:r>
              <w:t>NA</w:t>
            </w:r>
          </w:p>
        </w:tc>
      </w:tr>
      <w:tr w:rsidR="00363D14" w14:paraId="61F7DE1A" w14:textId="77777777" w:rsidTr="00564FC8">
        <w:tc>
          <w:tcPr>
            <w:tcW w:w="3428" w:type="dxa"/>
            <w:hideMark/>
          </w:tcPr>
          <w:p w14:paraId="6352A384" w14:textId="77777777" w:rsidR="00363D14" w:rsidRPr="005237BD" w:rsidRDefault="00363D14" w:rsidP="005237BD">
            <w:pPr>
              <w:pStyle w:val="TableText"/>
            </w:pPr>
            <w:r w:rsidRPr="005237BD">
              <w:rPr>
                <w:rStyle w:val="normaltextrun"/>
              </w:rPr>
              <w:t>Westwood Integrated Preschool</w:t>
            </w:r>
            <w:r w:rsidRPr="005237BD">
              <w:rPr>
                <w:rStyle w:val="eop"/>
              </w:rPr>
              <w:t> </w:t>
            </w:r>
          </w:p>
        </w:tc>
        <w:tc>
          <w:tcPr>
            <w:tcW w:w="1479" w:type="dxa"/>
            <w:hideMark/>
          </w:tcPr>
          <w:p w14:paraId="7457E587" w14:textId="6E6DC85D" w:rsidR="00363D14" w:rsidRPr="005237BD" w:rsidRDefault="00580EA8" w:rsidP="005237BD">
            <w:pPr>
              <w:pStyle w:val="TableTextCentered"/>
            </w:pPr>
            <w:r>
              <w:t>NA</w:t>
            </w:r>
          </w:p>
        </w:tc>
        <w:tc>
          <w:tcPr>
            <w:tcW w:w="1479" w:type="dxa"/>
            <w:hideMark/>
          </w:tcPr>
          <w:p w14:paraId="6B0D5F6E" w14:textId="6889C21C" w:rsidR="00363D14" w:rsidRPr="005237BD" w:rsidRDefault="00580EA8" w:rsidP="005237BD">
            <w:pPr>
              <w:pStyle w:val="TableTextCentered"/>
            </w:pPr>
            <w:r>
              <w:t>NA</w:t>
            </w:r>
          </w:p>
        </w:tc>
        <w:tc>
          <w:tcPr>
            <w:tcW w:w="1479" w:type="dxa"/>
            <w:hideMark/>
          </w:tcPr>
          <w:p w14:paraId="7B12F4AC" w14:textId="7FEE014D" w:rsidR="00363D14" w:rsidRPr="005237BD" w:rsidRDefault="00580EA8" w:rsidP="005237BD">
            <w:pPr>
              <w:pStyle w:val="TableTextCentered"/>
            </w:pPr>
            <w:r>
              <w:t>NA</w:t>
            </w:r>
          </w:p>
        </w:tc>
        <w:tc>
          <w:tcPr>
            <w:tcW w:w="1479" w:type="dxa"/>
            <w:hideMark/>
          </w:tcPr>
          <w:p w14:paraId="2141521D" w14:textId="7C217D07" w:rsidR="00363D14" w:rsidRPr="005237BD" w:rsidRDefault="00580EA8" w:rsidP="005237BD">
            <w:pPr>
              <w:pStyle w:val="TableTextCentered"/>
            </w:pPr>
            <w:r>
              <w:t>NA</w:t>
            </w:r>
          </w:p>
        </w:tc>
      </w:tr>
      <w:tr w:rsidR="00363D14" w14:paraId="0CCC2951" w14:textId="77777777" w:rsidTr="00564FC8">
        <w:trPr>
          <w:cnfStyle w:val="000000100000" w:firstRow="0" w:lastRow="0" w:firstColumn="0" w:lastColumn="0" w:oddVBand="0" w:evenVBand="0" w:oddHBand="1" w:evenHBand="0" w:firstRowFirstColumn="0" w:firstRowLastColumn="0" w:lastRowFirstColumn="0" w:lastRowLastColumn="0"/>
        </w:trPr>
        <w:tc>
          <w:tcPr>
            <w:tcW w:w="3428" w:type="dxa"/>
            <w:hideMark/>
          </w:tcPr>
          <w:p w14:paraId="7D1074CB" w14:textId="77777777" w:rsidR="00363D14" w:rsidRPr="005237BD" w:rsidRDefault="00363D14" w:rsidP="005237BD">
            <w:pPr>
              <w:pStyle w:val="TableText"/>
            </w:pPr>
            <w:r w:rsidRPr="005237BD">
              <w:rPr>
                <w:rStyle w:val="normaltextrun"/>
              </w:rPr>
              <w:t>Thurston Middle</w:t>
            </w:r>
            <w:r w:rsidRPr="005237BD">
              <w:rPr>
                <w:rStyle w:val="eop"/>
              </w:rPr>
              <w:t> </w:t>
            </w:r>
          </w:p>
        </w:tc>
        <w:tc>
          <w:tcPr>
            <w:tcW w:w="1479" w:type="dxa"/>
            <w:hideMark/>
          </w:tcPr>
          <w:p w14:paraId="7B5D786B" w14:textId="7901824C" w:rsidR="00363D14" w:rsidRPr="005237BD" w:rsidRDefault="00580EA8" w:rsidP="005237BD">
            <w:pPr>
              <w:pStyle w:val="TableTextCentered"/>
            </w:pPr>
            <w:r>
              <w:t>NA</w:t>
            </w:r>
          </w:p>
        </w:tc>
        <w:tc>
          <w:tcPr>
            <w:tcW w:w="1479" w:type="dxa"/>
            <w:hideMark/>
          </w:tcPr>
          <w:p w14:paraId="4BE197A2" w14:textId="77777777" w:rsidR="00363D14" w:rsidRPr="005237BD" w:rsidRDefault="00363D14" w:rsidP="005237BD">
            <w:pPr>
              <w:pStyle w:val="TableTextCentered"/>
            </w:pPr>
            <w:r w:rsidRPr="005237BD">
              <w:t>63% </w:t>
            </w:r>
          </w:p>
        </w:tc>
        <w:tc>
          <w:tcPr>
            <w:tcW w:w="1479" w:type="dxa"/>
            <w:hideMark/>
          </w:tcPr>
          <w:p w14:paraId="2882F7F2" w14:textId="77777777" w:rsidR="00363D14" w:rsidRPr="005237BD" w:rsidRDefault="00363D14" w:rsidP="005237BD">
            <w:pPr>
              <w:pStyle w:val="TableTextCentered"/>
            </w:pPr>
            <w:r w:rsidRPr="005237BD">
              <w:t>63% </w:t>
            </w:r>
          </w:p>
        </w:tc>
        <w:tc>
          <w:tcPr>
            <w:tcW w:w="1479" w:type="dxa"/>
            <w:hideMark/>
          </w:tcPr>
          <w:p w14:paraId="436ECD70" w14:textId="2FAF1D34" w:rsidR="00363D14" w:rsidRPr="005237BD" w:rsidRDefault="00580EA8" w:rsidP="005237BD">
            <w:pPr>
              <w:pStyle w:val="TableTextCentered"/>
            </w:pPr>
            <w:r>
              <w:t>NA</w:t>
            </w:r>
          </w:p>
        </w:tc>
      </w:tr>
      <w:tr w:rsidR="00363D14" w14:paraId="1D9EFD26" w14:textId="77777777" w:rsidTr="00564FC8">
        <w:tc>
          <w:tcPr>
            <w:tcW w:w="3428" w:type="dxa"/>
            <w:hideMark/>
          </w:tcPr>
          <w:p w14:paraId="0F59C3EC" w14:textId="77777777" w:rsidR="00363D14" w:rsidRPr="005237BD" w:rsidRDefault="00363D14" w:rsidP="005237BD">
            <w:pPr>
              <w:pStyle w:val="TableText"/>
            </w:pPr>
            <w:r w:rsidRPr="005237BD">
              <w:rPr>
                <w:rStyle w:val="normaltextrun"/>
              </w:rPr>
              <w:t>Westwood High</w:t>
            </w:r>
            <w:r w:rsidRPr="005237BD">
              <w:rPr>
                <w:rStyle w:val="eop"/>
              </w:rPr>
              <w:t> </w:t>
            </w:r>
          </w:p>
        </w:tc>
        <w:tc>
          <w:tcPr>
            <w:tcW w:w="1479" w:type="dxa"/>
            <w:hideMark/>
          </w:tcPr>
          <w:p w14:paraId="01BDF0C2" w14:textId="5C51E2D7" w:rsidR="00363D14" w:rsidRPr="005237BD" w:rsidRDefault="00580EA8" w:rsidP="005237BD">
            <w:pPr>
              <w:pStyle w:val="TableTextCentered"/>
            </w:pPr>
            <w:r>
              <w:t>NA</w:t>
            </w:r>
          </w:p>
        </w:tc>
        <w:tc>
          <w:tcPr>
            <w:tcW w:w="1479" w:type="dxa"/>
            <w:hideMark/>
          </w:tcPr>
          <w:p w14:paraId="6EC9E28B" w14:textId="3A03EB89" w:rsidR="00363D14" w:rsidRPr="005237BD" w:rsidRDefault="00580EA8" w:rsidP="005237BD">
            <w:pPr>
              <w:pStyle w:val="TableTextCentered"/>
            </w:pPr>
            <w:r>
              <w:t>NA</w:t>
            </w:r>
          </w:p>
        </w:tc>
        <w:tc>
          <w:tcPr>
            <w:tcW w:w="1479" w:type="dxa"/>
            <w:hideMark/>
          </w:tcPr>
          <w:p w14:paraId="5204E4CF" w14:textId="2E2F1586" w:rsidR="00363D14" w:rsidRPr="005237BD" w:rsidRDefault="00580EA8" w:rsidP="005237BD">
            <w:pPr>
              <w:pStyle w:val="TableTextCentered"/>
            </w:pPr>
            <w:r>
              <w:t>NA</w:t>
            </w:r>
          </w:p>
        </w:tc>
        <w:tc>
          <w:tcPr>
            <w:tcW w:w="1479" w:type="dxa"/>
            <w:hideMark/>
          </w:tcPr>
          <w:p w14:paraId="20CAC2C7" w14:textId="0554A780" w:rsidR="00363D14" w:rsidRPr="005237BD" w:rsidRDefault="00580EA8" w:rsidP="005237BD">
            <w:pPr>
              <w:pStyle w:val="TableTextCentered"/>
            </w:pPr>
            <w:r>
              <w:t>NA</w:t>
            </w:r>
          </w:p>
        </w:tc>
      </w:tr>
      <w:tr w:rsidR="00363D14" w14:paraId="50456D7C" w14:textId="77777777" w:rsidTr="00564FC8">
        <w:trPr>
          <w:cnfStyle w:val="000000100000" w:firstRow="0" w:lastRow="0" w:firstColumn="0" w:lastColumn="0" w:oddVBand="0" w:evenVBand="0" w:oddHBand="1" w:evenHBand="0" w:firstRowFirstColumn="0" w:firstRowLastColumn="0" w:lastRowFirstColumn="0" w:lastRowLastColumn="0"/>
        </w:trPr>
        <w:tc>
          <w:tcPr>
            <w:tcW w:w="3428" w:type="dxa"/>
            <w:hideMark/>
          </w:tcPr>
          <w:p w14:paraId="77625EC3" w14:textId="77777777" w:rsidR="00363D14" w:rsidRPr="005237BD" w:rsidRDefault="00363D14" w:rsidP="005237BD">
            <w:pPr>
              <w:pStyle w:val="TableText"/>
            </w:pPr>
            <w:r w:rsidRPr="005237BD">
              <w:rPr>
                <w:rStyle w:val="normaltextrun"/>
              </w:rPr>
              <w:t>District</w:t>
            </w:r>
            <w:r w:rsidRPr="005237BD">
              <w:rPr>
                <w:rStyle w:val="eop"/>
              </w:rPr>
              <w:t> </w:t>
            </w:r>
          </w:p>
        </w:tc>
        <w:tc>
          <w:tcPr>
            <w:tcW w:w="1479" w:type="dxa"/>
            <w:hideMark/>
          </w:tcPr>
          <w:p w14:paraId="13DA5561" w14:textId="77777777" w:rsidR="00363D14" w:rsidRPr="005237BD" w:rsidRDefault="00363D14" w:rsidP="005237BD">
            <w:pPr>
              <w:pStyle w:val="TableTextCentered"/>
            </w:pPr>
            <w:r w:rsidRPr="005237BD">
              <w:t>76% </w:t>
            </w:r>
          </w:p>
        </w:tc>
        <w:tc>
          <w:tcPr>
            <w:tcW w:w="1479" w:type="dxa"/>
            <w:hideMark/>
          </w:tcPr>
          <w:p w14:paraId="3A0A2B80" w14:textId="77777777" w:rsidR="00363D14" w:rsidRPr="005237BD" w:rsidRDefault="00363D14" w:rsidP="005237BD">
            <w:pPr>
              <w:pStyle w:val="TableTextCentered"/>
            </w:pPr>
            <w:r w:rsidRPr="005237BD">
              <w:t>62% </w:t>
            </w:r>
          </w:p>
        </w:tc>
        <w:tc>
          <w:tcPr>
            <w:tcW w:w="1479" w:type="dxa"/>
            <w:hideMark/>
          </w:tcPr>
          <w:p w14:paraId="3333AF5C" w14:textId="77777777" w:rsidR="00363D14" w:rsidRPr="005237BD" w:rsidRDefault="00363D14" w:rsidP="005237BD">
            <w:pPr>
              <w:pStyle w:val="TableTextCentered"/>
            </w:pPr>
            <w:r w:rsidRPr="005237BD">
              <w:t>70% </w:t>
            </w:r>
          </w:p>
        </w:tc>
        <w:tc>
          <w:tcPr>
            <w:tcW w:w="1479" w:type="dxa"/>
            <w:hideMark/>
          </w:tcPr>
          <w:p w14:paraId="60DB1870" w14:textId="76A4BEDF" w:rsidR="00363D14" w:rsidRPr="005237BD" w:rsidRDefault="00580EA8" w:rsidP="005237BD">
            <w:pPr>
              <w:pStyle w:val="TableTextCentered"/>
            </w:pPr>
            <w:r>
              <w:t>NA</w:t>
            </w:r>
          </w:p>
        </w:tc>
      </w:tr>
      <w:tr w:rsidR="00363D14" w14:paraId="1BCB7682" w14:textId="77777777" w:rsidTr="00564FC8">
        <w:tc>
          <w:tcPr>
            <w:tcW w:w="3428" w:type="dxa"/>
            <w:hideMark/>
          </w:tcPr>
          <w:p w14:paraId="1285FE00" w14:textId="77777777" w:rsidR="00363D14" w:rsidRPr="005237BD" w:rsidRDefault="00363D14" w:rsidP="005237BD">
            <w:pPr>
              <w:pStyle w:val="TableText"/>
            </w:pPr>
            <w:r w:rsidRPr="005237BD">
              <w:rPr>
                <w:rStyle w:val="normaltextrun"/>
              </w:rPr>
              <w:t>State</w:t>
            </w:r>
            <w:r w:rsidRPr="005237BD">
              <w:rPr>
                <w:rStyle w:val="eop"/>
              </w:rPr>
              <w:t> </w:t>
            </w:r>
          </w:p>
        </w:tc>
        <w:tc>
          <w:tcPr>
            <w:tcW w:w="1479" w:type="dxa"/>
            <w:hideMark/>
          </w:tcPr>
          <w:p w14:paraId="396DF235" w14:textId="77777777" w:rsidR="00363D14" w:rsidRPr="005237BD" w:rsidRDefault="00363D14" w:rsidP="005237BD">
            <w:pPr>
              <w:pStyle w:val="TableTextCentered"/>
            </w:pPr>
            <w:r w:rsidRPr="005237BD">
              <w:t>42% </w:t>
            </w:r>
          </w:p>
        </w:tc>
        <w:tc>
          <w:tcPr>
            <w:tcW w:w="1479" w:type="dxa"/>
            <w:hideMark/>
          </w:tcPr>
          <w:p w14:paraId="49F1BB89" w14:textId="77777777" w:rsidR="00363D14" w:rsidRPr="005237BD" w:rsidRDefault="00363D14" w:rsidP="005237BD">
            <w:pPr>
              <w:pStyle w:val="TableTextCentered"/>
            </w:pPr>
            <w:r w:rsidRPr="005237BD">
              <w:t>41% </w:t>
            </w:r>
          </w:p>
        </w:tc>
        <w:tc>
          <w:tcPr>
            <w:tcW w:w="1479" w:type="dxa"/>
            <w:hideMark/>
          </w:tcPr>
          <w:p w14:paraId="59B46044" w14:textId="77777777" w:rsidR="00363D14" w:rsidRPr="005237BD" w:rsidRDefault="00363D14" w:rsidP="005237BD">
            <w:pPr>
              <w:pStyle w:val="TableTextCentered"/>
            </w:pPr>
            <w:r w:rsidRPr="005237BD">
              <w:t>42% </w:t>
            </w:r>
          </w:p>
        </w:tc>
        <w:tc>
          <w:tcPr>
            <w:tcW w:w="1479" w:type="dxa"/>
            <w:hideMark/>
          </w:tcPr>
          <w:p w14:paraId="77DE0750" w14:textId="67E36331" w:rsidR="00363D14" w:rsidRPr="005237BD" w:rsidRDefault="00580EA8" w:rsidP="005237BD">
            <w:pPr>
              <w:pStyle w:val="TableTextCentered"/>
            </w:pPr>
            <w:r>
              <w:t>NA</w:t>
            </w:r>
          </w:p>
        </w:tc>
      </w:tr>
    </w:tbl>
    <w:p w14:paraId="678E292C" w14:textId="2AFFD9AE" w:rsidR="00363D14" w:rsidRPr="00CB1D35" w:rsidRDefault="00564FC8" w:rsidP="00363D14">
      <w:pPr>
        <w:pStyle w:val="TableNote"/>
      </w:pPr>
      <w:r>
        <w:rPr>
          <w:rFonts w:eastAsia="Calibri"/>
          <w:i/>
          <w:iCs/>
        </w:rPr>
        <w:t>Note.</w:t>
      </w:r>
      <w:r>
        <w:rPr>
          <w:rFonts w:eastAsia="Calibri"/>
        </w:rPr>
        <w:t xml:space="preserve"> Grade 10 results for the spring 2021 STE are not provided because students in the class of 2023 were not required to take the STE test. Information about </w:t>
      </w:r>
      <w:r>
        <w:rPr>
          <w:rStyle w:val="normaltextrun"/>
          <w:rFonts w:eastAsia="Calibri"/>
        </w:rPr>
        <w:t>Competency Determination</w:t>
      </w:r>
      <w:r>
        <w:rPr>
          <w:rFonts w:eastAsia="Calibri"/>
        </w:rPr>
        <w:t xml:space="preserve"> requirements is available at </w:t>
      </w:r>
      <w:hyperlink r:id="rId44" w:history="1">
        <w:r>
          <w:rPr>
            <w:rStyle w:val="Hyperlink"/>
            <w:rFonts w:eastAsia="Calibri"/>
          </w:rPr>
          <w:t>https://www.doe.mass.edu/mcas/graduation.html</w:t>
        </w:r>
      </w:hyperlink>
      <w:r>
        <w:rPr>
          <w:rFonts w:eastAsia="Calibri"/>
        </w:rPr>
        <w:t>.</w:t>
      </w:r>
    </w:p>
    <w:p w14:paraId="382C5A7A" w14:textId="77777777" w:rsidR="0088773B" w:rsidRDefault="0088773B">
      <w:pPr>
        <w:spacing w:line="240" w:lineRule="auto"/>
        <w:rPr>
          <w:rStyle w:val="normaltextrun"/>
          <w:rFonts w:ascii="Franklin Gothic Demi" w:hAnsi="Franklin Gothic Demi"/>
        </w:rPr>
      </w:pPr>
      <w:r>
        <w:rPr>
          <w:rStyle w:val="normaltextrun"/>
        </w:rPr>
        <w:br w:type="page"/>
      </w:r>
    </w:p>
    <w:p w14:paraId="53CE75EB" w14:textId="344EBD1B" w:rsidR="00363D14" w:rsidRDefault="00363D14" w:rsidP="00363D14">
      <w:pPr>
        <w:pStyle w:val="TableTitle0"/>
        <w:rPr>
          <w:rStyle w:val="eop"/>
        </w:rPr>
      </w:pPr>
      <w:r w:rsidRPr="00E770A8">
        <w:rPr>
          <w:rStyle w:val="normaltextrun"/>
        </w:rPr>
        <w:t>Table E</w:t>
      </w:r>
      <w:r>
        <w:rPr>
          <w:rStyle w:val="normaltextrun"/>
        </w:rPr>
        <w:t>15</w:t>
      </w:r>
      <w:r w:rsidRPr="00E770A8">
        <w:rPr>
          <w:rStyle w:val="normaltextrun"/>
        </w:rPr>
        <w:t xml:space="preserve">. </w:t>
      </w:r>
      <w:r w:rsidRPr="00CB1D35">
        <w:rPr>
          <w:rStyle w:val="normaltextrun"/>
        </w:rPr>
        <w:t>Westwood Public Schools: Next-Generation MCAS ELA Percent</w:t>
      </w:r>
      <w:r w:rsidR="00F43425">
        <w:rPr>
          <w:rStyle w:val="normaltextrun"/>
        </w:rPr>
        <w:t>age</w:t>
      </w:r>
      <w:r w:rsidRPr="00CB1D35">
        <w:rPr>
          <w:rStyle w:val="normaltextrun"/>
        </w:rPr>
        <w:t xml:space="preserve"> Meeting and Exceeding Expectations in Grades 3</w:t>
      </w:r>
      <w:r w:rsidR="00181644">
        <w:rPr>
          <w:rStyle w:val="normaltextrun"/>
        </w:rPr>
        <w:t>-</w:t>
      </w:r>
      <w:r w:rsidRPr="00CB1D35">
        <w:rPr>
          <w:rStyle w:val="normaltextrun"/>
        </w:rPr>
        <w:t>8 by School, 2021</w:t>
      </w:r>
      <w:r w:rsidRPr="00CB1D35">
        <w:rPr>
          <w:rStyle w:val="eop"/>
        </w:rPr>
        <w:t> </w:t>
      </w:r>
    </w:p>
    <w:tbl>
      <w:tblPr>
        <w:tblStyle w:val="MSVTable11"/>
        <w:tblW w:w="5000" w:type="pct"/>
        <w:tblLayout w:type="fixed"/>
        <w:tblLook w:val="04A0" w:firstRow="1" w:lastRow="0" w:firstColumn="1" w:lastColumn="0" w:noHBand="0" w:noVBand="1"/>
      </w:tblPr>
      <w:tblGrid>
        <w:gridCol w:w="1684"/>
        <w:gridCol w:w="562"/>
        <w:gridCol w:w="769"/>
        <w:gridCol w:w="665"/>
        <w:gridCol w:w="665"/>
        <w:gridCol w:w="814"/>
        <w:gridCol w:w="1050"/>
        <w:gridCol w:w="710"/>
        <w:gridCol w:w="946"/>
        <w:gridCol w:w="725"/>
        <w:gridCol w:w="754"/>
      </w:tblGrid>
      <w:tr w:rsidR="00181644" w14:paraId="504CF883" w14:textId="77777777" w:rsidTr="00580EA8">
        <w:trPr>
          <w:cnfStyle w:val="100000000000" w:firstRow="1" w:lastRow="0" w:firstColumn="0" w:lastColumn="0" w:oddVBand="0" w:evenVBand="0" w:oddHBand="0" w:evenHBand="0" w:firstRowFirstColumn="0" w:firstRowLastColumn="0" w:lastRowFirstColumn="0" w:lastRowLastColumn="0"/>
        </w:trPr>
        <w:tc>
          <w:tcPr>
            <w:tcW w:w="1684" w:type="dxa"/>
            <w:tcBorders>
              <w:top w:val="single" w:sz="6" w:space="0" w:color="2F5496"/>
              <w:left w:val="single" w:sz="6" w:space="0" w:color="2F5496"/>
              <w:bottom w:val="single" w:sz="6" w:space="0" w:color="2F5496"/>
            </w:tcBorders>
            <w:vAlign w:val="center"/>
            <w:hideMark/>
          </w:tcPr>
          <w:p w14:paraId="3098A075" w14:textId="19613D66" w:rsidR="00181644" w:rsidRDefault="00181644" w:rsidP="00580EA8">
            <w:pPr>
              <w:pStyle w:val="TableColHeadingCenter"/>
            </w:pPr>
            <w:r>
              <w:rPr>
                <w:rStyle w:val="normaltextrun"/>
              </w:rPr>
              <w:t>School</w:t>
            </w:r>
          </w:p>
        </w:tc>
        <w:tc>
          <w:tcPr>
            <w:tcW w:w="562" w:type="dxa"/>
            <w:tcBorders>
              <w:top w:val="single" w:sz="6" w:space="0" w:color="2F5496"/>
              <w:bottom w:val="single" w:sz="6" w:space="0" w:color="2F5496"/>
            </w:tcBorders>
            <w:vAlign w:val="center"/>
            <w:hideMark/>
          </w:tcPr>
          <w:p w14:paraId="6A507108" w14:textId="77777777" w:rsidR="00181644" w:rsidRDefault="00181644" w:rsidP="00580EA8">
            <w:pPr>
              <w:pStyle w:val="TableColHeadingCenter"/>
            </w:pPr>
            <w:r>
              <w:rPr>
                <w:rStyle w:val="normaltextrun"/>
              </w:rPr>
              <w:t>All</w:t>
            </w:r>
          </w:p>
        </w:tc>
        <w:tc>
          <w:tcPr>
            <w:tcW w:w="769" w:type="dxa"/>
            <w:tcBorders>
              <w:top w:val="single" w:sz="6" w:space="0" w:color="2F5496"/>
              <w:bottom w:val="single" w:sz="6" w:space="0" w:color="2F5496"/>
            </w:tcBorders>
            <w:vAlign w:val="center"/>
            <w:hideMark/>
          </w:tcPr>
          <w:p w14:paraId="2B0D3984" w14:textId="77777777" w:rsidR="00181644" w:rsidRDefault="00181644" w:rsidP="00580EA8">
            <w:pPr>
              <w:pStyle w:val="TableColHeadingCenter"/>
            </w:pPr>
            <w:r>
              <w:rPr>
                <w:rStyle w:val="normaltextrun"/>
              </w:rPr>
              <w:t>High need</w:t>
            </w:r>
          </w:p>
        </w:tc>
        <w:tc>
          <w:tcPr>
            <w:tcW w:w="665" w:type="dxa"/>
            <w:tcBorders>
              <w:top w:val="single" w:sz="6" w:space="0" w:color="2F5496"/>
              <w:bottom w:val="single" w:sz="6" w:space="0" w:color="2F5496"/>
            </w:tcBorders>
            <w:vAlign w:val="center"/>
            <w:hideMark/>
          </w:tcPr>
          <w:p w14:paraId="35644F3A" w14:textId="77777777" w:rsidR="00181644" w:rsidRDefault="00181644" w:rsidP="00580EA8">
            <w:pPr>
              <w:pStyle w:val="TableColHeadingCenter"/>
            </w:pPr>
            <w:r>
              <w:rPr>
                <w:rStyle w:val="normaltextrun"/>
              </w:rPr>
              <w:t>Econ. dis.</w:t>
            </w:r>
          </w:p>
        </w:tc>
        <w:tc>
          <w:tcPr>
            <w:tcW w:w="665" w:type="dxa"/>
            <w:tcBorders>
              <w:top w:val="single" w:sz="6" w:space="0" w:color="2F5496"/>
              <w:bottom w:val="single" w:sz="6" w:space="0" w:color="2F5496"/>
            </w:tcBorders>
            <w:vAlign w:val="center"/>
            <w:hideMark/>
          </w:tcPr>
          <w:p w14:paraId="6440287A" w14:textId="77777777" w:rsidR="00181644" w:rsidRDefault="00181644" w:rsidP="00580EA8">
            <w:pPr>
              <w:pStyle w:val="TableColHeadingCenter"/>
            </w:pPr>
            <w:r>
              <w:rPr>
                <w:rStyle w:val="normaltextrun"/>
              </w:rPr>
              <w:t>SWD</w:t>
            </w:r>
          </w:p>
        </w:tc>
        <w:tc>
          <w:tcPr>
            <w:tcW w:w="814" w:type="dxa"/>
            <w:tcBorders>
              <w:top w:val="single" w:sz="6" w:space="0" w:color="2F5496"/>
              <w:bottom w:val="single" w:sz="6" w:space="0" w:color="2F5496"/>
            </w:tcBorders>
            <w:vAlign w:val="center"/>
            <w:hideMark/>
          </w:tcPr>
          <w:p w14:paraId="0C5DCA4F" w14:textId="77777777" w:rsidR="00181644" w:rsidRDefault="00181644" w:rsidP="00580EA8">
            <w:pPr>
              <w:pStyle w:val="TableColHeadingCenter"/>
            </w:pPr>
            <w:r>
              <w:rPr>
                <w:rStyle w:val="normaltextrun"/>
              </w:rPr>
              <w:t>ELs and former ELs</w:t>
            </w:r>
          </w:p>
        </w:tc>
        <w:tc>
          <w:tcPr>
            <w:tcW w:w="1050" w:type="dxa"/>
            <w:tcBorders>
              <w:top w:val="single" w:sz="6" w:space="0" w:color="2F5496"/>
              <w:bottom w:val="single" w:sz="6" w:space="0" w:color="2F5496"/>
            </w:tcBorders>
            <w:vAlign w:val="center"/>
            <w:hideMark/>
          </w:tcPr>
          <w:p w14:paraId="0526E117" w14:textId="77777777" w:rsidR="00181644" w:rsidRDefault="00181644" w:rsidP="00580EA8">
            <w:pPr>
              <w:pStyle w:val="TableColHeadingCenter"/>
            </w:pPr>
            <w:r>
              <w:rPr>
                <w:rStyle w:val="normaltextrun"/>
              </w:rPr>
              <w:t>African American</w:t>
            </w:r>
          </w:p>
        </w:tc>
        <w:tc>
          <w:tcPr>
            <w:tcW w:w="710" w:type="dxa"/>
            <w:tcBorders>
              <w:top w:val="single" w:sz="6" w:space="0" w:color="2F5496"/>
              <w:bottom w:val="single" w:sz="6" w:space="0" w:color="2F5496"/>
            </w:tcBorders>
            <w:vAlign w:val="center"/>
            <w:hideMark/>
          </w:tcPr>
          <w:p w14:paraId="3F95DF29" w14:textId="77777777" w:rsidR="00181644" w:rsidRDefault="00181644" w:rsidP="00580EA8">
            <w:pPr>
              <w:pStyle w:val="TableColHeadingCenter"/>
            </w:pPr>
            <w:r>
              <w:rPr>
                <w:rStyle w:val="normaltextrun"/>
              </w:rPr>
              <w:t>Asian</w:t>
            </w:r>
          </w:p>
        </w:tc>
        <w:tc>
          <w:tcPr>
            <w:tcW w:w="946" w:type="dxa"/>
            <w:tcBorders>
              <w:top w:val="single" w:sz="6" w:space="0" w:color="2F5496"/>
              <w:bottom w:val="single" w:sz="6" w:space="0" w:color="2F5496"/>
            </w:tcBorders>
            <w:vAlign w:val="center"/>
            <w:hideMark/>
          </w:tcPr>
          <w:p w14:paraId="739EFD63" w14:textId="77777777" w:rsidR="00181644" w:rsidRDefault="00181644" w:rsidP="00580EA8">
            <w:pPr>
              <w:pStyle w:val="TableColHeadingCenter"/>
            </w:pPr>
            <w:r>
              <w:rPr>
                <w:rStyle w:val="normaltextrun"/>
              </w:rPr>
              <w:t>Hispanic</w:t>
            </w:r>
          </w:p>
        </w:tc>
        <w:tc>
          <w:tcPr>
            <w:tcW w:w="725" w:type="dxa"/>
            <w:tcBorders>
              <w:top w:val="single" w:sz="6" w:space="0" w:color="2F5496"/>
              <w:bottom w:val="single" w:sz="6" w:space="0" w:color="2F5496"/>
            </w:tcBorders>
            <w:vAlign w:val="center"/>
            <w:hideMark/>
          </w:tcPr>
          <w:p w14:paraId="356BA278" w14:textId="77777777" w:rsidR="00181644" w:rsidRDefault="00181644" w:rsidP="00580EA8">
            <w:pPr>
              <w:pStyle w:val="TableColHeadingCenter"/>
            </w:pPr>
            <w:r>
              <w:rPr>
                <w:rStyle w:val="normaltextrun"/>
              </w:rPr>
              <w:t>Multi-race</w:t>
            </w:r>
          </w:p>
        </w:tc>
        <w:tc>
          <w:tcPr>
            <w:tcW w:w="754" w:type="dxa"/>
            <w:tcBorders>
              <w:top w:val="single" w:sz="6" w:space="0" w:color="2F5496"/>
              <w:bottom w:val="single" w:sz="6" w:space="0" w:color="2F5496"/>
              <w:right w:val="single" w:sz="6" w:space="0" w:color="2F5496"/>
            </w:tcBorders>
            <w:vAlign w:val="center"/>
            <w:hideMark/>
          </w:tcPr>
          <w:p w14:paraId="7D44B7D2" w14:textId="77777777" w:rsidR="00181644" w:rsidRDefault="00181644" w:rsidP="00580EA8">
            <w:pPr>
              <w:pStyle w:val="TableColHeadingCenter"/>
            </w:pPr>
            <w:r>
              <w:rPr>
                <w:rStyle w:val="normaltextrun"/>
              </w:rPr>
              <w:t>White</w:t>
            </w:r>
          </w:p>
        </w:tc>
      </w:tr>
      <w:tr w:rsidR="00181644" w14:paraId="48B511E7" w14:textId="77777777" w:rsidTr="00580EA8">
        <w:trPr>
          <w:cnfStyle w:val="000000100000" w:firstRow="0" w:lastRow="0" w:firstColumn="0" w:lastColumn="0" w:oddVBand="0" w:evenVBand="0" w:oddHBand="1" w:evenHBand="0" w:firstRowFirstColumn="0" w:firstRowLastColumn="0" w:lastRowFirstColumn="0" w:lastRowLastColumn="0"/>
        </w:trPr>
        <w:tc>
          <w:tcPr>
            <w:tcW w:w="1684" w:type="dxa"/>
            <w:tcBorders>
              <w:top w:val="single" w:sz="6" w:space="0" w:color="2F5496"/>
              <w:left w:val="single" w:sz="6" w:space="0" w:color="2F5496"/>
              <w:bottom w:val="single" w:sz="6" w:space="0" w:color="2F5496"/>
              <w:right w:val="single" w:sz="6" w:space="0" w:color="2F5496"/>
            </w:tcBorders>
            <w:hideMark/>
          </w:tcPr>
          <w:p w14:paraId="33E691EE" w14:textId="438F5015" w:rsidR="00181644" w:rsidRDefault="00181644" w:rsidP="0008300A">
            <w:pPr>
              <w:pStyle w:val="TableText"/>
            </w:pPr>
            <w:r w:rsidRPr="005237BD">
              <w:rPr>
                <w:rStyle w:val="normaltextrun"/>
              </w:rPr>
              <w:t>Deerfield</w:t>
            </w:r>
            <w:r w:rsidRPr="005237BD">
              <w:rPr>
                <w:rStyle w:val="eop"/>
              </w:rPr>
              <w:t> </w:t>
            </w:r>
          </w:p>
        </w:tc>
        <w:tc>
          <w:tcPr>
            <w:tcW w:w="562" w:type="dxa"/>
            <w:tcBorders>
              <w:top w:val="single" w:sz="6" w:space="0" w:color="2F5496"/>
              <w:left w:val="single" w:sz="6" w:space="0" w:color="2F5496"/>
              <w:bottom w:val="single" w:sz="6" w:space="0" w:color="2F5496"/>
              <w:right w:val="single" w:sz="6" w:space="0" w:color="2F5496"/>
            </w:tcBorders>
            <w:vAlign w:val="center"/>
            <w:hideMark/>
          </w:tcPr>
          <w:p w14:paraId="2F793738" w14:textId="4E52E0FF" w:rsidR="00181644" w:rsidRDefault="00181644" w:rsidP="00580EA8">
            <w:pPr>
              <w:pStyle w:val="TableTextCentered"/>
            </w:pPr>
            <w:r w:rsidRPr="005237BD">
              <w:t>73%</w:t>
            </w:r>
          </w:p>
        </w:tc>
        <w:tc>
          <w:tcPr>
            <w:tcW w:w="769" w:type="dxa"/>
            <w:tcBorders>
              <w:top w:val="single" w:sz="6" w:space="0" w:color="2F5496"/>
              <w:left w:val="single" w:sz="6" w:space="0" w:color="2F5496"/>
              <w:bottom w:val="single" w:sz="6" w:space="0" w:color="2F5496"/>
              <w:right w:val="single" w:sz="6" w:space="0" w:color="2F5496"/>
            </w:tcBorders>
            <w:vAlign w:val="center"/>
            <w:hideMark/>
          </w:tcPr>
          <w:p w14:paraId="58483E6D" w14:textId="5C8E6649" w:rsidR="00181644" w:rsidRDefault="00181644" w:rsidP="00580EA8">
            <w:pPr>
              <w:pStyle w:val="TableTextCentered"/>
            </w:pPr>
            <w:r w:rsidRPr="005237BD">
              <w:t>38%</w:t>
            </w:r>
          </w:p>
        </w:tc>
        <w:tc>
          <w:tcPr>
            <w:tcW w:w="665" w:type="dxa"/>
            <w:tcBorders>
              <w:top w:val="single" w:sz="6" w:space="0" w:color="2F5496"/>
              <w:left w:val="single" w:sz="6" w:space="0" w:color="2F5496"/>
              <w:bottom w:val="single" w:sz="6" w:space="0" w:color="2F5496"/>
              <w:right w:val="single" w:sz="6" w:space="0" w:color="2F5496"/>
            </w:tcBorders>
            <w:vAlign w:val="center"/>
            <w:hideMark/>
          </w:tcPr>
          <w:p w14:paraId="668FC8B1" w14:textId="56AB1D5A" w:rsidR="00181644" w:rsidRDefault="00580EA8" w:rsidP="00580EA8">
            <w:pPr>
              <w:pStyle w:val="TableTextCentered"/>
            </w:pPr>
            <w:r>
              <w:t>NA</w:t>
            </w:r>
          </w:p>
        </w:tc>
        <w:tc>
          <w:tcPr>
            <w:tcW w:w="665" w:type="dxa"/>
            <w:tcBorders>
              <w:top w:val="single" w:sz="6" w:space="0" w:color="2F5496"/>
              <w:left w:val="single" w:sz="6" w:space="0" w:color="2F5496"/>
              <w:bottom w:val="single" w:sz="6" w:space="0" w:color="2F5496"/>
              <w:right w:val="single" w:sz="6" w:space="0" w:color="2F5496"/>
            </w:tcBorders>
            <w:vAlign w:val="center"/>
            <w:hideMark/>
          </w:tcPr>
          <w:p w14:paraId="35131A20" w14:textId="5DF6DB94" w:rsidR="00181644" w:rsidRDefault="00181644" w:rsidP="00580EA8">
            <w:pPr>
              <w:pStyle w:val="TableTextCentered"/>
            </w:pPr>
            <w:r w:rsidRPr="005237BD">
              <w:t>31%</w:t>
            </w:r>
          </w:p>
        </w:tc>
        <w:tc>
          <w:tcPr>
            <w:tcW w:w="814" w:type="dxa"/>
            <w:tcBorders>
              <w:top w:val="single" w:sz="6" w:space="0" w:color="2F5496"/>
              <w:left w:val="single" w:sz="6" w:space="0" w:color="2F5496"/>
              <w:bottom w:val="single" w:sz="6" w:space="0" w:color="2F5496"/>
              <w:right w:val="single" w:sz="6" w:space="0" w:color="2F5496"/>
            </w:tcBorders>
            <w:vAlign w:val="center"/>
            <w:hideMark/>
          </w:tcPr>
          <w:p w14:paraId="38DDFFB6" w14:textId="628981CC" w:rsidR="00181644" w:rsidRDefault="00580EA8" w:rsidP="00580EA8">
            <w:pPr>
              <w:pStyle w:val="TableTextCentered"/>
            </w:pPr>
            <w:r>
              <w:t>NA</w:t>
            </w:r>
          </w:p>
        </w:tc>
        <w:tc>
          <w:tcPr>
            <w:tcW w:w="1050" w:type="dxa"/>
            <w:tcBorders>
              <w:top w:val="single" w:sz="6" w:space="0" w:color="2F5496"/>
              <w:left w:val="single" w:sz="6" w:space="0" w:color="2F5496"/>
              <w:bottom w:val="single" w:sz="6" w:space="0" w:color="2F5496"/>
              <w:right w:val="single" w:sz="6" w:space="0" w:color="2F5496"/>
            </w:tcBorders>
            <w:vAlign w:val="center"/>
            <w:hideMark/>
          </w:tcPr>
          <w:p w14:paraId="37A7CAE6" w14:textId="11FD2B0D" w:rsidR="00181644" w:rsidRDefault="00580EA8" w:rsidP="00580EA8">
            <w:pPr>
              <w:pStyle w:val="TableTextCentered"/>
            </w:pPr>
            <w:r>
              <w:t>NA</w:t>
            </w:r>
          </w:p>
        </w:tc>
        <w:tc>
          <w:tcPr>
            <w:tcW w:w="710" w:type="dxa"/>
            <w:tcBorders>
              <w:top w:val="single" w:sz="6" w:space="0" w:color="2F5496"/>
              <w:left w:val="single" w:sz="6" w:space="0" w:color="2F5496"/>
              <w:bottom w:val="single" w:sz="6" w:space="0" w:color="2F5496"/>
              <w:right w:val="single" w:sz="6" w:space="0" w:color="2F5496"/>
            </w:tcBorders>
            <w:vAlign w:val="center"/>
            <w:hideMark/>
          </w:tcPr>
          <w:p w14:paraId="3B1FB4F8" w14:textId="37F85990" w:rsidR="00181644" w:rsidRDefault="00580EA8" w:rsidP="00580EA8">
            <w:pPr>
              <w:pStyle w:val="TableTextCentered"/>
            </w:pPr>
            <w:r>
              <w:t>NA</w:t>
            </w:r>
          </w:p>
        </w:tc>
        <w:tc>
          <w:tcPr>
            <w:tcW w:w="946" w:type="dxa"/>
            <w:tcBorders>
              <w:top w:val="single" w:sz="6" w:space="0" w:color="2F5496"/>
              <w:left w:val="single" w:sz="6" w:space="0" w:color="2F5496"/>
              <w:bottom w:val="single" w:sz="6" w:space="0" w:color="2F5496"/>
              <w:right w:val="single" w:sz="6" w:space="0" w:color="2F5496"/>
            </w:tcBorders>
            <w:vAlign w:val="center"/>
            <w:hideMark/>
          </w:tcPr>
          <w:p w14:paraId="4A6E58A6" w14:textId="46FFF0CE" w:rsidR="00181644" w:rsidRDefault="00580EA8" w:rsidP="00580EA8">
            <w:pPr>
              <w:pStyle w:val="TableTextCentered"/>
            </w:pPr>
            <w:r>
              <w:t>NA</w:t>
            </w:r>
          </w:p>
        </w:tc>
        <w:tc>
          <w:tcPr>
            <w:tcW w:w="725" w:type="dxa"/>
            <w:tcBorders>
              <w:top w:val="single" w:sz="6" w:space="0" w:color="2F5496"/>
              <w:left w:val="single" w:sz="6" w:space="0" w:color="2F5496"/>
              <w:bottom w:val="single" w:sz="6" w:space="0" w:color="2F5496"/>
              <w:right w:val="single" w:sz="6" w:space="0" w:color="2F5496"/>
            </w:tcBorders>
            <w:vAlign w:val="center"/>
            <w:hideMark/>
          </w:tcPr>
          <w:p w14:paraId="064BA7E2" w14:textId="38935C81" w:rsidR="00181644" w:rsidRDefault="00580EA8" w:rsidP="00580EA8">
            <w:pPr>
              <w:pStyle w:val="TableTextCentered"/>
            </w:pPr>
            <w:r>
              <w:t>NA</w:t>
            </w:r>
          </w:p>
        </w:tc>
        <w:tc>
          <w:tcPr>
            <w:tcW w:w="754" w:type="dxa"/>
            <w:tcBorders>
              <w:top w:val="single" w:sz="6" w:space="0" w:color="2F5496"/>
              <w:left w:val="single" w:sz="6" w:space="0" w:color="2F5496"/>
              <w:bottom w:val="single" w:sz="6" w:space="0" w:color="2F5496"/>
              <w:right w:val="single" w:sz="6" w:space="0" w:color="2F5496"/>
            </w:tcBorders>
            <w:vAlign w:val="center"/>
            <w:hideMark/>
          </w:tcPr>
          <w:p w14:paraId="1F7438D5" w14:textId="6252AD88" w:rsidR="00181644" w:rsidRDefault="00181644" w:rsidP="00580EA8">
            <w:pPr>
              <w:pStyle w:val="TableTextCentered"/>
            </w:pPr>
            <w:r w:rsidRPr="005237BD">
              <w:t>72%</w:t>
            </w:r>
          </w:p>
        </w:tc>
      </w:tr>
      <w:tr w:rsidR="00181644" w14:paraId="52F1216F" w14:textId="77777777" w:rsidTr="00580EA8">
        <w:tc>
          <w:tcPr>
            <w:tcW w:w="1684" w:type="dxa"/>
            <w:tcBorders>
              <w:top w:val="single" w:sz="6" w:space="0" w:color="2F5496"/>
              <w:left w:val="single" w:sz="6" w:space="0" w:color="2F5496"/>
              <w:bottom w:val="single" w:sz="6" w:space="0" w:color="2F5496"/>
              <w:right w:val="single" w:sz="6" w:space="0" w:color="2F5496"/>
            </w:tcBorders>
            <w:hideMark/>
          </w:tcPr>
          <w:p w14:paraId="657CB28B" w14:textId="07320C7D" w:rsidR="00181644" w:rsidRDefault="00181644" w:rsidP="0008300A">
            <w:pPr>
              <w:pStyle w:val="TableText"/>
            </w:pPr>
            <w:r w:rsidRPr="005237BD">
              <w:rPr>
                <w:rStyle w:val="normaltextrun"/>
              </w:rPr>
              <w:t>Downey</w:t>
            </w:r>
            <w:r w:rsidRPr="005237BD">
              <w:rPr>
                <w:rStyle w:val="eop"/>
              </w:rPr>
              <w:t> </w:t>
            </w:r>
          </w:p>
        </w:tc>
        <w:tc>
          <w:tcPr>
            <w:tcW w:w="562" w:type="dxa"/>
            <w:tcBorders>
              <w:top w:val="single" w:sz="6" w:space="0" w:color="2F5496"/>
              <w:left w:val="single" w:sz="6" w:space="0" w:color="2F5496"/>
              <w:bottom w:val="single" w:sz="6" w:space="0" w:color="2F5496"/>
              <w:right w:val="single" w:sz="6" w:space="0" w:color="2F5496"/>
            </w:tcBorders>
            <w:vAlign w:val="center"/>
            <w:hideMark/>
          </w:tcPr>
          <w:p w14:paraId="7BDA6059" w14:textId="18D82269" w:rsidR="00181644" w:rsidRDefault="00181644" w:rsidP="00580EA8">
            <w:pPr>
              <w:pStyle w:val="TableTextCentered"/>
            </w:pPr>
            <w:r w:rsidRPr="005237BD">
              <w:t>82%</w:t>
            </w:r>
          </w:p>
        </w:tc>
        <w:tc>
          <w:tcPr>
            <w:tcW w:w="769" w:type="dxa"/>
            <w:tcBorders>
              <w:top w:val="single" w:sz="6" w:space="0" w:color="2F5496"/>
              <w:left w:val="single" w:sz="6" w:space="0" w:color="2F5496"/>
              <w:bottom w:val="single" w:sz="6" w:space="0" w:color="2F5496"/>
              <w:right w:val="single" w:sz="6" w:space="0" w:color="2F5496"/>
            </w:tcBorders>
            <w:vAlign w:val="center"/>
            <w:hideMark/>
          </w:tcPr>
          <w:p w14:paraId="03AF3F15" w14:textId="36ACCE1E" w:rsidR="00181644" w:rsidRDefault="00181644" w:rsidP="00580EA8">
            <w:pPr>
              <w:pStyle w:val="TableTextCentered"/>
            </w:pPr>
            <w:r w:rsidRPr="005237BD">
              <w:t>65%</w:t>
            </w:r>
          </w:p>
        </w:tc>
        <w:tc>
          <w:tcPr>
            <w:tcW w:w="665" w:type="dxa"/>
            <w:tcBorders>
              <w:top w:val="single" w:sz="6" w:space="0" w:color="2F5496"/>
              <w:left w:val="single" w:sz="6" w:space="0" w:color="2F5496"/>
              <w:bottom w:val="single" w:sz="6" w:space="0" w:color="2F5496"/>
              <w:right w:val="single" w:sz="6" w:space="0" w:color="2F5496"/>
            </w:tcBorders>
            <w:vAlign w:val="center"/>
            <w:hideMark/>
          </w:tcPr>
          <w:p w14:paraId="7513A8C5" w14:textId="18BBAC83" w:rsidR="00181644" w:rsidRDefault="00580EA8" w:rsidP="00580EA8">
            <w:pPr>
              <w:pStyle w:val="TableTextCentered"/>
            </w:pPr>
            <w:r>
              <w:t>NA</w:t>
            </w:r>
          </w:p>
        </w:tc>
        <w:tc>
          <w:tcPr>
            <w:tcW w:w="665" w:type="dxa"/>
            <w:tcBorders>
              <w:top w:val="single" w:sz="6" w:space="0" w:color="2F5496"/>
              <w:left w:val="single" w:sz="6" w:space="0" w:color="2F5496"/>
              <w:bottom w:val="single" w:sz="6" w:space="0" w:color="2F5496"/>
              <w:right w:val="single" w:sz="6" w:space="0" w:color="2F5496"/>
            </w:tcBorders>
            <w:vAlign w:val="center"/>
            <w:hideMark/>
          </w:tcPr>
          <w:p w14:paraId="0E3E8ADA" w14:textId="1E6C22AD" w:rsidR="00181644" w:rsidRDefault="00181644" w:rsidP="00580EA8">
            <w:pPr>
              <w:pStyle w:val="TableTextCentered"/>
            </w:pPr>
            <w:r w:rsidRPr="005237BD">
              <w:t>57%</w:t>
            </w:r>
          </w:p>
        </w:tc>
        <w:tc>
          <w:tcPr>
            <w:tcW w:w="814" w:type="dxa"/>
            <w:tcBorders>
              <w:top w:val="single" w:sz="6" w:space="0" w:color="2F5496"/>
              <w:left w:val="single" w:sz="6" w:space="0" w:color="2F5496"/>
              <w:bottom w:val="single" w:sz="6" w:space="0" w:color="2F5496"/>
              <w:right w:val="single" w:sz="6" w:space="0" w:color="2F5496"/>
            </w:tcBorders>
            <w:vAlign w:val="center"/>
            <w:hideMark/>
          </w:tcPr>
          <w:p w14:paraId="10617549" w14:textId="1120FB13" w:rsidR="00181644" w:rsidRDefault="00580EA8" w:rsidP="00580EA8">
            <w:pPr>
              <w:pStyle w:val="TableTextCentered"/>
            </w:pPr>
            <w:r>
              <w:t>NA</w:t>
            </w:r>
          </w:p>
        </w:tc>
        <w:tc>
          <w:tcPr>
            <w:tcW w:w="1050" w:type="dxa"/>
            <w:tcBorders>
              <w:top w:val="single" w:sz="6" w:space="0" w:color="2F5496"/>
              <w:left w:val="single" w:sz="6" w:space="0" w:color="2F5496"/>
              <w:bottom w:val="single" w:sz="6" w:space="0" w:color="2F5496"/>
              <w:right w:val="single" w:sz="6" w:space="0" w:color="2F5496"/>
            </w:tcBorders>
            <w:vAlign w:val="center"/>
            <w:hideMark/>
          </w:tcPr>
          <w:p w14:paraId="05DD2BD1" w14:textId="4F10D1AB" w:rsidR="00181644" w:rsidRDefault="00580EA8" w:rsidP="00580EA8">
            <w:pPr>
              <w:pStyle w:val="TableTextCentered"/>
            </w:pPr>
            <w:r>
              <w:t>NA</w:t>
            </w:r>
          </w:p>
        </w:tc>
        <w:tc>
          <w:tcPr>
            <w:tcW w:w="710" w:type="dxa"/>
            <w:tcBorders>
              <w:top w:val="single" w:sz="6" w:space="0" w:color="2F5496"/>
              <w:left w:val="single" w:sz="6" w:space="0" w:color="2F5496"/>
              <w:bottom w:val="single" w:sz="6" w:space="0" w:color="2F5496"/>
              <w:right w:val="single" w:sz="6" w:space="0" w:color="2F5496"/>
            </w:tcBorders>
            <w:vAlign w:val="center"/>
            <w:hideMark/>
          </w:tcPr>
          <w:p w14:paraId="10E6B08B" w14:textId="357B0F28" w:rsidR="00181644" w:rsidRDefault="00181644" w:rsidP="00580EA8">
            <w:pPr>
              <w:pStyle w:val="TableTextCentered"/>
            </w:pPr>
            <w:r w:rsidRPr="005237BD">
              <w:t>89%</w:t>
            </w:r>
          </w:p>
        </w:tc>
        <w:tc>
          <w:tcPr>
            <w:tcW w:w="946" w:type="dxa"/>
            <w:tcBorders>
              <w:top w:val="single" w:sz="6" w:space="0" w:color="2F5496"/>
              <w:left w:val="single" w:sz="6" w:space="0" w:color="2F5496"/>
              <w:bottom w:val="single" w:sz="6" w:space="0" w:color="2F5496"/>
              <w:right w:val="single" w:sz="6" w:space="0" w:color="2F5496"/>
            </w:tcBorders>
            <w:vAlign w:val="center"/>
            <w:hideMark/>
          </w:tcPr>
          <w:p w14:paraId="7D0F8023" w14:textId="1E20E055" w:rsidR="00181644" w:rsidRDefault="00580EA8" w:rsidP="00580EA8">
            <w:pPr>
              <w:pStyle w:val="TableTextCentered"/>
            </w:pPr>
            <w:r>
              <w:t>NA</w:t>
            </w:r>
          </w:p>
        </w:tc>
        <w:tc>
          <w:tcPr>
            <w:tcW w:w="725" w:type="dxa"/>
            <w:tcBorders>
              <w:top w:val="single" w:sz="6" w:space="0" w:color="2F5496"/>
              <w:left w:val="single" w:sz="6" w:space="0" w:color="2F5496"/>
              <w:bottom w:val="single" w:sz="6" w:space="0" w:color="2F5496"/>
              <w:right w:val="single" w:sz="6" w:space="0" w:color="2F5496"/>
            </w:tcBorders>
            <w:vAlign w:val="center"/>
            <w:hideMark/>
          </w:tcPr>
          <w:p w14:paraId="56B3AF08" w14:textId="47F6FB6B" w:rsidR="00181644" w:rsidRDefault="00580EA8" w:rsidP="00580EA8">
            <w:pPr>
              <w:pStyle w:val="TableTextCentered"/>
            </w:pPr>
            <w:r>
              <w:t>NA</w:t>
            </w:r>
          </w:p>
        </w:tc>
        <w:tc>
          <w:tcPr>
            <w:tcW w:w="754" w:type="dxa"/>
            <w:tcBorders>
              <w:top w:val="single" w:sz="6" w:space="0" w:color="2F5496"/>
              <w:left w:val="single" w:sz="6" w:space="0" w:color="2F5496"/>
              <w:bottom w:val="single" w:sz="6" w:space="0" w:color="2F5496"/>
              <w:right w:val="single" w:sz="6" w:space="0" w:color="2F5496"/>
            </w:tcBorders>
            <w:vAlign w:val="center"/>
            <w:hideMark/>
          </w:tcPr>
          <w:p w14:paraId="464EAA89" w14:textId="4D012FDF" w:rsidR="00181644" w:rsidRDefault="00181644" w:rsidP="00580EA8">
            <w:pPr>
              <w:pStyle w:val="TableTextCentered"/>
            </w:pPr>
            <w:r w:rsidRPr="005237BD">
              <w:t>81%</w:t>
            </w:r>
          </w:p>
        </w:tc>
      </w:tr>
      <w:tr w:rsidR="00181644" w14:paraId="3F9266C0" w14:textId="77777777" w:rsidTr="00580EA8">
        <w:trPr>
          <w:cnfStyle w:val="000000100000" w:firstRow="0" w:lastRow="0" w:firstColumn="0" w:lastColumn="0" w:oddVBand="0" w:evenVBand="0" w:oddHBand="1" w:evenHBand="0" w:firstRowFirstColumn="0" w:firstRowLastColumn="0" w:lastRowFirstColumn="0" w:lastRowLastColumn="0"/>
        </w:trPr>
        <w:tc>
          <w:tcPr>
            <w:tcW w:w="1684" w:type="dxa"/>
            <w:tcBorders>
              <w:top w:val="single" w:sz="6" w:space="0" w:color="2F5496"/>
              <w:left w:val="single" w:sz="6" w:space="0" w:color="2F5496"/>
              <w:bottom w:val="single" w:sz="6" w:space="0" w:color="2F5496"/>
              <w:right w:val="single" w:sz="6" w:space="0" w:color="2F5496"/>
            </w:tcBorders>
            <w:hideMark/>
          </w:tcPr>
          <w:p w14:paraId="079C8D19" w14:textId="11E993A9" w:rsidR="00181644" w:rsidRDefault="00181644" w:rsidP="0008300A">
            <w:pPr>
              <w:pStyle w:val="TableText"/>
            </w:pPr>
            <w:r w:rsidRPr="005237BD">
              <w:rPr>
                <w:rStyle w:val="normaltextrun"/>
              </w:rPr>
              <w:t>Hanlon</w:t>
            </w:r>
            <w:r w:rsidRPr="005237BD">
              <w:rPr>
                <w:rStyle w:val="eop"/>
              </w:rPr>
              <w:t> </w:t>
            </w:r>
          </w:p>
        </w:tc>
        <w:tc>
          <w:tcPr>
            <w:tcW w:w="562" w:type="dxa"/>
            <w:tcBorders>
              <w:top w:val="single" w:sz="6" w:space="0" w:color="2F5496"/>
              <w:left w:val="single" w:sz="6" w:space="0" w:color="2F5496"/>
              <w:bottom w:val="single" w:sz="6" w:space="0" w:color="2F5496"/>
              <w:right w:val="single" w:sz="6" w:space="0" w:color="2F5496"/>
            </w:tcBorders>
            <w:vAlign w:val="center"/>
            <w:hideMark/>
          </w:tcPr>
          <w:p w14:paraId="1BDDAF88" w14:textId="41965CA5" w:rsidR="00181644" w:rsidRDefault="00181644" w:rsidP="00580EA8">
            <w:pPr>
              <w:pStyle w:val="TableTextCentered"/>
            </w:pPr>
            <w:r w:rsidRPr="005237BD">
              <w:t>88%</w:t>
            </w:r>
          </w:p>
        </w:tc>
        <w:tc>
          <w:tcPr>
            <w:tcW w:w="769" w:type="dxa"/>
            <w:tcBorders>
              <w:top w:val="single" w:sz="6" w:space="0" w:color="2F5496"/>
              <w:left w:val="single" w:sz="6" w:space="0" w:color="2F5496"/>
              <w:bottom w:val="single" w:sz="6" w:space="0" w:color="2F5496"/>
              <w:right w:val="single" w:sz="6" w:space="0" w:color="2F5496"/>
            </w:tcBorders>
            <w:vAlign w:val="center"/>
            <w:hideMark/>
          </w:tcPr>
          <w:p w14:paraId="22A3B7C5" w14:textId="406D0F97" w:rsidR="00181644" w:rsidRDefault="00181644" w:rsidP="00580EA8">
            <w:pPr>
              <w:pStyle w:val="TableTextCentered"/>
            </w:pPr>
            <w:r w:rsidRPr="005237BD">
              <w:t>70%</w:t>
            </w:r>
          </w:p>
        </w:tc>
        <w:tc>
          <w:tcPr>
            <w:tcW w:w="665" w:type="dxa"/>
            <w:tcBorders>
              <w:top w:val="single" w:sz="6" w:space="0" w:color="2F5496"/>
              <w:left w:val="single" w:sz="6" w:space="0" w:color="2F5496"/>
              <w:bottom w:val="single" w:sz="6" w:space="0" w:color="2F5496"/>
              <w:right w:val="single" w:sz="6" w:space="0" w:color="2F5496"/>
            </w:tcBorders>
            <w:vAlign w:val="center"/>
            <w:hideMark/>
          </w:tcPr>
          <w:p w14:paraId="7DCDBF5A" w14:textId="5CE7B3B7" w:rsidR="00181644" w:rsidRDefault="00580EA8" w:rsidP="00580EA8">
            <w:pPr>
              <w:pStyle w:val="TableTextCentered"/>
            </w:pPr>
            <w:r>
              <w:t>NA</w:t>
            </w:r>
          </w:p>
        </w:tc>
        <w:tc>
          <w:tcPr>
            <w:tcW w:w="665" w:type="dxa"/>
            <w:tcBorders>
              <w:top w:val="single" w:sz="6" w:space="0" w:color="2F5496"/>
              <w:left w:val="single" w:sz="6" w:space="0" w:color="2F5496"/>
              <w:bottom w:val="single" w:sz="6" w:space="0" w:color="2F5496"/>
              <w:right w:val="single" w:sz="6" w:space="0" w:color="2F5496"/>
            </w:tcBorders>
            <w:vAlign w:val="center"/>
            <w:hideMark/>
          </w:tcPr>
          <w:p w14:paraId="5932E823" w14:textId="32FBF20B" w:rsidR="00181644" w:rsidRDefault="00181644" w:rsidP="00580EA8">
            <w:pPr>
              <w:pStyle w:val="TableTextCentered"/>
            </w:pPr>
            <w:r w:rsidRPr="005237BD">
              <w:t>63%</w:t>
            </w:r>
          </w:p>
        </w:tc>
        <w:tc>
          <w:tcPr>
            <w:tcW w:w="814" w:type="dxa"/>
            <w:tcBorders>
              <w:top w:val="single" w:sz="6" w:space="0" w:color="2F5496"/>
              <w:left w:val="single" w:sz="6" w:space="0" w:color="2F5496"/>
              <w:bottom w:val="single" w:sz="6" w:space="0" w:color="2F5496"/>
              <w:right w:val="single" w:sz="6" w:space="0" w:color="2F5496"/>
            </w:tcBorders>
            <w:vAlign w:val="center"/>
            <w:hideMark/>
          </w:tcPr>
          <w:p w14:paraId="11007E14" w14:textId="05D71EED" w:rsidR="00181644" w:rsidRDefault="00580EA8" w:rsidP="00580EA8">
            <w:pPr>
              <w:pStyle w:val="TableTextCentered"/>
            </w:pPr>
            <w:r>
              <w:t>NA</w:t>
            </w:r>
          </w:p>
        </w:tc>
        <w:tc>
          <w:tcPr>
            <w:tcW w:w="1050" w:type="dxa"/>
            <w:tcBorders>
              <w:top w:val="single" w:sz="6" w:space="0" w:color="2F5496"/>
              <w:left w:val="single" w:sz="6" w:space="0" w:color="2F5496"/>
              <w:bottom w:val="single" w:sz="6" w:space="0" w:color="2F5496"/>
              <w:right w:val="single" w:sz="6" w:space="0" w:color="2F5496"/>
            </w:tcBorders>
            <w:vAlign w:val="center"/>
            <w:hideMark/>
          </w:tcPr>
          <w:p w14:paraId="5AF1864D" w14:textId="6A148225" w:rsidR="00181644" w:rsidRDefault="00580EA8" w:rsidP="00580EA8">
            <w:pPr>
              <w:pStyle w:val="TableTextCentered"/>
            </w:pPr>
            <w:r>
              <w:t>NA</w:t>
            </w:r>
          </w:p>
        </w:tc>
        <w:tc>
          <w:tcPr>
            <w:tcW w:w="710" w:type="dxa"/>
            <w:tcBorders>
              <w:top w:val="single" w:sz="6" w:space="0" w:color="2F5496"/>
              <w:left w:val="single" w:sz="6" w:space="0" w:color="2F5496"/>
              <w:bottom w:val="single" w:sz="6" w:space="0" w:color="2F5496"/>
              <w:right w:val="single" w:sz="6" w:space="0" w:color="2F5496"/>
            </w:tcBorders>
            <w:vAlign w:val="center"/>
            <w:hideMark/>
          </w:tcPr>
          <w:p w14:paraId="7EBA2B49" w14:textId="06814FD7" w:rsidR="00181644" w:rsidRDefault="00181644" w:rsidP="00580EA8">
            <w:pPr>
              <w:pStyle w:val="TableTextCentered"/>
            </w:pPr>
            <w:r w:rsidRPr="005237BD">
              <w:t>100%</w:t>
            </w:r>
          </w:p>
        </w:tc>
        <w:tc>
          <w:tcPr>
            <w:tcW w:w="946" w:type="dxa"/>
            <w:tcBorders>
              <w:top w:val="single" w:sz="6" w:space="0" w:color="2F5496"/>
              <w:left w:val="single" w:sz="6" w:space="0" w:color="2F5496"/>
              <w:bottom w:val="single" w:sz="6" w:space="0" w:color="2F5496"/>
              <w:right w:val="single" w:sz="6" w:space="0" w:color="2F5496"/>
            </w:tcBorders>
            <w:vAlign w:val="center"/>
            <w:hideMark/>
          </w:tcPr>
          <w:p w14:paraId="471B7E43" w14:textId="1B75F530" w:rsidR="00181644" w:rsidRDefault="00580EA8" w:rsidP="00580EA8">
            <w:pPr>
              <w:pStyle w:val="TableTextCentered"/>
            </w:pPr>
            <w:r>
              <w:t>NA</w:t>
            </w:r>
          </w:p>
        </w:tc>
        <w:tc>
          <w:tcPr>
            <w:tcW w:w="725" w:type="dxa"/>
            <w:tcBorders>
              <w:top w:val="single" w:sz="6" w:space="0" w:color="2F5496"/>
              <w:left w:val="single" w:sz="6" w:space="0" w:color="2F5496"/>
              <w:bottom w:val="single" w:sz="6" w:space="0" w:color="2F5496"/>
              <w:right w:val="single" w:sz="6" w:space="0" w:color="2F5496"/>
            </w:tcBorders>
            <w:vAlign w:val="center"/>
            <w:hideMark/>
          </w:tcPr>
          <w:p w14:paraId="04C7BC2A" w14:textId="580A794C" w:rsidR="00181644" w:rsidRDefault="00580EA8" w:rsidP="00580EA8">
            <w:pPr>
              <w:pStyle w:val="TableTextCentered"/>
            </w:pPr>
            <w:r>
              <w:t>NA</w:t>
            </w:r>
          </w:p>
        </w:tc>
        <w:tc>
          <w:tcPr>
            <w:tcW w:w="754" w:type="dxa"/>
            <w:tcBorders>
              <w:top w:val="single" w:sz="6" w:space="0" w:color="2F5496"/>
              <w:left w:val="single" w:sz="6" w:space="0" w:color="2F5496"/>
              <w:bottom w:val="single" w:sz="6" w:space="0" w:color="2F5496"/>
              <w:right w:val="single" w:sz="6" w:space="0" w:color="2F5496"/>
            </w:tcBorders>
            <w:vAlign w:val="center"/>
            <w:hideMark/>
          </w:tcPr>
          <w:p w14:paraId="7D8A5957" w14:textId="29E0954B" w:rsidR="00181644" w:rsidRDefault="00181644" w:rsidP="00580EA8">
            <w:pPr>
              <w:pStyle w:val="TableTextCentered"/>
            </w:pPr>
            <w:r w:rsidRPr="005237BD">
              <w:t>87%</w:t>
            </w:r>
          </w:p>
        </w:tc>
      </w:tr>
      <w:tr w:rsidR="00181644" w14:paraId="45912C28" w14:textId="77777777" w:rsidTr="00580EA8">
        <w:tc>
          <w:tcPr>
            <w:tcW w:w="1684" w:type="dxa"/>
            <w:tcBorders>
              <w:top w:val="single" w:sz="6" w:space="0" w:color="2F5496"/>
              <w:left w:val="single" w:sz="6" w:space="0" w:color="2F5496"/>
              <w:bottom w:val="single" w:sz="6" w:space="0" w:color="2F5496"/>
              <w:right w:val="single" w:sz="6" w:space="0" w:color="2F5496"/>
            </w:tcBorders>
            <w:hideMark/>
          </w:tcPr>
          <w:p w14:paraId="6E7CAF3C" w14:textId="1E2AABE4" w:rsidR="00181644" w:rsidRDefault="00181644" w:rsidP="0008300A">
            <w:pPr>
              <w:pStyle w:val="TableText"/>
            </w:pPr>
            <w:r w:rsidRPr="005237BD">
              <w:rPr>
                <w:rStyle w:val="normaltextrun"/>
              </w:rPr>
              <w:t>Jones</w:t>
            </w:r>
            <w:r w:rsidRPr="005237BD">
              <w:rPr>
                <w:rStyle w:val="eop"/>
              </w:rPr>
              <w:t> </w:t>
            </w:r>
          </w:p>
        </w:tc>
        <w:tc>
          <w:tcPr>
            <w:tcW w:w="562" w:type="dxa"/>
            <w:tcBorders>
              <w:top w:val="single" w:sz="6" w:space="0" w:color="2F5496"/>
              <w:left w:val="single" w:sz="6" w:space="0" w:color="2F5496"/>
              <w:bottom w:val="single" w:sz="6" w:space="0" w:color="2F5496"/>
              <w:right w:val="single" w:sz="6" w:space="0" w:color="2F5496"/>
            </w:tcBorders>
            <w:vAlign w:val="center"/>
            <w:hideMark/>
          </w:tcPr>
          <w:p w14:paraId="405B88AF" w14:textId="27CC1BD7" w:rsidR="00181644" w:rsidRDefault="00181644" w:rsidP="00580EA8">
            <w:pPr>
              <w:pStyle w:val="TableTextCentered"/>
            </w:pPr>
            <w:r w:rsidRPr="005237BD">
              <w:t>85%</w:t>
            </w:r>
          </w:p>
        </w:tc>
        <w:tc>
          <w:tcPr>
            <w:tcW w:w="769" w:type="dxa"/>
            <w:tcBorders>
              <w:top w:val="single" w:sz="6" w:space="0" w:color="2F5496"/>
              <w:left w:val="single" w:sz="6" w:space="0" w:color="2F5496"/>
              <w:bottom w:val="single" w:sz="6" w:space="0" w:color="2F5496"/>
              <w:right w:val="single" w:sz="6" w:space="0" w:color="2F5496"/>
            </w:tcBorders>
            <w:vAlign w:val="center"/>
            <w:hideMark/>
          </w:tcPr>
          <w:p w14:paraId="12976D08" w14:textId="5C54C66B" w:rsidR="00181644" w:rsidRDefault="00181644" w:rsidP="00580EA8">
            <w:pPr>
              <w:pStyle w:val="TableTextCentered"/>
            </w:pPr>
            <w:r w:rsidRPr="005237BD">
              <w:t>55%</w:t>
            </w:r>
          </w:p>
        </w:tc>
        <w:tc>
          <w:tcPr>
            <w:tcW w:w="665" w:type="dxa"/>
            <w:tcBorders>
              <w:top w:val="single" w:sz="6" w:space="0" w:color="2F5496"/>
              <w:left w:val="single" w:sz="6" w:space="0" w:color="2F5496"/>
              <w:bottom w:val="single" w:sz="6" w:space="0" w:color="2F5496"/>
              <w:right w:val="single" w:sz="6" w:space="0" w:color="2F5496"/>
            </w:tcBorders>
            <w:vAlign w:val="center"/>
            <w:hideMark/>
          </w:tcPr>
          <w:p w14:paraId="563E7C02" w14:textId="2EF57289" w:rsidR="00181644" w:rsidRDefault="00580EA8" w:rsidP="00580EA8">
            <w:pPr>
              <w:pStyle w:val="TableTextCentered"/>
            </w:pPr>
            <w:r>
              <w:t>NA</w:t>
            </w:r>
          </w:p>
        </w:tc>
        <w:tc>
          <w:tcPr>
            <w:tcW w:w="665" w:type="dxa"/>
            <w:tcBorders>
              <w:top w:val="single" w:sz="6" w:space="0" w:color="2F5496"/>
              <w:left w:val="single" w:sz="6" w:space="0" w:color="2F5496"/>
              <w:bottom w:val="single" w:sz="6" w:space="0" w:color="2F5496"/>
              <w:right w:val="single" w:sz="6" w:space="0" w:color="2F5496"/>
            </w:tcBorders>
            <w:vAlign w:val="center"/>
            <w:hideMark/>
          </w:tcPr>
          <w:p w14:paraId="36284A18" w14:textId="3B4CE35E" w:rsidR="00181644" w:rsidRDefault="00181644" w:rsidP="00580EA8">
            <w:pPr>
              <w:pStyle w:val="TableTextCentered"/>
            </w:pPr>
            <w:r w:rsidRPr="005237BD">
              <w:t>54%</w:t>
            </w:r>
          </w:p>
        </w:tc>
        <w:tc>
          <w:tcPr>
            <w:tcW w:w="814" w:type="dxa"/>
            <w:tcBorders>
              <w:top w:val="single" w:sz="6" w:space="0" w:color="2F5496"/>
              <w:left w:val="single" w:sz="6" w:space="0" w:color="2F5496"/>
              <w:bottom w:val="single" w:sz="6" w:space="0" w:color="2F5496"/>
              <w:right w:val="single" w:sz="6" w:space="0" w:color="2F5496"/>
            </w:tcBorders>
            <w:vAlign w:val="center"/>
            <w:hideMark/>
          </w:tcPr>
          <w:p w14:paraId="42AF4DBD" w14:textId="0C00F78E" w:rsidR="00181644" w:rsidRDefault="00580EA8" w:rsidP="00580EA8">
            <w:pPr>
              <w:pStyle w:val="TableTextCentered"/>
            </w:pPr>
            <w:r>
              <w:t>NA</w:t>
            </w:r>
          </w:p>
        </w:tc>
        <w:tc>
          <w:tcPr>
            <w:tcW w:w="1050" w:type="dxa"/>
            <w:tcBorders>
              <w:top w:val="single" w:sz="6" w:space="0" w:color="2F5496"/>
              <w:left w:val="single" w:sz="6" w:space="0" w:color="2F5496"/>
              <w:bottom w:val="single" w:sz="6" w:space="0" w:color="2F5496"/>
              <w:right w:val="single" w:sz="6" w:space="0" w:color="2F5496"/>
            </w:tcBorders>
            <w:vAlign w:val="center"/>
            <w:hideMark/>
          </w:tcPr>
          <w:p w14:paraId="5A462F63" w14:textId="6E9B0BE9" w:rsidR="00181644" w:rsidRDefault="00580EA8" w:rsidP="00580EA8">
            <w:pPr>
              <w:pStyle w:val="TableTextCentered"/>
            </w:pPr>
            <w:r>
              <w:t>NA</w:t>
            </w:r>
          </w:p>
        </w:tc>
        <w:tc>
          <w:tcPr>
            <w:tcW w:w="710" w:type="dxa"/>
            <w:tcBorders>
              <w:top w:val="single" w:sz="6" w:space="0" w:color="2F5496"/>
              <w:left w:val="single" w:sz="6" w:space="0" w:color="2F5496"/>
              <w:bottom w:val="single" w:sz="6" w:space="0" w:color="2F5496"/>
              <w:right w:val="single" w:sz="6" w:space="0" w:color="2F5496"/>
            </w:tcBorders>
            <w:vAlign w:val="center"/>
            <w:hideMark/>
          </w:tcPr>
          <w:p w14:paraId="5194E01A" w14:textId="0FBB6797" w:rsidR="00181644" w:rsidRDefault="00181644" w:rsidP="00580EA8">
            <w:pPr>
              <w:pStyle w:val="TableTextCentered"/>
            </w:pPr>
            <w:r w:rsidRPr="005237BD">
              <w:t>92%</w:t>
            </w:r>
          </w:p>
        </w:tc>
        <w:tc>
          <w:tcPr>
            <w:tcW w:w="946" w:type="dxa"/>
            <w:tcBorders>
              <w:top w:val="single" w:sz="6" w:space="0" w:color="2F5496"/>
              <w:left w:val="single" w:sz="6" w:space="0" w:color="2F5496"/>
              <w:bottom w:val="single" w:sz="6" w:space="0" w:color="2F5496"/>
              <w:right w:val="single" w:sz="6" w:space="0" w:color="2F5496"/>
            </w:tcBorders>
            <w:vAlign w:val="center"/>
            <w:hideMark/>
          </w:tcPr>
          <w:p w14:paraId="576617F1" w14:textId="1C6578FF" w:rsidR="00181644" w:rsidRDefault="00580EA8" w:rsidP="00580EA8">
            <w:pPr>
              <w:pStyle w:val="TableTextCentered"/>
            </w:pPr>
            <w:r>
              <w:t>NA</w:t>
            </w:r>
          </w:p>
        </w:tc>
        <w:tc>
          <w:tcPr>
            <w:tcW w:w="725" w:type="dxa"/>
            <w:tcBorders>
              <w:top w:val="single" w:sz="6" w:space="0" w:color="2F5496"/>
              <w:left w:val="single" w:sz="6" w:space="0" w:color="2F5496"/>
              <w:bottom w:val="single" w:sz="6" w:space="0" w:color="2F5496"/>
              <w:right w:val="single" w:sz="6" w:space="0" w:color="2F5496"/>
            </w:tcBorders>
            <w:vAlign w:val="center"/>
            <w:hideMark/>
          </w:tcPr>
          <w:p w14:paraId="02B151DF" w14:textId="2381C88D" w:rsidR="00181644" w:rsidRDefault="00181644" w:rsidP="00580EA8">
            <w:pPr>
              <w:pStyle w:val="TableTextCentered"/>
            </w:pPr>
            <w:r w:rsidRPr="005237BD">
              <w:t>92%</w:t>
            </w:r>
          </w:p>
        </w:tc>
        <w:tc>
          <w:tcPr>
            <w:tcW w:w="754" w:type="dxa"/>
            <w:tcBorders>
              <w:top w:val="single" w:sz="6" w:space="0" w:color="2F5496"/>
              <w:left w:val="single" w:sz="6" w:space="0" w:color="2F5496"/>
              <w:bottom w:val="single" w:sz="6" w:space="0" w:color="2F5496"/>
              <w:right w:val="single" w:sz="6" w:space="0" w:color="2F5496"/>
            </w:tcBorders>
            <w:vAlign w:val="center"/>
            <w:hideMark/>
          </w:tcPr>
          <w:p w14:paraId="679E78E7" w14:textId="44F781A5" w:rsidR="00181644" w:rsidRDefault="00181644" w:rsidP="00580EA8">
            <w:pPr>
              <w:pStyle w:val="TableTextCentered"/>
            </w:pPr>
            <w:r w:rsidRPr="005237BD">
              <w:t>84%</w:t>
            </w:r>
          </w:p>
        </w:tc>
      </w:tr>
      <w:tr w:rsidR="00181644" w14:paraId="6DD6D8C0" w14:textId="77777777" w:rsidTr="00580EA8">
        <w:trPr>
          <w:cnfStyle w:val="000000100000" w:firstRow="0" w:lastRow="0" w:firstColumn="0" w:lastColumn="0" w:oddVBand="0" w:evenVBand="0" w:oddHBand="1" w:evenHBand="0" w:firstRowFirstColumn="0" w:firstRowLastColumn="0" w:lastRowFirstColumn="0" w:lastRowLastColumn="0"/>
        </w:trPr>
        <w:tc>
          <w:tcPr>
            <w:tcW w:w="1684" w:type="dxa"/>
            <w:tcBorders>
              <w:top w:val="single" w:sz="6" w:space="0" w:color="2F5496"/>
              <w:left w:val="single" w:sz="6" w:space="0" w:color="2F5496"/>
              <w:bottom w:val="single" w:sz="6" w:space="0" w:color="2F5496"/>
              <w:right w:val="single" w:sz="6" w:space="0" w:color="2F5496"/>
            </w:tcBorders>
            <w:hideMark/>
          </w:tcPr>
          <w:p w14:paraId="6D57DD22" w14:textId="1BE8FF6A" w:rsidR="00181644" w:rsidRDefault="00181644" w:rsidP="0008300A">
            <w:pPr>
              <w:pStyle w:val="TableText"/>
            </w:pPr>
            <w:r w:rsidRPr="005237BD">
              <w:rPr>
                <w:rStyle w:val="normaltextrun"/>
              </w:rPr>
              <w:t>Sheehan</w:t>
            </w:r>
            <w:r w:rsidRPr="005237BD">
              <w:rPr>
                <w:rStyle w:val="eop"/>
              </w:rPr>
              <w:t> </w:t>
            </w:r>
          </w:p>
        </w:tc>
        <w:tc>
          <w:tcPr>
            <w:tcW w:w="562" w:type="dxa"/>
            <w:tcBorders>
              <w:top w:val="single" w:sz="6" w:space="0" w:color="2F5496"/>
              <w:left w:val="single" w:sz="6" w:space="0" w:color="2F5496"/>
              <w:bottom w:val="single" w:sz="6" w:space="0" w:color="2F5496"/>
              <w:right w:val="single" w:sz="6" w:space="0" w:color="2F5496"/>
            </w:tcBorders>
            <w:vAlign w:val="center"/>
            <w:hideMark/>
          </w:tcPr>
          <w:p w14:paraId="5ECB630D" w14:textId="66356829" w:rsidR="00181644" w:rsidRDefault="00181644" w:rsidP="00580EA8">
            <w:pPr>
              <w:pStyle w:val="TableTextCentered"/>
            </w:pPr>
            <w:r w:rsidRPr="005237BD">
              <w:t>81%</w:t>
            </w:r>
          </w:p>
        </w:tc>
        <w:tc>
          <w:tcPr>
            <w:tcW w:w="769" w:type="dxa"/>
            <w:tcBorders>
              <w:top w:val="single" w:sz="6" w:space="0" w:color="2F5496"/>
              <w:left w:val="single" w:sz="6" w:space="0" w:color="2F5496"/>
              <w:bottom w:val="single" w:sz="6" w:space="0" w:color="2F5496"/>
              <w:right w:val="single" w:sz="6" w:space="0" w:color="2F5496"/>
            </w:tcBorders>
            <w:vAlign w:val="center"/>
            <w:hideMark/>
          </w:tcPr>
          <w:p w14:paraId="3BA3D3BF" w14:textId="29E9E934" w:rsidR="00181644" w:rsidRDefault="00181644" w:rsidP="00580EA8">
            <w:pPr>
              <w:pStyle w:val="TableTextCentered"/>
            </w:pPr>
            <w:r w:rsidRPr="005237BD">
              <w:t>61%</w:t>
            </w:r>
          </w:p>
        </w:tc>
        <w:tc>
          <w:tcPr>
            <w:tcW w:w="665" w:type="dxa"/>
            <w:tcBorders>
              <w:top w:val="single" w:sz="6" w:space="0" w:color="2F5496"/>
              <w:left w:val="single" w:sz="6" w:space="0" w:color="2F5496"/>
              <w:bottom w:val="single" w:sz="6" w:space="0" w:color="2F5496"/>
              <w:right w:val="single" w:sz="6" w:space="0" w:color="2F5496"/>
            </w:tcBorders>
            <w:vAlign w:val="center"/>
            <w:hideMark/>
          </w:tcPr>
          <w:p w14:paraId="16FF210E" w14:textId="48AF02C9" w:rsidR="00181644" w:rsidRDefault="00580EA8" w:rsidP="00580EA8">
            <w:pPr>
              <w:pStyle w:val="TableTextCentered"/>
            </w:pPr>
            <w:r>
              <w:t>NA</w:t>
            </w:r>
          </w:p>
        </w:tc>
        <w:tc>
          <w:tcPr>
            <w:tcW w:w="665" w:type="dxa"/>
            <w:tcBorders>
              <w:top w:val="single" w:sz="6" w:space="0" w:color="2F5496"/>
              <w:left w:val="single" w:sz="6" w:space="0" w:color="2F5496"/>
              <w:bottom w:val="single" w:sz="6" w:space="0" w:color="2F5496"/>
              <w:right w:val="single" w:sz="6" w:space="0" w:color="2F5496"/>
            </w:tcBorders>
            <w:vAlign w:val="center"/>
            <w:hideMark/>
          </w:tcPr>
          <w:p w14:paraId="54A3C152" w14:textId="0DA4307B" w:rsidR="00181644" w:rsidRDefault="00181644" w:rsidP="00580EA8">
            <w:pPr>
              <w:pStyle w:val="TableTextCentered"/>
            </w:pPr>
            <w:r w:rsidRPr="005237BD">
              <w:t>59%</w:t>
            </w:r>
          </w:p>
        </w:tc>
        <w:tc>
          <w:tcPr>
            <w:tcW w:w="814" w:type="dxa"/>
            <w:tcBorders>
              <w:top w:val="single" w:sz="6" w:space="0" w:color="2F5496"/>
              <w:left w:val="single" w:sz="6" w:space="0" w:color="2F5496"/>
              <w:bottom w:val="single" w:sz="6" w:space="0" w:color="2F5496"/>
              <w:right w:val="single" w:sz="6" w:space="0" w:color="2F5496"/>
            </w:tcBorders>
            <w:vAlign w:val="center"/>
            <w:hideMark/>
          </w:tcPr>
          <w:p w14:paraId="293C3936" w14:textId="1D62C045" w:rsidR="00181644" w:rsidRDefault="00580EA8" w:rsidP="00580EA8">
            <w:pPr>
              <w:pStyle w:val="TableTextCentered"/>
            </w:pPr>
            <w:r>
              <w:t>NA</w:t>
            </w:r>
          </w:p>
        </w:tc>
        <w:tc>
          <w:tcPr>
            <w:tcW w:w="1050" w:type="dxa"/>
            <w:tcBorders>
              <w:top w:val="single" w:sz="6" w:space="0" w:color="2F5496"/>
              <w:left w:val="single" w:sz="6" w:space="0" w:color="2F5496"/>
              <w:bottom w:val="single" w:sz="6" w:space="0" w:color="2F5496"/>
              <w:right w:val="single" w:sz="6" w:space="0" w:color="2F5496"/>
            </w:tcBorders>
            <w:vAlign w:val="center"/>
            <w:hideMark/>
          </w:tcPr>
          <w:p w14:paraId="066B9EF8" w14:textId="1B3BE607" w:rsidR="00181644" w:rsidRDefault="00580EA8" w:rsidP="00580EA8">
            <w:pPr>
              <w:pStyle w:val="TableTextCentered"/>
            </w:pPr>
            <w:r>
              <w:t>NA</w:t>
            </w:r>
          </w:p>
        </w:tc>
        <w:tc>
          <w:tcPr>
            <w:tcW w:w="710" w:type="dxa"/>
            <w:tcBorders>
              <w:top w:val="single" w:sz="6" w:space="0" w:color="2F5496"/>
              <w:left w:val="single" w:sz="6" w:space="0" w:color="2F5496"/>
              <w:bottom w:val="single" w:sz="6" w:space="0" w:color="2F5496"/>
              <w:right w:val="single" w:sz="6" w:space="0" w:color="2F5496"/>
            </w:tcBorders>
            <w:vAlign w:val="center"/>
            <w:hideMark/>
          </w:tcPr>
          <w:p w14:paraId="69BE351B" w14:textId="6EE4A830" w:rsidR="00181644" w:rsidRDefault="00181644" w:rsidP="00580EA8">
            <w:pPr>
              <w:pStyle w:val="TableTextCentered"/>
            </w:pPr>
            <w:r w:rsidRPr="005237BD">
              <w:t>73%</w:t>
            </w:r>
          </w:p>
        </w:tc>
        <w:tc>
          <w:tcPr>
            <w:tcW w:w="946" w:type="dxa"/>
            <w:tcBorders>
              <w:top w:val="single" w:sz="6" w:space="0" w:color="2F5496"/>
              <w:left w:val="single" w:sz="6" w:space="0" w:color="2F5496"/>
              <w:bottom w:val="single" w:sz="6" w:space="0" w:color="2F5496"/>
              <w:right w:val="single" w:sz="6" w:space="0" w:color="2F5496"/>
            </w:tcBorders>
            <w:vAlign w:val="center"/>
            <w:hideMark/>
          </w:tcPr>
          <w:p w14:paraId="410842AC" w14:textId="32053D96" w:rsidR="00181644" w:rsidRDefault="00580EA8" w:rsidP="00580EA8">
            <w:pPr>
              <w:pStyle w:val="TableTextCentered"/>
            </w:pPr>
            <w:r>
              <w:t>NA</w:t>
            </w:r>
          </w:p>
        </w:tc>
        <w:tc>
          <w:tcPr>
            <w:tcW w:w="725" w:type="dxa"/>
            <w:tcBorders>
              <w:top w:val="single" w:sz="6" w:space="0" w:color="2F5496"/>
              <w:left w:val="single" w:sz="6" w:space="0" w:color="2F5496"/>
              <w:bottom w:val="single" w:sz="6" w:space="0" w:color="2F5496"/>
              <w:right w:val="single" w:sz="6" w:space="0" w:color="2F5496"/>
            </w:tcBorders>
            <w:vAlign w:val="center"/>
            <w:hideMark/>
          </w:tcPr>
          <w:p w14:paraId="74F28F9B" w14:textId="55151A8B" w:rsidR="00181644" w:rsidRDefault="00181644" w:rsidP="00580EA8">
            <w:pPr>
              <w:pStyle w:val="TableTextCentered"/>
            </w:pPr>
            <w:r w:rsidRPr="005237BD">
              <w:t>100%</w:t>
            </w:r>
          </w:p>
        </w:tc>
        <w:tc>
          <w:tcPr>
            <w:tcW w:w="754" w:type="dxa"/>
            <w:tcBorders>
              <w:top w:val="single" w:sz="6" w:space="0" w:color="2F5496"/>
              <w:left w:val="single" w:sz="6" w:space="0" w:color="2F5496"/>
              <w:bottom w:val="single" w:sz="6" w:space="0" w:color="2F5496"/>
              <w:right w:val="single" w:sz="6" w:space="0" w:color="2F5496"/>
            </w:tcBorders>
            <w:vAlign w:val="center"/>
            <w:hideMark/>
          </w:tcPr>
          <w:p w14:paraId="187C2652" w14:textId="25A82FEC" w:rsidR="00181644" w:rsidRDefault="00181644" w:rsidP="00580EA8">
            <w:pPr>
              <w:pStyle w:val="TableTextCentered"/>
            </w:pPr>
            <w:r w:rsidRPr="005237BD">
              <w:t>79%</w:t>
            </w:r>
          </w:p>
        </w:tc>
      </w:tr>
      <w:tr w:rsidR="00181644" w14:paraId="5185A4BA" w14:textId="77777777" w:rsidTr="00580EA8">
        <w:tc>
          <w:tcPr>
            <w:tcW w:w="1684" w:type="dxa"/>
            <w:tcBorders>
              <w:top w:val="single" w:sz="6" w:space="0" w:color="2F5496"/>
              <w:left w:val="single" w:sz="6" w:space="0" w:color="2F5496"/>
              <w:bottom w:val="single" w:sz="6" w:space="0" w:color="2F5496"/>
              <w:right w:val="single" w:sz="6" w:space="0" w:color="2F5496"/>
            </w:tcBorders>
            <w:hideMark/>
          </w:tcPr>
          <w:p w14:paraId="66462A18" w14:textId="2E8B81E8" w:rsidR="00181644" w:rsidRDefault="00181644" w:rsidP="0008300A">
            <w:pPr>
              <w:pStyle w:val="TableText"/>
            </w:pPr>
            <w:r w:rsidRPr="005237BD">
              <w:rPr>
                <w:rStyle w:val="normaltextrun"/>
              </w:rPr>
              <w:t>Westwood Integrated Preschool</w:t>
            </w:r>
            <w:r w:rsidRPr="005237BD">
              <w:rPr>
                <w:rStyle w:val="eop"/>
              </w:rPr>
              <w:t> </w:t>
            </w:r>
          </w:p>
        </w:tc>
        <w:tc>
          <w:tcPr>
            <w:tcW w:w="562" w:type="dxa"/>
            <w:tcBorders>
              <w:top w:val="single" w:sz="6" w:space="0" w:color="2F5496"/>
              <w:left w:val="single" w:sz="6" w:space="0" w:color="2F5496"/>
              <w:bottom w:val="single" w:sz="6" w:space="0" w:color="2F5496"/>
              <w:right w:val="single" w:sz="6" w:space="0" w:color="2F5496"/>
            </w:tcBorders>
            <w:vAlign w:val="center"/>
            <w:hideMark/>
          </w:tcPr>
          <w:p w14:paraId="2CC9CDBC" w14:textId="5D9B2B65" w:rsidR="00181644" w:rsidRDefault="00580EA8" w:rsidP="00580EA8">
            <w:pPr>
              <w:pStyle w:val="TableTextCentered"/>
            </w:pPr>
            <w:r>
              <w:t>NA</w:t>
            </w:r>
          </w:p>
        </w:tc>
        <w:tc>
          <w:tcPr>
            <w:tcW w:w="769" w:type="dxa"/>
            <w:tcBorders>
              <w:top w:val="single" w:sz="6" w:space="0" w:color="2F5496"/>
              <w:left w:val="single" w:sz="6" w:space="0" w:color="2F5496"/>
              <w:bottom w:val="single" w:sz="6" w:space="0" w:color="2F5496"/>
              <w:right w:val="single" w:sz="6" w:space="0" w:color="2F5496"/>
            </w:tcBorders>
            <w:vAlign w:val="center"/>
            <w:hideMark/>
          </w:tcPr>
          <w:p w14:paraId="54E6782B" w14:textId="3DA68952" w:rsidR="00181644" w:rsidRDefault="00580EA8" w:rsidP="00580EA8">
            <w:pPr>
              <w:pStyle w:val="TableTextCentered"/>
            </w:pPr>
            <w:r>
              <w:t>NA</w:t>
            </w:r>
          </w:p>
        </w:tc>
        <w:tc>
          <w:tcPr>
            <w:tcW w:w="665" w:type="dxa"/>
            <w:tcBorders>
              <w:top w:val="single" w:sz="6" w:space="0" w:color="2F5496"/>
              <w:left w:val="single" w:sz="6" w:space="0" w:color="2F5496"/>
              <w:bottom w:val="single" w:sz="6" w:space="0" w:color="2F5496"/>
              <w:right w:val="single" w:sz="6" w:space="0" w:color="2F5496"/>
            </w:tcBorders>
            <w:vAlign w:val="center"/>
            <w:hideMark/>
          </w:tcPr>
          <w:p w14:paraId="289CDF6A" w14:textId="4064F9E7" w:rsidR="00181644" w:rsidRDefault="00580EA8" w:rsidP="00580EA8">
            <w:pPr>
              <w:pStyle w:val="TableTextCentered"/>
            </w:pPr>
            <w:r>
              <w:t>NA</w:t>
            </w:r>
          </w:p>
        </w:tc>
        <w:tc>
          <w:tcPr>
            <w:tcW w:w="665" w:type="dxa"/>
            <w:tcBorders>
              <w:top w:val="single" w:sz="6" w:space="0" w:color="2F5496"/>
              <w:left w:val="single" w:sz="6" w:space="0" w:color="2F5496"/>
              <w:bottom w:val="single" w:sz="6" w:space="0" w:color="2F5496"/>
              <w:right w:val="single" w:sz="6" w:space="0" w:color="2F5496"/>
            </w:tcBorders>
            <w:vAlign w:val="center"/>
            <w:hideMark/>
          </w:tcPr>
          <w:p w14:paraId="2533BE86" w14:textId="67E12F26" w:rsidR="00181644" w:rsidRDefault="00580EA8" w:rsidP="00580EA8">
            <w:pPr>
              <w:pStyle w:val="TableTextCentered"/>
            </w:pPr>
            <w:r>
              <w:t>NA</w:t>
            </w:r>
          </w:p>
        </w:tc>
        <w:tc>
          <w:tcPr>
            <w:tcW w:w="814" w:type="dxa"/>
            <w:tcBorders>
              <w:top w:val="single" w:sz="6" w:space="0" w:color="2F5496"/>
              <w:left w:val="single" w:sz="6" w:space="0" w:color="2F5496"/>
              <w:bottom w:val="single" w:sz="6" w:space="0" w:color="2F5496"/>
              <w:right w:val="single" w:sz="6" w:space="0" w:color="2F5496"/>
            </w:tcBorders>
            <w:vAlign w:val="center"/>
            <w:hideMark/>
          </w:tcPr>
          <w:p w14:paraId="4D20EC6D" w14:textId="149FD39D" w:rsidR="00181644" w:rsidRDefault="00580EA8" w:rsidP="00580EA8">
            <w:pPr>
              <w:pStyle w:val="TableTextCentered"/>
            </w:pPr>
            <w:r>
              <w:t>NA</w:t>
            </w:r>
          </w:p>
        </w:tc>
        <w:tc>
          <w:tcPr>
            <w:tcW w:w="1050" w:type="dxa"/>
            <w:tcBorders>
              <w:top w:val="single" w:sz="6" w:space="0" w:color="2F5496"/>
              <w:left w:val="single" w:sz="6" w:space="0" w:color="2F5496"/>
              <w:bottom w:val="single" w:sz="6" w:space="0" w:color="2F5496"/>
              <w:right w:val="single" w:sz="6" w:space="0" w:color="2F5496"/>
            </w:tcBorders>
            <w:vAlign w:val="center"/>
            <w:hideMark/>
          </w:tcPr>
          <w:p w14:paraId="031AF1F6" w14:textId="758AEBDD" w:rsidR="00181644" w:rsidRDefault="00580EA8" w:rsidP="00580EA8">
            <w:pPr>
              <w:pStyle w:val="TableTextCentered"/>
            </w:pPr>
            <w:r>
              <w:t>NA</w:t>
            </w:r>
          </w:p>
        </w:tc>
        <w:tc>
          <w:tcPr>
            <w:tcW w:w="710" w:type="dxa"/>
            <w:tcBorders>
              <w:top w:val="single" w:sz="6" w:space="0" w:color="2F5496"/>
              <w:left w:val="single" w:sz="6" w:space="0" w:color="2F5496"/>
              <w:bottom w:val="single" w:sz="6" w:space="0" w:color="2F5496"/>
              <w:right w:val="single" w:sz="6" w:space="0" w:color="2F5496"/>
            </w:tcBorders>
            <w:vAlign w:val="center"/>
            <w:hideMark/>
          </w:tcPr>
          <w:p w14:paraId="3BC10E1C" w14:textId="7E14A220" w:rsidR="00181644" w:rsidRDefault="00580EA8" w:rsidP="00580EA8">
            <w:pPr>
              <w:pStyle w:val="TableTextCentered"/>
            </w:pPr>
            <w:r>
              <w:t>NA</w:t>
            </w:r>
          </w:p>
        </w:tc>
        <w:tc>
          <w:tcPr>
            <w:tcW w:w="946" w:type="dxa"/>
            <w:tcBorders>
              <w:top w:val="single" w:sz="6" w:space="0" w:color="2F5496"/>
              <w:left w:val="single" w:sz="6" w:space="0" w:color="2F5496"/>
              <w:bottom w:val="single" w:sz="6" w:space="0" w:color="2F5496"/>
              <w:right w:val="single" w:sz="6" w:space="0" w:color="2F5496"/>
            </w:tcBorders>
            <w:vAlign w:val="center"/>
            <w:hideMark/>
          </w:tcPr>
          <w:p w14:paraId="7847144C" w14:textId="2AD21BF0" w:rsidR="00181644" w:rsidRDefault="00580EA8" w:rsidP="00580EA8">
            <w:pPr>
              <w:pStyle w:val="TableTextCentered"/>
            </w:pPr>
            <w:r>
              <w:t>NA</w:t>
            </w:r>
          </w:p>
        </w:tc>
        <w:tc>
          <w:tcPr>
            <w:tcW w:w="725" w:type="dxa"/>
            <w:tcBorders>
              <w:top w:val="single" w:sz="6" w:space="0" w:color="2F5496"/>
              <w:left w:val="single" w:sz="6" w:space="0" w:color="2F5496"/>
              <w:bottom w:val="single" w:sz="6" w:space="0" w:color="2F5496"/>
              <w:right w:val="single" w:sz="6" w:space="0" w:color="2F5496"/>
            </w:tcBorders>
            <w:vAlign w:val="center"/>
            <w:hideMark/>
          </w:tcPr>
          <w:p w14:paraId="59E2AD6E" w14:textId="1C4E82DF" w:rsidR="00181644" w:rsidRDefault="00580EA8" w:rsidP="00580EA8">
            <w:pPr>
              <w:pStyle w:val="TableTextCentered"/>
            </w:pPr>
            <w:r>
              <w:t>NA</w:t>
            </w:r>
          </w:p>
        </w:tc>
        <w:tc>
          <w:tcPr>
            <w:tcW w:w="754" w:type="dxa"/>
            <w:tcBorders>
              <w:top w:val="single" w:sz="6" w:space="0" w:color="2F5496"/>
              <w:left w:val="single" w:sz="6" w:space="0" w:color="2F5496"/>
              <w:bottom w:val="single" w:sz="6" w:space="0" w:color="2F5496"/>
              <w:right w:val="single" w:sz="6" w:space="0" w:color="2F5496"/>
            </w:tcBorders>
            <w:vAlign w:val="center"/>
            <w:hideMark/>
          </w:tcPr>
          <w:p w14:paraId="68243EAF" w14:textId="05DD8C71" w:rsidR="00181644" w:rsidRDefault="00580EA8" w:rsidP="00580EA8">
            <w:pPr>
              <w:pStyle w:val="TableTextCentered"/>
            </w:pPr>
            <w:r>
              <w:t>NA</w:t>
            </w:r>
          </w:p>
        </w:tc>
      </w:tr>
      <w:tr w:rsidR="00181644" w14:paraId="1609F665" w14:textId="77777777" w:rsidTr="00580EA8">
        <w:trPr>
          <w:cnfStyle w:val="000000100000" w:firstRow="0" w:lastRow="0" w:firstColumn="0" w:lastColumn="0" w:oddVBand="0" w:evenVBand="0" w:oddHBand="1" w:evenHBand="0" w:firstRowFirstColumn="0" w:firstRowLastColumn="0" w:lastRowFirstColumn="0" w:lastRowLastColumn="0"/>
        </w:trPr>
        <w:tc>
          <w:tcPr>
            <w:tcW w:w="1684" w:type="dxa"/>
            <w:tcBorders>
              <w:top w:val="single" w:sz="6" w:space="0" w:color="2F5496"/>
              <w:left w:val="single" w:sz="6" w:space="0" w:color="2F5496"/>
              <w:bottom w:val="single" w:sz="6" w:space="0" w:color="2F5496"/>
              <w:right w:val="single" w:sz="6" w:space="0" w:color="2F5496"/>
            </w:tcBorders>
          </w:tcPr>
          <w:p w14:paraId="07B38C82" w14:textId="41BAD7C9" w:rsidR="00181644" w:rsidRDefault="00181644" w:rsidP="0008300A">
            <w:pPr>
              <w:pStyle w:val="TableText"/>
              <w:rPr>
                <w:rStyle w:val="normaltextrun"/>
                <w:rFonts w:eastAsiaTheme="minorHAnsi"/>
              </w:rPr>
            </w:pPr>
            <w:r w:rsidRPr="005237BD">
              <w:rPr>
                <w:rStyle w:val="normaltextrun"/>
              </w:rPr>
              <w:t>Thurston Middle</w:t>
            </w:r>
            <w:r w:rsidRPr="005237BD">
              <w:rPr>
                <w:rStyle w:val="eop"/>
              </w:rPr>
              <w:t> </w:t>
            </w:r>
          </w:p>
        </w:tc>
        <w:tc>
          <w:tcPr>
            <w:tcW w:w="562" w:type="dxa"/>
            <w:tcBorders>
              <w:top w:val="single" w:sz="6" w:space="0" w:color="2F5496"/>
              <w:left w:val="single" w:sz="6" w:space="0" w:color="2F5496"/>
              <w:bottom w:val="single" w:sz="6" w:space="0" w:color="2F5496"/>
              <w:right w:val="single" w:sz="6" w:space="0" w:color="2F5496"/>
            </w:tcBorders>
            <w:vAlign w:val="center"/>
          </w:tcPr>
          <w:p w14:paraId="0E220AB5" w14:textId="40433A04" w:rsidR="00181644" w:rsidRDefault="00181644" w:rsidP="00580EA8">
            <w:pPr>
              <w:pStyle w:val="TableTextCentered"/>
              <w:rPr>
                <w:rStyle w:val="normaltextrun"/>
              </w:rPr>
            </w:pPr>
            <w:r w:rsidRPr="005237BD">
              <w:t>70%</w:t>
            </w:r>
          </w:p>
        </w:tc>
        <w:tc>
          <w:tcPr>
            <w:tcW w:w="769" w:type="dxa"/>
            <w:tcBorders>
              <w:top w:val="single" w:sz="6" w:space="0" w:color="2F5496"/>
              <w:left w:val="single" w:sz="6" w:space="0" w:color="2F5496"/>
              <w:bottom w:val="single" w:sz="6" w:space="0" w:color="2F5496"/>
              <w:right w:val="single" w:sz="6" w:space="0" w:color="2F5496"/>
            </w:tcBorders>
            <w:vAlign w:val="center"/>
          </w:tcPr>
          <w:p w14:paraId="4B01840E" w14:textId="6E1577A7" w:rsidR="00181644" w:rsidRDefault="00181644" w:rsidP="00580EA8">
            <w:pPr>
              <w:pStyle w:val="TableTextCentered"/>
              <w:rPr>
                <w:rStyle w:val="normaltextrun"/>
              </w:rPr>
            </w:pPr>
            <w:r w:rsidRPr="005237BD">
              <w:t>38%</w:t>
            </w:r>
          </w:p>
        </w:tc>
        <w:tc>
          <w:tcPr>
            <w:tcW w:w="665" w:type="dxa"/>
            <w:tcBorders>
              <w:top w:val="single" w:sz="6" w:space="0" w:color="2F5496"/>
              <w:left w:val="single" w:sz="6" w:space="0" w:color="2F5496"/>
              <w:bottom w:val="single" w:sz="6" w:space="0" w:color="2F5496"/>
              <w:right w:val="single" w:sz="6" w:space="0" w:color="2F5496"/>
            </w:tcBorders>
            <w:vAlign w:val="center"/>
          </w:tcPr>
          <w:p w14:paraId="1433F487" w14:textId="489C3774" w:rsidR="00181644" w:rsidRDefault="00181644" w:rsidP="00580EA8">
            <w:pPr>
              <w:pStyle w:val="TableTextCentered"/>
              <w:rPr>
                <w:rStyle w:val="normaltextrun"/>
              </w:rPr>
            </w:pPr>
            <w:r w:rsidRPr="005237BD">
              <w:t>39%</w:t>
            </w:r>
          </w:p>
        </w:tc>
        <w:tc>
          <w:tcPr>
            <w:tcW w:w="665" w:type="dxa"/>
            <w:tcBorders>
              <w:top w:val="single" w:sz="6" w:space="0" w:color="2F5496"/>
              <w:left w:val="single" w:sz="6" w:space="0" w:color="2F5496"/>
              <w:bottom w:val="single" w:sz="6" w:space="0" w:color="2F5496"/>
              <w:right w:val="single" w:sz="6" w:space="0" w:color="2F5496"/>
            </w:tcBorders>
            <w:vAlign w:val="center"/>
          </w:tcPr>
          <w:p w14:paraId="28389C56" w14:textId="2C084BA9" w:rsidR="00181644" w:rsidRDefault="00181644" w:rsidP="00580EA8">
            <w:pPr>
              <w:pStyle w:val="TableTextCentered"/>
              <w:rPr>
                <w:rStyle w:val="normaltextrun"/>
              </w:rPr>
            </w:pPr>
            <w:r w:rsidRPr="005237BD">
              <w:t>32%</w:t>
            </w:r>
          </w:p>
        </w:tc>
        <w:tc>
          <w:tcPr>
            <w:tcW w:w="814" w:type="dxa"/>
            <w:tcBorders>
              <w:top w:val="single" w:sz="6" w:space="0" w:color="2F5496"/>
              <w:left w:val="single" w:sz="6" w:space="0" w:color="2F5496"/>
              <w:bottom w:val="single" w:sz="6" w:space="0" w:color="2F5496"/>
              <w:right w:val="single" w:sz="6" w:space="0" w:color="2F5496"/>
            </w:tcBorders>
            <w:vAlign w:val="center"/>
          </w:tcPr>
          <w:p w14:paraId="1ED2590D" w14:textId="554B6929" w:rsidR="00181644" w:rsidRDefault="00181644" w:rsidP="00580EA8">
            <w:pPr>
              <w:pStyle w:val="TableTextCentered"/>
              <w:rPr>
                <w:rStyle w:val="normaltextrun"/>
              </w:rPr>
            </w:pPr>
            <w:r w:rsidRPr="005237BD">
              <w:t>39%</w:t>
            </w:r>
          </w:p>
        </w:tc>
        <w:tc>
          <w:tcPr>
            <w:tcW w:w="1050" w:type="dxa"/>
            <w:tcBorders>
              <w:top w:val="single" w:sz="6" w:space="0" w:color="2F5496"/>
              <w:left w:val="single" w:sz="6" w:space="0" w:color="2F5496"/>
              <w:bottom w:val="single" w:sz="6" w:space="0" w:color="2F5496"/>
              <w:right w:val="single" w:sz="6" w:space="0" w:color="2F5496"/>
            </w:tcBorders>
            <w:vAlign w:val="center"/>
          </w:tcPr>
          <w:p w14:paraId="06AEF7FB" w14:textId="490E30C5" w:rsidR="00181644" w:rsidRDefault="00181644" w:rsidP="00580EA8">
            <w:pPr>
              <w:pStyle w:val="TableTextCentered"/>
              <w:rPr>
                <w:rStyle w:val="normaltextrun"/>
              </w:rPr>
            </w:pPr>
            <w:r w:rsidRPr="005237BD">
              <w:t>17%</w:t>
            </w:r>
          </w:p>
        </w:tc>
        <w:tc>
          <w:tcPr>
            <w:tcW w:w="710" w:type="dxa"/>
            <w:tcBorders>
              <w:top w:val="single" w:sz="6" w:space="0" w:color="2F5496"/>
              <w:left w:val="single" w:sz="6" w:space="0" w:color="2F5496"/>
              <w:bottom w:val="single" w:sz="6" w:space="0" w:color="2F5496"/>
              <w:right w:val="single" w:sz="6" w:space="0" w:color="2F5496"/>
            </w:tcBorders>
            <w:vAlign w:val="center"/>
          </w:tcPr>
          <w:p w14:paraId="016C0AC4" w14:textId="4071DE77" w:rsidR="00181644" w:rsidRDefault="00181644" w:rsidP="00580EA8">
            <w:pPr>
              <w:pStyle w:val="TableTextCentered"/>
              <w:rPr>
                <w:rStyle w:val="normaltextrun"/>
              </w:rPr>
            </w:pPr>
            <w:r w:rsidRPr="005237BD">
              <w:t>81%</w:t>
            </w:r>
          </w:p>
        </w:tc>
        <w:tc>
          <w:tcPr>
            <w:tcW w:w="946" w:type="dxa"/>
            <w:tcBorders>
              <w:top w:val="single" w:sz="6" w:space="0" w:color="2F5496"/>
              <w:left w:val="single" w:sz="6" w:space="0" w:color="2F5496"/>
              <w:bottom w:val="single" w:sz="6" w:space="0" w:color="2F5496"/>
              <w:right w:val="single" w:sz="6" w:space="0" w:color="2F5496"/>
            </w:tcBorders>
            <w:vAlign w:val="center"/>
          </w:tcPr>
          <w:p w14:paraId="28E5A59F" w14:textId="6B706075" w:rsidR="00181644" w:rsidRDefault="00181644" w:rsidP="00580EA8">
            <w:pPr>
              <w:pStyle w:val="TableTextCentered"/>
              <w:rPr>
                <w:rStyle w:val="normaltextrun"/>
              </w:rPr>
            </w:pPr>
            <w:r w:rsidRPr="005237BD">
              <w:t>53%</w:t>
            </w:r>
          </w:p>
        </w:tc>
        <w:tc>
          <w:tcPr>
            <w:tcW w:w="725" w:type="dxa"/>
            <w:tcBorders>
              <w:top w:val="single" w:sz="6" w:space="0" w:color="2F5496"/>
              <w:left w:val="single" w:sz="6" w:space="0" w:color="2F5496"/>
              <w:bottom w:val="single" w:sz="6" w:space="0" w:color="2F5496"/>
              <w:right w:val="single" w:sz="6" w:space="0" w:color="2F5496"/>
            </w:tcBorders>
            <w:vAlign w:val="center"/>
          </w:tcPr>
          <w:p w14:paraId="0D0F82E2" w14:textId="5131518D" w:rsidR="00181644" w:rsidRDefault="00181644" w:rsidP="00580EA8">
            <w:pPr>
              <w:pStyle w:val="TableTextCentered"/>
              <w:rPr>
                <w:rStyle w:val="normaltextrun"/>
              </w:rPr>
            </w:pPr>
            <w:r w:rsidRPr="005237BD">
              <w:t>64%</w:t>
            </w:r>
          </w:p>
        </w:tc>
        <w:tc>
          <w:tcPr>
            <w:tcW w:w="754" w:type="dxa"/>
            <w:tcBorders>
              <w:top w:val="single" w:sz="6" w:space="0" w:color="2F5496"/>
              <w:left w:val="single" w:sz="6" w:space="0" w:color="2F5496"/>
              <w:bottom w:val="single" w:sz="6" w:space="0" w:color="2F5496"/>
              <w:right w:val="single" w:sz="6" w:space="0" w:color="2F5496"/>
            </w:tcBorders>
            <w:vAlign w:val="center"/>
          </w:tcPr>
          <w:p w14:paraId="271CC6F9" w14:textId="6C128189" w:rsidR="00181644" w:rsidRDefault="00181644" w:rsidP="00580EA8">
            <w:pPr>
              <w:pStyle w:val="TableTextCentered"/>
              <w:rPr>
                <w:rStyle w:val="normaltextrun"/>
              </w:rPr>
            </w:pPr>
            <w:r w:rsidRPr="005237BD">
              <w:t>71%</w:t>
            </w:r>
          </w:p>
        </w:tc>
      </w:tr>
      <w:tr w:rsidR="00181644" w14:paraId="458B35C1" w14:textId="77777777" w:rsidTr="00580EA8">
        <w:tc>
          <w:tcPr>
            <w:tcW w:w="1684" w:type="dxa"/>
            <w:tcBorders>
              <w:top w:val="single" w:sz="6" w:space="0" w:color="2F5496"/>
              <w:left w:val="single" w:sz="6" w:space="0" w:color="2F5496"/>
              <w:bottom w:val="single" w:sz="6" w:space="0" w:color="2F5496"/>
              <w:right w:val="single" w:sz="6" w:space="0" w:color="2F5496"/>
            </w:tcBorders>
          </w:tcPr>
          <w:p w14:paraId="4283470E" w14:textId="124975CC" w:rsidR="00181644" w:rsidRDefault="00181644" w:rsidP="0008300A">
            <w:pPr>
              <w:pStyle w:val="TableText"/>
              <w:rPr>
                <w:rStyle w:val="normaltextrun"/>
                <w:rFonts w:eastAsiaTheme="minorHAnsi"/>
              </w:rPr>
            </w:pPr>
            <w:r w:rsidRPr="005237BD">
              <w:rPr>
                <w:rStyle w:val="normaltextrun"/>
              </w:rPr>
              <w:t>Westwood High</w:t>
            </w:r>
            <w:r w:rsidRPr="005237BD">
              <w:rPr>
                <w:rStyle w:val="eop"/>
              </w:rPr>
              <w:t> </w:t>
            </w:r>
          </w:p>
        </w:tc>
        <w:tc>
          <w:tcPr>
            <w:tcW w:w="562" w:type="dxa"/>
            <w:tcBorders>
              <w:top w:val="single" w:sz="6" w:space="0" w:color="2F5496"/>
              <w:left w:val="single" w:sz="6" w:space="0" w:color="2F5496"/>
              <w:bottom w:val="single" w:sz="6" w:space="0" w:color="2F5496"/>
              <w:right w:val="single" w:sz="6" w:space="0" w:color="2F5496"/>
            </w:tcBorders>
            <w:vAlign w:val="center"/>
          </w:tcPr>
          <w:p w14:paraId="4149C20C" w14:textId="79E3D6DA" w:rsidR="00181644" w:rsidRDefault="00580EA8" w:rsidP="00580EA8">
            <w:pPr>
              <w:pStyle w:val="TableTextCentered"/>
              <w:rPr>
                <w:rStyle w:val="normaltextrun"/>
              </w:rPr>
            </w:pPr>
            <w:r>
              <w:t>NA</w:t>
            </w:r>
          </w:p>
        </w:tc>
        <w:tc>
          <w:tcPr>
            <w:tcW w:w="769" w:type="dxa"/>
            <w:tcBorders>
              <w:top w:val="single" w:sz="6" w:space="0" w:color="2F5496"/>
              <w:left w:val="single" w:sz="6" w:space="0" w:color="2F5496"/>
              <w:bottom w:val="single" w:sz="6" w:space="0" w:color="2F5496"/>
              <w:right w:val="single" w:sz="6" w:space="0" w:color="2F5496"/>
            </w:tcBorders>
            <w:vAlign w:val="center"/>
          </w:tcPr>
          <w:p w14:paraId="45A617A8" w14:textId="51A925D3" w:rsidR="00181644" w:rsidRDefault="00580EA8" w:rsidP="00580EA8">
            <w:pPr>
              <w:pStyle w:val="TableTextCentered"/>
              <w:rPr>
                <w:rStyle w:val="normaltextrun"/>
              </w:rPr>
            </w:pPr>
            <w:r>
              <w:t>NA</w:t>
            </w:r>
          </w:p>
        </w:tc>
        <w:tc>
          <w:tcPr>
            <w:tcW w:w="665" w:type="dxa"/>
            <w:tcBorders>
              <w:top w:val="single" w:sz="6" w:space="0" w:color="2F5496"/>
              <w:left w:val="single" w:sz="6" w:space="0" w:color="2F5496"/>
              <w:bottom w:val="single" w:sz="6" w:space="0" w:color="2F5496"/>
              <w:right w:val="single" w:sz="6" w:space="0" w:color="2F5496"/>
            </w:tcBorders>
            <w:vAlign w:val="center"/>
          </w:tcPr>
          <w:p w14:paraId="0FE664F2" w14:textId="2BC948DF" w:rsidR="00181644" w:rsidRDefault="00580EA8" w:rsidP="00580EA8">
            <w:pPr>
              <w:pStyle w:val="TableTextCentered"/>
              <w:rPr>
                <w:rStyle w:val="normaltextrun"/>
              </w:rPr>
            </w:pPr>
            <w:r>
              <w:t>NA</w:t>
            </w:r>
          </w:p>
        </w:tc>
        <w:tc>
          <w:tcPr>
            <w:tcW w:w="665" w:type="dxa"/>
            <w:tcBorders>
              <w:top w:val="single" w:sz="6" w:space="0" w:color="2F5496"/>
              <w:left w:val="single" w:sz="6" w:space="0" w:color="2F5496"/>
              <w:bottom w:val="single" w:sz="6" w:space="0" w:color="2F5496"/>
              <w:right w:val="single" w:sz="6" w:space="0" w:color="2F5496"/>
            </w:tcBorders>
            <w:vAlign w:val="center"/>
          </w:tcPr>
          <w:p w14:paraId="14BB5462" w14:textId="0A267150" w:rsidR="00181644" w:rsidRDefault="00580EA8" w:rsidP="00580EA8">
            <w:pPr>
              <w:pStyle w:val="TableTextCentered"/>
              <w:rPr>
                <w:rStyle w:val="normaltextrun"/>
              </w:rPr>
            </w:pPr>
            <w:r>
              <w:t>NA</w:t>
            </w:r>
          </w:p>
        </w:tc>
        <w:tc>
          <w:tcPr>
            <w:tcW w:w="814" w:type="dxa"/>
            <w:tcBorders>
              <w:top w:val="single" w:sz="6" w:space="0" w:color="2F5496"/>
              <w:left w:val="single" w:sz="6" w:space="0" w:color="2F5496"/>
              <w:bottom w:val="single" w:sz="6" w:space="0" w:color="2F5496"/>
              <w:right w:val="single" w:sz="6" w:space="0" w:color="2F5496"/>
            </w:tcBorders>
            <w:vAlign w:val="center"/>
          </w:tcPr>
          <w:p w14:paraId="71A0FD7A" w14:textId="47817589" w:rsidR="00181644" w:rsidRDefault="00580EA8" w:rsidP="00580EA8">
            <w:pPr>
              <w:pStyle w:val="TableTextCentered"/>
              <w:rPr>
                <w:rStyle w:val="normaltextrun"/>
              </w:rPr>
            </w:pPr>
            <w:r>
              <w:t>NA</w:t>
            </w:r>
          </w:p>
        </w:tc>
        <w:tc>
          <w:tcPr>
            <w:tcW w:w="1050" w:type="dxa"/>
            <w:tcBorders>
              <w:top w:val="single" w:sz="6" w:space="0" w:color="2F5496"/>
              <w:left w:val="single" w:sz="6" w:space="0" w:color="2F5496"/>
              <w:bottom w:val="single" w:sz="6" w:space="0" w:color="2F5496"/>
              <w:right w:val="single" w:sz="6" w:space="0" w:color="2F5496"/>
            </w:tcBorders>
            <w:vAlign w:val="center"/>
          </w:tcPr>
          <w:p w14:paraId="48293545" w14:textId="6D994D60" w:rsidR="00181644" w:rsidRDefault="00580EA8" w:rsidP="00580EA8">
            <w:pPr>
              <w:pStyle w:val="TableTextCentered"/>
              <w:rPr>
                <w:rStyle w:val="normaltextrun"/>
              </w:rPr>
            </w:pPr>
            <w:r>
              <w:t>NA</w:t>
            </w:r>
          </w:p>
        </w:tc>
        <w:tc>
          <w:tcPr>
            <w:tcW w:w="710" w:type="dxa"/>
            <w:tcBorders>
              <w:top w:val="single" w:sz="6" w:space="0" w:color="2F5496"/>
              <w:left w:val="single" w:sz="6" w:space="0" w:color="2F5496"/>
              <w:bottom w:val="single" w:sz="6" w:space="0" w:color="2F5496"/>
              <w:right w:val="single" w:sz="6" w:space="0" w:color="2F5496"/>
            </w:tcBorders>
            <w:vAlign w:val="center"/>
          </w:tcPr>
          <w:p w14:paraId="6FED6CF5" w14:textId="320B071A" w:rsidR="00181644" w:rsidRDefault="00580EA8" w:rsidP="00580EA8">
            <w:pPr>
              <w:pStyle w:val="TableTextCentered"/>
              <w:rPr>
                <w:rStyle w:val="normaltextrun"/>
              </w:rPr>
            </w:pPr>
            <w:r>
              <w:t>NA</w:t>
            </w:r>
          </w:p>
        </w:tc>
        <w:tc>
          <w:tcPr>
            <w:tcW w:w="946" w:type="dxa"/>
            <w:tcBorders>
              <w:top w:val="single" w:sz="6" w:space="0" w:color="2F5496"/>
              <w:left w:val="single" w:sz="6" w:space="0" w:color="2F5496"/>
              <w:bottom w:val="single" w:sz="6" w:space="0" w:color="2F5496"/>
              <w:right w:val="single" w:sz="6" w:space="0" w:color="2F5496"/>
            </w:tcBorders>
            <w:vAlign w:val="center"/>
          </w:tcPr>
          <w:p w14:paraId="0279EB7E" w14:textId="11C2A212" w:rsidR="00181644" w:rsidRDefault="00580EA8" w:rsidP="00580EA8">
            <w:pPr>
              <w:pStyle w:val="TableTextCentered"/>
              <w:rPr>
                <w:rStyle w:val="normaltextrun"/>
              </w:rPr>
            </w:pPr>
            <w:r>
              <w:t>NA</w:t>
            </w:r>
          </w:p>
        </w:tc>
        <w:tc>
          <w:tcPr>
            <w:tcW w:w="725" w:type="dxa"/>
            <w:tcBorders>
              <w:top w:val="single" w:sz="6" w:space="0" w:color="2F5496"/>
              <w:left w:val="single" w:sz="6" w:space="0" w:color="2F5496"/>
              <w:bottom w:val="single" w:sz="6" w:space="0" w:color="2F5496"/>
              <w:right w:val="single" w:sz="6" w:space="0" w:color="2F5496"/>
            </w:tcBorders>
            <w:vAlign w:val="center"/>
          </w:tcPr>
          <w:p w14:paraId="1A4BF740" w14:textId="3915380F" w:rsidR="00181644" w:rsidRDefault="00580EA8" w:rsidP="00580EA8">
            <w:pPr>
              <w:pStyle w:val="TableTextCentered"/>
              <w:rPr>
                <w:rStyle w:val="normaltextrun"/>
              </w:rPr>
            </w:pPr>
            <w:r>
              <w:t>NA</w:t>
            </w:r>
          </w:p>
        </w:tc>
        <w:tc>
          <w:tcPr>
            <w:tcW w:w="754" w:type="dxa"/>
            <w:tcBorders>
              <w:top w:val="single" w:sz="6" w:space="0" w:color="2F5496"/>
              <w:left w:val="single" w:sz="6" w:space="0" w:color="2F5496"/>
              <w:bottom w:val="single" w:sz="6" w:space="0" w:color="2F5496"/>
              <w:right w:val="single" w:sz="6" w:space="0" w:color="2F5496"/>
            </w:tcBorders>
            <w:vAlign w:val="center"/>
          </w:tcPr>
          <w:p w14:paraId="6F5907C0" w14:textId="6FC40724" w:rsidR="00181644" w:rsidRDefault="00580EA8" w:rsidP="00580EA8">
            <w:pPr>
              <w:pStyle w:val="TableTextCentered"/>
              <w:rPr>
                <w:rStyle w:val="normaltextrun"/>
              </w:rPr>
            </w:pPr>
            <w:r>
              <w:t>NA</w:t>
            </w:r>
          </w:p>
        </w:tc>
      </w:tr>
      <w:tr w:rsidR="00181644" w14:paraId="6A4D6E3D" w14:textId="77777777" w:rsidTr="00580EA8">
        <w:trPr>
          <w:cnfStyle w:val="000000100000" w:firstRow="0" w:lastRow="0" w:firstColumn="0" w:lastColumn="0" w:oddVBand="0" w:evenVBand="0" w:oddHBand="1" w:evenHBand="0" w:firstRowFirstColumn="0" w:firstRowLastColumn="0" w:lastRowFirstColumn="0" w:lastRowLastColumn="0"/>
        </w:trPr>
        <w:tc>
          <w:tcPr>
            <w:tcW w:w="1684" w:type="dxa"/>
            <w:tcBorders>
              <w:top w:val="single" w:sz="6" w:space="0" w:color="2F5496"/>
              <w:left w:val="single" w:sz="6" w:space="0" w:color="2F5496"/>
              <w:bottom w:val="single" w:sz="6" w:space="0" w:color="2F5496"/>
              <w:right w:val="single" w:sz="6" w:space="0" w:color="2F5496"/>
            </w:tcBorders>
          </w:tcPr>
          <w:p w14:paraId="0155A0E0" w14:textId="56367C98" w:rsidR="00181644" w:rsidRDefault="00181644" w:rsidP="0008300A">
            <w:pPr>
              <w:pStyle w:val="TableText"/>
              <w:rPr>
                <w:rStyle w:val="normaltextrun"/>
                <w:rFonts w:eastAsiaTheme="minorHAnsi"/>
              </w:rPr>
            </w:pPr>
            <w:r w:rsidRPr="005237BD">
              <w:rPr>
                <w:rStyle w:val="normaltextrun"/>
              </w:rPr>
              <w:t>District</w:t>
            </w:r>
            <w:r w:rsidRPr="005237BD">
              <w:rPr>
                <w:rStyle w:val="eop"/>
              </w:rPr>
              <w:t> </w:t>
            </w:r>
          </w:p>
        </w:tc>
        <w:tc>
          <w:tcPr>
            <w:tcW w:w="562" w:type="dxa"/>
            <w:tcBorders>
              <w:top w:val="single" w:sz="6" w:space="0" w:color="2F5496"/>
              <w:left w:val="single" w:sz="6" w:space="0" w:color="2F5496"/>
              <w:bottom w:val="single" w:sz="6" w:space="0" w:color="2F5496"/>
              <w:right w:val="single" w:sz="6" w:space="0" w:color="2F5496"/>
            </w:tcBorders>
            <w:vAlign w:val="center"/>
          </w:tcPr>
          <w:p w14:paraId="4D096141" w14:textId="1D005384" w:rsidR="00181644" w:rsidRDefault="00181644" w:rsidP="00580EA8">
            <w:pPr>
              <w:pStyle w:val="TableTextCentered"/>
              <w:rPr>
                <w:rStyle w:val="normaltextrun"/>
              </w:rPr>
            </w:pPr>
            <w:r w:rsidRPr="005237BD">
              <w:t>75%</w:t>
            </w:r>
          </w:p>
        </w:tc>
        <w:tc>
          <w:tcPr>
            <w:tcW w:w="769" w:type="dxa"/>
            <w:tcBorders>
              <w:top w:val="single" w:sz="6" w:space="0" w:color="2F5496"/>
              <w:left w:val="single" w:sz="6" w:space="0" w:color="2F5496"/>
              <w:bottom w:val="single" w:sz="6" w:space="0" w:color="2F5496"/>
              <w:right w:val="single" w:sz="6" w:space="0" w:color="2F5496"/>
            </w:tcBorders>
            <w:vAlign w:val="center"/>
          </w:tcPr>
          <w:p w14:paraId="7BE4D713" w14:textId="3090B46A" w:rsidR="00181644" w:rsidRDefault="00181644" w:rsidP="00580EA8">
            <w:pPr>
              <w:pStyle w:val="TableTextCentered"/>
              <w:rPr>
                <w:rStyle w:val="normaltextrun"/>
              </w:rPr>
            </w:pPr>
            <w:r w:rsidRPr="005237BD">
              <w:t>47%</w:t>
            </w:r>
          </w:p>
        </w:tc>
        <w:tc>
          <w:tcPr>
            <w:tcW w:w="665" w:type="dxa"/>
            <w:tcBorders>
              <w:top w:val="single" w:sz="6" w:space="0" w:color="2F5496"/>
              <w:left w:val="single" w:sz="6" w:space="0" w:color="2F5496"/>
              <w:bottom w:val="single" w:sz="6" w:space="0" w:color="2F5496"/>
              <w:right w:val="single" w:sz="6" w:space="0" w:color="2F5496"/>
            </w:tcBorders>
            <w:vAlign w:val="center"/>
          </w:tcPr>
          <w:p w14:paraId="151BDEC1" w14:textId="3A660898" w:rsidR="00181644" w:rsidRDefault="00181644" w:rsidP="00580EA8">
            <w:pPr>
              <w:pStyle w:val="TableTextCentered"/>
              <w:rPr>
                <w:rStyle w:val="normaltextrun"/>
              </w:rPr>
            </w:pPr>
            <w:r w:rsidRPr="005237BD">
              <w:t>46%</w:t>
            </w:r>
          </w:p>
        </w:tc>
        <w:tc>
          <w:tcPr>
            <w:tcW w:w="665" w:type="dxa"/>
            <w:tcBorders>
              <w:top w:val="single" w:sz="6" w:space="0" w:color="2F5496"/>
              <w:left w:val="single" w:sz="6" w:space="0" w:color="2F5496"/>
              <w:bottom w:val="single" w:sz="6" w:space="0" w:color="2F5496"/>
              <w:right w:val="single" w:sz="6" w:space="0" w:color="2F5496"/>
            </w:tcBorders>
            <w:vAlign w:val="center"/>
          </w:tcPr>
          <w:p w14:paraId="693D467C" w14:textId="776490FF" w:rsidR="00181644" w:rsidRDefault="00181644" w:rsidP="00580EA8">
            <w:pPr>
              <w:pStyle w:val="TableTextCentered"/>
              <w:rPr>
                <w:rStyle w:val="normaltextrun"/>
              </w:rPr>
            </w:pPr>
            <w:r w:rsidRPr="005237BD">
              <w:t>41%</w:t>
            </w:r>
          </w:p>
        </w:tc>
        <w:tc>
          <w:tcPr>
            <w:tcW w:w="814" w:type="dxa"/>
            <w:tcBorders>
              <w:top w:val="single" w:sz="6" w:space="0" w:color="2F5496"/>
              <w:left w:val="single" w:sz="6" w:space="0" w:color="2F5496"/>
              <w:bottom w:val="single" w:sz="6" w:space="0" w:color="2F5496"/>
              <w:right w:val="single" w:sz="6" w:space="0" w:color="2F5496"/>
            </w:tcBorders>
            <w:vAlign w:val="center"/>
          </w:tcPr>
          <w:p w14:paraId="6EC601F9" w14:textId="681B8869" w:rsidR="00181644" w:rsidRDefault="00181644" w:rsidP="00580EA8">
            <w:pPr>
              <w:pStyle w:val="TableTextCentered"/>
              <w:rPr>
                <w:rStyle w:val="normaltextrun"/>
              </w:rPr>
            </w:pPr>
            <w:r w:rsidRPr="005237BD">
              <w:t>53%</w:t>
            </w:r>
          </w:p>
        </w:tc>
        <w:tc>
          <w:tcPr>
            <w:tcW w:w="1050" w:type="dxa"/>
            <w:tcBorders>
              <w:top w:val="single" w:sz="6" w:space="0" w:color="2F5496"/>
              <w:left w:val="single" w:sz="6" w:space="0" w:color="2F5496"/>
              <w:bottom w:val="single" w:sz="6" w:space="0" w:color="2F5496"/>
              <w:right w:val="single" w:sz="6" w:space="0" w:color="2F5496"/>
            </w:tcBorders>
            <w:vAlign w:val="center"/>
          </w:tcPr>
          <w:p w14:paraId="3D46A21F" w14:textId="034D1511" w:rsidR="00181644" w:rsidRDefault="00181644" w:rsidP="00580EA8">
            <w:pPr>
              <w:pStyle w:val="TableTextCentered"/>
              <w:rPr>
                <w:rStyle w:val="normaltextrun"/>
              </w:rPr>
            </w:pPr>
            <w:r w:rsidRPr="005237BD">
              <w:t>35%</w:t>
            </w:r>
          </w:p>
        </w:tc>
        <w:tc>
          <w:tcPr>
            <w:tcW w:w="710" w:type="dxa"/>
            <w:tcBorders>
              <w:top w:val="single" w:sz="6" w:space="0" w:color="2F5496"/>
              <w:left w:val="single" w:sz="6" w:space="0" w:color="2F5496"/>
              <w:bottom w:val="single" w:sz="6" w:space="0" w:color="2F5496"/>
              <w:right w:val="single" w:sz="6" w:space="0" w:color="2F5496"/>
            </w:tcBorders>
            <w:vAlign w:val="center"/>
          </w:tcPr>
          <w:p w14:paraId="59C6520E" w14:textId="3F2DD663" w:rsidR="00181644" w:rsidRDefault="00181644" w:rsidP="00580EA8">
            <w:pPr>
              <w:pStyle w:val="TableTextCentered"/>
              <w:rPr>
                <w:rStyle w:val="normaltextrun"/>
              </w:rPr>
            </w:pPr>
            <w:r w:rsidRPr="005237BD">
              <w:t>85%</w:t>
            </w:r>
          </w:p>
        </w:tc>
        <w:tc>
          <w:tcPr>
            <w:tcW w:w="946" w:type="dxa"/>
            <w:tcBorders>
              <w:top w:val="single" w:sz="6" w:space="0" w:color="2F5496"/>
              <w:left w:val="single" w:sz="6" w:space="0" w:color="2F5496"/>
              <w:bottom w:val="single" w:sz="6" w:space="0" w:color="2F5496"/>
              <w:right w:val="single" w:sz="6" w:space="0" w:color="2F5496"/>
            </w:tcBorders>
            <w:vAlign w:val="center"/>
          </w:tcPr>
          <w:p w14:paraId="2846D847" w14:textId="5C866A0F" w:rsidR="00181644" w:rsidRDefault="00181644" w:rsidP="00580EA8">
            <w:pPr>
              <w:pStyle w:val="TableTextCentered"/>
              <w:rPr>
                <w:rStyle w:val="normaltextrun"/>
              </w:rPr>
            </w:pPr>
            <w:r w:rsidRPr="005237BD">
              <w:t>57%</w:t>
            </w:r>
          </w:p>
        </w:tc>
        <w:tc>
          <w:tcPr>
            <w:tcW w:w="725" w:type="dxa"/>
            <w:tcBorders>
              <w:top w:val="single" w:sz="6" w:space="0" w:color="2F5496"/>
              <w:left w:val="single" w:sz="6" w:space="0" w:color="2F5496"/>
              <w:bottom w:val="single" w:sz="6" w:space="0" w:color="2F5496"/>
              <w:right w:val="single" w:sz="6" w:space="0" w:color="2F5496"/>
            </w:tcBorders>
            <w:vAlign w:val="center"/>
          </w:tcPr>
          <w:p w14:paraId="40E3D291" w14:textId="2B9FA6FB" w:rsidR="00181644" w:rsidRDefault="00181644" w:rsidP="00580EA8">
            <w:pPr>
              <w:pStyle w:val="TableTextCentered"/>
              <w:rPr>
                <w:rStyle w:val="normaltextrun"/>
              </w:rPr>
            </w:pPr>
            <w:r w:rsidRPr="005237BD">
              <w:t>83%</w:t>
            </w:r>
          </w:p>
        </w:tc>
        <w:tc>
          <w:tcPr>
            <w:tcW w:w="754" w:type="dxa"/>
            <w:tcBorders>
              <w:top w:val="single" w:sz="6" w:space="0" w:color="2F5496"/>
              <w:left w:val="single" w:sz="6" w:space="0" w:color="2F5496"/>
              <w:bottom w:val="single" w:sz="6" w:space="0" w:color="2F5496"/>
              <w:right w:val="single" w:sz="6" w:space="0" w:color="2F5496"/>
            </w:tcBorders>
            <w:vAlign w:val="center"/>
          </w:tcPr>
          <w:p w14:paraId="7F11D60B" w14:textId="26D5A362" w:rsidR="00181644" w:rsidRDefault="00181644" w:rsidP="00580EA8">
            <w:pPr>
              <w:pStyle w:val="TableTextCentered"/>
              <w:rPr>
                <w:rStyle w:val="normaltextrun"/>
              </w:rPr>
            </w:pPr>
            <w:r w:rsidRPr="005237BD">
              <w:t>75%</w:t>
            </w:r>
          </w:p>
        </w:tc>
      </w:tr>
      <w:tr w:rsidR="00181644" w14:paraId="47B35A93" w14:textId="77777777" w:rsidTr="00580EA8">
        <w:tc>
          <w:tcPr>
            <w:tcW w:w="1684" w:type="dxa"/>
            <w:tcBorders>
              <w:top w:val="single" w:sz="6" w:space="0" w:color="2F5496"/>
              <w:left w:val="single" w:sz="6" w:space="0" w:color="2F5496"/>
              <w:bottom w:val="single" w:sz="6" w:space="0" w:color="2F5496"/>
              <w:right w:val="single" w:sz="6" w:space="0" w:color="2F5496"/>
            </w:tcBorders>
            <w:hideMark/>
          </w:tcPr>
          <w:p w14:paraId="0F0D55A8" w14:textId="40A5626D" w:rsidR="00181644" w:rsidRDefault="00181644" w:rsidP="0008300A">
            <w:pPr>
              <w:pStyle w:val="TableText"/>
            </w:pPr>
            <w:r w:rsidRPr="005237BD">
              <w:rPr>
                <w:rStyle w:val="normaltextrun"/>
              </w:rPr>
              <w:t>State</w:t>
            </w:r>
            <w:r w:rsidRPr="005237BD">
              <w:rPr>
                <w:rStyle w:val="eop"/>
              </w:rPr>
              <w:t> </w:t>
            </w:r>
          </w:p>
        </w:tc>
        <w:tc>
          <w:tcPr>
            <w:tcW w:w="562" w:type="dxa"/>
            <w:tcBorders>
              <w:top w:val="single" w:sz="6" w:space="0" w:color="2F5496"/>
              <w:left w:val="single" w:sz="6" w:space="0" w:color="2F5496"/>
              <w:bottom w:val="single" w:sz="6" w:space="0" w:color="2F5496"/>
              <w:right w:val="single" w:sz="6" w:space="0" w:color="2F5496"/>
            </w:tcBorders>
            <w:vAlign w:val="center"/>
            <w:hideMark/>
          </w:tcPr>
          <w:p w14:paraId="0D9BB898" w14:textId="6CE9A2EB" w:rsidR="00181644" w:rsidRDefault="00181644" w:rsidP="00580EA8">
            <w:pPr>
              <w:pStyle w:val="TableTextCentered"/>
            </w:pPr>
            <w:r w:rsidRPr="005237BD">
              <w:t>46%</w:t>
            </w:r>
          </w:p>
        </w:tc>
        <w:tc>
          <w:tcPr>
            <w:tcW w:w="769" w:type="dxa"/>
            <w:tcBorders>
              <w:top w:val="single" w:sz="6" w:space="0" w:color="2F5496"/>
              <w:left w:val="single" w:sz="6" w:space="0" w:color="2F5496"/>
              <w:bottom w:val="single" w:sz="6" w:space="0" w:color="2F5496"/>
              <w:right w:val="single" w:sz="6" w:space="0" w:color="2F5496"/>
            </w:tcBorders>
            <w:vAlign w:val="center"/>
            <w:hideMark/>
          </w:tcPr>
          <w:p w14:paraId="2A05594A" w14:textId="5A1BF3AD" w:rsidR="00181644" w:rsidRDefault="00181644" w:rsidP="00580EA8">
            <w:pPr>
              <w:pStyle w:val="TableTextCentered"/>
            </w:pPr>
            <w:r w:rsidRPr="005237BD">
              <w:t>28%</w:t>
            </w:r>
          </w:p>
        </w:tc>
        <w:tc>
          <w:tcPr>
            <w:tcW w:w="665" w:type="dxa"/>
            <w:tcBorders>
              <w:top w:val="single" w:sz="6" w:space="0" w:color="2F5496"/>
              <w:left w:val="single" w:sz="6" w:space="0" w:color="2F5496"/>
              <w:bottom w:val="single" w:sz="6" w:space="0" w:color="2F5496"/>
              <w:right w:val="single" w:sz="6" w:space="0" w:color="2F5496"/>
            </w:tcBorders>
            <w:vAlign w:val="center"/>
            <w:hideMark/>
          </w:tcPr>
          <w:p w14:paraId="2A3F3CF5" w14:textId="7D6019AC" w:rsidR="00181644" w:rsidRDefault="00181644" w:rsidP="00580EA8">
            <w:pPr>
              <w:pStyle w:val="TableTextCentered"/>
            </w:pPr>
            <w:r w:rsidRPr="005237BD">
              <w:t>27%</w:t>
            </w:r>
          </w:p>
        </w:tc>
        <w:tc>
          <w:tcPr>
            <w:tcW w:w="665" w:type="dxa"/>
            <w:tcBorders>
              <w:top w:val="single" w:sz="6" w:space="0" w:color="2F5496"/>
              <w:left w:val="single" w:sz="6" w:space="0" w:color="2F5496"/>
              <w:bottom w:val="single" w:sz="6" w:space="0" w:color="2F5496"/>
              <w:right w:val="single" w:sz="6" w:space="0" w:color="2F5496"/>
            </w:tcBorders>
            <w:vAlign w:val="center"/>
            <w:hideMark/>
          </w:tcPr>
          <w:p w14:paraId="57124B02" w14:textId="6AC5D5EA" w:rsidR="00181644" w:rsidRDefault="00181644" w:rsidP="00580EA8">
            <w:pPr>
              <w:pStyle w:val="TableTextCentered"/>
            </w:pPr>
            <w:r w:rsidRPr="005237BD">
              <w:t>16%</w:t>
            </w:r>
          </w:p>
        </w:tc>
        <w:tc>
          <w:tcPr>
            <w:tcW w:w="814" w:type="dxa"/>
            <w:tcBorders>
              <w:top w:val="single" w:sz="6" w:space="0" w:color="2F5496"/>
              <w:left w:val="single" w:sz="6" w:space="0" w:color="2F5496"/>
              <w:bottom w:val="single" w:sz="6" w:space="0" w:color="2F5496"/>
              <w:right w:val="single" w:sz="6" w:space="0" w:color="2F5496"/>
            </w:tcBorders>
            <w:vAlign w:val="center"/>
            <w:hideMark/>
          </w:tcPr>
          <w:p w14:paraId="73D47AEB" w14:textId="42AC6AB8" w:rsidR="00181644" w:rsidRDefault="00181644" w:rsidP="00580EA8">
            <w:pPr>
              <w:pStyle w:val="TableTextCentered"/>
            </w:pPr>
            <w:r w:rsidRPr="005237BD">
              <w:t>24%</w:t>
            </w:r>
          </w:p>
        </w:tc>
        <w:tc>
          <w:tcPr>
            <w:tcW w:w="1050" w:type="dxa"/>
            <w:tcBorders>
              <w:top w:val="single" w:sz="6" w:space="0" w:color="2F5496"/>
              <w:left w:val="single" w:sz="6" w:space="0" w:color="2F5496"/>
              <w:bottom w:val="single" w:sz="6" w:space="0" w:color="2F5496"/>
              <w:right w:val="single" w:sz="6" w:space="0" w:color="2F5496"/>
            </w:tcBorders>
            <w:vAlign w:val="center"/>
            <w:hideMark/>
          </w:tcPr>
          <w:p w14:paraId="397C787E" w14:textId="6B86E04B" w:rsidR="00181644" w:rsidRDefault="00181644" w:rsidP="00580EA8">
            <w:pPr>
              <w:pStyle w:val="TableTextCentered"/>
            </w:pPr>
            <w:r w:rsidRPr="005237BD">
              <w:t>28%</w:t>
            </w:r>
          </w:p>
        </w:tc>
        <w:tc>
          <w:tcPr>
            <w:tcW w:w="710" w:type="dxa"/>
            <w:tcBorders>
              <w:top w:val="single" w:sz="6" w:space="0" w:color="2F5496"/>
              <w:left w:val="single" w:sz="6" w:space="0" w:color="2F5496"/>
              <w:bottom w:val="single" w:sz="6" w:space="0" w:color="2F5496"/>
              <w:right w:val="single" w:sz="6" w:space="0" w:color="2F5496"/>
            </w:tcBorders>
            <w:vAlign w:val="center"/>
            <w:hideMark/>
          </w:tcPr>
          <w:p w14:paraId="77273BA2" w14:textId="30579A14" w:rsidR="00181644" w:rsidRDefault="00181644" w:rsidP="00580EA8">
            <w:pPr>
              <w:pStyle w:val="TableTextCentered"/>
            </w:pPr>
            <w:r w:rsidRPr="005237BD">
              <w:t>66%</w:t>
            </w:r>
          </w:p>
        </w:tc>
        <w:tc>
          <w:tcPr>
            <w:tcW w:w="946" w:type="dxa"/>
            <w:tcBorders>
              <w:top w:val="single" w:sz="6" w:space="0" w:color="2F5496"/>
              <w:left w:val="single" w:sz="6" w:space="0" w:color="2F5496"/>
              <w:bottom w:val="single" w:sz="6" w:space="0" w:color="2F5496"/>
              <w:right w:val="single" w:sz="6" w:space="0" w:color="2F5496"/>
            </w:tcBorders>
            <w:vAlign w:val="center"/>
            <w:hideMark/>
          </w:tcPr>
          <w:p w14:paraId="3727A918" w14:textId="2BBEBC6C" w:rsidR="00181644" w:rsidRDefault="00181644" w:rsidP="00580EA8">
            <w:pPr>
              <w:pStyle w:val="TableTextCentered"/>
            </w:pPr>
            <w:r w:rsidRPr="005237BD">
              <w:t>26%</w:t>
            </w:r>
          </w:p>
        </w:tc>
        <w:tc>
          <w:tcPr>
            <w:tcW w:w="725" w:type="dxa"/>
            <w:tcBorders>
              <w:top w:val="single" w:sz="6" w:space="0" w:color="2F5496"/>
              <w:left w:val="single" w:sz="6" w:space="0" w:color="2F5496"/>
              <w:bottom w:val="single" w:sz="6" w:space="0" w:color="2F5496"/>
              <w:right w:val="single" w:sz="6" w:space="0" w:color="2F5496"/>
            </w:tcBorders>
            <w:vAlign w:val="center"/>
            <w:hideMark/>
          </w:tcPr>
          <w:p w14:paraId="078EBF49" w14:textId="4F4F35D4" w:rsidR="00181644" w:rsidRDefault="00181644" w:rsidP="00580EA8">
            <w:pPr>
              <w:pStyle w:val="TableTextCentered"/>
            </w:pPr>
            <w:r w:rsidRPr="005237BD">
              <w:t>51%</w:t>
            </w:r>
          </w:p>
        </w:tc>
        <w:tc>
          <w:tcPr>
            <w:tcW w:w="754" w:type="dxa"/>
            <w:tcBorders>
              <w:top w:val="single" w:sz="6" w:space="0" w:color="2F5496"/>
              <w:left w:val="single" w:sz="6" w:space="0" w:color="2F5496"/>
              <w:bottom w:val="single" w:sz="6" w:space="0" w:color="2F5496"/>
              <w:right w:val="single" w:sz="6" w:space="0" w:color="2F5496"/>
            </w:tcBorders>
            <w:vAlign w:val="center"/>
            <w:hideMark/>
          </w:tcPr>
          <w:p w14:paraId="0A4D0487" w14:textId="2CD0E181" w:rsidR="00181644" w:rsidRDefault="00181644" w:rsidP="00580EA8">
            <w:pPr>
              <w:pStyle w:val="TableTextCentered"/>
            </w:pPr>
            <w:r w:rsidRPr="005237BD">
              <w:t>54%</w:t>
            </w:r>
          </w:p>
        </w:tc>
      </w:tr>
    </w:tbl>
    <w:p w14:paraId="0F0F3FDD" w14:textId="53B281B1" w:rsidR="00181644" w:rsidRPr="00181644" w:rsidRDefault="00181644" w:rsidP="0008300A">
      <w:pPr>
        <w:pStyle w:val="TableNote"/>
        <w:rPr>
          <w:rStyle w:val="normaltextrun"/>
          <w:szCs w:val="20"/>
        </w:rPr>
      </w:pPr>
      <w:r w:rsidRPr="00181644">
        <w:rPr>
          <w:i/>
          <w:iCs/>
        </w:rPr>
        <w:t>Note.</w:t>
      </w:r>
      <w:r w:rsidRPr="00181644">
        <w:t xml:space="preserve"> High need = students with high need; Econ. dis. = students who are economically disadvantaged; SWD = students with disabilities; multi-race = students who are multiple races but not Hispanic or Latino.</w:t>
      </w:r>
    </w:p>
    <w:p w14:paraId="202B032E" w14:textId="1E7C2BDE" w:rsidR="00363D14" w:rsidRDefault="00363D14" w:rsidP="00363D14">
      <w:pPr>
        <w:pStyle w:val="TableTitle0"/>
        <w:rPr>
          <w:rStyle w:val="eop"/>
        </w:rPr>
      </w:pPr>
      <w:r w:rsidRPr="00E770A8">
        <w:rPr>
          <w:rStyle w:val="normaltextrun"/>
        </w:rPr>
        <w:t>Table E</w:t>
      </w:r>
      <w:r>
        <w:rPr>
          <w:rStyle w:val="normaltextrun"/>
        </w:rPr>
        <w:t>16</w:t>
      </w:r>
      <w:r w:rsidRPr="00E770A8">
        <w:rPr>
          <w:rStyle w:val="normaltextrun"/>
        </w:rPr>
        <w:t xml:space="preserve">. </w:t>
      </w:r>
      <w:r w:rsidRPr="00CB1D35">
        <w:rPr>
          <w:rStyle w:val="normaltextrun"/>
        </w:rPr>
        <w:t xml:space="preserve">Westwood Public Schools: Next-Generation MCAS </w:t>
      </w:r>
      <w:r w:rsidR="009C0C00">
        <w:rPr>
          <w:rStyle w:val="normaltextrun"/>
        </w:rPr>
        <w:t>Mathematics</w:t>
      </w:r>
      <w:r w:rsidRPr="00CB1D35">
        <w:rPr>
          <w:rStyle w:val="normaltextrun"/>
        </w:rPr>
        <w:t xml:space="preserve"> Percent</w:t>
      </w:r>
      <w:r w:rsidR="00181644">
        <w:rPr>
          <w:rStyle w:val="normaltextrun"/>
        </w:rPr>
        <w:t>age</w:t>
      </w:r>
      <w:r w:rsidRPr="00CB1D35">
        <w:rPr>
          <w:rStyle w:val="normaltextrun"/>
        </w:rPr>
        <w:t xml:space="preserve"> Meeting and Exceeding Expectations in Grades 3</w:t>
      </w:r>
      <w:r w:rsidR="00181644">
        <w:rPr>
          <w:rStyle w:val="normaltextrun"/>
        </w:rPr>
        <w:t>-</w:t>
      </w:r>
      <w:r w:rsidRPr="00CB1D35">
        <w:rPr>
          <w:rStyle w:val="normaltextrun"/>
        </w:rPr>
        <w:t>8 by School, 2021</w:t>
      </w:r>
      <w:r w:rsidRPr="00CB1D35">
        <w:rPr>
          <w:rStyle w:val="eop"/>
        </w:rPr>
        <w:t> </w:t>
      </w:r>
    </w:p>
    <w:tbl>
      <w:tblPr>
        <w:tblStyle w:val="MSVTable11"/>
        <w:tblW w:w="5000" w:type="pct"/>
        <w:tblLayout w:type="fixed"/>
        <w:tblLook w:val="04A0" w:firstRow="1" w:lastRow="0" w:firstColumn="1" w:lastColumn="0" w:noHBand="0" w:noVBand="1"/>
      </w:tblPr>
      <w:tblGrid>
        <w:gridCol w:w="1684"/>
        <w:gridCol w:w="562"/>
        <w:gridCol w:w="769"/>
        <w:gridCol w:w="665"/>
        <w:gridCol w:w="665"/>
        <w:gridCol w:w="814"/>
        <w:gridCol w:w="1050"/>
        <w:gridCol w:w="710"/>
        <w:gridCol w:w="946"/>
        <w:gridCol w:w="725"/>
        <w:gridCol w:w="754"/>
      </w:tblGrid>
      <w:tr w:rsidR="00181644" w14:paraId="5750BFE6" w14:textId="77777777" w:rsidTr="00580EA8">
        <w:trPr>
          <w:cnfStyle w:val="100000000000" w:firstRow="1" w:lastRow="0" w:firstColumn="0" w:lastColumn="0" w:oddVBand="0" w:evenVBand="0" w:oddHBand="0" w:evenHBand="0" w:firstRowFirstColumn="0" w:firstRowLastColumn="0" w:lastRowFirstColumn="0" w:lastRowLastColumn="0"/>
        </w:trPr>
        <w:tc>
          <w:tcPr>
            <w:tcW w:w="1684" w:type="dxa"/>
            <w:tcBorders>
              <w:top w:val="single" w:sz="6" w:space="0" w:color="2F5496"/>
              <w:left w:val="single" w:sz="6" w:space="0" w:color="2F5496"/>
              <w:bottom w:val="single" w:sz="6" w:space="0" w:color="2F5496"/>
            </w:tcBorders>
            <w:vAlign w:val="center"/>
            <w:hideMark/>
          </w:tcPr>
          <w:p w14:paraId="57B3ADDC" w14:textId="6467E362" w:rsidR="00181644" w:rsidRDefault="00181644" w:rsidP="00580EA8">
            <w:pPr>
              <w:pStyle w:val="TableColHeadingCenter"/>
            </w:pPr>
            <w:r>
              <w:rPr>
                <w:rStyle w:val="normaltextrun"/>
              </w:rPr>
              <w:t>School</w:t>
            </w:r>
          </w:p>
        </w:tc>
        <w:tc>
          <w:tcPr>
            <w:tcW w:w="562" w:type="dxa"/>
            <w:tcBorders>
              <w:top w:val="single" w:sz="6" w:space="0" w:color="2F5496"/>
              <w:bottom w:val="single" w:sz="6" w:space="0" w:color="2F5496"/>
            </w:tcBorders>
            <w:vAlign w:val="center"/>
            <w:hideMark/>
          </w:tcPr>
          <w:p w14:paraId="2321C0CB" w14:textId="77777777" w:rsidR="00181644" w:rsidRDefault="00181644" w:rsidP="00580EA8">
            <w:pPr>
              <w:pStyle w:val="TableColHeadingCenter"/>
            </w:pPr>
            <w:r>
              <w:rPr>
                <w:rStyle w:val="normaltextrun"/>
              </w:rPr>
              <w:t>All</w:t>
            </w:r>
          </w:p>
        </w:tc>
        <w:tc>
          <w:tcPr>
            <w:tcW w:w="769" w:type="dxa"/>
            <w:tcBorders>
              <w:top w:val="single" w:sz="6" w:space="0" w:color="2F5496"/>
              <w:bottom w:val="single" w:sz="6" w:space="0" w:color="2F5496"/>
            </w:tcBorders>
            <w:vAlign w:val="center"/>
            <w:hideMark/>
          </w:tcPr>
          <w:p w14:paraId="60EDE67D" w14:textId="77777777" w:rsidR="00181644" w:rsidRDefault="00181644" w:rsidP="00580EA8">
            <w:pPr>
              <w:pStyle w:val="TableColHeadingCenter"/>
            </w:pPr>
            <w:r>
              <w:rPr>
                <w:rStyle w:val="normaltextrun"/>
              </w:rPr>
              <w:t>High need</w:t>
            </w:r>
          </w:p>
        </w:tc>
        <w:tc>
          <w:tcPr>
            <w:tcW w:w="665" w:type="dxa"/>
            <w:tcBorders>
              <w:top w:val="single" w:sz="6" w:space="0" w:color="2F5496"/>
              <w:bottom w:val="single" w:sz="6" w:space="0" w:color="2F5496"/>
            </w:tcBorders>
            <w:vAlign w:val="center"/>
            <w:hideMark/>
          </w:tcPr>
          <w:p w14:paraId="21B032D6" w14:textId="77777777" w:rsidR="00181644" w:rsidRDefault="00181644" w:rsidP="00580EA8">
            <w:pPr>
              <w:pStyle w:val="TableColHeadingCenter"/>
            </w:pPr>
            <w:r>
              <w:rPr>
                <w:rStyle w:val="normaltextrun"/>
              </w:rPr>
              <w:t>Econ. dis.</w:t>
            </w:r>
          </w:p>
        </w:tc>
        <w:tc>
          <w:tcPr>
            <w:tcW w:w="665" w:type="dxa"/>
            <w:tcBorders>
              <w:top w:val="single" w:sz="6" w:space="0" w:color="2F5496"/>
              <w:bottom w:val="single" w:sz="6" w:space="0" w:color="2F5496"/>
            </w:tcBorders>
            <w:vAlign w:val="center"/>
            <w:hideMark/>
          </w:tcPr>
          <w:p w14:paraId="7F9B0505" w14:textId="77777777" w:rsidR="00181644" w:rsidRDefault="00181644" w:rsidP="00580EA8">
            <w:pPr>
              <w:pStyle w:val="TableColHeadingCenter"/>
            </w:pPr>
            <w:r>
              <w:rPr>
                <w:rStyle w:val="normaltextrun"/>
              </w:rPr>
              <w:t>SWD</w:t>
            </w:r>
          </w:p>
        </w:tc>
        <w:tc>
          <w:tcPr>
            <w:tcW w:w="814" w:type="dxa"/>
            <w:tcBorders>
              <w:top w:val="single" w:sz="6" w:space="0" w:color="2F5496"/>
              <w:bottom w:val="single" w:sz="6" w:space="0" w:color="2F5496"/>
            </w:tcBorders>
            <w:vAlign w:val="center"/>
            <w:hideMark/>
          </w:tcPr>
          <w:p w14:paraId="791C8361" w14:textId="77777777" w:rsidR="00181644" w:rsidRDefault="00181644" w:rsidP="00580EA8">
            <w:pPr>
              <w:pStyle w:val="TableColHeadingCenter"/>
            </w:pPr>
            <w:r>
              <w:rPr>
                <w:rStyle w:val="normaltextrun"/>
              </w:rPr>
              <w:t>ELs and former ELs</w:t>
            </w:r>
          </w:p>
        </w:tc>
        <w:tc>
          <w:tcPr>
            <w:tcW w:w="1050" w:type="dxa"/>
            <w:tcBorders>
              <w:top w:val="single" w:sz="6" w:space="0" w:color="2F5496"/>
              <w:bottom w:val="single" w:sz="6" w:space="0" w:color="2F5496"/>
            </w:tcBorders>
            <w:vAlign w:val="center"/>
            <w:hideMark/>
          </w:tcPr>
          <w:p w14:paraId="55E91619" w14:textId="77777777" w:rsidR="00181644" w:rsidRDefault="00181644" w:rsidP="00580EA8">
            <w:pPr>
              <w:pStyle w:val="TableColHeadingCenter"/>
            </w:pPr>
            <w:r>
              <w:rPr>
                <w:rStyle w:val="normaltextrun"/>
              </w:rPr>
              <w:t>African American</w:t>
            </w:r>
          </w:p>
        </w:tc>
        <w:tc>
          <w:tcPr>
            <w:tcW w:w="710" w:type="dxa"/>
            <w:tcBorders>
              <w:top w:val="single" w:sz="6" w:space="0" w:color="2F5496"/>
              <w:bottom w:val="single" w:sz="6" w:space="0" w:color="2F5496"/>
            </w:tcBorders>
            <w:vAlign w:val="center"/>
            <w:hideMark/>
          </w:tcPr>
          <w:p w14:paraId="6A01B2A4" w14:textId="77777777" w:rsidR="00181644" w:rsidRDefault="00181644" w:rsidP="00580EA8">
            <w:pPr>
              <w:pStyle w:val="TableColHeadingCenter"/>
            </w:pPr>
            <w:r>
              <w:rPr>
                <w:rStyle w:val="normaltextrun"/>
              </w:rPr>
              <w:t>Asian</w:t>
            </w:r>
          </w:p>
        </w:tc>
        <w:tc>
          <w:tcPr>
            <w:tcW w:w="946" w:type="dxa"/>
            <w:tcBorders>
              <w:top w:val="single" w:sz="6" w:space="0" w:color="2F5496"/>
              <w:bottom w:val="single" w:sz="6" w:space="0" w:color="2F5496"/>
            </w:tcBorders>
            <w:vAlign w:val="center"/>
            <w:hideMark/>
          </w:tcPr>
          <w:p w14:paraId="5E2F3D8E" w14:textId="77777777" w:rsidR="00181644" w:rsidRDefault="00181644" w:rsidP="00580EA8">
            <w:pPr>
              <w:pStyle w:val="TableColHeadingCenter"/>
            </w:pPr>
            <w:r>
              <w:rPr>
                <w:rStyle w:val="normaltextrun"/>
              </w:rPr>
              <w:t>Hispanic</w:t>
            </w:r>
          </w:p>
        </w:tc>
        <w:tc>
          <w:tcPr>
            <w:tcW w:w="725" w:type="dxa"/>
            <w:tcBorders>
              <w:top w:val="single" w:sz="6" w:space="0" w:color="2F5496"/>
              <w:bottom w:val="single" w:sz="6" w:space="0" w:color="2F5496"/>
            </w:tcBorders>
            <w:vAlign w:val="center"/>
            <w:hideMark/>
          </w:tcPr>
          <w:p w14:paraId="555953B7" w14:textId="77777777" w:rsidR="00181644" w:rsidRDefault="00181644" w:rsidP="00580EA8">
            <w:pPr>
              <w:pStyle w:val="TableColHeadingCenter"/>
            </w:pPr>
            <w:r>
              <w:rPr>
                <w:rStyle w:val="normaltextrun"/>
              </w:rPr>
              <w:t>Multi-race</w:t>
            </w:r>
          </w:p>
        </w:tc>
        <w:tc>
          <w:tcPr>
            <w:tcW w:w="754" w:type="dxa"/>
            <w:tcBorders>
              <w:top w:val="single" w:sz="6" w:space="0" w:color="2F5496"/>
              <w:bottom w:val="single" w:sz="6" w:space="0" w:color="2F5496"/>
              <w:right w:val="single" w:sz="6" w:space="0" w:color="2F5496"/>
            </w:tcBorders>
            <w:vAlign w:val="center"/>
            <w:hideMark/>
          </w:tcPr>
          <w:p w14:paraId="5EED793B" w14:textId="77777777" w:rsidR="00181644" w:rsidRDefault="00181644" w:rsidP="00580EA8">
            <w:pPr>
              <w:pStyle w:val="TableColHeadingCenter"/>
            </w:pPr>
            <w:r>
              <w:rPr>
                <w:rStyle w:val="normaltextrun"/>
              </w:rPr>
              <w:t>White</w:t>
            </w:r>
          </w:p>
        </w:tc>
      </w:tr>
      <w:tr w:rsidR="00181644" w14:paraId="0EBAA9F2" w14:textId="77777777" w:rsidTr="00580EA8">
        <w:trPr>
          <w:cnfStyle w:val="000000100000" w:firstRow="0" w:lastRow="0" w:firstColumn="0" w:lastColumn="0" w:oddVBand="0" w:evenVBand="0" w:oddHBand="1" w:evenHBand="0" w:firstRowFirstColumn="0" w:firstRowLastColumn="0" w:lastRowFirstColumn="0" w:lastRowLastColumn="0"/>
        </w:trPr>
        <w:tc>
          <w:tcPr>
            <w:tcW w:w="1684" w:type="dxa"/>
            <w:tcBorders>
              <w:top w:val="single" w:sz="6" w:space="0" w:color="2F5496"/>
              <w:left w:val="single" w:sz="6" w:space="0" w:color="2F5496"/>
              <w:bottom w:val="single" w:sz="6" w:space="0" w:color="2F5496"/>
              <w:right w:val="single" w:sz="6" w:space="0" w:color="2F5496"/>
            </w:tcBorders>
            <w:hideMark/>
          </w:tcPr>
          <w:p w14:paraId="4FDEB0DF" w14:textId="77777777" w:rsidR="00181644" w:rsidRDefault="00181644" w:rsidP="0008300A">
            <w:pPr>
              <w:pStyle w:val="TableText"/>
            </w:pPr>
            <w:r>
              <w:rPr>
                <w:rStyle w:val="normaltextrun"/>
              </w:rPr>
              <w:t>Deerfield</w:t>
            </w:r>
            <w:r>
              <w:rPr>
                <w:rStyle w:val="eop"/>
              </w:rPr>
              <w:t> </w:t>
            </w:r>
          </w:p>
        </w:tc>
        <w:tc>
          <w:tcPr>
            <w:tcW w:w="562" w:type="dxa"/>
            <w:tcBorders>
              <w:top w:val="single" w:sz="6" w:space="0" w:color="2F5496"/>
              <w:left w:val="single" w:sz="6" w:space="0" w:color="2F5496"/>
              <w:bottom w:val="single" w:sz="6" w:space="0" w:color="2F5496"/>
              <w:right w:val="single" w:sz="6" w:space="0" w:color="2F5496"/>
            </w:tcBorders>
            <w:vAlign w:val="center"/>
            <w:hideMark/>
          </w:tcPr>
          <w:p w14:paraId="2D343E71" w14:textId="065D97F9" w:rsidR="00181644" w:rsidRDefault="00181644" w:rsidP="00580EA8">
            <w:pPr>
              <w:pStyle w:val="TableTextCentered"/>
            </w:pPr>
            <w:r>
              <w:t>74%</w:t>
            </w:r>
          </w:p>
        </w:tc>
        <w:tc>
          <w:tcPr>
            <w:tcW w:w="769" w:type="dxa"/>
            <w:tcBorders>
              <w:top w:val="single" w:sz="6" w:space="0" w:color="2F5496"/>
              <w:left w:val="single" w:sz="6" w:space="0" w:color="2F5496"/>
              <w:bottom w:val="single" w:sz="6" w:space="0" w:color="2F5496"/>
              <w:right w:val="single" w:sz="6" w:space="0" w:color="2F5496"/>
            </w:tcBorders>
            <w:vAlign w:val="center"/>
            <w:hideMark/>
          </w:tcPr>
          <w:p w14:paraId="484C5050" w14:textId="4F9BE454" w:rsidR="00181644" w:rsidRDefault="00181644" w:rsidP="00580EA8">
            <w:pPr>
              <w:pStyle w:val="TableTextCentered"/>
            </w:pPr>
            <w:r>
              <w:t>56%</w:t>
            </w:r>
          </w:p>
        </w:tc>
        <w:tc>
          <w:tcPr>
            <w:tcW w:w="665" w:type="dxa"/>
            <w:tcBorders>
              <w:top w:val="single" w:sz="6" w:space="0" w:color="2F5496"/>
              <w:left w:val="single" w:sz="6" w:space="0" w:color="2F5496"/>
              <w:bottom w:val="single" w:sz="6" w:space="0" w:color="2F5496"/>
              <w:right w:val="single" w:sz="6" w:space="0" w:color="2F5496"/>
            </w:tcBorders>
            <w:vAlign w:val="center"/>
            <w:hideMark/>
          </w:tcPr>
          <w:p w14:paraId="32B1F00B" w14:textId="73349756" w:rsidR="00181644" w:rsidRDefault="00580EA8" w:rsidP="00580EA8">
            <w:pPr>
              <w:pStyle w:val="TableTextCentered"/>
            </w:pPr>
            <w:r>
              <w:t>NA</w:t>
            </w:r>
          </w:p>
        </w:tc>
        <w:tc>
          <w:tcPr>
            <w:tcW w:w="665" w:type="dxa"/>
            <w:tcBorders>
              <w:top w:val="single" w:sz="6" w:space="0" w:color="2F5496"/>
              <w:left w:val="single" w:sz="6" w:space="0" w:color="2F5496"/>
              <w:bottom w:val="single" w:sz="6" w:space="0" w:color="2F5496"/>
              <w:right w:val="single" w:sz="6" w:space="0" w:color="2F5496"/>
            </w:tcBorders>
            <w:vAlign w:val="center"/>
            <w:hideMark/>
          </w:tcPr>
          <w:p w14:paraId="6F52ADCF" w14:textId="2A933F30" w:rsidR="00181644" w:rsidRDefault="00181644" w:rsidP="00580EA8">
            <w:pPr>
              <w:pStyle w:val="TableTextCentered"/>
            </w:pPr>
            <w:r>
              <w:t>54%</w:t>
            </w:r>
          </w:p>
        </w:tc>
        <w:tc>
          <w:tcPr>
            <w:tcW w:w="814" w:type="dxa"/>
            <w:tcBorders>
              <w:top w:val="single" w:sz="6" w:space="0" w:color="2F5496"/>
              <w:left w:val="single" w:sz="6" w:space="0" w:color="2F5496"/>
              <w:bottom w:val="single" w:sz="6" w:space="0" w:color="2F5496"/>
              <w:right w:val="single" w:sz="6" w:space="0" w:color="2F5496"/>
            </w:tcBorders>
            <w:vAlign w:val="center"/>
            <w:hideMark/>
          </w:tcPr>
          <w:p w14:paraId="51E2D9E8" w14:textId="39C3D24F" w:rsidR="00181644" w:rsidRDefault="00580EA8" w:rsidP="00580EA8">
            <w:pPr>
              <w:pStyle w:val="TableTextCentered"/>
            </w:pPr>
            <w:r>
              <w:t>NA</w:t>
            </w:r>
          </w:p>
        </w:tc>
        <w:tc>
          <w:tcPr>
            <w:tcW w:w="1050" w:type="dxa"/>
            <w:tcBorders>
              <w:top w:val="single" w:sz="6" w:space="0" w:color="2F5496"/>
              <w:left w:val="single" w:sz="6" w:space="0" w:color="2F5496"/>
              <w:bottom w:val="single" w:sz="6" w:space="0" w:color="2F5496"/>
              <w:right w:val="single" w:sz="6" w:space="0" w:color="2F5496"/>
            </w:tcBorders>
            <w:vAlign w:val="center"/>
            <w:hideMark/>
          </w:tcPr>
          <w:p w14:paraId="06CE6EEE" w14:textId="34A218BC" w:rsidR="00181644" w:rsidRDefault="00580EA8" w:rsidP="00580EA8">
            <w:pPr>
              <w:pStyle w:val="TableTextCentered"/>
            </w:pPr>
            <w:r>
              <w:t>NA</w:t>
            </w:r>
          </w:p>
        </w:tc>
        <w:tc>
          <w:tcPr>
            <w:tcW w:w="710" w:type="dxa"/>
            <w:tcBorders>
              <w:top w:val="single" w:sz="6" w:space="0" w:color="2F5496"/>
              <w:left w:val="single" w:sz="6" w:space="0" w:color="2F5496"/>
              <w:bottom w:val="single" w:sz="6" w:space="0" w:color="2F5496"/>
              <w:right w:val="single" w:sz="6" w:space="0" w:color="2F5496"/>
            </w:tcBorders>
            <w:vAlign w:val="center"/>
            <w:hideMark/>
          </w:tcPr>
          <w:p w14:paraId="3882452D" w14:textId="72F4A343" w:rsidR="00181644" w:rsidRDefault="00580EA8" w:rsidP="00580EA8">
            <w:pPr>
              <w:pStyle w:val="TableTextCentered"/>
            </w:pPr>
            <w:r>
              <w:t>NA</w:t>
            </w:r>
          </w:p>
        </w:tc>
        <w:tc>
          <w:tcPr>
            <w:tcW w:w="946" w:type="dxa"/>
            <w:tcBorders>
              <w:top w:val="single" w:sz="6" w:space="0" w:color="2F5496"/>
              <w:left w:val="single" w:sz="6" w:space="0" w:color="2F5496"/>
              <w:bottom w:val="single" w:sz="6" w:space="0" w:color="2F5496"/>
              <w:right w:val="single" w:sz="6" w:space="0" w:color="2F5496"/>
            </w:tcBorders>
            <w:vAlign w:val="center"/>
            <w:hideMark/>
          </w:tcPr>
          <w:p w14:paraId="78A4A955" w14:textId="552B9413" w:rsidR="00181644" w:rsidRDefault="00580EA8" w:rsidP="00580EA8">
            <w:pPr>
              <w:pStyle w:val="TableTextCentered"/>
            </w:pPr>
            <w:r>
              <w:t>NA</w:t>
            </w:r>
          </w:p>
        </w:tc>
        <w:tc>
          <w:tcPr>
            <w:tcW w:w="725" w:type="dxa"/>
            <w:tcBorders>
              <w:top w:val="single" w:sz="6" w:space="0" w:color="2F5496"/>
              <w:left w:val="single" w:sz="6" w:space="0" w:color="2F5496"/>
              <w:bottom w:val="single" w:sz="6" w:space="0" w:color="2F5496"/>
              <w:right w:val="single" w:sz="6" w:space="0" w:color="2F5496"/>
            </w:tcBorders>
            <w:vAlign w:val="center"/>
            <w:hideMark/>
          </w:tcPr>
          <w:p w14:paraId="600127D9" w14:textId="3AE6D2A7" w:rsidR="00181644" w:rsidRDefault="00580EA8" w:rsidP="00580EA8">
            <w:pPr>
              <w:pStyle w:val="TableTextCentered"/>
            </w:pPr>
            <w:r>
              <w:t>NA</w:t>
            </w:r>
          </w:p>
        </w:tc>
        <w:tc>
          <w:tcPr>
            <w:tcW w:w="754" w:type="dxa"/>
            <w:tcBorders>
              <w:top w:val="single" w:sz="6" w:space="0" w:color="2F5496"/>
              <w:left w:val="single" w:sz="6" w:space="0" w:color="2F5496"/>
              <w:bottom w:val="single" w:sz="6" w:space="0" w:color="2F5496"/>
              <w:right w:val="single" w:sz="6" w:space="0" w:color="2F5496"/>
            </w:tcBorders>
            <w:vAlign w:val="center"/>
            <w:hideMark/>
          </w:tcPr>
          <w:p w14:paraId="2762A758" w14:textId="6DEBD1A7" w:rsidR="00181644" w:rsidRDefault="00181644" w:rsidP="00580EA8">
            <w:pPr>
              <w:pStyle w:val="TableTextCentered"/>
            </w:pPr>
            <w:r>
              <w:t>73%</w:t>
            </w:r>
          </w:p>
        </w:tc>
      </w:tr>
      <w:tr w:rsidR="00181644" w14:paraId="5778A8EE" w14:textId="77777777" w:rsidTr="00580EA8">
        <w:tc>
          <w:tcPr>
            <w:tcW w:w="1684" w:type="dxa"/>
            <w:tcBorders>
              <w:top w:val="single" w:sz="6" w:space="0" w:color="2F5496"/>
              <w:left w:val="single" w:sz="6" w:space="0" w:color="2F5496"/>
              <w:bottom w:val="single" w:sz="6" w:space="0" w:color="2F5496"/>
              <w:right w:val="single" w:sz="6" w:space="0" w:color="2F5496"/>
            </w:tcBorders>
            <w:hideMark/>
          </w:tcPr>
          <w:p w14:paraId="2A166DA0" w14:textId="77777777" w:rsidR="00181644" w:rsidRDefault="00181644" w:rsidP="0008300A">
            <w:pPr>
              <w:pStyle w:val="TableText"/>
            </w:pPr>
            <w:r>
              <w:rPr>
                <w:rStyle w:val="normaltextrun"/>
              </w:rPr>
              <w:t>Downey</w:t>
            </w:r>
            <w:r>
              <w:rPr>
                <w:rStyle w:val="eop"/>
              </w:rPr>
              <w:t> </w:t>
            </w:r>
          </w:p>
        </w:tc>
        <w:tc>
          <w:tcPr>
            <w:tcW w:w="562" w:type="dxa"/>
            <w:tcBorders>
              <w:top w:val="single" w:sz="6" w:space="0" w:color="2F5496"/>
              <w:left w:val="single" w:sz="6" w:space="0" w:color="2F5496"/>
              <w:bottom w:val="single" w:sz="6" w:space="0" w:color="2F5496"/>
              <w:right w:val="single" w:sz="6" w:space="0" w:color="2F5496"/>
            </w:tcBorders>
            <w:vAlign w:val="center"/>
            <w:hideMark/>
          </w:tcPr>
          <w:p w14:paraId="39785C41" w14:textId="0AD6DCDF" w:rsidR="00181644" w:rsidRDefault="00181644" w:rsidP="00580EA8">
            <w:pPr>
              <w:pStyle w:val="TableTextCentered"/>
            </w:pPr>
            <w:r>
              <w:t>64%</w:t>
            </w:r>
          </w:p>
        </w:tc>
        <w:tc>
          <w:tcPr>
            <w:tcW w:w="769" w:type="dxa"/>
            <w:tcBorders>
              <w:top w:val="single" w:sz="6" w:space="0" w:color="2F5496"/>
              <w:left w:val="single" w:sz="6" w:space="0" w:color="2F5496"/>
              <w:bottom w:val="single" w:sz="6" w:space="0" w:color="2F5496"/>
              <w:right w:val="single" w:sz="6" w:space="0" w:color="2F5496"/>
            </w:tcBorders>
            <w:vAlign w:val="center"/>
            <w:hideMark/>
          </w:tcPr>
          <w:p w14:paraId="59780E3E" w14:textId="6FE40B62" w:rsidR="00181644" w:rsidRDefault="00181644" w:rsidP="00580EA8">
            <w:pPr>
              <w:pStyle w:val="TableTextCentered"/>
            </w:pPr>
            <w:r>
              <w:t>44%</w:t>
            </w:r>
          </w:p>
        </w:tc>
        <w:tc>
          <w:tcPr>
            <w:tcW w:w="665" w:type="dxa"/>
            <w:tcBorders>
              <w:top w:val="single" w:sz="6" w:space="0" w:color="2F5496"/>
              <w:left w:val="single" w:sz="6" w:space="0" w:color="2F5496"/>
              <w:bottom w:val="single" w:sz="6" w:space="0" w:color="2F5496"/>
              <w:right w:val="single" w:sz="6" w:space="0" w:color="2F5496"/>
            </w:tcBorders>
            <w:vAlign w:val="center"/>
            <w:hideMark/>
          </w:tcPr>
          <w:p w14:paraId="6DC73830" w14:textId="6EE5DDB2" w:rsidR="00181644" w:rsidRDefault="00580EA8" w:rsidP="00580EA8">
            <w:pPr>
              <w:pStyle w:val="TableTextCentered"/>
            </w:pPr>
            <w:r>
              <w:t>NA</w:t>
            </w:r>
          </w:p>
        </w:tc>
        <w:tc>
          <w:tcPr>
            <w:tcW w:w="665" w:type="dxa"/>
            <w:tcBorders>
              <w:top w:val="single" w:sz="6" w:space="0" w:color="2F5496"/>
              <w:left w:val="single" w:sz="6" w:space="0" w:color="2F5496"/>
              <w:bottom w:val="single" w:sz="6" w:space="0" w:color="2F5496"/>
              <w:right w:val="single" w:sz="6" w:space="0" w:color="2F5496"/>
            </w:tcBorders>
            <w:vAlign w:val="center"/>
            <w:hideMark/>
          </w:tcPr>
          <w:p w14:paraId="0EC37736" w14:textId="1A95AD88" w:rsidR="00181644" w:rsidRDefault="00181644" w:rsidP="00580EA8">
            <w:pPr>
              <w:pStyle w:val="TableTextCentered"/>
            </w:pPr>
            <w:r>
              <w:t>32%</w:t>
            </w:r>
          </w:p>
        </w:tc>
        <w:tc>
          <w:tcPr>
            <w:tcW w:w="814" w:type="dxa"/>
            <w:tcBorders>
              <w:top w:val="single" w:sz="6" w:space="0" w:color="2F5496"/>
              <w:left w:val="single" w:sz="6" w:space="0" w:color="2F5496"/>
              <w:bottom w:val="single" w:sz="6" w:space="0" w:color="2F5496"/>
              <w:right w:val="single" w:sz="6" w:space="0" w:color="2F5496"/>
            </w:tcBorders>
            <w:vAlign w:val="center"/>
            <w:hideMark/>
          </w:tcPr>
          <w:p w14:paraId="7BC10A23" w14:textId="040B4B43" w:rsidR="00181644" w:rsidRDefault="00580EA8" w:rsidP="00580EA8">
            <w:pPr>
              <w:pStyle w:val="TableTextCentered"/>
            </w:pPr>
            <w:r>
              <w:t>NA</w:t>
            </w:r>
          </w:p>
        </w:tc>
        <w:tc>
          <w:tcPr>
            <w:tcW w:w="1050" w:type="dxa"/>
            <w:tcBorders>
              <w:top w:val="single" w:sz="6" w:space="0" w:color="2F5496"/>
              <w:left w:val="single" w:sz="6" w:space="0" w:color="2F5496"/>
              <w:bottom w:val="single" w:sz="6" w:space="0" w:color="2F5496"/>
              <w:right w:val="single" w:sz="6" w:space="0" w:color="2F5496"/>
            </w:tcBorders>
            <w:vAlign w:val="center"/>
            <w:hideMark/>
          </w:tcPr>
          <w:p w14:paraId="37AED168" w14:textId="49805DB2" w:rsidR="00181644" w:rsidRDefault="00580EA8" w:rsidP="00580EA8">
            <w:pPr>
              <w:pStyle w:val="TableTextCentered"/>
            </w:pPr>
            <w:r>
              <w:t>NA</w:t>
            </w:r>
          </w:p>
        </w:tc>
        <w:tc>
          <w:tcPr>
            <w:tcW w:w="710" w:type="dxa"/>
            <w:tcBorders>
              <w:top w:val="single" w:sz="6" w:space="0" w:color="2F5496"/>
              <w:left w:val="single" w:sz="6" w:space="0" w:color="2F5496"/>
              <w:bottom w:val="single" w:sz="6" w:space="0" w:color="2F5496"/>
              <w:right w:val="single" w:sz="6" w:space="0" w:color="2F5496"/>
            </w:tcBorders>
            <w:vAlign w:val="center"/>
            <w:hideMark/>
          </w:tcPr>
          <w:p w14:paraId="48A463D0" w14:textId="7B2F08DA" w:rsidR="00181644" w:rsidRDefault="00181644" w:rsidP="00580EA8">
            <w:pPr>
              <w:pStyle w:val="TableTextCentered"/>
            </w:pPr>
            <w:r>
              <w:t>74%</w:t>
            </w:r>
          </w:p>
        </w:tc>
        <w:tc>
          <w:tcPr>
            <w:tcW w:w="946" w:type="dxa"/>
            <w:tcBorders>
              <w:top w:val="single" w:sz="6" w:space="0" w:color="2F5496"/>
              <w:left w:val="single" w:sz="6" w:space="0" w:color="2F5496"/>
              <w:bottom w:val="single" w:sz="6" w:space="0" w:color="2F5496"/>
              <w:right w:val="single" w:sz="6" w:space="0" w:color="2F5496"/>
            </w:tcBorders>
            <w:vAlign w:val="center"/>
            <w:hideMark/>
          </w:tcPr>
          <w:p w14:paraId="65960504" w14:textId="32144D95" w:rsidR="00181644" w:rsidRDefault="00580EA8" w:rsidP="00580EA8">
            <w:pPr>
              <w:pStyle w:val="TableTextCentered"/>
            </w:pPr>
            <w:r>
              <w:t>NA</w:t>
            </w:r>
          </w:p>
        </w:tc>
        <w:tc>
          <w:tcPr>
            <w:tcW w:w="725" w:type="dxa"/>
            <w:tcBorders>
              <w:top w:val="single" w:sz="6" w:space="0" w:color="2F5496"/>
              <w:left w:val="single" w:sz="6" w:space="0" w:color="2F5496"/>
              <w:bottom w:val="single" w:sz="6" w:space="0" w:color="2F5496"/>
              <w:right w:val="single" w:sz="6" w:space="0" w:color="2F5496"/>
            </w:tcBorders>
            <w:vAlign w:val="center"/>
            <w:hideMark/>
          </w:tcPr>
          <w:p w14:paraId="474B5E38" w14:textId="6F5D01B0" w:rsidR="00181644" w:rsidRDefault="00580EA8" w:rsidP="00580EA8">
            <w:pPr>
              <w:pStyle w:val="TableTextCentered"/>
            </w:pPr>
            <w:r>
              <w:t>NA</w:t>
            </w:r>
          </w:p>
        </w:tc>
        <w:tc>
          <w:tcPr>
            <w:tcW w:w="754" w:type="dxa"/>
            <w:tcBorders>
              <w:top w:val="single" w:sz="6" w:space="0" w:color="2F5496"/>
              <w:left w:val="single" w:sz="6" w:space="0" w:color="2F5496"/>
              <w:bottom w:val="single" w:sz="6" w:space="0" w:color="2F5496"/>
              <w:right w:val="single" w:sz="6" w:space="0" w:color="2F5496"/>
            </w:tcBorders>
            <w:vAlign w:val="center"/>
            <w:hideMark/>
          </w:tcPr>
          <w:p w14:paraId="316A562C" w14:textId="56739A37" w:rsidR="00181644" w:rsidRDefault="00181644" w:rsidP="00580EA8">
            <w:pPr>
              <w:pStyle w:val="TableTextCentered"/>
            </w:pPr>
            <w:r>
              <w:t>59%</w:t>
            </w:r>
          </w:p>
        </w:tc>
      </w:tr>
      <w:tr w:rsidR="00181644" w14:paraId="61F7D1C6" w14:textId="77777777" w:rsidTr="00580EA8">
        <w:trPr>
          <w:cnfStyle w:val="000000100000" w:firstRow="0" w:lastRow="0" w:firstColumn="0" w:lastColumn="0" w:oddVBand="0" w:evenVBand="0" w:oddHBand="1" w:evenHBand="0" w:firstRowFirstColumn="0" w:firstRowLastColumn="0" w:lastRowFirstColumn="0" w:lastRowLastColumn="0"/>
        </w:trPr>
        <w:tc>
          <w:tcPr>
            <w:tcW w:w="1684" w:type="dxa"/>
            <w:tcBorders>
              <w:top w:val="single" w:sz="6" w:space="0" w:color="2F5496"/>
              <w:left w:val="single" w:sz="6" w:space="0" w:color="2F5496"/>
              <w:bottom w:val="single" w:sz="6" w:space="0" w:color="2F5496"/>
              <w:right w:val="single" w:sz="6" w:space="0" w:color="2F5496"/>
            </w:tcBorders>
            <w:hideMark/>
          </w:tcPr>
          <w:p w14:paraId="4AF58F39" w14:textId="77777777" w:rsidR="00181644" w:rsidRDefault="00181644" w:rsidP="0008300A">
            <w:pPr>
              <w:pStyle w:val="TableText"/>
            </w:pPr>
            <w:r>
              <w:rPr>
                <w:rStyle w:val="normaltextrun"/>
              </w:rPr>
              <w:t>Hanlon</w:t>
            </w:r>
            <w:r>
              <w:rPr>
                <w:rStyle w:val="eop"/>
              </w:rPr>
              <w:t> </w:t>
            </w:r>
          </w:p>
        </w:tc>
        <w:tc>
          <w:tcPr>
            <w:tcW w:w="562" w:type="dxa"/>
            <w:tcBorders>
              <w:top w:val="single" w:sz="6" w:space="0" w:color="2F5496"/>
              <w:left w:val="single" w:sz="6" w:space="0" w:color="2F5496"/>
              <w:bottom w:val="single" w:sz="6" w:space="0" w:color="2F5496"/>
              <w:right w:val="single" w:sz="6" w:space="0" w:color="2F5496"/>
            </w:tcBorders>
            <w:vAlign w:val="center"/>
            <w:hideMark/>
          </w:tcPr>
          <w:p w14:paraId="4984529A" w14:textId="2BF0161C" w:rsidR="00181644" w:rsidRDefault="00181644" w:rsidP="00580EA8">
            <w:pPr>
              <w:pStyle w:val="TableTextCentered"/>
            </w:pPr>
            <w:r>
              <w:t>64%</w:t>
            </w:r>
          </w:p>
        </w:tc>
        <w:tc>
          <w:tcPr>
            <w:tcW w:w="769" w:type="dxa"/>
            <w:tcBorders>
              <w:top w:val="single" w:sz="6" w:space="0" w:color="2F5496"/>
              <w:left w:val="single" w:sz="6" w:space="0" w:color="2F5496"/>
              <w:bottom w:val="single" w:sz="6" w:space="0" w:color="2F5496"/>
              <w:right w:val="single" w:sz="6" w:space="0" w:color="2F5496"/>
            </w:tcBorders>
            <w:vAlign w:val="center"/>
            <w:hideMark/>
          </w:tcPr>
          <w:p w14:paraId="7461B010" w14:textId="348CF9C1" w:rsidR="00181644" w:rsidRDefault="00181644" w:rsidP="00580EA8">
            <w:pPr>
              <w:pStyle w:val="TableTextCentered"/>
            </w:pPr>
            <w:r>
              <w:t>47%</w:t>
            </w:r>
          </w:p>
        </w:tc>
        <w:tc>
          <w:tcPr>
            <w:tcW w:w="665" w:type="dxa"/>
            <w:tcBorders>
              <w:top w:val="single" w:sz="6" w:space="0" w:color="2F5496"/>
              <w:left w:val="single" w:sz="6" w:space="0" w:color="2F5496"/>
              <w:bottom w:val="single" w:sz="6" w:space="0" w:color="2F5496"/>
              <w:right w:val="single" w:sz="6" w:space="0" w:color="2F5496"/>
            </w:tcBorders>
            <w:vAlign w:val="center"/>
            <w:hideMark/>
          </w:tcPr>
          <w:p w14:paraId="62AC5903" w14:textId="2896C8EF" w:rsidR="00181644" w:rsidRDefault="00580EA8" w:rsidP="00580EA8">
            <w:pPr>
              <w:pStyle w:val="TableTextCentered"/>
            </w:pPr>
            <w:r>
              <w:t>NA</w:t>
            </w:r>
          </w:p>
        </w:tc>
        <w:tc>
          <w:tcPr>
            <w:tcW w:w="665" w:type="dxa"/>
            <w:tcBorders>
              <w:top w:val="single" w:sz="6" w:space="0" w:color="2F5496"/>
              <w:left w:val="single" w:sz="6" w:space="0" w:color="2F5496"/>
              <w:bottom w:val="single" w:sz="6" w:space="0" w:color="2F5496"/>
              <w:right w:val="single" w:sz="6" w:space="0" w:color="2F5496"/>
            </w:tcBorders>
            <w:vAlign w:val="center"/>
            <w:hideMark/>
          </w:tcPr>
          <w:p w14:paraId="08DFA408" w14:textId="1F5622D4" w:rsidR="00181644" w:rsidRDefault="00181644" w:rsidP="00580EA8">
            <w:pPr>
              <w:pStyle w:val="TableTextCentered"/>
            </w:pPr>
            <w:r>
              <w:t>38%</w:t>
            </w:r>
          </w:p>
        </w:tc>
        <w:tc>
          <w:tcPr>
            <w:tcW w:w="814" w:type="dxa"/>
            <w:tcBorders>
              <w:top w:val="single" w:sz="6" w:space="0" w:color="2F5496"/>
              <w:left w:val="single" w:sz="6" w:space="0" w:color="2F5496"/>
              <w:bottom w:val="single" w:sz="6" w:space="0" w:color="2F5496"/>
              <w:right w:val="single" w:sz="6" w:space="0" w:color="2F5496"/>
            </w:tcBorders>
            <w:vAlign w:val="center"/>
            <w:hideMark/>
          </w:tcPr>
          <w:p w14:paraId="06A47584" w14:textId="1AE4CEE9" w:rsidR="00181644" w:rsidRDefault="00580EA8" w:rsidP="00580EA8">
            <w:pPr>
              <w:pStyle w:val="TableTextCentered"/>
            </w:pPr>
            <w:r>
              <w:t>NA</w:t>
            </w:r>
          </w:p>
        </w:tc>
        <w:tc>
          <w:tcPr>
            <w:tcW w:w="1050" w:type="dxa"/>
            <w:tcBorders>
              <w:top w:val="single" w:sz="6" w:space="0" w:color="2F5496"/>
              <w:left w:val="single" w:sz="6" w:space="0" w:color="2F5496"/>
              <w:bottom w:val="single" w:sz="6" w:space="0" w:color="2F5496"/>
              <w:right w:val="single" w:sz="6" w:space="0" w:color="2F5496"/>
            </w:tcBorders>
            <w:vAlign w:val="center"/>
            <w:hideMark/>
          </w:tcPr>
          <w:p w14:paraId="6E3CFBAD" w14:textId="496AF0FA" w:rsidR="00181644" w:rsidRDefault="00580EA8" w:rsidP="00580EA8">
            <w:pPr>
              <w:pStyle w:val="TableTextCentered"/>
            </w:pPr>
            <w:r>
              <w:t>NA</w:t>
            </w:r>
          </w:p>
        </w:tc>
        <w:tc>
          <w:tcPr>
            <w:tcW w:w="710" w:type="dxa"/>
            <w:tcBorders>
              <w:top w:val="single" w:sz="6" w:space="0" w:color="2F5496"/>
              <w:left w:val="single" w:sz="6" w:space="0" w:color="2F5496"/>
              <w:bottom w:val="single" w:sz="6" w:space="0" w:color="2F5496"/>
              <w:right w:val="single" w:sz="6" w:space="0" w:color="2F5496"/>
            </w:tcBorders>
            <w:vAlign w:val="center"/>
            <w:hideMark/>
          </w:tcPr>
          <w:p w14:paraId="34901AED" w14:textId="4682DDF5" w:rsidR="00181644" w:rsidRDefault="00181644" w:rsidP="00580EA8">
            <w:pPr>
              <w:pStyle w:val="TableTextCentered"/>
            </w:pPr>
            <w:r>
              <w:t>83%</w:t>
            </w:r>
          </w:p>
        </w:tc>
        <w:tc>
          <w:tcPr>
            <w:tcW w:w="946" w:type="dxa"/>
            <w:tcBorders>
              <w:top w:val="single" w:sz="6" w:space="0" w:color="2F5496"/>
              <w:left w:val="single" w:sz="6" w:space="0" w:color="2F5496"/>
              <w:bottom w:val="single" w:sz="6" w:space="0" w:color="2F5496"/>
              <w:right w:val="single" w:sz="6" w:space="0" w:color="2F5496"/>
            </w:tcBorders>
            <w:vAlign w:val="center"/>
            <w:hideMark/>
          </w:tcPr>
          <w:p w14:paraId="1765D256" w14:textId="1AD2D7D2" w:rsidR="00181644" w:rsidRDefault="00580EA8" w:rsidP="00580EA8">
            <w:pPr>
              <w:pStyle w:val="TableTextCentered"/>
            </w:pPr>
            <w:r>
              <w:t>NA</w:t>
            </w:r>
          </w:p>
        </w:tc>
        <w:tc>
          <w:tcPr>
            <w:tcW w:w="725" w:type="dxa"/>
            <w:tcBorders>
              <w:top w:val="single" w:sz="6" w:space="0" w:color="2F5496"/>
              <w:left w:val="single" w:sz="6" w:space="0" w:color="2F5496"/>
              <w:bottom w:val="single" w:sz="6" w:space="0" w:color="2F5496"/>
              <w:right w:val="single" w:sz="6" w:space="0" w:color="2F5496"/>
            </w:tcBorders>
            <w:vAlign w:val="center"/>
            <w:hideMark/>
          </w:tcPr>
          <w:p w14:paraId="3842F7B9" w14:textId="2D1C5980" w:rsidR="00181644" w:rsidRDefault="00580EA8" w:rsidP="00580EA8">
            <w:pPr>
              <w:pStyle w:val="TableTextCentered"/>
            </w:pPr>
            <w:r>
              <w:t>NA</w:t>
            </w:r>
          </w:p>
        </w:tc>
        <w:tc>
          <w:tcPr>
            <w:tcW w:w="754" w:type="dxa"/>
            <w:tcBorders>
              <w:top w:val="single" w:sz="6" w:space="0" w:color="2F5496"/>
              <w:left w:val="single" w:sz="6" w:space="0" w:color="2F5496"/>
              <w:bottom w:val="single" w:sz="6" w:space="0" w:color="2F5496"/>
              <w:right w:val="single" w:sz="6" w:space="0" w:color="2F5496"/>
            </w:tcBorders>
            <w:vAlign w:val="center"/>
            <w:hideMark/>
          </w:tcPr>
          <w:p w14:paraId="7C263CCF" w14:textId="2589C9A9" w:rsidR="00181644" w:rsidRDefault="00181644" w:rsidP="00580EA8">
            <w:pPr>
              <w:pStyle w:val="TableTextCentered"/>
            </w:pPr>
            <w:r>
              <w:t>58%</w:t>
            </w:r>
          </w:p>
        </w:tc>
      </w:tr>
      <w:tr w:rsidR="00181644" w14:paraId="26BB26E1" w14:textId="77777777" w:rsidTr="00580EA8">
        <w:tc>
          <w:tcPr>
            <w:tcW w:w="1684" w:type="dxa"/>
            <w:tcBorders>
              <w:top w:val="single" w:sz="6" w:space="0" w:color="2F5496"/>
              <w:left w:val="single" w:sz="6" w:space="0" w:color="2F5496"/>
              <w:bottom w:val="single" w:sz="6" w:space="0" w:color="2F5496"/>
              <w:right w:val="single" w:sz="6" w:space="0" w:color="2F5496"/>
            </w:tcBorders>
            <w:hideMark/>
          </w:tcPr>
          <w:p w14:paraId="7B378D71" w14:textId="77777777" w:rsidR="00181644" w:rsidRDefault="00181644" w:rsidP="0008300A">
            <w:pPr>
              <w:pStyle w:val="TableText"/>
            </w:pPr>
            <w:r>
              <w:rPr>
                <w:rStyle w:val="normaltextrun"/>
              </w:rPr>
              <w:t>Jones</w:t>
            </w:r>
            <w:r>
              <w:rPr>
                <w:rStyle w:val="eop"/>
              </w:rPr>
              <w:t> </w:t>
            </w:r>
          </w:p>
        </w:tc>
        <w:tc>
          <w:tcPr>
            <w:tcW w:w="562" w:type="dxa"/>
            <w:tcBorders>
              <w:top w:val="single" w:sz="6" w:space="0" w:color="2F5496"/>
              <w:left w:val="single" w:sz="6" w:space="0" w:color="2F5496"/>
              <w:bottom w:val="single" w:sz="6" w:space="0" w:color="2F5496"/>
              <w:right w:val="single" w:sz="6" w:space="0" w:color="2F5496"/>
            </w:tcBorders>
            <w:vAlign w:val="center"/>
            <w:hideMark/>
          </w:tcPr>
          <w:p w14:paraId="1D3A1333" w14:textId="320A2113" w:rsidR="00181644" w:rsidRDefault="00181644" w:rsidP="00580EA8">
            <w:pPr>
              <w:pStyle w:val="TableTextCentered"/>
            </w:pPr>
            <w:r>
              <w:t>68%</w:t>
            </w:r>
          </w:p>
        </w:tc>
        <w:tc>
          <w:tcPr>
            <w:tcW w:w="769" w:type="dxa"/>
            <w:tcBorders>
              <w:top w:val="single" w:sz="6" w:space="0" w:color="2F5496"/>
              <w:left w:val="single" w:sz="6" w:space="0" w:color="2F5496"/>
              <w:bottom w:val="single" w:sz="6" w:space="0" w:color="2F5496"/>
              <w:right w:val="single" w:sz="6" w:space="0" w:color="2F5496"/>
            </w:tcBorders>
            <w:vAlign w:val="center"/>
            <w:hideMark/>
          </w:tcPr>
          <w:p w14:paraId="57FF5BC6" w14:textId="49A3B716" w:rsidR="00181644" w:rsidRDefault="00181644" w:rsidP="00580EA8">
            <w:pPr>
              <w:pStyle w:val="TableTextCentered"/>
            </w:pPr>
            <w:r>
              <w:t>34%</w:t>
            </w:r>
          </w:p>
        </w:tc>
        <w:tc>
          <w:tcPr>
            <w:tcW w:w="665" w:type="dxa"/>
            <w:tcBorders>
              <w:top w:val="single" w:sz="6" w:space="0" w:color="2F5496"/>
              <w:left w:val="single" w:sz="6" w:space="0" w:color="2F5496"/>
              <w:bottom w:val="single" w:sz="6" w:space="0" w:color="2F5496"/>
              <w:right w:val="single" w:sz="6" w:space="0" w:color="2F5496"/>
            </w:tcBorders>
            <w:vAlign w:val="center"/>
            <w:hideMark/>
          </w:tcPr>
          <w:p w14:paraId="7A70A95F" w14:textId="76904806" w:rsidR="00181644" w:rsidRDefault="00580EA8" w:rsidP="00580EA8">
            <w:pPr>
              <w:pStyle w:val="TableTextCentered"/>
            </w:pPr>
            <w:r>
              <w:t>NA</w:t>
            </w:r>
          </w:p>
        </w:tc>
        <w:tc>
          <w:tcPr>
            <w:tcW w:w="665" w:type="dxa"/>
            <w:tcBorders>
              <w:top w:val="single" w:sz="6" w:space="0" w:color="2F5496"/>
              <w:left w:val="single" w:sz="6" w:space="0" w:color="2F5496"/>
              <w:bottom w:val="single" w:sz="6" w:space="0" w:color="2F5496"/>
              <w:right w:val="single" w:sz="6" w:space="0" w:color="2F5496"/>
            </w:tcBorders>
            <w:vAlign w:val="center"/>
            <w:hideMark/>
          </w:tcPr>
          <w:p w14:paraId="4F1E97AC" w14:textId="28B39106" w:rsidR="00181644" w:rsidRDefault="00181644" w:rsidP="00580EA8">
            <w:pPr>
              <w:pStyle w:val="TableTextCentered"/>
            </w:pPr>
            <w:r>
              <w:t>36%</w:t>
            </w:r>
          </w:p>
        </w:tc>
        <w:tc>
          <w:tcPr>
            <w:tcW w:w="814" w:type="dxa"/>
            <w:tcBorders>
              <w:top w:val="single" w:sz="6" w:space="0" w:color="2F5496"/>
              <w:left w:val="single" w:sz="6" w:space="0" w:color="2F5496"/>
              <w:bottom w:val="single" w:sz="6" w:space="0" w:color="2F5496"/>
              <w:right w:val="single" w:sz="6" w:space="0" w:color="2F5496"/>
            </w:tcBorders>
            <w:vAlign w:val="center"/>
            <w:hideMark/>
          </w:tcPr>
          <w:p w14:paraId="63AD8C8E" w14:textId="5454F06B" w:rsidR="00181644" w:rsidRDefault="00580EA8" w:rsidP="00580EA8">
            <w:pPr>
              <w:pStyle w:val="TableTextCentered"/>
            </w:pPr>
            <w:r>
              <w:t>NA</w:t>
            </w:r>
          </w:p>
        </w:tc>
        <w:tc>
          <w:tcPr>
            <w:tcW w:w="1050" w:type="dxa"/>
            <w:tcBorders>
              <w:top w:val="single" w:sz="6" w:space="0" w:color="2F5496"/>
              <w:left w:val="single" w:sz="6" w:space="0" w:color="2F5496"/>
              <w:bottom w:val="single" w:sz="6" w:space="0" w:color="2F5496"/>
              <w:right w:val="single" w:sz="6" w:space="0" w:color="2F5496"/>
            </w:tcBorders>
            <w:vAlign w:val="center"/>
            <w:hideMark/>
          </w:tcPr>
          <w:p w14:paraId="13F61315" w14:textId="3BC4AE43" w:rsidR="00181644" w:rsidRDefault="00580EA8" w:rsidP="00580EA8">
            <w:pPr>
              <w:pStyle w:val="TableTextCentered"/>
            </w:pPr>
            <w:r>
              <w:t>NA</w:t>
            </w:r>
          </w:p>
        </w:tc>
        <w:tc>
          <w:tcPr>
            <w:tcW w:w="710" w:type="dxa"/>
            <w:tcBorders>
              <w:top w:val="single" w:sz="6" w:space="0" w:color="2F5496"/>
              <w:left w:val="single" w:sz="6" w:space="0" w:color="2F5496"/>
              <w:bottom w:val="single" w:sz="6" w:space="0" w:color="2F5496"/>
              <w:right w:val="single" w:sz="6" w:space="0" w:color="2F5496"/>
            </w:tcBorders>
            <w:vAlign w:val="center"/>
            <w:hideMark/>
          </w:tcPr>
          <w:p w14:paraId="6246CAE4" w14:textId="0BCF5858" w:rsidR="00181644" w:rsidRDefault="00181644" w:rsidP="00580EA8">
            <w:pPr>
              <w:pStyle w:val="TableTextCentered"/>
            </w:pPr>
            <w:r>
              <w:t>92%</w:t>
            </w:r>
          </w:p>
        </w:tc>
        <w:tc>
          <w:tcPr>
            <w:tcW w:w="946" w:type="dxa"/>
            <w:tcBorders>
              <w:top w:val="single" w:sz="6" w:space="0" w:color="2F5496"/>
              <w:left w:val="single" w:sz="6" w:space="0" w:color="2F5496"/>
              <w:bottom w:val="single" w:sz="6" w:space="0" w:color="2F5496"/>
              <w:right w:val="single" w:sz="6" w:space="0" w:color="2F5496"/>
            </w:tcBorders>
            <w:vAlign w:val="center"/>
            <w:hideMark/>
          </w:tcPr>
          <w:p w14:paraId="50E28ADB" w14:textId="4AC917C6" w:rsidR="00181644" w:rsidRDefault="00580EA8" w:rsidP="00580EA8">
            <w:pPr>
              <w:pStyle w:val="TableTextCentered"/>
            </w:pPr>
            <w:r>
              <w:t>NA</w:t>
            </w:r>
          </w:p>
        </w:tc>
        <w:tc>
          <w:tcPr>
            <w:tcW w:w="725" w:type="dxa"/>
            <w:tcBorders>
              <w:top w:val="single" w:sz="6" w:space="0" w:color="2F5496"/>
              <w:left w:val="single" w:sz="6" w:space="0" w:color="2F5496"/>
              <w:bottom w:val="single" w:sz="6" w:space="0" w:color="2F5496"/>
              <w:right w:val="single" w:sz="6" w:space="0" w:color="2F5496"/>
            </w:tcBorders>
            <w:vAlign w:val="center"/>
            <w:hideMark/>
          </w:tcPr>
          <w:p w14:paraId="1DF5E155" w14:textId="2C7CCE2F" w:rsidR="00181644" w:rsidRDefault="00181644" w:rsidP="00580EA8">
            <w:pPr>
              <w:pStyle w:val="TableTextCentered"/>
            </w:pPr>
            <w:r>
              <w:t>69%</w:t>
            </w:r>
          </w:p>
        </w:tc>
        <w:tc>
          <w:tcPr>
            <w:tcW w:w="754" w:type="dxa"/>
            <w:tcBorders>
              <w:top w:val="single" w:sz="6" w:space="0" w:color="2F5496"/>
              <w:left w:val="single" w:sz="6" w:space="0" w:color="2F5496"/>
              <w:bottom w:val="single" w:sz="6" w:space="0" w:color="2F5496"/>
              <w:right w:val="single" w:sz="6" w:space="0" w:color="2F5496"/>
            </w:tcBorders>
            <w:vAlign w:val="center"/>
            <w:hideMark/>
          </w:tcPr>
          <w:p w14:paraId="7CD23153" w14:textId="4AFEACFA" w:rsidR="00181644" w:rsidRDefault="00181644" w:rsidP="00580EA8">
            <w:pPr>
              <w:pStyle w:val="TableTextCentered"/>
            </w:pPr>
            <w:r>
              <w:t>67%</w:t>
            </w:r>
          </w:p>
        </w:tc>
      </w:tr>
      <w:tr w:rsidR="00181644" w14:paraId="5AE4085D" w14:textId="77777777" w:rsidTr="00580EA8">
        <w:trPr>
          <w:cnfStyle w:val="000000100000" w:firstRow="0" w:lastRow="0" w:firstColumn="0" w:lastColumn="0" w:oddVBand="0" w:evenVBand="0" w:oddHBand="1" w:evenHBand="0" w:firstRowFirstColumn="0" w:firstRowLastColumn="0" w:lastRowFirstColumn="0" w:lastRowLastColumn="0"/>
        </w:trPr>
        <w:tc>
          <w:tcPr>
            <w:tcW w:w="1684" w:type="dxa"/>
            <w:tcBorders>
              <w:top w:val="single" w:sz="6" w:space="0" w:color="2F5496"/>
              <w:left w:val="single" w:sz="6" w:space="0" w:color="2F5496"/>
              <w:bottom w:val="single" w:sz="6" w:space="0" w:color="2F5496"/>
              <w:right w:val="single" w:sz="6" w:space="0" w:color="2F5496"/>
            </w:tcBorders>
            <w:hideMark/>
          </w:tcPr>
          <w:p w14:paraId="74CF449A" w14:textId="77777777" w:rsidR="00181644" w:rsidRDefault="00181644" w:rsidP="0008300A">
            <w:pPr>
              <w:pStyle w:val="TableText"/>
            </w:pPr>
            <w:r>
              <w:rPr>
                <w:rStyle w:val="normaltextrun"/>
              </w:rPr>
              <w:t>Sheehan</w:t>
            </w:r>
            <w:r>
              <w:rPr>
                <w:rStyle w:val="eop"/>
              </w:rPr>
              <w:t> </w:t>
            </w:r>
          </w:p>
        </w:tc>
        <w:tc>
          <w:tcPr>
            <w:tcW w:w="562" w:type="dxa"/>
            <w:tcBorders>
              <w:top w:val="single" w:sz="6" w:space="0" w:color="2F5496"/>
              <w:left w:val="single" w:sz="6" w:space="0" w:color="2F5496"/>
              <w:bottom w:val="single" w:sz="6" w:space="0" w:color="2F5496"/>
              <w:right w:val="single" w:sz="6" w:space="0" w:color="2F5496"/>
            </w:tcBorders>
            <w:vAlign w:val="center"/>
            <w:hideMark/>
          </w:tcPr>
          <w:p w14:paraId="4E87B0FF" w14:textId="273ECCBC" w:rsidR="00181644" w:rsidRDefault="00181644" w:rsidP="00580EA8">
            <w:pPr>
              <w:pStyle w:val="TableTextCentered"/>
            </w:pPr>
            <w:r>
              <w:t>71%</w:t>
            </w:r>
          </w:p>
        </w:tc>
        <w:tc>
          <w:tcPr>
            <w:tcW w:w="769" w:type="dxa"/>
            <w:tcBorders>
              <w:top w:val="single" w:sz="6" w:space="0" w:color="2F5496"/>
              <w:left w:val="single" w:sz="6" w:space="0" w:color="2F5496"/>
              <w:bottom w:val="single" w:sz="6" w:space="0" w:color="2F5496"/>
              <w:right w:val="single" w:sz="6" w:space="0" w:color="2F5496"/>
            </w:tcBorders>
            <w:vAlign w:val="center"/>
            <w:hideMark/>
          </w:tcPr>
          <w:p w14:paraId="469DF397" w14:textId="2F4120F0" w:rsidR="00181644" w:rsidRDefault="00181644" w:rsidP="00580EA8">
            <w:pPr>
              <w:pStyle w:val="TableTextCentered"/>
            </w:pPr>
            <w:r>
              <w:t>43%</w:t>
            </w:r>
          </w:p>
        </w:tc>
        <w:tc>
          <w:tcPr>
            <w:tcW w:w="665" w:type="dxa"/>
            <w:tcBorders>
              <w:top w:val="single" w:sz="6" w:space="0" w:color="2F5496"/>
              <w:left w:val="single" w:sz="6" w:space="0" w:color="2F5496"/>
              <w:bottom w:val="single" w:sz="6" w:space="0" w:color="2F5496"/>
              <w:right w:val="single" w:sz="6" w:space="0" w:color="2F5496"/>
            </w:tcBorders>
            <w:vAlign w:val="center"/>
            <w:hideMark/>
          </w:tcPr>
          <w:p w14:paraId="3496B03D" w14:textId="1EE8665F" w:rsidR="00181644" w:rsidRDefault="00580EA8" w:rsidP="00580EA8">
            <w:pPr>
              <w:pStyle w:val="TableTextCentered"/>
            </w:pPr>
            <w:r>
              <w:t>NA</w:t>
            </w:r>
          </w:p>
        </w:tc>
        <w:tc>
          <w:tcPr>
            <w:tcW w:w="665" w:type="dxa"/>
            <w:tcBorders>
              <w:top w:val="single" w:sz="6" w:space="0" w:color="2F5496"/>
              <w:left w:val="single" w:sz="6" w:space="0" w:color="2F5496"/>
              <w:bottom w:val="single" w:sz="6" w:space="0" w:color="2F5496"/>
              <w:right w:val="single" w:sz="6" w:space="0" w:color="2F5496"/>
            </w:tcBorders>
            <w:vAlign w:val="center"/>
            <w:hideMark/>
          </w:tcPr>
          <w:p w14:paraId="13F3D979" w14:textId="70996C74" w:rsidR="00181644" w:rsidRDefault="00181644" w:rsidP="00580EA8">
            <w:pPr>
              <w:pStyle w:val="TableTextCentered"/>
            </w:pPr>
            <w:r>
              <w:t>42%</w:t>
            </w:r>
          </w:p>
        </w:tc>
        <w:tc>
          <w:tcPr>
            <w:tcW w:w="814" w:type="dxa"/>
            <w:tcBorders>
              <w:top w:val="single" w:sz="6" w:space="0" w:color="2F5496"/>
              <w:left w:val="single" w:sz="6" w:space="0" w:color="2F5496"/>
              <w:bottom w:val="single" w:sz="6" w:space="0" w:color="2F5496"/>
              <w:right w:val="single" w:sz="6" w:space="0" w:color="2F5496"/>
            </w:tcBorders>
            <w:vAlign w:val="center"/>
            <w:hideMark/>
          </w:tcPr>
          <w:p w14:paraId="0CEAAB1C" w14:textId="686EDFB9" w:rsidR="00181644" w:rsidRDefault="00580EA8" w:rsidP="00580EA8">
            <w:pPr>
              <w:pStyle w:val="TableTextCentered"/>
            </w:pPr>
            <w:r>
              <w:t>NA</w:t>
            </w:r>
          </w:p>
        </w:tc>
        <w:tc>
          <w:tcPr>
            <w:tcW w:w="1050" w:type="dxa"/>
            <w:tcBorders>
              <w:top w:val="single" w:sz="6" w:space="0" w:color="2F5496"/>
              <w:left w:val="single" w:sz="6" w:space="0" w:color="2F5496"/>
              <w:bottom w:val="single" w:sz="6" w:space="0" w:color="2F5496"/>
              <w:right w:val="single" w:sz="6" w:space="0" w:color="2F5496"/>
            </w:tcBorders>
            <w:vAlign w:val="center"/>
            <w:hideMark/>
          </w:tcPr>
          <w:p w14:paraId="21B314D6" w14:textId="3B732355" w:rsidR="00181644" w:rsidRDefault="00580EA8" w:rsidP="00580EA8">
            <w:pPr>
              <w:pStyle w:val="TableTextCentered"/>
            </w:pPr>
            <w:r>
              <w:t>NA</w:t>
            </w:r>
          </w:p>
        </w:tc>
        <w:tc>
          <w:tcPr>
            <w:tcW w:w="710" w:type="dxa"/>
            <w:tcBorders>
              <w:top w:val="single" w:sz="6" w:space="0" w:color="2F5496"/>
              <w:left w:val="single" w:sz="6" w:space="0" w:color="2F5496"/>
              <w:bottom w:val="single" w:sz="6" w:space="0" w:color="2F5496"/>
              <w:right w:val="single" w:sz="6" w:space="0" w:color="2F5496"/>
            </w:tcBorders>
            <w:vAlign w:val="center"/>
            <w:hideMark/>
          </w:tcPr>
          <w:p w14:paraId="6E330A0A" w14:textId="48E2931A" w:rsidR="00181644" w:rsidRDefault="00181644" w:rsidP="00580EA8">
            <w:pPr>
              <w:pStyle w:val="TableTextCentered"/>
            </w:pPr>
            <w:r>
              <w:t>60%</w:t>
            </w:r>
          </w:p>
        </w:tc>
        <w:tc>
          <w:tcPr>
            <w:tcW w:w="946" w:type="dxa"/>
            <w:tcBorders>
              <w:top w:val="single" w:sz="6" w:space="0" w:color="2F5496"/>
              <w:left w:val="single" w:sz="6" w:space="0" w:color="2F5496"/>
              <w:bottom w:val="single" w:sz="6" w:space="0" w:color="2F5496"/>
              <w:right w:val="single" w:sz="6" w:space="0" w:color="2F5496"/>
            </w:tcBorders>
            <w:vAlign w:val="center"/>
            <w:hideMark/>
          </w:tcPr>
          <w:p w14:paraId="37151998" w14:textId="07EA6C08" w:rsidR="00181644" w:rsidRDefault="00580EA8" w:rsidP="00580EA8">
            <w:pPr>
              <w:pStyle w:val="TableTextCentered"/>
            </w:pPr>
            <w:r>
              <w:t>NA</w:t>
            </w:r>
          </w:p>
        </w:tc>
        <w:tc>
          <w:tcPr>
            <w:tcW w:w="725" w:type="dxa"/>
            <w:tcBorders>
              <w:top w:val="single" w:sz="6" w:space="0" w:color="2F5496"/>
              <w:left w:val="single" w:sz="6" w:space="0" w:color="2F5496"/>
              <w:bottom w:val="single" w:sz="6" w:space="0" w:color="2F5496"/>
              <w:right w:val="single" w:sz="6" w:space="0" w:color="2F5496"/>
            </w:tcBorders>
            <w:vAlign w:val="center"/>
            <w:hideMark/>
          </w:tcPr>
          <w:p w14:paraId="3F83AEB7" w14:textId="37323B1E" w:rsidR="00181644" w:rsidRDefault="00181644" w:rsidP="00580EA8">
            <w:pPr>
              <w:pStyle w:val="TableTextCentered"/>
            </w:pPr>
            <w:r>
              <w:t>92%</w:t>
            </w:r>
          </w:p>
        </w:tc>
        <w:tc>
          <w:tcPr>
            <w:tcW w:w="754" w:type="dxa"/>
            <w:tcBorders>
              <w:top w:val="single" w:sz="6" w:space="0" w:color="2F5496"/>
              <w:left w:val="single" w:sz="6" w:space="0" w:color="2F5496"/>
              <w:bottom w:val="single" w:sz="6" w:space="0" w:color="2F5496"/>
              <w:right w:val="single" w:sz="6" w:space="0" w:color="2F5496"/>
            </w:tcBorders>
            <w:vAlign w:val="center"/>
            <w:hideMark/>
          </w:tcPr>
          <w:p w14:paraId="39D27BCC" w14:textId="1D12AC3E" w:rsidR="00181644" w:rsidRDefault="00181644" w:rsidP="00580EA8">
            <w:pPr>
              <w:pStyle w:val="TableTextCentered"/>
            </w:pPr>
            <w:r>
              <w:t>69%</w:t>
            </w:r>
          </w:p>
        </w:tc>
      </w:tr>
      <w:tr w:rsidR="00181644" w14:paraId="47904F32" w14:textId="77777777" w:rsidTr="00580EA8">
        <w:tc>
          <w:tcPr>
            <w:tcW w:w="1684" w:type="dxa"/>
            <w:tcBorders>
              <w:top w:val="single" w:sz="6" w:space="0" w:color="2F5496"/>
              <w:left w:val="single" w:sz="6" w:space="0" w:color="2F5496"/>
              <w:bottom w:val="single" w:sz="6" w:space="0" w:color="2F5496"/>
              <w:right w:val="single" w:sz="6" w:space="0" w:color="2F5496"/>
            </w:tcBorders>
            <w:hideMark/>
          </w:tcPr>
          <w:p w14:paraId="7921CE05" w14:textId="77777777" w:rsidR="00181644" w:rsidRDefault="00181644" w:rsidP="0008300A">
            <w:pPr>
              <w:pStyle w:val="TableText"/>
            </w:pPr>
            <w:r>
              <w:rPr>
                <w:rStyle w:val="normaltextrun"/>
              </w:rPr>
              <w:t>Westwood Integrated Preschool</w:t>
            </w:r>
            <w:r>
              <w:rPr>
                <w:rStyle w:val="eop"/>
              </w:rPr>
              <w:t> </w:t>
            </w:r>
          </w:p>
        </w:tc>
        <w:tc>
          <w:tcPr>
            <w:tcW w:w="562" w:type="dxa"/>
            <w:tcBorders>
              <w:top w:val="single" w:sz="6" w:space="0" w:color="2F5496"/>
              <w:left w:val="single" w:sz="6" w:space="0" w:color="2F5496"/>
              <w:bottom w:val="single" w:sz="6" w:space="0" w:color="2F5496"/>
              <w:right w:val="single" w:sz="6" w:space="0" w:color="2F5496"/>
            </w:tcBorders>
            <w:vAlign w:val="center"/>
            <w:hideMark/>
          </w:tcPr>
          <w:p w14:paraId="20E987C9" w14:textId="5B75E284" w:rsidR="00181644" w:rsidRDefault="00580EA8" w:rsidP="00580EA8">
            <w:pPr>
              <w:pStyle w:val="TableTextCentered"/>
            </w:pPr>
            <w:r>
              <w:t>NA</w:t>
            </w:r>
          </w:p>
        </w:tc>
        <w:tc>
          <w:tcPr>
            <w:tcW w:w="769" w:type="dxa"/>
            <w:tcBorders>
              <w:top w:val="single" w:sz="6" w:space="0" w:color="2F5496"/>
              <w:left w:val="single" w:sz="6" w:space="0" w:color="2F5496"/>
              <w:bottom w:val="single" w:sz="6" w:space="0" w:color="2F5496"/>
              <w:right w:val="single" w:sz="6" w:space="0" w:color="2F5496"/>
            </w:tcBorders>
            <w:vAlign w:val="center"/>
            <w:hideMark/>
          </w:tcPr>
          <w:p w14:paraId="3A0AE823" w14:textId="4359EC29" w:rsidR="00181644" w:rsidRDefault="00580EA8" w:rsidP="00580EA8">
            <w:pPr>
              <w:pStyle w:val="TableTextCentered"/>
            </w:pPr>
            <w:r>
              <w:t>NA</w:t>
            </w:r>
          </w:p>
        </w:tc>
        <w:tc>
          <w:tcPr>
            <w:tcW w:w="665" w:type="dxa"/>
            <w:tcBorders>
              <w:top w:val="single" w:sz="6" w:space="0" w:color="2F5496"/>
              <w:left w:val="single" w:sz="6" w:space="0" w:color="2F5496"/>
              <w:bottom w:val="single" w:sz="6" w:space="0" w:color="2F5496"/>
              <w:right w:val="single" w:sz="6" w:space="0" w:color="2F5496"/>
            </w:tcBorders>
            <w:vAlign w:val="center"/>
            <w:hideMark/>
          </w:tcPr>
          <w:p w14:paraId="4F785072" w14:textId="1A4C1EF9" w:rsidR="00181644" w:rsidRDefault="00580EA8" w:rsidP="00580EA8">
            <w:pPr>
              <w:pStyle w:val="TableTextCentered"/>
            </w:pPr>
            <w:r>
              <w:t>NA</w:t>
            </w:r>
          </w:p>
        </w:tc>
        <w:tc>
          <w:tcPr>
            <w:tcW w:w="665" w:type="dxa"/>
            <w:tcBorders>
              <w:top w:val="single" w:sz="6" w:space="0" w:color="2F5496"/>
              <w:left w:val="single" w:sz="6" w:space="0" w:color="2F5496"/>
              <w:bottom w:val="single" w:sz="6" w:space="0" w:color="2F5496"/>
              <w:right w:val="single" w:sz="6" w:space="0" w:color="2F5496"/>
            </w:tcBorders>
            <w:vAlign w:val="center"/>
            <w:hideMark/>
          </w:tcPr>
          <w:p w14:paraId="55B2F510" w14:textId="2552297F" w:rsidR="00181644" w:rsidRDefault="00580EA8" w:rsidP="00580EA8">
            <w:pPr>
              <w:pStyle w:val="TableTextCentered"/>
            </w:pPr>
            <w:r>
              <w:t>NA</w:t>
            </w:r>
          </w:p>
        </w:tc>
        <w:tc>
          <w:tcPr>
            <w:tcW w:w="814" w:type="dxa"/>
            <w:tcBorders>
              <w:top w:val="single" w:sz="6" w:space="0" w:color="2F5496"/>
              <w:left w:val="single" w:sz="6" w:space="0" w:color="2F5496"/>
              <w:bottom w:val="single" w:sz="6" w:space="0" w:color="2F5496"/>
              <w:right w:val="single" w:sz="6" w:space="0" w:color="2F5496"/>
            </w:tcBorders>
            <w:vAlign w:val="center"/>
            <w:hideMark/>
          </w:tcPr>
          <w:p w14:paraId="4D7043DF" w14:textId="389BF40D" w:rsidR="00181644" w:rsidRDefault="00580EA8" w:rsidP="00580EA8">
            <w:pPr>
              <w:pStyle w:val="TableTextCentered"/>
            </w:pPr>
            <w:r>
              <w:t>NA</w:t>
            </w:r>
          </w:p>
        </w:tc>
        <w:tc>
          <w:tcPr>
            <w:tcW w:w="1050" w:type="dxa"/>
            <w:tcBorders>
              <w:top w:val="single" w:sz="6" w:space="0" w:color="2F5496"/>
              <w:left w:val="single" w:sz="6" w:space="0" w:color="2F5496"/>
              <w:bottom w:val="single" w:sz="6" w:space="0" w:color="2F5496"/>
              <w:right w:val="single" w:sz="6" w:space="0" w:color="2F5496"/>
            </w:tcBorders>
            <w:vAlign w:val="center"/>
            <w:hideMark/>
          </w:tcPr>
          <w:p w14:paraId="66E8B2C7" w14:textId="44134DF7" w:rsidR="00181644" w:rsidRDefault="00580EA8" w:rsidP="00580EA8">
            <w:pPr>
              <w:pStyle w:val="TableTextCentered"/>
            </w:pPr>
            <w:r>
              <w:t>NA</w:t>
            </w:r>
          </w:p>
        </w:tc>
        <w:tc>
          <w:tcPr>
            <w:tcW w:w="710" w:type="dxa"/>
            <w:tcBorders>
              <w:top w:val="single" w:sz="6" w:space="0" w:color="2F5496"/>
              <w:left w:val="single" w:sz="6" w:space="0" w:color="2F5496"/>
              <w:bottom w:val="single" w:sz="6" w:space="0" w:color="2F5496"/>
              <w:right w:val="single" w:sz="6" w:space="0" w:color="2F5496"/>
            </w:tcBorders>
            <w:vAlign w:val="center"/>
            <w:hideMark/>
          </w:tcPr>
          <w:p w14:paraId="081F644C" w14:textId="0AF15AFD" w:rsidR="00181644" w:rsidRDefault="00580EA8" w:rsidP="00580EA8">
            <w:pPr>
              <w:pStyle w:val="TableTextCentered"/>
            </w:pPr>
            <w:r>
              <w:t>NA</w:t>
            </w:r>
          </w:p>
        </w:tc>
        <w:tc>
          <w:tcPr>
            <w:tcW w:w="946" w:type="dxa"/>
            <w:tcBorders>
              <w:top w:val="single" w:sz="6" w:space="0" w:color="2F5496"/>
              <w:left w:val="single" w:sz="6" w:space="0" w:color="2F5496"/>
              <w:bottom w:val="single" w:sz="6" w:space="0" w:color="2F5496"/>
              <w:right w:val="single" w:sz="6" w:space="0" w:color="2F5496"/>
            </w:tcBorders>
            <w:vAlign w:val="center"/>
            <w:hideMark/>
          </w:tcPr>
          <w:p w14:paraId="37576F95" w14:textId="6C681E84" w:rsidR="00181644" w:rsidRDefault="00580EA8" w:rsidP="00580EA8">
            <w:pPr>
              <w:pStyle w:val="TableTextCentered"/>
            </w:pPr>
            <w:r>
              <w:t>NA</w:t>
            </w:r>
          </w:p>
        </w:tc>
        <w:tc>
          <w:tcPr>
            <w:tcW w:w="725" w:type="dxa"/>
            <w:tcBorders>
              <w:top w:val="single" w:sz="6" w:space="0" w:color="2F5496"/>
              <w:left w:val="single" w:sz="6" w:space="0" w:color="2F5496"/>
              <w:bottom w:val="single" w:sz="6" w:space="0" w:color="2F5496"/>
              <w:right w:val="single" w:sz="6" w:space="0" w:color="2F5496"/>
            </w:tcBorders>
            <w:vAlign w:val="center"/>
            <w:hideMark/>
          </w:tcPr>
          <w:p w14:paraId="306074E8" w14:textId="2D07BA87" w:rsidR="00181644" w:rsidRDefault="00580EA8" w:rsidP="00580EA8">
            <w:pPr>
              <w:pStyle w:val="TableTextCentered"/>
            </w:pPr>
            <w:r>
              <w:t>NA</w:t>
            </w:r>
          </w:p>
        </w:tc>
        <w:tc>
          <w:tcPr>
            <w:tcW w:w="754" w:type="dxa"/>
            <w:tcBorders>
              <w:top w:val="single" w:sz="6" w:space="0" w:color="2F5496"/>
              <w:left w:val="single" w:sz="6" w:space="0" w:color="2F5496"/>
              <w:bottom w:val="single" w:sz="6" w:space="0" w:color="2F5496"/>
              <w:right w:val="single" w:sz="6" w:space="0" w:color="2F5496"/>
            </w:tcBorders>
            <w:vAlign w:val="center"/>
            <w:hideMark/>
          </w:tcPr>
          <w:p w14:paraId="7F71B095" w14:textId="32159A3A" w:rsidR="00181644" w:rsidRDefault="00580EA8" w:rsidP="00580EA8">
            <w:pPr>
              <w:pStyle w:val="TableTextCentered"/>
            </w:pPr>
            <w:r>
              <w:t>NA</w:t>
            </w:r>
          </w:p>
        </w:tc>
      </w:tr>
      <w:tr w:rsidR="00181644" w14:paraId="5EAD3A19" w14:textId="77777777" w:rsidTr="00580EA8">
        <w:trPr>
          <w:cnfStyle w:val="000000100000" w:firstRow="0" w:lastRow="0" w:firstColumn="0" w:lastColumn="0" w:oddVBand="0" w:evenVBand="0" w:oddHBand="1" w:evenHBand="0" w:firstRowFirstColumn="0" w:firstRowLastColumn="0" w:lastRowFirstColumn="0" w:lastRowLastColumn="0"/>
        </w:trPr>
        <w:tc>
          <w:tcPr>
            <w:tcW w:w="1684" w:type="dxa"/>
            <w:tcBorders>
              <w:top w:val="single" w:sz="6" w:space="0" w:color="2F5496"/>
              <w:left w:val="single" w:sz="6" w:space="0" w:color="2F5496"/>
              <w:bottom w:val="single" w:sz="6" w:space="0" w:color="2F5496"/>
              <w:right w:val="single" w:sz="6" w:space="0" w:color="2F5496"/>
            </w:tcBorders>
            <w:hideMark/>
          </w:tcPr>
          <w:p w14:paraId="063B0FCD" w14:textId="77777777" w:rsidR="00181644" w:rsidRDefault="00181644" w:rsidP="0008300A">
            <w:pPr>
              <w:pStyle w:val="TableText"/>
              <w:rPr>
                <w:rStyle w:val="normaltextrun"/>
                <w:rFonts w:eastAsiaTheme="minorHAnsi"/>
              </w:rPr>
            </w:pPr>
            <w:r>
              <w:rPr>
                <w:rStyle w:val="normaltextrun"/>
              </w:rPr>
              <w:t>Thurston Middle</w:t>
            </w:r>
            <w:r>
              <w:rPr>
                <w:rStyle w:val="eop"/>
              </w:rPr>
              <w:t> </w:t>
            </w:r>
          </w:p>
        </w:tc>
        <w:tc>
          <w:tcPr>
            <w:tcW w:w="562" w:type="dxa"/>
            <w:tcBorders>
              <w:top w:val="single" w:sz="6" w:space="0" w:color="2F5496"/>
              <w:left w:val="single" w:sz="6" w:space="0" w:color="2F5496"/>
              <w:bottom w:val="single" w:sz="6" w:space="0" w:color="2F5496"/>
              <w:right w:val="single" w:sz="6" w:space="0" w:color="2F5496"/>
            </w:tcBorders>
            <w:vAlign w:val="center"/>
            <w:hideMark/>
          </w:tcPr>
          <w:p w14:paraId="22D9EEC3" w14:textId="70667ECB" w:rsidR="00181644" w:rsidRDefault="00181644" w:rsidP="00580EA8">
            <w:pPr>
              <w:pStyle w:val="TableTextCentered"/>
              <w:rPr>
                <w:rStyle w:val="normaltextrun"/>
              </w:rPr>
            </w:pPr>
            <w:r>
              <w:t>56%</w:t>
            </w:r>
          </w:p>
        </w:tc>
        <w:tc>
          <w:tcPr>
            <w:tcW w:w="769" w:type="dxa"/>
            <w:tcBorders>
              <w:top w:val="single" w:sz="6" w:space="0" w:color="2F5496"/>
              <w:left w:val="single" w:sz="6" w:space="0" w:color="2F5496"/>
              <w:bottom w:val="single" w:sz="6" w:space="0" w:color="2F5496"/>
              <w:right w:val="single" w:sz="6" w:space="0" w:color="2F5496"/>
            </w:tcBorders>
            <w:vAlign w:val="center"/>
            <w:hideMark/>
          </w:tcPr>
          <w:p w14:paraId="1DA966AA" w14:textId="271B1B66" w:rsidR="00181644" w:rsidRDefault="00181644" w:rsidP="00580EA8">
            <w:pPr>
              <w:pStyle w:val="TableTextCentered"/>
              <w:rPr>
                <w:rStyle w:val="normaltextrun"/>
              </w:rPr>
            </w:pPr>
            <w:r>
              <w:t>23%</w:t>
            </w:r>
          </w:p>
        </w:tc>
        <w:tc>
          <w:tcPr>
            <w:tcW w:w="665" w:type="dxa"/>
            <w:tcBorders>
              <w:top w:val="single" w:sz="6" w:space="0" w:color="2F5496"/>
              <w:left w:val="single" w:sz="6" w:space="0" w:color="2F5496"/>
              <w:bottom w:val="single" w:sz="6" w:space="0" w:color="2F5496"/>
              <w:right w:val="single" w:sz="6" w:space="0" w:color="2F5496"/>
            </w:tcBorders>
            <w:vAlign w:val="center"/>
            <w:hideMark/>
          </w:tcPr>
          <w:p w14:paraId="06D4479A" w14:textId="55F6D006" w:rsidR="00181644" w:rsidRDefault="00181644" w:rsidP="00580EA8">
            <w:pPr>
              <w:pStyle w:val="TableTextCentered"/>
              <w:rPr>
                <w:rStyle w:val="normaltextrun"/>
              </w:rPr>
            </w:pPr>
            <w:r>
              <w:t>27%</w:t>
            </w:r>
          </w:p>
        </w:tc>
        <w:tc>
          <w:tcPr>
            <w:tcW w:w="665" w:type="dxa"/>
            <w:tcBorders>
              <w:top w:val="single" w:sz="6" w:space="0" w:color="2F5496"/>
              <w:left w:val="single" w:sz="6" w:space="0" w:color="2F5496"/>
              <w:bottom w:val="single" w:sz="6" w:space="0" w:color="2F5496"/>
              <w:right w:val="single" w:sz="6" w:space="0" w:color="2F5496"/>
            </w:tcBorders>
            <w:vAlign w:val="center"/>
            <w:hideMark/>
          </w:tcPr>
          <w:p w14:paraId="18CB8922" w14:textId="78976A51" w:rsidR="00181644" w:rsidRDefault="00181644" w:rsidP="00580EA8">
            <w:pPr>
              <w:pStyle w:val="TableTextCentered"/>
              <w:rPr>
                <w:rStyle w:val="normaltextrun"/>
              </w:rPr>
            </w:pPr>
            <w:r>
              <w:t>16%</w:t>
            </w:r>
          </w:p>
        </w:tc>
        <w:tc>
          <w:tcPr>
            <w:tcW w:w="814" w:type="dxa"/>
            <w:tcBorders>
              <w:top w:val="single" w:sz="6" w:space="0" w:color="2F5496"/>
              <w:left w:val="single" w:sz="6" w:space="0" w:color="2F5496"/>
              <w:bottom w:val="single" w:sz="6" w:space="0" w:color="2F5496"/>
              <w:right w:val="single" w:sz="6" w:space="0" w:color="2F5496"/>
            </w:tcBorders>
            <w:vAlign w:val="center"/>
            <w:hideMark/>
          </w:tcPr>
          <w:p w14:paraId="53589AF1" w14:textId="63D69418" w:rsidR="00181644" w:rsidRDefault="00181644" w:rsidP="00580EA8">
            <w:pPr>
              <w:pStyle w:val="TableTextCentered"/>
              <w:rPr>
                <w:rStyle w:val="normaltextrun"/>
              </w:rPr>
            </w:pPr>
            <w:r>
              <w:t>36%</w:t>
            </w:r>
          </w:p>
        </w:tc>
        <w:tc>
          <w:tcPr>
            <w:tcW w:w="1050" w:type="dxa"/>
            <w:tcBorders>
              <w:top w:val="single" w:sz="6" w:space="0" w:color="2F5496"/>
              <w:left w:val="single" w:sz="6" w:space="0" w:color="2F5496"/>
              <w:bottom w:val="single" w:sz="6" w:space="0" w:color="2F5496"/>
              <w:right w:val="single" w:sz="6" w:space="0" w:color="2F5496"/>
            </w:tcBorders>
            <w:vAlign w:val="center"/>
            <w:hideMark/>
          </w:tcPr>
          <w:p w14:paraId="093CF53B" w14:textId="39FC417F" w:rsidR="00181644" w:rsidRDefault="00181644" w:rsidP="00580EA8">
            <w:pPr>
              <w:pStyle w:val="TableTextCentered"/>
              <w:rPr>
                <w:rStyle w:val="normaltextrun"/>
              </w:rPr>
            </w:pPr>
            <w:r>
              <w:t>8%</w:t>
            </w:r>
          </w:p>
        </w:tc>
        <w:tc>
          <w:tcPr>
            <w:tcW w:w="710" w:type="dxa"/>
            <w:tcBorders>
              <w:top w:val="single" w:sz="6" w:space="0" w:color="2F5496"/>
              <w:left w:val="single" w:sz="6" w:space="0" w:color="2F5496"/>
              <w:bottom w:val="single" w:sz="6" w:space="0" w:color="2F5496"/>
              <w:right w:val="single" w:sz="6" w:space="0" w:color="2F5496"/>
            </w:tcBorders>
            <w:vAlign w:val="center"/>
            <w:hideMark/>
          </w:tcPr>
          <w:p w14:paraId="02989E92" w14:textId="1D698ABE" w:rsidR="00181644" w:rsidRDefault="00181644" w:rsidP="00580EA8">
            <w:pPr>
              <w:pStyle w:val="TableTextCentered"/>
              <w:rPr>
                <w:rStyle w:val="normaltextrun"/>
              </w:rPr>
            </w:pPr>
            <w:r>
              <w:t>85%</w:t>
            </w:r>
          </w:p>
        </w:tc>
        <w:tc>
          <w:tcPr>
            <w:tcW w:w="946" w:type="dxa"/>
            <w:tcBorders>
              <w:top w:val="single" w:sz="6" w:space="0" w:color="2F5496"/>
              <w:left w:val="single" w:sz="6" w:space="0" w:color="2F5496"/>
              <w:bottom w:val="single" w:sz="6" w:space="0" w:color="2F5496"/>
              <w:right w:val="single" w:sz="6" w:space="0" w:color="2F5496"/>
            </w:tcBorders>
            <w:vAlign w:val="center"/>
            <w:hideMark/>
          </w:tcPr>
          <w:p w14:paraId="3407FB1E" w14:textId="74FC5A2F" w:rsidR="00181644" w:rsidRDefault="00181644" w:rsidP="00580EA8">
            <w:pPr>
              <w:pStyle w:val="TableTextCentered"/>
              <w:rPr>
                <w:rStyle w:val="normaltextrun"/>
              </w:rPr>
            </w:pPr>
            <w:r>
              <w:t>31%</w:t>
            </w:r>
          </w:p>
        </w:tc>
        <w:tc>
          <w:tcPr>
            <w:tcW w:w="725" w:type="dxa"/>
            <w:tcBorders>
              <w:top w:val="single" w:sz="6" w:space="0" w:color="2F5496"/>
              <w:left w:val="single" w:sz="6" w:space="0" w:color="2F5496"/>
              <w:bottom w:val="single" w:sz="6" w:space="0" w:color="2F5496"/>
              <w:right w:val="single" w:sz="6" w:space="0" w:color="2F5496"/>
            </w:tcBorders>
            <w:vAlign w:val="center"/>
            <w:hideMark/>
          </w:tcPr>
          <w:p w14:paraId="31396A98" w14:textId="101CC200" w:rsidR="00181644" w:rsidRDefault="00181644" w:rsidP="00580EA8">
            <w:pPr>
              <w:pStyle w:val="TableTextCentered"/>
              <w:rPr>
                <w:rStyle w:val="normaltextrun"/>
              </w:rPr>
            </w:pPr>
            <w:r>
              <w:t>60%</w:t>
            </w:r>
          </w:p>
        </w:tc>
        <w:tc>
          <w:tcPr>
            <w:tcW w:w="754" w:type="dxa"/>
            <w:tcBorders>
              <w:top w:val="single" w:sz="6" w:space="0" w:color="2F5496"/>
              <w:left w:val="single" w:sz="6" w:space="0" w:color="2F5496"/>
              <w:bottom w:val="single" w:sz="6" w:space="0" w:color="2F5496"/>
              <w:right w:val="single" w:sz="6" w:space="0" w:color="2F5496"/>
            </w:tcBorders>
            <w:vAlign w:val="center"/>
            <w:hideMark/>
          </w:tcPr>
          <w:p w14:paraId="02BB18A6" w14:textId="3A4B3678" w:rsidR="00181644" w:rsidRDefault="00181644" w:rsidP="00580EA8">
            <w:pPr>
              <w:pStyle w:val="TableTextCentered"/>
              <w:rPr>
                <w:rStyle w:val="normaltextrun"/>
              </w:rPr>
            </w:pPr>
            <w:r>
              <w:t>54%</w:t>
            </w:r>
          </w:p>
        </w:tc>
      </w:tr>
      <w:tr w:rsidR="00181644" w14:paraId="3DA699B5" w14:textId="77777777" w:rsidTr="00580EA8">
        <w:tc>
          <w:tcPr>
            <w:tcW w:w="1684" w:type="dxa"/>
            <w:tcBorders>
              <w:top w:val="single" w:sz="6" w:space="0" w:color="2F5496"/>
              <w:left w:val="single" w:sz="6" w:space="0" w:color="2F5496"/>
              <w:bottom w:val="single" w:sz="6" w:space="0" w:color="2F5496"/>
              <w:right w:val="single" w:sz="6" w:space="0" w:color="2F5496"/>
            </w:tcBorders>
            <w:hideMark/>
          </w:tcPr>
          <w:p w14:paraId="369AA7DA" w14:textId="77777777" w:rsidR="00181644" w:rsidRDefault="00181644" w:rsidP="0008300A">
            <w:pPr>
              <w:pStyle w:val="TableText"/>
              <w:rPr>
                <w:rStyle w:val="normaltextrun"/>
                <w:rFonts w:eastAsiaTheme="minorHAnsi"/>
              </w:rPr>
            </w:pPr>
            <w:r>
              <w:rPr>
                <w:rStyle w:val="normaltextrun"/>
              </w:rPr>
              <w:t>Westwood High</w:t>
            </w:r>
            <w:r>
              <w:rPr>
                <w:rStyle w:val="eop"/>
              </w:rPr>
              <w:t> </w:t>
            </w:r>
          </w:p>
        </w:tc>
        <w:tc>
          <w:tcPr>
            <w:tcW w:w="562" w:type="dxa"/>
            <w:tcBorders>
              <w:top w:val="single" w:sz="6" w:space="0" w:color="2F5496"/>
              <w:left w:val="single" w:sz="6" w:space="0" w:color="2F5496"/>
              <w:bottom w:val="single" w:sz="6" w:space="0" w:color="2F5496"/>
              <w:right w:val="single" w:sz="6" w:space="0" w:color="2F5496"/>
            </w:tcBorders>
            <w:vAlign w:val="center"/>
            <w:hideMark/>
          </w:tcPr>
          <w:p w14:paraId="66262DB6" w14:textId="4DF92168" w:rsidR="00181644" w:rsidRDefault="00580EA8" w:rsidP="00580EA8">
            <w:pPr>
              <w:pStyle w:val="TableTextCentered"/>
              <w:rPr>
                <w:rStyle w:val="normaltextrun"/>
              </w:rPr>
            </w:pPr>
            <w:r>
              <w:t>NA</w:t>
            </w:r>
          </w:p>
        </w:tc>
        <w:tc>
          <w:tcPr>
            <w:tcW w:w="769" w:type="dxa"/>
            <w:tcBorders>
              <w:top w:val="single" w:sz="6" w:space="0" w:color="2F5496"/>
              <w:left w:val="single" w:sz="6" w:space="0" w:color="2F5496"/>
              <w:bottom w:val="single" w:sz="6" w:space="0" w:color="2F5496"/>
              <w:right w:val="single" w:sz="6" w:space="0" w:color="2F5496"/>
            </w:tcBorders>
            <w:vAlign w:val="center"/>
            <w:hideMark/>
          </w:tcPr>
          <w:p w14:paraId="61B47EF3" w14:textId="70EE03D1" w:rsidR="00181644" w:rsidRDefault="00580EA8" w:rsidP="00580EA8">
            <w:pPr>
              <w:pStyle w:val="TableTextCentered"/>
              <w:rPr>
                <w:rStyle w:val="normaltextrun"/>
              </w:rPr>
            </w:pPr>
            <w:r>
              <w:t>NA</w:t>
            </w:r>
          </w:p>
        </w:tc>
        <w:tc>
          <w:tcPr>
            <w:tcW w:w="665" w:type="dxa"/>
            <w:tcBorders>
              <w:top w:val="single" w:sz="6" w:space="0" w:color="2F5496"/>
              <w:left w:val="single" w:sz="6" w:space="0" w:color="2F5496"/>
              <w:bottom w:val="single" w:sz="6" w:space="0" w:color="2F5496"/>
              <w:right w:val="single" w:sz="6" w:space="0" w:color="2F5496"/>
            </w:tcBorders>
            <w:vAlign w:val="center"/>
            <w:hideMark/>
          </w:tcPr>
          <w:p w14:paraId="64771654" w14:textId="29DCFD4C" w:rsidR="00181644" w:rsidRDefault="00580EA8" w:rsidP="00580EA8">
            <w:pPr>
              <w:pStyle w:val="TableTextCentered"/>
              <w:rPr>
                <w:rStyle w:val="normaltextrun"/>
              </w:rPr>
            </w:pPr>
            <w:r>
              <w:t>NA</w:t>
            </w:r>
          </w:p>
        </w:tc>
        <w:tc>
          <w:tcPr>
            <w:tcW w:w="665" w:type="dxa"/>
            <w:tcBorders>
              <w:top w:val="single" w:sz="6" w:space="0" w:color="2F5496"/>
              <w:left w:val="single" w:sz="6" w:space="0" w:color="2F5496"/>
              <w:bottom w:val="single" w:sz="6" w:space="0" w:color="2F5496"/>
              <w:right w:val="single" w:sz="6" w:space="0" w:color="2F5496"/>
            </w:tcBorders>
            <w:vAlign w:val="center"/>
            <w:hideMark/>
          </w:tcPr>
          <w:p w14:paraId="47A07D7D" w14:textId="529C6E97" w:rsidR="00181644" w:rsidRDefault="00580EA8" w:rsidP="00580EA8">
            <w:pPr>
              <w:pStyle w:val="TableTextCentered"/>
              <w:rPr>
                <w:rStyle w:val="normaltextrun"/>
              </w:rPr>
            </w:pPr>
            <w:r>
              <w:t>NA</w:t>
            </w:r>
          </w:p>
        </w:tc>
        <w:tc>
          <w:tcPr>
            <w:tcW w:w="814" w:type="dxa"/>
            <w:tcBorders>
              <w:top w:val="single" w:sz="6" w:space="0" w:color="2F5496"/>
              <w:left w:val="single" w:sz="6" w:space="0" w:color="2F5496"/>
              <w:bottom w:val="single" w:sz="6" w:space="0" w:color="2F5496"/>
              <w:right w:val="single" w:sz="6" w:space="0" w:color="2F5496"/>
            </w:tcBorders>
            <w:vAlign w:val="center"/>
            <w:hideMark/>
          </w:tcPr>
          <w:p w14:paraId="72FB109B" w14:textId="268875D7" w:rsidR="00181644" w:rsidRDefault="00580EA8" w:rsidP="00580EA8">
            <w:pPr>
              <w:pStyle w:val="TableTextCentered"/>
              <w:rPr>
                <w:rStyle w:val="normaltextrun"/>
              </w:rPr>
            </w:pPr>
            <w:r>
              <w:t>NA</w:t>
            </w:r>
          </w:p>
        </w:tc>
        <w:tc>
          <w:tcPr>
            <w:tcW w:w="1050" w:type="dxa"/>
            <w:tcBorders>
              <w:top w:val="single" w:sz="6" w:space="0" w:color="2F5496"/>
              <w:left w:val="single" w:sz="6" w:space="0" w:color="2F5496"/>
              <w:bottom w:val="single" w:sz="6" w:space="0" w:color="2F5496"/>
              <w:right w:val="single" w:sz="6" w:space="0" w:color="2F5496"/>
            </w:tcBorders>
            <w:vAlign w:val="center"/>
            <w:hideMark/>
          </w:tcPr>
          <w:p w14:paraId="24B8EF3D" w14:textId="711D5350" w:rsidR="00181644" w:rsidRDefault="00580EA8" w:rsidP="00580EA8">
            <w:pPr>
              <w:pStyle w:val="TableTextCentered"/>
              <w:rPr>
                <w:rStyle w:val="normaltextrun"/>
              </w:rPr>
            </w:pPr>
            <w:r>
              <w:t>NA</w:t>
            </w:r>
          </w:p>
        </w:tc>
        <w:tc>
          <w:tcPr>
            <w:tcW w:w="710" w:type="dxa"/>
            <w:tcBorders>
              <w:top w:val="single" w:sz="6" w:space="0" w:color="2F5496"/>
              <w:left w:val="single" w:sz="6" w:space="0" w:color="2F5496"/>
              <w:bottom w:val="single" w:sz="6" w:space="0" w:color="2F5496"/>
              <w:right w:val="single" w:sz="6" w:space="0" w:color="2F5496"/>
            </w:tcBorders>
            <w:vAlign w:val="center"/>
            <w:hideMark/>
          </w:tcPr>
          <w:p w14:paraId="65BEC469" w14:textId="0BC6D94C" w:rsidR="00181644" w:rsidRDefault="00580EA8" w:rsidP="00580EA8">
            <w:pPr>
              <w:pStyle w:val="TableTextCentered"/>
              <w:rPr>
                <w:rStyle w:val="normaltextrun"/>
              </w:rPr>
            </w:pPr>
            <w:r>
              <w:t>NA</w:t>
            </w:r>
          </w:p>
        </w:tc>
        <w:tc>
          <w:tcPr>
            <w:tcW w:w="946" w:type="dxa"/>
            <w:tcBorders>
              <w:top w:val="single" w:sz="6" w:space="0" w:color="2F5496"/>
              <w:left w:val="single" w:sz="6" w:space="0" w:color="2F5496"/>
              <w:bottom w:val="single" w:sz="6" w:space="0" w:color="2F5496"/>
              <w:right w:val="single" w:sz="6" w:space="0" w:color="2F5496"/>
            </w:tcBorders>
            <w:vAlign w:val="center"/>
            <w:hideMark/>
          </w:tcPr>
          <w:p w14:paraId="6281D466" w14:textId="7DA0965B" w:rsidR="00181644" w:rsidRDefault="00580EA8" w:rsidP="00580EA8">
            <w:pPr>
              <w:pStyle w:val="TableTextCentered"/>
              <w:rPr>
                <w:rStyle w:val="normaltextrun"/>
              </w:rPr>
            </w:pPr>
            <w:r>
              <w:t>NA</w:t>
            </w:r>
          </w:p>
        </w:tc>
        <w:tc>
          <w:tcPr>
            <w:tcW w:w="725" w:type="dxa"/>
            <w:tcBorders>
              <w:top w:val="single" w:sz="6" w:space="0" w:color="2F5496"/>
              <w:left w:val="single" w:sz="6" w:space="0" w:color="2F5496"/>
              <w:bottom w:val="single" w:sz="6" w:space="0" w:color="2F5496"/>
              <w:right w:val="single" w:sz="6" w:space="0" w:color="2F5496"/>
            </w:tcBorders>
            <w:vAlign w:val="center"/>
            <w:hideMark/>
          </w:tcPr>
          <w:p w14:paraId="29BE283E" w14:textId="01D88F8A" w:rsidR="00181644" w:rsidRDefault="00580EA8" w:rsidP="00580EA8">
            <w:pPr>
              <w:pStyle w:val="TableTextCentered"/>
              <w:rPr>
                <w:rStyle w:val="normaltextrun"/>
              </w:rPr>
            </w:pPr>
            <w:r>
              <w:t>NA</w:t>
            </w:r>
          </w:p>
        </w:tc>
        <w:tc>
          <w:tcPr>
            <w:tcW w:w="754" w:type="dxa"/>
            <w:tcBorders>
              <w:top w:val="single" w:sz="6" w:space="0" w:color="2F5496"/>
              <w:left w:val="single" w:sz="6" w:space="0" w:color="2F5496"/>
              <w:bottom w:val="single" w:sz="6" w:space="0" w:color="2F5496"/>
              <w:right w:val="single" w:sz="6" w:space="0" w:color="2F5496"/>
            </w:tcBorders>
            <w:vAlign w:val="center"/>
            <w:hideMark/>
          </w:tcPr>
          <w:p w14:paraId="7F1AAE88" w14:textId="6FE6DA9C" w:rsidR="00181644" w:rsidRDefault="00580EA8" w:rsidP="00580EA8">
            <w:pPr>
              <w:pStyle w:val="TableTextCentered"/>
              <w:rPr>
                <w:rStyle w:val="normaltextrun"/>
              </w:rPr>
            </w:pPr>
            <w:r>
              <w:t>NA</w:t>
            </w:r>
          </w:p>
        </w:tc>
      </w:tr>
      <w:tr w:rsidR="00181644" w14:paraId="5635A8AF" w14:textId="77777777" w:rsidTr="00580EA8">
        <w:trPr>
          <w:cnfStyle w:val="000000100000" w:firstRow="0" w:lastRow="0" w:firstColumn="0" w:lastColumn="0" w:oddVBand="0" w:evenVBand="0" w:oddHBand="1" w:evenHBand="0" w:firstRowFirstColumn="0" w:firstRowLastColumn="0" w:lastRowFirstColumn="0" w:lastRowLastColumn="0"/>
        </w:trPr>
        <w:tc>
          <w:tcPr>
            <w:tcW w:w="1684" w:type="dxa"/>
            <w:tcBorders>
              <w:top w:val="single" w:sz="6" w:space="0" w:color="2F5496"/>
              <w:left w:val="single" w:sz="6" w:space="0" w:color="2F5496"/>
              <w:bottom w:val="single" w:sz="6" w:space="0" w:color="2F5496"/>
              <w:right w:val="single" w:sz="6" w:space="0" w:color="2F5496"/>
            </w:tcBorders>
            <w:hideMark/>
          </w:tcPr>
          <w:p w14:paraId="3B6389CC" w14:textId="77777777" w:rsidR="00181644" w:rsidRDefault="00181644" w:rsidP="0008300A">
            <w:pPr>
              <w:pStyle w:val="TableText"/>
              <w:rPr>
                <w:rStyle w:val="normaltextrun"/>
                <w:rFonts w:eastAsiaTheme="minorHAnsi"/>
              </w:rPr>
            </w:pPr>
            <w:r>
              <w:rPr>
                <w:rStyle w:val="normaltextrun"/>
              </w:rPr>
              <w:t>District</w:t>
            </w:r>
            <w:r>
              <w:rPr>
                <w:rStyle w:val="eop"/>
              </w:rPr>
              <w:t> </w:t>
            </w:r>
          </w:p>
        </w:tc>
        <w:tc>
          <w:tcPr>
            <w:tcW w:w="562" w:type="dxa"/>
            <w:tcBorders>
              <w:top w:val="single" w:sz="6" w:space="0" w:color="2F5496"/>
              <w:left w:val="single" w:sz="6" w:space="0" w:color="2F5496"/>
              <w:bottom w:val="single" w:sz="6" w:space="0" w:color="2F5496"/>
              <w:right w:val="single" w:sz="6" w:space="0" w:color="2F5496"/>
            </w:tcBorders>
            <w:vAlign w:val="center"/>
            <w:hideMark/>
          </w:tcPr>
          <w:p w14:paraId="74AA372A" w14:textId="72756378" w:rsidR="00181644" w:rsidRDefault="00181644" w:rsidP="00580EA8">
            <w:pPr>
              <w:pStyle w:val="TableTextCentered"/>
              <w:rPr>
                <w:rStyle w:val="normaltextrun"/>
              </w:rPr>
            </w:pPr>
            <w:r>
              <w:t>62%</w:t>
            </w:r>
          </w:p>
        </w:tc>
        <w:tc>
          <w:tcPr>
            <w:tcW w:w="769" w:type="dxa"/>
            <w:tcBorders>
              <w:top w:val="single" w:sz="6" w:space="0" w:color="2F5496"/>
              <w:left w:val="single" w:sz="6" w:space="0" w:color="2F5496"/>
              <w:bottom w:val="single" w:sz="6" w:space="0" w:color="2F5496"/>
              <w:right w:val="single" w:sz="6" w:space="0" w:color="2F5496"/>
            </w:tcBorders>
            <w:vAlign w:val="center"/>
            <w:hideMark/>
          </w:tcPr>
          <w:p w14:paraId="41134137" w14:textId="1C75F68C" w:rsidR="00181644" w:rsidRDefault="00181644" w:rsidP="00580EA8">
            <w:pPr>
              <w:pStyle w:val="TableTextCentered"/>
              <w:rPr>
                <w:rStyle w:val="normaltextrun"/>
              </w:rPr>
            </w:pPr>
            <w:r>
              <w:t>33%</w:t>
            </w:r>
          </w:p>
        </w:tc>
        <w:tc>
          <w:tcPr>
            <w:tcW w:w="665" w:type="dxa"/>
            <w:tcBorders>
              <w:top w:val="single" w:sz="6" w:space="0" w:color="2F5496"/>
              <w:left w:val="single" w:sz="6" w:space="0" w:color="2F5496"/>
              <w:bottom w:val="single" w:sz="6" w:space="0" w:color="2F5496"/>
              <w:right w:val="single" w:sz="6" w:space="0" w:color="2F5496"/>
            </w:tcBorders>
            <w:vAlign w:val="center"/>
            <w:hideMark/>
          </w:tcPr>
          <w:p w14:paraId="1AB9B7AB" w14:textId="74800763" w:rsidR="00181644" w:rsidRDefault="00181644" w:rsidP="00580EA8">
            <w:pPr>
              <w:pStyle w:val="TableTextCentered"/>
              <w:rPr>
                <w:rStyle w:val="normaltextrun"/>
              </w:rPr>
            </w:pPr>
            <w:r>
              <w:t>32%</w:t>
            </w:r>
          </w:p>
        </w:tc>
        <w:tc>
          <w:tcPr>
            <w:tcW w:w="665" w:type="dxa"/>
            <w:tcBorders>
              <w:top w:val="single" w:sz="6" w:space="0" w:color="2F5496"/>
              <w:left w:val="single" w:sz="6" w:space="0" w:color="2F5496"/>
              <w:bottom w:val="single" w:sz="6" w:space="0" w:color="2F5496"/>
              <w:right w:val="single" w:sz="6" w:space="0" w:color="2F5496"/>
            </w:tcBorders>
            <w:vAlign w:val="center"/>
            <w:hideMark/>
          </w:tcPr>
          <w:p w14:paraId="61C7E90B" w14:textId="6EA85972" w:rsidR="00181644" w:rsidRDefault="00181644" w:rsidP="00580EA8">
            <w:pPr>
              <w:pStyle w:val="TableTextCentered"/>
              <w:rPr>
                <w:rStyle w:val="normaltextrun"/>
              </w:rPr>
            </w:pPr>
            <w:r>
              <w:t>28%</w:t>
            </w:r>
          </w:p>
        </w:tc>
        <w:tc>
          <w:tcPr>
            <w:tcW w:w="814" w:type="dxa"/>
            <w:tcBorders>
              <w:top w:val="single" w:sz="6" w:space="0" w:color="2F5496"/>
              <w:left w:val="single" w:sz="6" w:space="0" w:color="2F5496"/>
              <w:bottom w:val="single" w:sz="6" w:space="0" w:color="2F5496"/>
              <w:right w:val="single" w:sz="6" w:space="0" w:color="2F5496"/>
            </w:tcBorders>
            <w:vAlign w:val="center"/>
            <w:hideMark/>
          </w:tcPr>
          <w:p w14:paraId="4D44479A" w14:textId="4B7C6D9D" w:rsidR="00181644" w:rsidRDefault="00181644" w:rsidP="00580EA8">
            <w:pPr>
              <w:pStyle w:val="TableTextCentered"/>
              <w:rPr>
                <w:rStyle w:val="normaltextrun"/>
              </w:rPr>
            </w:pPr>
            <w:r>
              <w:t>42%</w:t>
            </w:r>
          </w:p>
        </w:tc>
        <w:tc>
          <w:tcPr>
            <w:tcW w:w="1050" w:type="dxa"/>
            <w:tcBorders>
              <w:top w:val="single" w:sz="6" w:space="0" w:color="2F5496"/>
              <w:left w:val="single" w:sz="6" w:space="0" w:color="2F5496"/>
              <w:bottom w:val="single" w:sz="6" w:space="0" w:color="2F5496"/>
              <w:right w:val="single" w:sz="6" w:space="0" w:color="2F5496"/>
            </w:tcBorders>
            <w:vAlign w:val="center"/>
            <w:hideMark/>
          </w:tcPr>
          <w:p w14:paraId="4F7BBB68" w14:textId="7F85FBF8" w:rsidR="00181644" w:rsidRDefault="00181644" w:rsidP="00580EA8">
            <w:pPr>
              <w:pStyle w:val="TableTextCentered"/>
              <w:rPr>
                <w:rStyle w:val="normaltextrun"/>
              </w:rPr>
            </w:pPr>
            <w:r>
              <w:t>30%</w:t>
            </w:r>
          </w:p>
        </w:tc>
        <w:tc>
          <w:tcPr>
            <w:tcW w:w="710" w:type="dxa"/>
            <w:tcBorders>
              <w:top w:val="single" w:sz="6" w:space="0" w:color="2F5496"/>
              <w:left w:val="single" w:sz="6" w:space="0" w:color="2F5496"/>
              <w:bottom w:val="single" w:sz="6" w:space="0" w:color="2F5496"/>
              <w:right w:val="single" w:sz="6" w:space="0" w:color="2F5496"/>
            </w:tcBorders>
            <w:vAlign w:val="center"/>
            <w:hideMark/>
          </w:tcPr>
          <w:p w14:paraId="58D1642A" w14:textId="5220546D" w:rsidR="00181644" w:rsidRDefault="00181644" w:rsidP="00580EA8">
            <w:pPr>
              <w:pStyle w:val="TableTextCentered"/>
              <w:rPr>
                <w:rStyle w:val="normaltextrun"/>
              </w:rPr>
            </w:pPr>
            <w:r>
              <w:t>81%</w:t>
            </w:r>
          </w:p>
        </w:tc>
        <w:tc>
          <w:tcPr>
            <w:tcW w:w="946" w:type="dxa"/>
            <w:tcBorders>
              <w:top w:val="single" w:sz="6" w:space="0" w:color="2F5496"/>
              <w:left w:val="single" w:sz="6" w:space="0" w:color="2F5496"/>
              <w:bottom w:val="single" w:sz="6" w:space="0" w:color="2F5496"/>
              <w:right w:val="single" w:sz="6" w:space="0" w:color="2F5496"/>
            </w:tcBorders>
            <w:vAlign w:val="center"/>
            <w:hideMark/>
          </w:tcPr>
          <w:p w14:paraId="73FC81DC" w14:textId="3D53B2D6" w:rsidR="00181644" w:rsidRDefault="00181644" w:rsidP="00580EA8">
            <w:pPr>
              <w:pStyle w:val="TableTextCentered"/>
              <w:rPr>
                <w:rStyle w:val="normaltextrun"/>
              </w:rPr>
            </w:pPr>
            <w:r>
              <w:t>45%</w:t>
            </w:r>
          </w:p>
        </w:tc>
        <w:tc>
          <w:tcPr>
            <w:tcW w:w="725" w:type="dxa"/>
            <w:tcBorders>
              <w:top w:val="single" w:sz="6" w:space="0" w:color="2F5496"/>
              <w:left w:val="single" w:sz="6" w:space="0" w:color="2F5496"/>
              <w:bottom w:val="single" w:sz="6" w:space="0" w:color="2F5496"/>
              <w:right w:val="single" w:sz="6" w:space="0" w:color="2F5496"/>
            </w:tcBorders>
            <w:vAlign w:val="center"/>
            <w:hideMark/>
          </w:tcPr>
          <w:p w14:paraId="390ED6A0" w14:textId="4F00A265" w:rsidR="00181644" w:rsidRDefault="00181644" w:rsidP="00580EA8">
            <w:pPr>
              <w:pStyle w:val="TableTextCentered"/>
              <w:rPr>
                <w:rStyle w:val="normaltextrun"/>
              </w:rPr>
            </w:pPr>
            <w:r>
              <w:t>71%</w:t>
            </w:r>
          </w:p>
        </w:tc>
        <w:tc>
          <w:tcPr>
            <w:tcW w:w="754" w:type="dxa"/>
            <w:tcBorders>
              <w:top w:val="single" w:sz="6" w:space="0" w:color="2F5496"/>
              <w:left w:val="single" w:sz="6" w:space="0" w:color="2F5496"/>
              <w:bottom w:val="single" w:sz="6" w:space="0" w:color="2F5496"/>
              <w:right w:val="single" w:sz="6" w:space="0" w:color="2F5496"/>
            </w:tcBorders>
            <w:vAlign w:val="center"/>
            <w:hideMark/>
          </w:tcPr>
          <w:p w14:paraId="094C7BCA" w14:textId="6662D0AF" w:rsidR="00181644" w:rsidRDefault="00181644" w:rsidP="00580EA8">
            <w:pPr>
              <w:pStyle w:val="TableTextCentered"/>
              <w:rPr>
                <w:rStyle w:val="normaltextrun"/>
              </w:rPr>
            </w:pPr>
            <w:r>
              <w:t>60%</w:t>
            </w:r>
          </w:p>
        </w:tc>
      </w:tr>
      <w:tr w:rsidR="00181644" w14:paraId="02EE56EE" w14:textId="77777777" w:rsidTr="00580EA8">
        <w:tc>
          <w:tcPr>
            <w:tcW w:w="1684" w:type="dxa"/>
            <w:tcBorders>
              <w:top w:val="single" w:sz="6" w:space="0" w:color="2F5496"/>
              <w:left w:val="single" w:sz="6" w:space="0" w:color="2F5496"/>
              <w:bottom w:val="single" w:sz="6" w:space="0" w:color="2F5496"/>
              <w:right w:val="single" w:sz="6" w:space="0" w:color="2F5496"/>
            </w:tcBorders>
            <w:hideMark/>
          </w:tcPr>
          <w:p w14:paraId="6395132B" w14:textId="77777777" w:rsidR="00181644" w:rsidRDefault="00181644" w:rsidP="0008300A">
            <w:pPr>
              <w:pStyle w:val="TableText"/>
            </w:pPr>
            <w:r>
              <w:rPr>
                <w:rStyle w:val="normaltextrun"/>
              </w:rPr>
              <w:t>State</w:t>
            </w:r>
            <w:r>
              <w:rPr>
                <w:rStyle w:val="eop"/>
              </w:rPr>
              <w:t> </w:t>
            </w:r>
          </w:p>
        </w:tc>
        <w:tc>
          <w:tcPr>
            <w:tcW w:w="562" w:type="dxa"/>
            <w:tcBorders>
              <w:top w:val="single" w:sz="6" w:space="0" w:color="2F5496"/>
              <w:left w:val="single" w:sz="6" w:space="0" w:color="2F5496"/>
              <w:bottom w:val="single" w:sz="6" w:space="0" w:color="2F5496"/>
              <w:right w:val="single" w:sz="6" w:space="0" w:color="2F5496"/>
            </w:tcBorders>
            <w:vAlign w:val="center"/>
            <w:hideMark/>
          </w:tcPr>
          <w:p w14:paraId="690D5167" w14:textId="77ECBB2A" w:rsidR="00181644" w:rsidRDefault="00181644" w:rsidP="00580EA8">
            <w:pPr>
              <w:pStyle w:val="TableTextCentered"/>
            </w:pPr>
            <w:r>
              <w:t>33%</w:t>
            </w:r>
          </w:p>
        </w:tc>
        <w:tc>
          <w:tcPr>
            <w:tcW w:w="769" w:type="dxa"/>
            <w:tcBorders>
              <w:top w:val="single" w:sz="6" w:space="0" w:color="2F5496"/>
              <w:left w:val="single" w:sz="6" w:space="0" w:color="2F5496"/>
              <w:bottom w:val="single" w:sz="6" w:space="0" w:color="2F5496"/>
              <w:right w:val="single" w:sz="6" w:space="0" w:color="2F5496"/>
            </w:tcBorders>
            <w:vAlign w:val="center"/>
            <w:hideMark/>
          </w:tcPr>
          <w:p w14:paraId="3EF8D521" w14:textId="4FD5222F" w:rsidR="00181644" w:rsidRDefault="00181644" w:rsidP="00580EA8">
            <w:pPr>
              <w:pStyle w:val="TableTextCentered"/>
            </w:pPr>
            <w:r>
              <w:t>16%</w:t>
            </w:r>
          </w:p>
        </w:tc>
        <w:tc>
          <w:tcPr>
            <w:tcW w:w="665" w:type="dxa"/>
            <w:tcBorders>
              <w:top w:val="single" w:sz="6" w:space="0" w:color="2F5496"/>
              <w:left w:val="single" w:sz="6" w:space="0" w:color="2F5496"/>
              <w:bottom w:val="single" w:sz="6" w:space="0" w:color="2F5496"/>
              <w:right w:val="single" w:sz="6" w:space="0" w:color="2F5496"/>
            </w:tcBorders>
            <w:vAlign w:val="center"/>
            <w:hideMark/>
          </w:tcPr>
          <w:p w14:paraId="6B151E5D" w14:textId="3E8D3C84" w:rsidR="00181644" w:rsidRDefault="00181644" w:rsidP="00580EA8">
            <w:pPr>
              <w:pStyle w:val="TableTextCentered"/>
            </w:pPr>
            <w:r>
              <w:t>14%</w:t>
            </w:r>
          </w:p>
        </w:tc>
        <w:tc>
          <w:tcPr>
            <w:tcW w:w="665" w:type="dxa"/>
            <w:tcBorders>
              <w:top w:val="single" w:sz="6" w:space="0" w:color="2F5496"/>
              <w:left w:val="single" w:sz="6" w:space="0" w:color="2F5496"/>
              <w:bottom w:val="single" w:sz="6" w:space="0" w:color="2F5496"/>
              <w:right w:val="single" w:sz="6" w:space="0" w:color="2F5496"/>
            </w:tcBorders>
            <w:vAlign w:val="center"/>
            <w:hideMark/>
          </w:tcPr>
          <w:p w14:paraId="243ACBA6" w14:textId="4B576CD1" w:rsidR="00181644" w:rsidRDefault="00181644" w:rsidP="00580EA8">
            <w:pPr>
              <w:pStyle w:val="TableTextCentered"/>
            </w:pPr>
            <w:r>
              <w:t>10%</w:t>
            </w:r>
          </w:p>
        </w:tc>
        <w:tc>
          <w:tcPr>
            <w:tcW w:w="814" w:type="dxa"/>
            <w:tcBorders>
              <w:top w:val="single" w:sz="6" w:space="0" w:color="2F5496"/>
              <w:left w:val="single" w:sz="6" w:space="0" w:color="2F5496"/>
              <w:bottom w:val="single" w:sz="6" w:space="0" w:color="2F5496"/>
              <w:right w:val="single" w:sz="6" w:space="0" w:color="2F5496"/>
            </w:tcBorders>
            <w:vAlign w:val="center"/>
            <w:hideMark/>
          </w:tcPr>
          <w:p w14:paraId="7EA36E80" w14:textId="73F67819" w:rsidR="00181644" w:rsidRDefault="00181644" w:rsidP="00580EA8">
            <w:pPr>
              <w:pStyle w:val="TableTextCentered"/>
            </w:pPr>
            <w:r>
              <w:t>17%</w:t>
            </w:r>
          </w:p>
        </w:tc>
        <w:tc>
          <w:tcPr>
            <w:tcW w:w="1050" w:type="dxa"/>
            <w:tcBorders>
              <w:top w:val="single" w:sz="6" w:space="0" w:color="2F5496"/>
              <w:left w:val="single" w:sz="6" w:space="0" w:color="2F5496"/>
              <w:bottom w:val="single" w:sz="6" w:space="0" w:color="2F5496"/>
              <w:right w:val="single" w:sz="6" w:space="0" w:color="2F5496"/>
            </w:tcBorders>
            <w:vAlign w:val="center"/>
            <w:hideMark/>
          </w:tcPr>
          <w:p w14:paraId="5ED3247A" w14:textId="516A3FAE" w:rsidR="00181644" w:rsidRDefault="00181644" w:rsidP="00580EA8">
            <w:pPr>
              <w:pStyle w:val="TableTextCentered"/>
            </w:pPr>
            <w:r>
              <w:t>14%</w:t>
            </w:r>
          </w:p>
        </w:tc>
        <w:tc>
          <w:tcPr>
            <w:tcW w:w="710" w:type="dxa"/>
            <w:tcBorders>
              <w:top w:val="single" w:sz="6" w:space="0" w:color="2F5496"/>
              <w:left w:val="single" w:sz="6" w:space="0" w:color="2F5496"/>
              <w:bottom w:val="single" w:sz="6" w:space="0" w:color="2F5496"/>
              <w:right w:val="single" w:sz="6" w:space="0" w:color="2F5496"/>
            </w:tcBorders>
            <w:vAlign w:val="center"/>
            <w:hideMark/>
          </w:tcPr>
          <w:p w14:paraId="652B3F73" w14:textId="7419E5ED" w:rsidR="00181644" w:rsidRDefault="00181644" w:rsidP="00580EA8">
            <w:pPr>
              <w:pStyle w:val="TableTextCentered"/>
            </w:pPr>
            <w:r>
              <w:t>64%</w:t>
            </w:r>
          </w:p>
        </w:tc>
        <w:tc>
          <w:tcPr>
            <w:tcW w:w="946" w:type="dxa"/>
            <w:tcBorders>
              <w:top w:val="single" w:sz="6" w:space="0" w:color="2F5496"/>
              <w:left w:val="single" w:sz="6" w:space="0" w:color="2F5496"/>
              <w:bottom w:val="single" w:sz="6" w:space="0" w:color="2F5496"/>
              <w:right w:val="single" w:sz="6" w:space="0" w:color="2F5496"/>
            </w:tcBorders>
            <w:vAlign w:val="center"/>
            <w:hideMark/>
          </w:tcPr>
          <w:p w14:paraId="472E0488" w14:textId="2096AEA2" w:rsidR="00181644" w:rsidRDefault="00181644" w:rsidP="00580EA8">
            <w:pPr>
              <w:pStyle w:val="TableTextCentered"/>
            </w:pPr>
            <w:r>
              <w:t>14%</w:t>
            </w:r>
          </w:p>
        </w:tc>
        <w:tc>
          <w:tcPr>
            <w:tcW w:w="725" w:type="dxa"/>
            <w:tcBorders>
              <w:top w:val="single" w:sz="6" w:space="0" w:color="2F5496"/>
              <w:left w:val="single" w:sz="6" w:space="0" w:color="2F5496"/>
              <w:bottom w:val="single" w:sz="6" w:space="0" w:color="2F5496"/>
              <w:right w:val="single" w:sz="6" w:space="0" w:color="2F5496"/>
            </w:tcBorders>
            <w:vAlign w:val="center"/>
            <w:hideMark/>
          </w:tcPr>
          <w:p w14:paraId="4B70A282" w14:textId="4FB6484E" w:rsidR="00181644" w:rsidRDefault="00181644" w:rsidP="00580EA8">
            <w:pPr>
              <w:pStyle w:val="TableTextCentered"/>
            </w:pPr>
            <w:r>
              <w:t>37%</w:t>
            </w:r>
          </w:p>
        </w:tc>
        <w:tc>
          <w:tcPr>
            <w:tcW w:w="754" w:type="dxa"/>
            <w:tcBorders>
              <w:top w:val="single" w:sz="6" w:space="0" w:color="2F5496"/>
              <w:left w:val="single" w:sz="6" w:space="0" w:color="2F5496"/>
              <w:bottom w:val="single" w:sz="6" w:space="0" w:color="2F5496"/>
              <w:right w:val="single" w:sz="6" w:space="0" w:color="2F5496"/>
            </w:tcBorders>
            <w:vAlign w:val="center"/>
            <w:hideMark/>
          </w:tcPr>
          <w:p w14:paraId="3B172B8B" w14:textId="1F00AECE" w:rsidR="00181644" w:rsidRDefault="00181644" w:rsidP="00580EA8">
            <w:pPr>
              <w:pStyle w:val="TableTextCentered"/>
            </w:pPr>
            <w:r>
              <w:t>40%</w:t>
            </w:r>
          </w:p>
        </w:tc>
      </w:tr>
    </w:tbl>
    <w:p w14:paraId="61FBB74E" w14:textId="2728286D" w:rsidR="00181644" w:rsidRPr="00181644" w:rsidRDefault="00181644" w:rsidP="0008300A">
      <w:pPr>
        <w:pStyle w:val="TableNote"/>
        <w:rPr>
          <w:rStyle w:val="eop"/>
        </w:rPr>
      </w:pPr>
      <w:r w:rsidRPr="00181644">
        <w:rPr>
          <w:i/>
          <w:iCs/>
        </w:rPr>
        <w:t>Note.</w:t>
      </w:r>
      <w:r w:rsidRPr="00181644">
        <w:t xml:space="preserve"> High need = students with high need; Econ. dis. = students who are economically disadvantaged; SWD = students with disabilities; multi-race = students who are multiple races but not Hispanic or Latino.</w:t>
      </w:r>
    </w:p>
    <w:p w14:paraId="6B56C63E" w14:textId="71ACF3DD" w:rsidR="00363D14" w:rsidRDefault="00363D14" w:rsidP="00363D14">
      <w:pPr>
        <w:pStyle w:val="TableTitle0"/>
        <w:rPr>
          <w:rStyle w:val="eop"/>
        </w:rPr>
      </w:pPr>
      <w:r w:rsidRPr="00E770A8">
        <w:rPr>
          <w:rStyle w:val="normaltextrun"/>
        </w:rPr>
        <w:t>Table E</w:t>
      </w:r>
      <w:r>
        <w:rPr>
          <w:rStyle w:val="normaltextrun"/>
        </w:rPr>
        <w:t>17</w:t>
      </w:r>
      <w:r w:rsidRPr="00E770A8">
        <w:rPr>
          <w:rStyle w:val="normaltextrun"/>
        </w:rPr>
        <w:t xml:space="preserve">. </w:t>
      </w:r>
      <w:r w:rsidRPr="00CB1D35">
        <w:rPr>
          <w:rStyle w:val="normaltextrun"/>
        </w:rPr>
        <w:t xml:space="preserve">Westwood Public Schools: Next-Generation MCAS ELA </w:t>
      </w:r>
      <w:r w:rsidR="00181644">
        <w:rPr>
          <w:rStyle w:val="normaltextrun"/>
        </w:rPr>
        <w:t xml:space="preserve">Percentage </w:t>
      </w:r>
      <w:r w:rsidRPr="00CB1D35">
        <w:rPr>
          <w:rStyle w:val="normaltextrun"/>
        </w:rPr>
        <w:t>Meeting or Exceeding Expectations in Grade 10, 2021</w:t>
      </w:r>
      <w:r w:rsidRPr="00CB1D35">
        <w:rPr>
          <w:rStyle w:val="eop"/>
        </w:rPr>
        <w:t> </w:t>
      </w:r>
    </w:p>
    <w:tbl>
      <w:tblPr>
        <w:tblStyle w:val="MSVTable11"/>
        <w:tblW w:w="5000" w:type="pct"/>
        <w:tblLayout w:type="fixed"/>
        <w:tblLook w:val="04A0" w:firstRow="1" w:lastRow="0" w:firstColumn="1" w:lastColumn="0" w:noHBand="0" w:noVBand="1"/>
      </w:tblPr>
      <w:tblGrid>
        <w:gridCol w:w="1684"/>
        <w:gridCol w:w="562"/>
        <w:gridCol w:w="769"/>
        <w:gridCol w:w="665"/>
        <w:gridCol w:w="665"/>
        <w:gridCol w:w="814"/>
        <w:gridCol w:w="1050"/>
        <w:gridCol w:w="710"/>
        <w:gridCol w:w="946"/>
        <w:gridCol w:w="725"/>
        <w:gridCol w:w="754"/>
      </w:tblGrid>
      <w:tr w:rsidR="007864A6" w14:paraId="7E85DD2B" w14:textId="77777777" w:rsidTr="00580EA8">
        <w:trPr>
          <w:cnfStyle w:val="100000000000" w:firstRow="1" w:lastRow="0" w:firstColumn="0" w:lastColumn="0" w:oddVBand="0" w:evenVBand="0" w:oddHBand="0" w:evenHBand="0" w:firstRowFirstColumn="0" w:firstRowLastColumn="0" w:lastRowFirstColumn="0" w:lastRowLastColumn="0"/>
        </w:trPr>
        <w:tc>
          <w:tcPr>
            <w:tcW w:w="1684" w:type="dxa"/>
            <w:tcBorders>
              <w:top w:val="single" w:sz="6" w:space="0" w:color="2F5496"/>
              <w:left w:val="single" w:sz="6" w:space="0" w:color="2F5496"/>
              <w:bottom w:val="single" w:sz="6" w:space="0" w:color="2F5496"/>
            </w:tcBorders>
            <w:vAlign w:val="center"/>
            <w:hideMark/>
          </w:tcPr>
          <w:p w14:paraId="64861178" w14:textId="783EDFD6" w:rsidR="007864A6" w:rsidRDefault="007864A6" w:rsidP="00580EA8">
            <w:pPr>
              <w:pStyle w:val="TableColHeadingCenter"/>
            </w:pPr>
            <w:r>
              <w:rPr>
                <w:rStyle w:val="normaltextrun"/>
              </w:rPr>
              <w:t>School</w:t>
            </w:r>
          </w:p>
        </w:tc>
        <w:tc>
          <w:tcPr>
            <w:tcW w:w="562" w:type="dxa"/>
            <w:tcBorders>
              <w:top w:val="single" w:sz="6" w:space="0" w:color="2F5496"/>
              <w:bottom w:val="single" w:sz="6" w:space="0" w:color="2F5496"/>
            </w:tcBorders>
            <w:vAlign w:val="center"/>
            <w:hideMark/>
          </w:tcPr>
          <w:p w14:paraId="06591911" w14:textId="77777777" w:rsidR="007864A6" w:rsidRDefault="007864A6" w:rsidP="00580EA8">
            <w:pPr>
              <w:pStyle w:val="TableColHeadingCenter"/>
            </w:pPr>
            <w:r>
              <w:rPr>
                <w:rStyle w:val="normaltextrun"/>
              </w:rPr>
              <w:t>All</w:t>
            </w:r>
          </w:p>
        </w:tc>
        <w:tc>
          <w:tcPr>
            <w:tcW w:w="769" w:type="dxa"/>
            <w:tcBorders>
              <w:top w:val="single" w:sz="6" w:space="0" w:color="2F5496"/>
              <w:bottom w:val="single" w:sz="6" w:space="0" w:color="2F5496"/>
            </w:tcBorders>
            <w:vAlign w:val="center"/>
            <w:hideMark/>
          </w:tcPr>
          <w:p w14:paraId="23235DF2" w14:textId="77777777" w:rsidR="007864A6" w:rsidRDefault="007864A6" w:rsidP="00580EA8">
            <w:pPr>
              <w:pStyle w:val="TableColHeadingCenter"/>
            </w:pPr>
            <w:r>
              <w:rPr>
                <w:rStyle w:val="normaltextrun"/>
              </w:rPr>
              <w:t>High need</w:t>
            </w:r>
          </w:p>
        </w:tc>
        <w:tc>
          <w:tcPr>
            <w:tcW w:w="665" w:type="dxa"/>
            <w:tcBorders>
              <w:top w:val="single" w:sz="6" w:space="0" w:color="2F5496"/>
              <w:bottom w:val="single" w:sz="6" w:space="0" w:color="2F5496"/>
            </w:tcBorders>
            <w:vAlign w:val="center"/>
            <w:hideMark/>
          </w:tcPr>
          <w:p w14:paraId="1ED7CC4E" w14:textId="77777777" w:rsidR="007864A6" w:rsidRDefault="007864A6" w:rsidP="00580EA8">
            <w:pPr>
              <w:pStyle w:val="TableColHeadingCenter"/>
            </w:pPr>
            <w:r>
              <w:rPr>
                <w:rStyle w:val="normaltextrun"/>
              </w:rPr>
              <w:t>Econ. dis.</w:t>
            </w:r>
          </w:p>
        </w:tc>
        <w:tc>
          <w:tcPr>
            <w:tcW w:w="665" w:type="dxa"/>
            <w:tcBorders>
              <w:top w:val="single" w:sz="6" w:space="0" w:color="2F5496"/>
              <w:bottom w:val="single" w:sz="6" w:space="0" w:color="2F5496"/>
            </w:tcBorders>
            <w:vAlign w:val="center"/>
            <w:hideMark/>
          </w:tcPr>
          <w:p w14:paraId="57C59970" w14:textId="77777777" w:rsidR="007864A6" w:rsidRDefault="007864A6" w:rsidP="00580EA8">
            <w:pPr>
              <w:pStyle w:val="TableColHeadingCenter"/>
            </w:pPr>
            <w:r>
              <w:rPr>
                <w:rStyle w:val="normaltextrun"/>
              </w:rPr>
              <w:t>SWD</w:t>
            </w:r>
          </w:p>
        </w:tc>
        <w:tc>
          <w:tcPr>
            <w:tcW w:w="814" w:type="dxa"/>
            <w:tcBorders>
              <w:top w:val="single" w:sz="6" w:space="0" w:color="2F5496"/>
              <w:bottom w:val="single" w:sz="6" w:space="0" w:color="2F5496"/>
            </w:tcBorders>
            <w:vAlign w:val="center"/>
            <w:hideMark/>
          </w:tcPr>
          <w:p w14:paraId="529C3401" w14:textId="77777777" w:rsidR="007864A6" w:rsidRDefault="007864A6" w:rsidP="00580EA8">
            <w:pPr>
              <w:pStyle w:val="TableColHeadingCenter"/>
            </w:pPr>
            <w:r>
              <w:rPr>
                <w:rStyle w:val="normaltextrun"/>
              </w:rPr>
              <w:t>ELs and former ELs</w:t>
            </w:r>
          </w:p>
        </w:tc>
        <w:tc>
          <w:tcPr>
            <w:tcW w:w="1050" w:type="dxa"/>
            <w:tcBorders>
              <w:top w:val="single" w:sz="6" w:space="0" w:color="2F5496"/>
              <w:bottom w:val="single" w:sz="6" w:space="0" w:color="2F5496"/>
            </w:tcBorders>
            <w:vAlign w:val="center"/>
            <w:hideMark/>
          </w:tcPr>
          <w:p w14:paraId="4D83EDCB" w14:textId="77777777" w:rsidR="007864A6" w:rsidRDefault="007864A6" w:rsidP="00580EA8">
            <w:pPr>
              <w:pStyle w:val="TableColHeadingCenter"/>
            </w:pPr>
            <w:r>
              <w:rPr>
                <w:rStyle w:val="normaltextrun"/>
              </w:rPr>
              <w:t>African American</w:t>
            </w:r>
          </w:p>
        </w:tc>
        <w:tc>
          <w:tcPr>
            <w:tcW w:w="710" w:type="dxa"/>
            <w:tcBorders>
              <w:top w:val="single" w:sz="6" w:space="0" w:color="2F5496"/>
              <w:bottom w:val="single" w:sz="6" w:space="0" w:color="2F5496"/>
            </w:tcBorders>
            <w:vAlign w:val="center"/>
            <w:hideMark/>
          </w:tcPr>
          <w:p w14:paraId="59466002" w14:textId="77777777" w:rsidR="007864A6" w:rsidRDefault="007864A6" w:rsidP="00580EA8">
            <w:pPr>
              <w:pStyle w:val="TableColHeadingCenter"/>
            </w:pPr>
            <w:r>
              <w:rPr>
                <w:rStyle w:val="normaltextrun"/>
              </w:rPr>
              <w:t>Asian</w:t>
            </w:r>
          </w:p>
        </w:tc>
        <w:tc>
          <w:tcPr>
            <w:tcW w:w="946" w:type="dxa"/>
            <w:tcBorders>
              <w:top w:val="single" w:sz="6" w:space="0" w:color="2F5496"/>
              <w:bottom w:val="single" w:sz="6" w:space="0" w:color="2F5496"/>
            </w:tcBorders>
            <w:vAlign w:val="center"/>
            <w:hideMark/>
          </w:tcPr>
          <w:p w14:paraId="7BDE0FB4" w14:textId="77777777" w:rsidR="007864A6" w:rsidRDefault="007864A6" w:rsidP="00580EA8">
            <w:pPr>
              <w:pStyle w:val="TableColHeadingCenter"/>
            </w:pPr>
            <w:r>
              <w:rPr>
                <w:rStyle w:val="normaltextrun"/>
              </w:rPr>
              <w:t>Hispanic</w:t>
            </w:r>
          </w:p>
        </w:tc>
        <w:tc>
          <w:tcPr>
            <w:tcW w:w="725" w:type="dxa"/>
            <w:tcBorders>
              <w:top w:val="single" w:sz="6" w:space="0" w:color="2F5496"/>
              <w:bottom w:val="single" w:sz="6" w:space="0" w:color="2F5496"/>
            </w:tcBorders>
            <w:vAlign w:val="center"/>
            <w:hideMark/>
          </w:tcPr>
          <w:p w14:paraId="110D6A93" w14:textId="77777777" w:rsidR="007864A6" w:rsidRDefault="007864A6" w:rsidP="00580EA8">
            <w:pPr>
              <w:pStyle w:val="TableColHeadingCenter"/>
            </w:pPr>
            <w:r>
              <w:rPr>
                <w:rStyle w:val="normaltextrun"/>
              </w:rPr>
              <w:t>Multi-race</w:t>
            </w:r>
          </w:p>
        </w:tc>
        <w:tc>
          <w:tcPr>
            <w:tcW w:w="754" w:type="dxa"/>
            <w:tcBorders>
              <w:top w:val="single" w:sz="6" w:space="0" w:color="2F5496"/>
              <w:bottom w:val="single" w:sz="6" w:space="0" w:color="2F5496"/>
              <w:right w:val="single" w:sz="6" w:space="0" w:color="2F5496"/>
            </w:tcBorders>
            <w:vAlign w:val="center"/>
            <w:hideMark/>
          </w:tcPr>
          <w:p w14:paraId="4ABE3862" w14:textId="77777777" w:rsidR="007864A6" w:rsidRDefault="007864A6" w:rsidP="00580EA8">
            <w:pPr>
              <w:pStyle w:val="TableColHeadingCenter"/>
            </w:pPr>
            <w:r>
              <w:rPr>
                <w:rStyle w:val="normaltextrun"/>
              </w:rPr>
              <w:t>White</w:t>
            </w:r>
          </w:p>
        </w:tc>
      </w:tr>
      <w:tr w:rsidR="007864A6" w14:paraId="7B22BE1F" w14:textId="77777777" w:rsidTr="00580EA8">
        <w:trPr>
          <w:cnfStyle w:val="000000100000" w:firstRow="0" w:lastRow="0" w:firstColumn="0" w:lastColumn="0" w:oddVBand="0" w:evenVBand="0" w:oddHBand="1" w:evenHBand="0" w:firstRowFirstColumn="0" w:firstRowLastColumn="0" w:lastRowFirstColumn="0" w:lastRowLastColumn="0"/>
        </w:trPr>
        <w:tc>
          <w:tcPr>
            <w:tcW w:w="1684" w:type="dxa"/>
            <w:tcBorders>
              <w:top w:val="single" w:sz="6" w:space="0" w:color="2F5496"/>
              <w:left w:val="single" w:sz="6" w:space="0" w:color="2F5496"/>
              <w:bottom w:val="single" w:sz="6" w:space="0" w:color="2F5496"/>
              <w:right w:val="single" w:sz="6" w:space="0" w:color="2F5496"/>
            </w:tcBorders>
            <w:hideMark/>
          </w:tcPr>
          <w:p w14:paraId="7551945D" w14:textId="77777777" w:rsidR="007864A6" w:rsidRDefault="007864A6" w:rsidP="0008300A">
            <w:pPr>
              <w:pStyle w:val="TableText"/>
              <w:rPr>
                <w:rStyle w:val="normaltextrun"/>
                <w:rFonts w:eastAsiaTheme="minorHAnsi"/>
              </w:rPr>
            </w:pPr>
            <w:r>
              <w:rPr>
                <w:rStyle w:val="normaltextrun"/>
              </w:rPr>
              <w:t>Westwood High</w:t>
            </w:r>
            <w:r>
              <w:rPr>
                <w:rStyle w:val="eop"/>
              </w:rPr>
              <w:t> </w:t>
            </w:r>
          </w:p>
        </w:tc>
        <w:tc>
          <w:tcPr>
            <w:tcW w:w="562" w:type="dxa"/>
            <w:tcBorders>
              <w:top w:val="single" w:sz="6" w:space="0" w:color="2F5496"/>
              <w:left w:val="single" w:sz="6" w:space="0" w:color="2F5496"/>
              <w:bottom w:val="single" w:sz="6" w:space="0" w:color="2F5496"/>
              <w:right w:val="single" w:sz="6" w:space="0" w:color="2F5496"/>
            </w:tcBorders>
            <w:vAlign w:val="center"/>
            <w:hideMark/>
          </w:tcPr>
          <w:p w14:paraId="55B5A4ED" w14:textId="40862AAF" w:rsidR="007864A6" w:rsidRDefault="007864A6" w:rsidP="00580EA8">
            <w:pPr>
              <w:pStyle w:val="TableTextCentered"/>
              <w:rPr>
                <w:rStyle w:val="normaltextrun"/>
              </w:rPr>
            </w:pPr>
            <w:r>
              <w:rPr>
                <w:rStyle w:val="normaltextrun"/>
              </w:rPr>
              <w:t>84%</w:t>
            </w:r>
          </w:p>
        </w:tc>
        <w:tc>
          <w:tcPr>
            <w:tcW w:w="769" w:type="dxa"/>
            <w:tcBorders>
              <w:top w:val="single" w:sz="6" w:space="0" w:color="2F5496"/>
              <w:left w:val="single" w:sz="6" w:space="0" w:color="2F5496"/>
              <w:bottom w:val="single" w:sz="6" w:space="0" w:color="2F5496"/>
              <w:right w:val="single" w:sz="6" w:space="0" w:color="2F5496"/>
            </w:tcBorders>
            <w:vAlign w:val="center"/>
            <w:hideMark/>
          </w:tcPr>
          <w:p w14:paraId="3484FCBA" w14:textId="76205AA8" w:rsidR="007864A6" w:rsidRDefault="007864A6" w:rsidP="00580EA8">
            <w:pPr>
              <w:pStyle w:val="TableTextCentered"/>
              <w:rPr>
                <w:rStyle w:val="normaltextrun"/>
              </w:rPr>
            </w:pPr>
            <w:r>
              <w:rPr>
                <w:rStyle w:val="normaltextrun"/>
              </w:rPr>
              <w:t>58%</w:t>
            </w:r>
          </w:p>
        </w:tc>
        <w:tc>
          <w:tcPr>
            <w:tcW w:w="665" w:type="dxa"/>
            <w:tcBorders>
              <w:top w:val="single" w:sz="6" w:space="0" w:color="2F5496"/>
              <w:left w:val="single" w:sz="6" w:space="0" w:color="2F5496"/>
              <w:bottom w:val="single" w:sz="6" w:space="0" w:color="2F5496"/>
              <w:right w:val="single" w:sz="6" w:space="0" w:color="2F5496"/>
            </w:tcBorders>
            <w:vAlign w:val="center"/>
            <w:hideMark/>
          </w:tcPr>
          <w:p w14:paraId="6CE0433C" w14:textId="5242CC20" w:rsidR="007864A6" w:rsidRDefault="007864A6" w:rsidP="00580EA8">
            <w:pPr>
              <w:pStyle w:val="TableTextCentered"/>
              <w:rPr>
                <w:rStyle w:val="normaltextrun"/>
              </w:rPr>
            </w:pPr>
            <w:r>
              <w:rPr>
                <w:rStyle w:val="normaltextrun"/>
              </w:rPr>
              <w:t>82%</w:t>
            </w:r>
          </w:p>
        </w:tc>
        <w:tc>
          <w:tcPr>
            <w:tcW w:w="665" w:type="dxa"/>
            <w:tcBorders>
              <w:top w:val="single" w:sz="6" w:space="0" w:color="2F5496"/>
              <w:left w:val="single" w:sz="6" w:space="0" w:color="2F5496"/>
              <w:bottom w:val="single" w:sz="6" w:space="0" w:color="2F5496"/>
              <w:right w:val="single" w:sz="6" w:space="0" w:color="2F5496"/>
            </w:tcBorders>
            <w:vAlign w:val="center"/>
            <w:hideMark/>
          </w:tcPr>
          <w:p w14:paraId="72804290" w14:textId="679DD372" w:rsidR="007864A6" w:rsidRDefault="007864A6" w:rsidP="00580EA8">
            <w:pPr>
              <w:pStyle w:val="TableTextCentered"/>
              <w:rPr>
                <w:rStyle w:val="normaltextrun"/>
              </w:rPr>
            </w:pPr>
            <w:r>
              <w:rPr>
                <w:rStyle w:val="normaltextrun"/>
              </w:rPr>
              <w:t>44%</w:t>
            </w:r>
          </w:p>
        </w:tc>
        <w:tc>
          <w:tcPr>
            <w:tcW w:w="814" w:type="dxa"/>
            <w:tcBorders>
              <w:top w:val="single" w:sz="6" w:space="0" w:color="2F5496"/>
              <w:left w:val="single" w:sz="6" w:space="0" w:color="2F5496"/>
              <w:bottom w:val="single" w:sz="6" w:space="0" w:color="2F5496"/>
              <w:right w:val="single" w:sz="6" w:space="0" w:color="2F5496"/>
            </w:tcBorders>
            <w:vAlign w:val="center"/>
            <w:hideMark/>
          </w:tcPr>
          <w:p w14:paraId="3D869290" w14:textId="5F10C55A" w:rsidR="007864A6" w:rsidRDefault="00580EA8" w:rsidP="00580EA8">
            <w:pPr>
              <w:pStyle w:val="TableTextCentered"/>
              <w:rPr>
                <w:rStyle w:val="normaltextrun"/>
              </w:rPr>
            </w:pPr>
            <w:r>
              <w:rPr>
                <w:rStyle w:val="normaltextrun"/>
              </w:rPr>
              <w:t>NA</w:t>
            </w:r>
          </w:p>
        </w:tc>
        <w:tc>
          <w:tcPr>
            <w:tcW w:w="1050" w:type="dxa"/>
            <w:tcBorders>
              <w:top w:val="single" w:sz="6" w:space="0" w:color="2F5496"/>
              <w:left w:val="single" w:sz="6" w:space="0" w:color="2F5496"/>
              <w:bottom w:val="single" w:sz="6" w:space="0" w:color="2F5496"/>
              <w:right w:val="single" w:sz="6" w:space="0" w:color="2F5496"/>
            </w:tcBorders>
            <w:vAlign w:val="center"/>
            <w:hideMark/>
          </w:tcPr>
          <w:p w14:paraId="6EB168B7" w14:textId="617631E0" w:rsidR="007864A6" w:rsidRDefault="00580EA8" w:rsidP="00580EA8">
            <w:pPr>
              <w:pStyle w:val="TableTextCentered"/>
              <w:rPr>
                <w:rStyle w:val="normaltextrun"/>
              </w:rPr>
            </w:pPr>
            <w:r>
              <w:rPr>
                <w:rStyle w:val="normaltextrun"/>
              </w:rPr>
              <w:t>NA</w:t>
            </w:r>
          </w:p>
        </w:tc>
        <w:tc>
          <w:tcPr>
            <w:tcW w:w="710" w:type="dxa"/>
            <w:tcBorders>
              <w:top w:val="single" w:sz="6" w:space="0" w:color="2F5496"/>
              <w:left w:val="single" w:sz="6" w:space="0" w:color="2F5496"/>
              <w:bottom w:val="single" w:sz="6" w:space="0" w:color="2F5496"/>
              <w:right w:val="single" w:sz="6" w:space="0" w:color="2F5496"/>
            </w:tcBorders>
            <w:vAlign w:val="center"/>
            <w:hideMark/>
          </w:tcPr>
          <w:p w14:paraId="270B1C7C" w14:textId="2CC5A4DE" w:rsidR="007864A6" w:rsidRDefault="007864A6" w:rsidP="00580EA8">
            <w:pPr>
              <w:pStyle w:val="TableTextCentered"/>
              <w:rPr>
                <w:rStyle w:val="normaltextrun"/>
              </w:rPr>
            </w:pPr>
            <w:r>
              <w:rPr>
                <w:rStyle w:val="normaltextrun"/>
              </w:rPr>
              <w:t>89%</w:t>
            </w:r>
          </w:p>
        </w:tc>
        <w:tc>
          <w:tcPr>
            <w:tcW w:w="946" w:type="dxa"/>
            <w:tcBorders>
              <w:top w:val="single" w:sz="6" w:space="0" w:color="2F5496"/>
              <w:left w:val="single" w:sz="6" w:space="0" w:color="2F5496"/>
              <w:bottom w:val="single" w:sz="6" w:space="0" w:color="2F5496"/>
              <w:right w:val="single" w:sz="6" w:space="0" w:color="2F5496"/>
            </w:tcBorders>
            <w:vAlign w:val="center"/>
            <w:hideMark/>
          </w:tcPr>
          <w:p w14:paraId="70507904" w14:textId="35B9488F" w:rsidR="007864A6" w:rsidRDefault="00580EA8" w:rsidP="00580EA8">
            <w:pPr>
              <w:pStyle w:val="TableTextCentered"/>
              <w:rPr>
                <w:rStyle w:val="normaltextrun"/>
              </w:rPr>
            </w:pPr>
            <w:r>
              <w:rPr>
                <w:rStyle w:val="normaltextrun"/>
              </w:rPr>
              <w:t>NA</w:t>
            </w:r>
          </w:p>
        </w:tc>
        <w:tc>
          <w:tcPr>
            <w:tcW w:w="725" w:type="dxa"/>
            <w:tcBorders>
              <w:top w:val="single" w:sz="6" w:space="0" w:color="2F5496"/>
              <w:left w:val="single" w:sz="6" w:space="0" w:color="2F5496"/>
              <w:bottom w:val="single" w:sz="6" w:space="0" w:color="2F5496"/>
              <w:right w:val="single" w:sz="6" w:space="0" w:color="2F5496"/>
            </w:tcBorders>
            <w:vAlign w:val="center"/>
            <w:hideMark/>
          </w:tcPr>
          <w:p w14:paraId="5A3F8297" w14:textId="3C4C1B41" w:rsidR="007864A6" w:rsidRDefault="00580EA8" w:rsidP="00580EA8">
            <w:pPr>
              <w:pStyle w:val="TableTextCentered"/>
              <w:rPr>
                <w:rStyle w:val="normaltextrun"/>
              </w:rPr>
            </w:pPr>
            <w:r>
              <w:rPr>
                <w:rStyle w:val="normaltextrun"/>
              </w:rPr>
              <w:t>NA</w:t>
            </w:r>
          </w:p>
        </w:tc>
        <w:tc>
          <w:tcPr>
            <w:tcW w:w="754" w:type="dxa"/>
            <w:tcBorders>
              <w:top w:val="single" w:sz="6" w:space="0" w:color="2F5496"/>
              <w:left w:val="single" w:sz="6" w:space="0" w:color="2F5496"/>
              <w:bottom w:val="single" w:sz="6" w:space="0" w:color="2F5496"/>
              <w:right w:val="single" w:sz="6" w:space="0" w:color="2F5496"/>
            </w:tcBorders>
            <w:vAlign w:val="center"/>
            <w:hideMark/>
          </w:tcPr>
          <w:p w14:paraId="5181C9AC" w14:textId="35529411" w:rsidR="007864A6" w:rsidRDefault="007864A6" w:rsidP="00580EA8">
            <w:pPr>
              <w:pStyle w:val="TableTextCentered"/>
              <w:rPr>
                <w:rStyle w:val="normaltextrun"/>
              </w:rPr>
            </w:pPr>
            <w:r>
              <w:rPr>
                <w:rStyle w:val="normaltextrun"/>
              </w:rPr>
              <w:t>83%</w:t>
            </w:r>
          </w:p>
        </w:tc>
      </w:tr>
      <w:tr w:rsidR="007864A6" w14:paraId="42870970" w14:textId="77777777" w:rsidTr="00580EA8">
        <w:tc>
          <w:tcPr>
            <w:tcW w:w="1684" w:type="dxa"/>
            <w:tcBorders>
              <w:top w:val="single" w:sz="6" w:space="0" w:color="2F5496"/>
              <w:left w:val="single" w:sz="6" w:space="0" w:color="2F5496"/>
              <w:bottom w:val="single" w:sz="6" w:space="0" w:color="2F5496"/>
              <w:right w:val="single" w:sz="6" w:space="0" w:color="2F5496"/>
            </w:tcBorders>
            <w:hideMark/>
          </w:tcPr>
          <w:p w14:paraId="7EE4A804" w14:textId="77777777" w:rsidR="007864A6" w:rsidRDefault="007864A6" w:rsidP="0008300A">
            <w:pPr>
              <w:pStyle w:val="TableText"/>
              <w:rPr>
                <w:rStyle w:val="normaltextrun"/>
                <w:rFonts w:eastAsiaTheme="minorHAnsi"/>
              </w:rPr>
            </w:pPr>
            <w:r>
              <w:rPr>
                <w:rStyle w:val="normaltextrun"/>
              </w:rPr>
              <w:t>District</w:t>
            </w:r>
            <w:r>
              <w:rPr>
                <w:rStyle w:val="eop"/>
              </w:rPr>
              <w:t> </w:t>
            </w:r>
          </w:p>
        </w:tc>
        <w:tc>
          <w:tcPr>
            <w:tcW w:w="562" w:type="dxa"/>
            <w:tcBorders>
              <w:top w:val="single" w:sz="6" w:space="0" w:color="2F5496"/>
              <w:left w:val="single" w:sz="6" w:space="0" w:color="2F5496"/>
              <w:bottom w:val="single" w:sz="6" w:space="0" w:color="2F5496"/>
              <w:right w:val="single" w:sz="6" w:space="0" w:color="2F5496"/>
            </w:tcBorders>
            <w:vAlign w:val="center"/>
            <w:hideMark/>
          </w:tcPr>
          <w:p w14:paraId="250E8BEE" w14:textId="3C072B97" w:rsidR="007864A6" w:rsidRDefault="007864A6" w:rsidP="00580EA8">
            <w:pPr>
              <w:pStyle w:val="TableTextCentered"/>
              <w:rPr>
                <w:rStyle w:val="normaltextrun"/>
              </w:rPr>
            </w:pPr>
            <w:r>
              <w:rPr>
                <w:rStyle w:val="normaltextrun"/>
              </w:rPr>
              <w:t>84%</w:t>
            </w:r>
          </w:p>
        </w:tc>
        <w:tc>
          <w:tcPr>
            <w:tcW w:w="769" w:type="dxa"/>
            <w:tcBorders>
              <w:top w:val="single" w:sz="6" w:space="0" w:color="2F5496"/>
              <w:left w:val="single" w:sz="6" w:space="0" w:color="2F5496"/>
              <w:bottom w:val="single" w:sz="6" w:space="0" w:color="2F5496"/>
              <w:right w:val="single" w:sz="6" w:space="0" w:color="2F5496"/>
            </w:tcBorders>
            <w:vAlign w:val="center"/>
            <w:hideMark/>
          </w:tcPr>
          <w:p w14:paraId="3A1AE149" w14:textId="7A200A68" w:rsidR="007864A6" w:rsidRDefault="007864A6" w:rsidP="00580EA8">
            <w:pPr>
              <w:pStyle w:val="TableTextCentered"/>
              <w:rPr>
                <w:rStyle w:val="normaltextrun"/>
              </w:rPr>
            </w:pPr>
            <w:r>
              <w:rPr>
                <w:rStyle w:val="normaltextrun"/>
              </w:rPr>
              <w:t>58%</w:t>
            </w:r>
          </w:p>
        </w:tc>
        <w:tc>
          <w:tcPr>
            <w:tcW w:w="665" w:type="dxa"/>
            <w:tcBorders>
              <w:top w:val="single" w:sz="6" w:space="0" w:color="2F5496"/>
              <w:left w:val="single" w:sz="6" w:space="0" w:color="2F5496"/>
              <w:bottom w:val="single" w:sz="6" w:space="0" w:color="2F5496"/>
              <w:right w:val="single" w:sz="6" w:space="0" w:color="2F5496"/>
            </w:tcBorders>
            <w:vAlign w:val="center"/>
            <w:hideMark/>
          </w:tcPr>
          <w:p w14:paraId="34416D5C" w14:textId="3A3C2DB8" w:rsidR="007864A6" w:rsidRDefault="007864A6" w:rsidP="00580EA8">
            <w:pPr>
              <w:pStyle w:val="TableTextCentered"/>
              <w:rPr>
                <w:rStyle w:val="normaltextrun"/>
              </w:rPr>
            </w:pPr>
            <w:r>
              <w:rPr>
                <w:rStyle w:val="normaltextrun"/>
              </w:rPr>
              <w:t>82%</w:t>
            </w:r>
          </w:p>
        </w:tc>
        <w:tc>
          <w:tcPr>
            <w:tcW w:w="665" w:type="dxa"/>
            <w:tcBorders>
              <w:top w:val="single" w:sz="6" w:space="0" w:color="2F5496"/>
              <w:left w:val="single" w:sz="6" w:space="0" w:color="2F5496"/>
              <w:bottom w:val="single" w:sz="6" w:space="0" w:color="2F5496"/>
              <w:right w:val="single" w:sz="6" w:space="0" w:color="2F5496"/>
            </w:tcBorders>
            <w:vAlign w:val="center"/>
            <w:hideMark/>
          </w:tcPr>
          <w:p w14:paraId="4D0D32F8" w14:textId="31B2C216" w:rsidR="007864A6" w:rsidRDefault="007864A6" w:rsidP="00580EA8">
            <w:pPr>
              <w:pStyle w:val="TableTextCentered"/>
              <w:rPr>
                <w:rStyle w:val="normaltextrun"/>
              </w:rPr>
            </w:pPr>
            <w:r>
              <w:rPr>
                <w:rStyle w:val="normaltextrun"/>
              </w:rPr>
              <w:t>44%</w:t>
            </w:r>
          </w:p>
        </w:tc>
        <w:tc>
          <w:tcPr>
            <w:tcW w:w="814" w:type="dxa"/>
            <w:tcBorders>
              <w:top w:val="single" w:sz="6" w:space="0" w:color="2F5496"/>
              <w:left w:val="single" w:sz="6" w:space="0" w:color="2F5496"/>
              <w:bottom w:val="single" w:sz="6" w:space="0" w:color="2F5496"/>
              <w:right w:val="single" w:sz="6" w:space="0" w:color="2F5496"/>
            </w:tcBorders>
            <w:vAlign w:val="center"/>
            <w:hideMark/>
          </w:tcPr>
          <w:p w14:paraId="0E69380D" w14:textId="7B028F93" w:rsidR="007864A6" w:rsidRDefault="00580EA8" w:rsidP="00580EA8">
            <w:pPr>
              <w:pStyle w:val="TableTextCentered"/>
              <w:rPr>
                <w:rStyle w:val="normaltextrun"/>
              </w:rPr>
            </w:pPr>
            <w:r>
              <w:rPr>
                <w:rStyle w:val="normaltextrun"/>
              </w:rPr>
              <w:t>NA</w:t>
            </w:r>
          </w:p>
        </w:tc>
        <w:tc>
          <w:tcPr>
            <w:tcW w:w="1050" w:type="dxa"/>
            <w:tcBorders>
              <w:top w:val="single" w:sz="6" w:space="0" w:color="2F5496"/>
              <w:left w:val="single" w:sz="6" w:space="0" w:color="2F5496"/>
              <w:bottom w:val="single" w:sz="6" w:space="0" w:color="2F5496"/>
              <w:right w:val="single" w:sz="6" w:space="0" w:color="2F5496"/>
            </w:tcBorders>
            <w:vAlign w:val="center"/>
            <w:hideMark/>
          </w:tcPr>
          <w:p w14:paraId="75980A09" w14:textId="5294089B" w:rsidR="007864A6" w:rsidRDefault="00580EA8" w:rsidP="00580EA8">
            <w:pPr>
              <w:pStyle w:val="TableTextCentered"/>
              <w:rPr>
                <w:rStyle w:val="normaltextrun"/>
              </w:rPr>
            </w:pPr>
            <w:r>
              <w:rPr>
                <w:rStyle w:val="normaltextrun"/>
              </w:rPr>
              <w:t>NA</w:t>
            </w:r>
          </w:p>
        </w:tc>
        <w:tc>
          <w:tcPr>
            <w:tcW w:w="710" w:type="dxa"/>
            <w:tcBorders>
              <w:top w:val="single" w:sz="6" w:space="0" w:color="2F5496"/>
              <w:left w:val="single" w:sz="6" w:space="0" w:color="2F5496"/>
              <w:bottom w:val="single" w:sz="6" w:space="0" w:color="2F5496"/>
              <w:right w:val="single" w:sz="6" w:space="0" w:color="2F5496"/>
            </w:tcBorders>
            <w:vAlign w:val="center"/>
            <w:hideMark/>
          </w:tcPr>
          <w:p w14:paraId="64C5E7C4" w14:textId="31CCA274" w:rsidR="007864A6" w:rsidRDefault="007864A6" w:rsidP="00580EA8">
            <w:pPr>
              <w:pStyle w:val="TableTextCentered"/>
              <w:rPr>
                <w:rStyle w:val="normaltextrun"/>
              </w:rPr>
            </w:pPr>
            <w:r>
              <w:rPr>
                <w:rStyle w:val="normaltextrun"/>
              </w:rPr>
              <w:t>89%</w:t>
            </w:r>
          </w:p>
        </w:tc>
        <w:tc>
          <w:tcPr>
            <w:tcW w:w="946" w:type="dxa"/>
            <w:tcBorders>
              <w:top w:val="single" w:sz="6" w:space="0" w:color="2F5496"/>
              <w:left w:val="single" w:sz="6" w:space="0" w:color="2F5496"/>
              <w:bottom w:val="single" w:sz="6" w:space="0" w:color="2F5496"/>
              <w:right w:val="single" w:sz="6" w:space="0" w:color="2F5496"/>
            </w:tcBorders>
            <w:vAlign w:val="center"/>
            <w:hideMark/>
          </w:tcPr>
          <w:p w14:paraId="175924A5" w14:textId="6A95ABFC" w:rsidR="007864A6" w:rsidRDefault="00580EA8" w:rsidP="00580EA8">
            <w:pPr>
              <w:pStyle w:val="TableTextCentered"/>
              <w:rPr>
                <w:rStyle w:val="normaltextrun"/>
              </w:rPr>
            </w:pPr>
            <w:r>
              <w:rPr>
                <w:rStyle w:val="normaltextrun"/>
              </w:rPr>
              <w:t>NA</w:t>
            </w:r>
          </w:p>
        </w:tc>
        <w:tc>
          <w:tcPr>
            <w:tcW w:w="725" w:type="dxa"/>
            <w:tcBorders>
              <w:top w:val="single" w:sz="6" w:space="0" w:color="2F5496"/>
              <w:left w:val="single" w:sz="6" w:space="0" w:color="2F5496"/>
              <w:bottom w:val="single" w:sz="6" w:space="0" w:color="2F5496"/>
              <w:right w:val="single" w:sz="6" w:space="0" w:color="2F5496"/>
            </w:tcBorders>
            <w:vAlign w:val="center"/>
            <w:hideMark/>
          </w:tcPr>
          <w:p w14:paraId="51DF8AA2" w14:textId="44104DD1" w:rsidR="007864A6" w:rsidRDefault="00580EA8" w:rsidP="00580EA8">
            <w:pPr>
              <w:pStyle w:val="TableTextCentered"/>
              <w:rPr>
                <w:rStyle w:val="normaltextrun"/>
              </w:rPr>
            </w:pPr>
            <w:r>
              <w:rPr>
                <w:rStyle w:val="normaltextrun"/>
              </w:rPr>
              <w:t>NA</w:t>
            </w:r>
          </w:p>
        </w:tc>
        <w:tc>
          <w:tcPr>
            <w:tcW w:w="754" w:type="dxa"/>
            <w:tcBorders>
              <w:top w:val="single" w:sz="6" w:space="0" w:color="2F5496"/>
              <w:left w:val="single" w:sz="6" w:space="0" w:color="2F5496"/>
              <w:bottom w:val="single" w:sz="6" w:space="0" w:color="2F5496"/>
              <w:right w:val="single" w:sz="6" w:space="0" w:color="2F5496"/>
            </w:tcBorders>
            <w:vAlign w:val="center"/>
            <w:hideMark/>
          </w:tcPr>
          <w:p w14:paraId="07D647A4" w14:textId="12811B87" w:rsidR="007864A6" w:rsidRDefault="007864A6" w:rsidP="00580EA8">
            <w:pPr>
              <w:pStyle w:val="TableTextCentered"/>
              <w:rPr>
                <w:rStyle w:val="normaltextrun"/>
              </w:rPr>
            </w:pPr>
            <w:r>
              <w:rPr>
                <w:rStyle w:val="normaltextrun"/>
              </w:rPr>
              <w:t>83%</w:t>
            </w:r>
          </w:p>
        </w:tc>
      </w:tr>
      <w:tr w:rsidR="007864A6" w14:paraId="16978326" w14:textId="77777777" w:rsidTr="00580EA8">
        <w:trPr>
          <w:cnfStyle w:val="000000100000" w:firstRow="0" w:lastRow="0" w:firstColumn="0" w:lastColumn="0" w:oddVBand="0" w:evenVBand="0" w:oddHBand="1" w:evenHBand="0" w:firstRowFirstColumn="0" w:firstRowLastColumn="0" w:lastRowFirstColumn="0" w:lastRowLastColumn="0"/>
        </w:trPr>
        <w:tc>
          <w:tcPr>
            <w:tcW w:w="1684" w:type="dxa"/>
            <w:tcBorders>
              <w:top w:val="single" w:sz="6" w:space="0" w:color="2F5496"/>
              <w:left w:val="single" w:sz="6" w:space="0" w:color="2F5496"/>
              <w:bottom w:val="single" w:sz="6" w:space="0" w:color="2F5496"/>
              <w:right w:val="single" w:sz="6" w:space="0" w:color="2F5496"/>
            </w:tcBorders>
            <w:hideMark/>
          </w:tcPr>
          <w:p w14:paraId="5181E3A1" w14:textId="77777777" w:rsidR="007864A6" w:rsidRDefault="007864A6" w:rsidP="0008300A">
            <w:pPr>
              <w:pStyle w:val="TableText"/>
            </w:pPr>
            <w:r>
              <w:rPr>
                <w:rStyle w:val="normaltextrun"/>
              </w:rPr>
              <w:t>State</w:t>
            </w:r>
            <w:r>
              <w:rPr>
                <w:rStyle w:val="eop"/>
              </w:rPr>
              <w:t> </w:t>
            </w:r>
          </w:p>
        </w:tc>
        <w:tc>
          <w:tcPr>
            <w:tcW w:w="562" w:type="dxa"/>
            <w:tcBorders>
              <w:top w:val="single" w:sz="6" w:space="0" w:color="2F5496"/>
              <w:left w:val="single" w:sz="6" w:space="0" w:color="2F5496"/>
              <w:bottom w:val="single" w:sz="6" w:space="0" w:color="2F5496"/>
              <w:right w:val="single" w:sz="6" w:space="0" w:color="2F5496"/>
            </w:tcBorders>
            <w:vAlign w:val="center"/>
            <w:hideMark/>
          </w:tcPr>
          <w:p w14:paraId="7F067E70" w14:textId="7E09C648" w:rsidR="007864A6" w:rsidRDefault="007864A6" w:rsidP="00580EA8">
            <w:pPr>
              <w:pStyle w:val="TableTextCentered"/>
            </w:pPr>
            <w:r>
              <w:rPr>
                <w:rStyle w:val="normaltextrun"/>
              </w:rPr>
              <w:t>64%</w:t>
            </w:r>
          </w:p>
        </w:tc>
        <w:tc>
          <w:tcPr>
            <w:tcW w:w="769" w:type="dxa"/>
            <w:tcBorders>
              <w:top w:val="single" w:sz="6" w:space="0" w:color="2F5496"/>
              <w:left w:val="single" w:sz="6" w:space="0" w:color="2F5496"/>
              <w:bottom w:val="single" w:sz="6" w:space="0" w:color="2F5496"/>
              <w:right w:val="single" w:sz="6" w:space="0" w:color="2F5496"/>
            </w:tcBorders>
            <w:vAlign w:val="center"/>
            <w:hideMark/>
          </w:tcPr>
          <w:p w14:paraId="372D7E8E" w14:textId="5808B9DB" w:rsidR="007864A6" w:rsidRDefault="007864A6" w:rsidP="00580EA8">
            <w:pPr>
              <w:pStyle w:val="TableTextCentered"/>
            </w:pPr>
            <w:r>
              <w:rPr>
                <w:rStyle w:val="normaltextrun"/>
              </w:rPr>
              <w:t>39%</w:t>
            </w:r>
          </w:p>
        </w:tc>
        <w:tc>
          <w:tcPr>
            <w:tcW w:w="665" w:type="dxa"/>
            <w:tcBorders>
              <w:top w:val="single" w:sz="6" w:space="0" w:color="2F5496"/>
              <w:left w:val="single" w:sz="6" w:space="0" w:color="2F5496"/>
              <w:bottom w:val="single" w:sz="6" w:space="0" w:color="2F5496"/>
              <w:right w:val="single" w:sz="6" w:space="0" w:color="2F5496"/>
            </w:tcBorders>
            <w:vAlign w:val="center"/>
            <w:hideMark/>
          </w:tcPr>
          <w:p w14:paraId="675CEEC4" w14:textId="61CEF095" w:rsidR="007864A6" w:rsidRDefault="007864A6" w:rsidP="00580EA8">
            <w:pPr>
              <w:pStyle w:val="TableTextCentered"/>
            </w:pPr>
            <w:r>
              <w:rPr>
                <w:rStyle w:val="normaltextrun"/>
              </w:rPr>
              <w:t>41%</w:t>
            </w:r>
          </w:p>
        </w:tc>
        <w:tc>
          <w:tcPr>
            <w:tcW w:w="665" w:type="dxa"/>
            <w:tcBorders>
              <w:top w:val="single" w:sz="6" w:space="0" w:color="2F5496"/>
              <w:left w:val="single" w:sz="6" w:space="0" w:color="2F5496"/>
              <w:bottom w:val="single" w:sz="6" w:space="0" w:color="2F5496"/>
              <w:right w:val="single" w:sz="6" w:space="0" w:color="2F5496"/>
            </w:tcBorders>
            <w:vAlign w:val="center"/>
            <w:hideMark/>
          </w:tcPr>
          <w:p w14:paraId="7340C598" w14:textId="5AF05ECA" w:rsidR="007864A6" w:rsidRDefault="007864A6" w:rsidP="00580EA8">
            <w:pPr>
              <w:pStyle w:val="TableTextCentered"/>
            </w:pPr>
            <w:r>
              <w:rPr>
                <w:rStyle w:val="normaltextrun"/>
              </w:rPr>
              <w:t>25%</w:t>
            </w:r>
          </w:p>
        </w:tc>
        <w:tc>
          <w:tcPr>
            <w:tcW w:w="814" w:type="dxa"/>
            <w:tcBorders>
              <w:top w:val="single" w:sz="6" w:space="0" w:color="2F5496"/>
              <w:left w:val="single" w:sz="6" w:space="0" w:color="2F5496"/>
              <w:bottom w:val="single" w:sz="6" w:space="0" w:color="2F5496"/>
              <w:right w:val="single" w:sz="6" w:space="0" w:color="2F5496"/>
            </w:tcBorders>
            <w:vAlign w:val="center"/>
            <w:hideMark/>
          </w:tcPr>
          <w:p w14:paraId="16E943BE" w14:textId="52716358" w:rsidR="007864A6" w:rsidRDefault="007864A6" w:rsidP="00580EA8">
            <w:pPr>
              <w:pStyle w:val="TableTextCentered"/>
            </w:pPr>
            <w:r>
              <w:rPr>
                <w:rStyle w:val="normaltextrun"/>
              </w:rPr>
              <w:t>19%</w:t>
            </w:r>
          </w:p>
        </w:tc>
        <w:tc>
          <w:tcPr>
            <w:tcW w:w="1050" w:type="dxa"/>
            <w:tcBorders>
              <w:top w:val="single" w:sz="6" w:space="0" w:color="2F5496"/>
              <w:left w:val="single" w:sz="6" w:space="0" w:color="2F5496"/>
              <w:bottom w:val="single" w:sz="6" w:space="0" w:color="2F5496"/>
              <w:right w:val="single" w:sz="6" w:space="0" w:color="2F5496"/>
            </w:tcBorders>
            <w:vAlign w:val="center"/>
            <w:hideMark/>
          </w:tcPr>
          <w:p w14:paraId="0DD89CAE" w14:textId="62FCF963" w:rsidR="007864A6" w:rsidRDefault="007864A6" w:rsidP="00580EA8">
            <w:pPr>
              <w:pStyle w:val="TableTextCentered"/>
            </w:pPr>
            <w:r>
              <w:rPr>
                <w:rStyle w:val="normaltextrun"/>
              </w:rPr>
              <w:t>41%</w:t>
            </w:r>
          </w:p>
        </w:tc>
        <w:tc>
          <w:tcPr>
            <w:tcW w:w="710" w:type="dxa"/>
            <w:tcBorders>
              <w:top w:val="single" w:sz="6" w:space="0" w:color="2F5496"/>
              <w:left w:val="single" w:sz="6" w:space="0" w:color="2F5496"/>
              <w:bottom w:val="single" w:sz="6" w:space="0" w:color="2F5496"/>
              <w:right w:val="single" w:sz="6" w:space="0" w:color="2F5496"/>
            </w:tcBorders>
            <w:vAlign w:val="center"/>
            <w:hideMark/>
          </w:tcPr>
          <w:p w14:paraId="49FF6BB8" w14:textId="1DF843AD" w:rsidR="007864A6" w:rsidRDefault="007864A6" w:rsidP="00580EA8">
            <w:pPr>
              <w:pStyle w:val="TableTextCentered"/>
            </w:pPr>
            <w:r>
              <w:rPr>
                <w:rStyle w:val="normaltextrun"/>
              </w:rPr>
              <w:t>80%</w:t>
            </w:r>
          </w:p>
        </w:tc>
        <w:tc>
          <w:tcPr>
            <w:tcW w:w="946" w:type="dxa"/>
            <w:tcBorders>
              <w:top w:val="single" w:sz="6" w:space="0" w:color="2F5496"/>
              <w:left w:val="single" w:sz="6" w:space="0" w:color="2F5496"/>
              <w:bottom w:val="single" w:sz="6" w:space="0" w:color="2F5496"/>
              <w:right w:val="single" w:sz="6" w:space="0" w:color="2F5496"/>
            </w:tcBorders>
            <w:vAlign w:val="center"/>
            <w:hideMark/>
          </w:tcPr>
          <w:p w14:paraId="66D447A2" w14:textId="58490F39" w:rsidR="007864A6" w:rsidRDefault="007864A6" w:rsidP="00580EA8">
            <w:pPr>
              <w:pStyle w:val="TableTextCentered"/>
            </w:pPr>
            <w:r>
              <w:rPr>
                <w:rStyle w:val="normaltextrun"/>
              </w:rPr>
              <w:t>39%</w:t>
            </w:r>
          </w:p>
        </w:tc>
        <w:tc>
          <w:tcPr>
            <w:tcW w:w="725" w:type="dxa"/>
            <w:tcBorders>
              <w:top w:val="single" w:sz="6" w:space="0" w:color="2F5496"/>
              <w:left w:val="single" w:sz="6" w:space="0" w:color="2F5496"/>
              <w:bottom w:val="single" w:sz="6" w:space="0" w:color="2F5496"/>
              <w:right w:val="single" w:sz="6" w:space="0" w:color="2F5496"/>
            </w:tcBorders>
            <w:vAlign w:val="center"/>
            <w:hideMark/>
          </w:tcPr>
          <w:p w14:paraId="78CD113A" w14:textId="05D9F393" w:rsidR="007864A6" w:rsidRDefault="007864A6" w:rsidP="00580EA8">
            <w:pPr>
              <w:pStyle w:val="TableTextCentered"/>
            </w:pPr>
            <w:r>
              <w:rPr>
                <w:rStyle w:val="normaltextrun"/>
              </w:rPr>
              <w:t>67%</w:t>
            </w:r>
          </w:p>
        </w:tc>
        <w:tc>
          <w:tcPr>
            <w:tcW w:w="754" w:type="dxa"/>
            <w:tcBorders>
              <w:top w:val="single" w:sz="6" w:space="0" w:color="2F5496"/>
              <w:left w:val="single" w:sz="6" w:space="0" w:color="2F5496"/>
              <w:bottom w:val="single" w:sz="6" w:space="0" w:color="2F5496"/>
              <w:right w:val="single" w:sz="6" w:space="0" w:color="2F5496"/>
            </w:tcBorders>
            <w:vAlign w:val="center"/>
            <w:hideMark/>
          </w:tcPr>
          <w:p w14:paraId="6E1AD62E" w14:textId="1561F72B" w:rsidR="007864A6" w:rsidRDefault="007864A6" w:rsidP="00580EA8">
            <w:pPr>
              <w:pStyle w:val="TableTextCentered"/>
            </w:pPr>
            <w:r>
              <w:rPr>
                <w:rStyle w:val="normaltextrun"/>
              </w:rPr>
              <w:t>73%</w:t>
            </w:r>
          </w:p>
        </w:tc>
      </w:tr>
    </w:tbl>
    <w:p w14:paraId="13145994" w14:textId="46659410" w:rsidR="007864A6" w:rsidRDefault="007864A6" w:rsidP="0008300A">
      <w:pPr>
        <w:pStyle w:val="TableNote"/>
        <w:rPr>
          <w:rStyle w:val="eop"/>
        </w:rPr>
      </w:pPr>
      <w:r w:rsidRPr="00181644">
        <w:rPr>
          <w:i/>
          <w:iCs/>
        </w:rPr>
        <w:t>Note.</w:t>
      </w:r>
      <w:r w:rsidRPr="00181644">
        <w:t xml:space="preserve"> High need = students with high need; Econ. dis. = students who are economically disadvantaged; SWD = students with disabilities; multi-race = students who are multiple races but not Hispanic or Latino.</w:t>
      </w:r>
    </w:p>
    <w:p w14:paraId="6707693B" w14:textId="29F6C155" w:rsidR="00363D14" w:rsidRDefault="00363D14" w:rsidP="00363D14">
      <w:pPr>
        <w:pStyle w:val="TableTitle0"/>
      </w:pPr>
      <w:r w:rsidRPr="00E770A8">
        <w:rPr>
          <w:rStyle w:val="normaltextrun"/>
        </w:rPr>
        <w:t>Table E</w:t>
      </w:r>
      <w:r>
        <w:rPr>
          <w:rStyle w:val="normaltextrun"/>
        </w:rPr>
        <w:t>18</w:t>
      </w:r>
      <w:r w:rsidRPr="00E770A8">
        <w:rPr>
          <w:rStyle w:val="normaltextrun"/>
        </w:rPr>
        <w:t xml:space="preserve">. </w:t>
      </w:r>
      <w:r w:rsidRPr="00CB1D35">
        <w:t xml:space="preserve">Westwood Public Schools: Next-Generation MCAS </w:t>
      </w:r>
      <w:r w:rsidR="009C0C00">
        <w:t>Mathematics</w:t>
      </w:r>
      <w:r w:rsidRPr="00CB1D35">
        <w:t xml:space="preserve"> </w:t>
      </w:r>
      <w:r w:rsidR="007864A6">
        <w:t xml:space="preserve">Percentage </w:t>
      </w:r>
      <w:r w:rsidRPr="00CB1D35">
        <w:t>Meeting or Exceeding Expectations in Grade 10, 2021 </w:t>
      </w:r>
    </w:p>
    <w:tbl>
      <w:tblPr>
        <w:tblStyle w:val="MSVTable11"/>
        <w:tblW w:w="5000" w:type="pct"/>
        <w:tblLayout w:type="fixed"/>
        <w:tblLook w:val="04A0" w:firstRow="1" w:lastRow="0" w:firstColumn="1" w:lastColumn="0" w:noHBand="0" w:noVBand="1"/>
      </w:tblPr>
      <w:tblGrid>
        <w:gridCol w:w="1684"/>
        <w:gridCol w:w="562"/>
        <w:gridCol w:w="769"/>
        <w:gridCol w:w="665"/>
        <w:gridCol w:w="665"/>
        <w:gridCol w:w="814"/>
        <w:gridCol w:w="1050"/>
        <w:gridCol w:w="710"/>
        <w:gridCol w:w="946"/>
        <w:gridCol w:w="725"/>
        <w:gridCol w:w="754"/>
      </w:tblGrid>
      <w:tr w:rsidR="007864A6" w14:paraId="01084F07" w14:textId="77777777" w:rsidTr="00580EA8">
        <w:trPr>
          <w:cnfStyle w:val="100000000000" w:firstRow="1" w:lastRow="0" w:firstColumn="0" w:lastColumn="0" w:oddVBand="0" w:evenVBand="0" w:oddHBand="0" w:evenHBand="0" w:firstRowFirstColumn="0" w:firstRowLastColumn="0" w:lastRowFirstColumn="0" w:lastRowLastColumn="0"/>
        </w:trPr>
        <w:tc>
          <w:tcPr>
            <w:tcW w:w="1684" w:type="dxa"/>
            <w:tcBorders>
              <w:top w:val="single" w:sz="6" w:space="0" w:color="2F5496"/>
              <w:left w:val="single" w:sz="6" w:space="0" w:color="2F5496"/>
              <w:bottom w:val="single" w:sz="6" w:space="0" w:color="2F5496"/>
            </w:tcBorders>
            <w:vAlign w:val="center"/>
            <w:hideMark/>
          </w:tcPr>
          <w:p w14:paraId="23DAD78C" w14:textId="6A53D8E7" w:rsidR="007864A6" w:rsidRDefault="007864A6" w:rsidP="00580EA8">
            <w:pPr>
              <w:pStyle w:val="TableColHeadingCenter"/>
            </w:pPr>
            <w:r>
              <w:rPr>
                <w:rStyle w:val="normaltextrun"/>
              </w:rPr>
              <w:t>School</w:t>
            </w:r>
          </w:p>
        </w:tc>
        <w:tc>
          <w:tcPr>
            <w:tcW w:w="562" w:type="dxa"/>
            <w:tcBorders>
              <w:top w:val="single" w:sz="6" w:space="0" w:color="2F5496"/>
              <w:bottom w:val="single" w:sz="6" w:space="0" w:color="2F5496"/>
            </w:tcBorders>
            <w:vAlign w:val="center"/>
            <w:hideMark/>
          </w:tcPr>
          <w:p w14:paraId="1D8BD480" w14:textId="77777777" w:rsidR="007864A6" w:rsidRDefault="007864A6" w:rsidP="00580EA8">
            <w:pPr>
              <w:pStyle w:val="TableColHeadingCenter"/>
            </w:pPr>
            <w:r>
              <w:rPr>
                <w:rStyle w:val="normaltextrun"/>
              </w:rPr>
              <w:t>All</w:t>
            </w:r>
          </w:p>
        </w:tc>
        <w:tc>
          <w:tcPr>
            <w:tcW w:w="769" w:type="dxa"/>
            <w:tcBorders>
              <w:top w:val="single" w:sz="6" w:space="0" w:color="2F5496"/>
              <w:bottom w:val="single" w:sz="6" w:space="0" w:color="2F5496"/>
            </w:tcBorders>
            <w:vAlign w:val="center"/>
            <w:hideMark/>
          </w:tcPr>
          <w:p w14:paraId="186406A6" w14:textId="77777777" w:rsidR="007864A6" w:rsidRDefault="007864A6" w:rsidP="00580EA8">
            <w:pPr>
              <w:pStyle w:val="TableColHeadingCenter"/>
            </w:pPr>
            <w:r>
              <w:rPr>
                <w:rStyle w:val="normaltextrun"/>
              </w:rPr>
              <w:t>High need</w:t>
            </w:r>
          </w:p>
        </w:tc>
        <w:tc>
          <w:tcPr>
            <w:tcW w:w="665" w:type="dxa"/>
            <w:tcBorders>
              <w:top w:val="single" w:sz="6" w:space="0" w:color="2F5496"/>
              <w:bottom w:val="single" w:sz="6" w:space="0" w:color="2F5496"/>
            </w:tcBorders>
            <w:vAlign w:val="center"/>
            <w:hideMark/>
          </w:tcPr>
          <w:p w14:paraId="505FC11B" w14:textId="77777777" w:rsidR="007864A6" w:rsidRDefault="007864A6" w:rsidP="00580EA8">
            <w:pPr>
              <w:pStyle w:val="TableColHeadingCenter"/>
            </w:pPr>
            <w:r>
              <w:rPr>
                <w:rStyle w:val="normaltextrun"/>
              </w:rPr>
              <w:t>Econ. dis.</w:t>
            </w:r>
          </w:p>
        </w:tc>
        <w:tc>
          <w:tcPr>
            <w:tcW w:w="665" w:type="dxa"/>
            <w:tcBorders>
              <w:top w:val="single" w:sz="6" w:space="0" w:color="2F5496"/>
              <w:bottom w:val="single" w:sz="6" w:space="0" w:color="2F5496"/>
            </w:tcBorders>
            <w:vAlign w:val="center"/>
            <w:hideMark/>
          </w:tcPr>
          <w:p w14:paraId="0480087F" w14:textId="77777777" w:rsidR="007864A6" w:rsidRDefault="007864A6" w:rsidP="00580EA8">
            <w:pPr>
              <w:pStyle w:val="TableColHeadingCenter"/>
            </w:pPr>
            <w:r>
              <w:rPr>
                <w:rStyle w:val="normaltextrun"/>
              </w:rPr>
              <w:t>SWD</w:t>
            </w:r>
          </w:p>
        </w:tc>
        <w:tc>
          <w:tcPr>
            <w:tcW w:w="814" w:type="dxa"/>
            <w:tcBorders>
              <w:top w:val="single" w:sz="6" w:space="0" w:color="2F5496"/>
              <w:bottom w:val="single" w:sz="6" w:space="0" w:color="2F5496"/>
            </w:tcBorders>
            <w:vAlign w:val="center"/>
            <w:hideMark/>
          </w:tcPr>
          <w:p w14:paraId="3ED2A1E4" w14:textId="77777777" w:rsidR="007864A6" w:rsidRDefault="007864A6" w:rsidP="00580EA8">
            <w:pPr>
              <w:pStyle w:val="TableColHeadingCenter"/>
            </w:pPr>
            <w:r>
              <w:rPr>
                <w:rStyle w:val="normaltextrun"/>
              </w:rPr>
              <w:t>ELs and former ELs</w:t>
            </w:r>
          </w:p>
        </w:tc>
        <w:tc>
          <w:tcPr>
            <w:tcW w:w="1050" w:type="dxa"/>
            <w:tcBorders>
              <w:top w:val="single" w:sz="6" w:space="0" w:color="2F5496"/>
              <w:bottom w:val="single" w:sz="6" w:space="0" w:color="2F5496"/>
            </w:tcBorders>
            <w:vAlign w:val="center"/>
            <w:hideMark/>
          </w:tcPr>
          <w:p w14:paraId="319972AF" w14:textId="77777777" w:rsidR="007864A6" w:rsidRDefault="007864A6" w:rsidP="00580EA8">
            <w:pPr>
              <w:pStyle w:val="TableColHeadingCenter"/>
            </w:pPr>
            <w:r>
              <w:rPr>
                <w:rStyle w:val="normaltextrun"/>
              </w:rPr>
              <w:t>African American</w:t>
            </w:r>
          </w:p>
        </w:tc>
        <w:tc>
          <w:tcPr>
            <w:tcW w:w="710" w:type="dxa"/>
            <w:tcBorders>
              <w:top w:val="single" w:sz="6" w:space="0" w:color="2F5496"/>
              <w:bottom w:val="single" w:sz="6" w:space="0" w:color="2F5496"/>
            </w:tcBorders>
            <w:vAlign w:val="center"/>
            <w:hideMark/>
          </w:tcPr>
          <w:p w14:paraId="66D168A8" w14:textId="77777777" w:rsidR="007864A6" w:rsidRDefault="007864A6" w:rsidP="00580EA8">
            <w:pPr>
              <w:pStyle w:val="TableColHeadingCenter"/>
            </w:pPr>
            <w:r>
              <w:rPr>
                <w:rStyle w:val="normaltextrun"/>
              </w:rPr>
              <w:t>Asian</w:t>
            </w:r>
          </w:p>
        </w:tc>
        <w:tc>
          <w:tcPr>
            <w:tcW w:w="946" w:type="dxa"/>
            <w:tcBorders>
              <w:top w:val="single" w:sz="6" w:space="0" w:color="2F5496"/>
              <w:bottom w:val="single" w:sz="6" w:space="0" w:color="2F5496"/>
            </w:tcBorders>
            <w:vAlign w:val="center"/>
            <w:hideMark/>
          </w:tcPr>
          <w:p w14:paraId="0AA8E102" w14:textId="77777777" w:rsidR="007864A6" w:rsidRDefault="007864A6" w:rsidP="00580EA8">
            <w:pPr>
              <w:pStyle w:val="TableColHeadingCenter"/>
            </w:pPr>
            <w:r>
              <w:rPr>
                <w:rStyle w:val="normaltextrun"/>
              </w:rPr>
              <w:t>Hispanic</w:t>
            </w:r>
          </w:p>
        </w:tc>
        <w:tc>
          <w:tcPr>
            <w:tcW w:w="725" w:type="dxa"/>
            <w:tcBorders>
              <w:top w:val="single" w:sz="6" w:space="0" w:color="2F5496"/>
              <w:bottom w:val="single" w:sz="6" w:space="0" w:color="2F5496"/>
            </w:tcBorders>
            <w:vAlign w:val="center"/>
            <w:hideMark/>
          </w:tcPr>
          <w:p w14:paraId="0BCCB364" w14:textId="77777777" w:rsidR="007864A6" w:rsidRDefault="007864A6" w:rsidP="00580EA8">
            <w:pPr>
              <w:pStyle w:val="TableColHeadingCenter"/>
            </w:pPr>
            <w:r>
              <w:rPr>
                <w:rStyle w:val="normaltextrun"/>
              </w:rPr>
              <w:t>Multi-race</w:t>
            </w:r>
          </w:p>
        </w:tc>
        <w:tc>
          <w:tcPr>
            <w:tcW w:w="754" w:type="dxa"/>
            <w:tcBorders>
              <w:top w:val="single" w:sz="6" w:space="0" w:color="2F5496"/>
              <w:bottom w:val="single" w:sz="6" w:space="0" w:color="2F5496"/>
              <w:right w:val="single" w:sz="6" w:space="0" w:color="2F5496"/>
            </w:tcBorders>
            <w:vAlign w:val="center"/>
            <w:hideMark/>
          </w:tcPr>
          <w:p w14:paraId="470AB681" w14:textId="77777777" w:rsidR="007864A6" w:rsidRDefault="007864A6" w:rsidP="00580EA8">
            <w:pPr>
              <w:pStyle w:val="TableColHeadingCenter"/>
            </w:pPr>
            <w:r>
              <w:rPr>
                <w:rStyle w:val="normaltextrun"/>
              </w:rPr>
              <w:t>White</w:t>
            </w:r>
          </w:p>
        </w:tc>
      </w:tr>
      <w:tr w:rsidR="007864A6" w14:paraId="15FEF3ED" w14:textId="77777777" w:rsidTr="00AA188F">
        <w:trPr>
          <w:cnfStyle w:val="000000100000" w:firstRow="0" w:lastRow="0" w:firstColumn="0" w:lastColumn="0" w:oddVBand="0" w:evenVBand="0" w:oddHBand="1" w:evenHBand="0" w:firstRowFirstColumn="0" w:firstRowLastColumn="0" w:lastRowFirstColumn="0" w:lastRowLastColumn="0"/>
        </w:trPr>
        <w:tc>
          <w:tcPr>
            <w:tcW w:w="1684" w:type="dxa"/>
            <w:tcBorders>
              <w:top w:val="single" w:sz="6" w:space="0" w:color="2F5496"/>
              <w:left w:val="single" w:sz="6" w:space="0" w:color="2F5496"/>
              <w:bottom w:val="single" w:sz="6" w:space="0" w:color="2F5496"/>
              <w:right w:val="single" w:sz="6" w:space="0" w:color="2F5496"/>
            </w:tcBorders>
            <w:hideMark/>
          </w:tcPr>
          <w:p w14:paraId="36CC830E" w14:textId="77777777" w:rsidR="007864A6" w:rsidRDefault="007864A6" w:rsidP="0008300A">
            <w:pPr>
              <w:pStyle w:val="TableText"/>
              <w:rPr>
                <w:rStyle w:val="normaltextrun"/>
                <w:rFonts w:eastAsiaTheme="minorHAnsi"/>
              </w:rPr>
            </w:pPr>
            <w:r>
              <w:rPr>
                <w:rStyle w:val="normaltextrun"/>
              </w:rPr>
              <w:t>Westwood High</w:t>
            </w:r>
            <w:r>
              <w:rPr>
                <w:rStyle w:val="eop"/>
              </w:rPr>
              <w:t> </w:t>
            </w:r>
          </w:p>
        </w:tc>
        <w:tc>
          <w:tcPr>
            <w:tcW w:w="562" w:type="dxa"/>
            <w:tcBorders>
              <w:top w:val="single" w:sz="6" w:space="0" w:color="2F5496"/>
              <w:left w:val="single" w:sz="6" w:space="0" w:color="2F5496"/>
              <w:bottom w:val="single" w:sz="6" w:space="0" w:color="2F5496"/>
              <w:right w:val="single" w:sz="6" w:space="0" w:color="2F5496"/>
            </w:tcBorders>
            <w:hideMark/>
          </w:tcPr>
          <w:p w14:paraId="5ECC7CD0" w14:textId="22B14CB1" w:rsidR="007864A6" w:rsidRDefault="007864A6" w:rsidP="0008300A">
            <w:pPr>
              <w:pStyle w:val="TableTextCentered"/>
              <w:rPr>
                <w:rStyle w:val="normaltextrun"/>
              </w:rPr>
            </w:pPr>
            <w:r>
              <w:rPr>
                <w:rStyle w:val="normaltextrun"/>
              </w:rPr>
              <w:t>80%</w:t>
            </w:r>
            <w:r>
              <w:rPr>
                <w:rStyle w:val="eop"/>
              </w:rPr>
              <w:t> </w:t>
            </w:r>
          </w:p>
        </w:tc>
        <w:tc>
          <w:tcPr>
            <w:tcW w:w="769" w:type="dxa"/>
            <w:tcBorders>
              <w:top w:val="single" w:sz="6" w:space="0" w:color="2F5496"/>
              <w:left w:val="single" w:sz="6" w:space="0" w:color="2F5496"/>
              <w:bottom w:val="single" w:sz="6" w:space="0" w:color="2F5496"/>
              <w:right w:val="single" w:sz="6" w:space="0" w:color="2F5496"/>
            </w:tcBorders>
            <w:hideMark/>
          </w:tcPr>
          <w:p w14:paraId="65DD1CDD" w14:textId="25A5F658" w:rsidR="007864A6" w:rsidRDefault="007864A6" w:rsidP="0008300A">
            <w:pPr>
              <w:pStyle w:val="TableTextCentered"/>
              <w:rPr>
                <w:rStyle w:val="normaltextrun"/>
              </w:rPr>
            </w:pPr>
            <w:r>
              <w:rPr>
                <w:rStyle w:val="normaltextrun"/>
              </w:rPr>
              <w:t>56%</w:t>
            </w:r>
            <w:r>
              <w:rPr>
                <w:rStyle w:val="eop"/>
              </w:rPr>
              <w:t> </w:t>
            </w:r>
          </w:p>
        </w:tc>
        <w:tc>
          <w:tcPr>
            <w:tcW w:w="665" w:type="dxa"/>
            <w:tcBorders>
              <w:top w:val="single" w:sz="6" w:space="0" w:color="2F5496"/>
              <w:left w:val="single" w:sz="6" w:space="0" w:color="2F5496"/>
              <w:bottom w:val="single" w:sz="6" w:space="0" w:color="2F5496"/>
              <w:right w:val="single" w:sz="6" w:space="0" w:color="2F5496"/>
            </w:tcBorders>
            <w:hideMark/>
          </w:tcPr>
          <w:p w14:paraId="6EA93A4D" w14:textId="11313683" w:rsidR="007864A6" w:rsidRDefault="007864A6" w:rsidP="0008300A">
            <w:pPr>
              <w:pStyle w:val="TableTextCentered"/>
              <w:rPr>
                <w:rStyle w:val="normaltextrun"/>
              </w:rPr>
            </w:pPr>
            <w:r>
              <w:rPr>
                <w:rStyle w:val="normaltextrun"/>
              </w:rPr>
              <w:t>72%</w:t>
            </w:r>
            <w:r>
              <w:rPr>
                <w:rStyle w:val="eop"/>
              </w:rPr>
              <w:t> </w:t>
            </w:r>
          </w:p>
        </w:tc>
        <w:tc>
          <w:tcPr>
            <w:tcW w:w="665" w:type="dxa"/>
            <w:tcBorders>
              <w:top w:val="single" w:sz="6" w:space="0" w:color="2F5496"/>
              <w:left w:val="single" w:sz="6" w:space="0" w:color="2F5496"/>
              <w:bottom w:val="single" w:sz="6" w:space="0" w:color="2F5496"/>
              <w:right w:val="single" w:sz="6" w:space="0" w:color="2F5496"/>
            </w:tcBorders>
            <w:hideMark/>
          </w:tcPr>
          <w:p w14:paraId="6D2E8B04" w14:textId="1B698023" w:rsidR="007864A6" w:rsidRDefault="007864A6" w:rsidP="0008300A">
            <w:pPr>
              <w:pStyle w:val="TableTextCentered"/>
              <w:rPr>
                <w:rStyle w:val="normaltextrun"/>
              </w:rPr>
            </w:pPr>
            <w:r>
              <w:rPr>
                <w:rStyle w:val="normaltextrun"/>
              </w:rPr>
              <w:t>48%</w:t>
            </w:r>
            <w:r>
              <w:rPr>
                <w:rStyle w:val="eop"/>
              </w:rPr>
              <w:t> </w:t>
            </w:r>
          </w:p>
        </w:tc>
        <w:tc>
          <w:tcPr>
            <w:tcW w:w="814" w:type="dxa"/>
            <w:tcBorders>
              <w:top w:val="single" w:sz="6" w:space="0" w:color="2F5496"/>
              <w:left w:val="single" w:sz="6" w:space="0" w:color="2F5496"/>
              <w:bottom w:val="single" w:sz="6" w:space="0" w:color="2F5496"/>
              <w:right w:val="single" w:sz="6" w:space="0" w:color="2F5496"/>
            </w:tcBorders>
            <w:hideMark/>
          </w:tcPr>
          <w:p w14:paraId="2D97F9C9" w14:textId="13614001" w:rsidR="007864A6" w:rsidRDefault="00580EA8" w:rsidP="0008300A">
            <w:pPr>
              <w:pStyle w:val="TableTextCentered"/>
              <w:rPr>
                <w:rStyle w:val="normaltextrun"/>
              </w:rPr>
            </w:pPr>
            <w:r>
              <w:rPr>
                <w:rStyle w:val="normaltextrun"/>
              </w:rPr>
              <w:t>NA</w:t>
            </w:r>
          </w:p>
        </w:tc>
        <w:tc>
          <w:tcPr>
            <w:tcW w:w="1050" w:type="dxa"/>
            <w:tcBorders>
              <w:top w:val="single" w:sz="6" w:space="0" w:color="2F5496"/>
              <w:left w:val="single" w:sz="6" w:space="0" w:color="2F5496"/>
              <w:bottom w:val="single" w:sz="6" w:space="0" w:color="2F5496"/>
              <w:right w:val="single" w:sz="6" w:space="0" w:color="2F5496"/>
            </w:tcBorders>
            <w:hideMark/>
          </w:tcPr>
          <w:p w14:paraId="3A566C10" w14:textId="19478EB0" w:rsidR="007864A6" w:rsidRDefault="00580EA8" w:rsidP="0008300A">
            <w:pPr>
              <w:pStyle w:val="TableTextCentered"/>
              <w:rPr>
                <w:rStyle w:val="normaltextrun"/>
              </w:rPr>
            </w:pPr>
            <w:r>
              <w:rPr>
                <w:rStyle w:val="normaltextrun"/>
              </w:rPr>
              <w:t>NA</w:t>
            </w:r>
          </w:p>
        </w:tc>
        <w:tc>
          <w:tcPr>
            <w:tcW w:w="710" w:type="dxa"/>
            <w:tcBorders>
              <w:top w:val="single" w:sz="6" w:space="0" w:color="2F5496"/>
              <w:left w:val="single" w:sz="6" w:space="0" w:color="2F5496"/>
              <w:bottom w:val="single" w:sz="6" w:space="0" w:color="2F5496"/>
              <w:right w:val="single" w:sz="6" w:space="0" w:color="2F5496"/>
            </w:tcBorders>
            <w:hideMark/>
          </w:tcPr>
          <w:p w14:paraId="207C65B3" w14:textId="65B1D1F8" w:rsidR="007864A6" w:rsidRDefault="007864A6" w:rsidP="0008300A">
            <w:pPr>
              <w:pStyle w:val="TableTextCentered"/>
              <w:rPr>
                <w:rStyle w:val="normaltextrun"/>
              </w:rPr>
            </w:pPr>
            <w:r>
              <w:rPr>
                <w:rStyle w:val="normaltextrun"/>
              </w:rPr>
              <w:t>95%</w:t>
            </w:r>
            <w:r>
              <w:rPr>
                <w:rStyle w:val="eop"/>
              </w:rPr>
              <w:t> </w:t>
            </w:r>
          </w:p>
        </w:tc>
        <w:tc>
          <w:tcPr>
            <w:tcW w:w="946" w:type="dxa"/>
            <w:tcBorders>
              <w:top w:val="single" w:sz="6" w:space="0" w:color="2F5496"/>
              <w:left w:val="single" w:sz="6" w:space="0" w:color="2F5496"/>
              <w:bottom w:val="single" w:sz="6" w:space="0" w:color="2F5496"/>
              <w:right w:val="single" w:sz="6" w:space="0" w:color="2F5496"/>
            </w:tcBorders>
            <w:hideMark/>
          </w:tcPr>
          <w:p w14:paraId="5F564D3B" w14:textId="654D2BDB" w:rsidR="007864A6" w:rsidRDefault="00580EA8" w:rsidP="0008300A">
            <w:pPr>
              <w:pStyle w:val="TableTextCentered"/>
              <w:rPr>
                <w:rStyle w:val="normaltextrun"/>
              </w:rPr>
            </w:pPr>
            <w:r>
              <w:rPr>
                <w:rStyle w:val="normaltextrun"/>
              </w:rPr>
              <w:t>NA</w:t>
            </w:r>
          </w:p>
        </w:tc>
        <w:tc>
          <w:tcPr>
            <w:tcW w:w="725" w:type="dxa"/>
            <w:tcBorders>
              <w:top w:val="single" w:sz="6" w:space="0" w:color="2F5496"/>
              <w:left w:val="single" w:sz="6" w:space="0" w:color="2F5496"/>
              <w:bottom w:val="single" w:sz="6" w:space="0" w:color="2F5496"/>
              <w:right w:val="single" w:sz="6" w:space="0" w:color="2F5496"/>
            </w:tcBorders>
            <w:hideMark/>
          </w:tcPr>
          <w:p w14:paraId="0CDDBC09" w14:textId="5EBA9F8E" w:rsidR="007864A6" w:rsidRDefault="00580EA8" w:rsidP="0008300A">
            <w:pPr>
              <w:pStyle w:val="TableTextCentered"/>
              <w:rPr>
                <w:rStyle w:val="normaltextrun"/>
              </w:rPr>
            </w:pPr>
            <w:r>
              <w:rPr>
                <w:rStyle w:val="normaltextrun"/>
              </w:rPr>
              <w:t>NA</w:t>
            </w:r>
          </w:p>
        </w:tc>
        <w:tc>
          <w:tcPr>
            <w:tcW w:w="754" w:type="dxa"/>
            <w:tcBorders>
              <w:top w:val="single" w:sz="6" w:space="0" w:color="2F5496"/>
              <w:left w:val="single" w:sz="6" w:space="0" w:color="2F5496"/>
              <w:bottom w:val="single" w:sz="6" w:space="0" w:color="2F5496"/>
              <w:right w:val="single" w:sz="6" w:space="0" w:color="2F5496"/>
            </w:tcBorders>
            <w:hideMark/>
          </w:tcPr>
          <w:p w14:paraId="31835274" w14:textId="7118D045" w:rsidR="007864A6" w:rsidRDefault="007864A6" w:rsidP="0008300A">
            <w:pPr>
              <w:pStyle w:val="TableTextCentered"/>
              <w:rPr>
                <w:rStyle w:val="normaltextrun"/>
              </w:rPr>
            </w:pPr>
            <w:r>
              <w:rPr>
                <w:rStyle w:val="normaltextrun"/>
              </w:rPr>
              <w:t>80%</w:t>
            </w:r>
            <w:r>
              <w:rPr>
                <w:rStyle w:val="eop"/>
              </w:rPr>
              <w:t> </w:t>
            </w:r>
          </w:p>
        </w:tc>
      </w:tr>
      <w:tr w:rsidR="007864A6" w14:paraId="4CEAB141" w14:textId="77777777" w:rsidTr="00AA188F">
        <w:tc>
          <w:tcPr>
            <w:tcW w:w="1684" w:type="dxa"/>
            <w:tcBorders>
              <w:top w:val="single" w:sz="6" w:space="0" w:color="2F5496"/>
              <w:left w:val="single" w:sz="6" w:space="0" w:color="2F5496"/>
              <w:bottom w:val="single" w:sz="6" w:space="0" w:color="2F5496"/>
              <w:right w:val="single" w:sz="6" w:space="0" w:color="2F5496"/>
            </w:tcBorders>
            <w:hideMark/>
          </w:tcPr>
          <w:p w14:paraId="70E07F05" w14:textId="77777777" w:rsidR="007864A6" w:rsidRDefault="007864A6" w:rsidP="0008300A">
            <w:pPr>
              <w:pStyle w:val="TableText"/>
              <w:rPr>
                <w:rStyle w:val="normaltextrun"/>
                <w:rFonts w:eastAsiaTheme="minorHAnsi"/>
              </w:rPr>
            </w:pPr>
            <w:r>
              <w:rPr>
                <w:rStyle w:val="normaltextrun"/>
              </w:rPr>
              <w:t>District</w:t>
            </w:r>
            <w:r>
              <w:rPr>
                <w:rStyle w:val="eop"/>
              </w:rPr>
              <w:t> </w:t>
            </w:r>
          </w:p>
        </w:tc>
        <w:tc>
          <w:tcPr>
            <w:tcW w:w="562" w:type="dxa"/>
            <w:tcBorders>
              <w:top w:val="single" w:sz="6" w:space="0" w:color="2F5496"/>
              <w:left w:val="single" w:sz="6" w:space="0" w:color="2F5496"/>
              <w:bottom w:val="single" w:sz="6" w:space="0" w:color="2F5496"/>
              <w:right w:val="single" w:sz="6" w:space="0" w:color="2F5496"/>
            </w:tcBorders>
            <w:hideMark/>
          </w:tcPr>
          <w:p w14:paraId="6F75DE4C" w14:textId="27368F9F" w:rsidR="007864A6" w:rsidRDefault="007864A6" w:rsidP="0008300A">
            <w:pPr>
              <w:pStyle w:val="TableTextCentered"/>
              <w:rPr>
                <w:rStyle w:val="normaltextrun"/>
              </w:rPr>
            </w:pPr>
            <w:r>
              <w:rPr>
                <w:rStyle w:val="normaltextrun"/>
              </w:rPr>
              <w:t>80%</w:t>
            </w:r>
            <w:r>
              <w:rPr>
                <w:rStyle w:val="eop"/>
              </w:rPr>
              <w:t> </w:t>
            </w:r>
          </w:p>
        </w:tc>
        <w:tc>
          <w:tcPr>
            <w:tcW w:w="769" w:type="dxa"/>
            <w:tcBorders>
              <w:top w:val="single" w:sz="6" w:space="0" w:color="2F5496"/>
              <w:left w:val="single" w:sz="6" w:space="0" w:color="2F5496"/>
              <w:bottom w:val="single" w:sz="6" w:space="0" w:color="2F5496"/>
              <w:right w:val="single" w:sz="6" w:space="0" w:color="2F5496"/>
            </w:tcBorders>
            <w:hideMark/>
          </w:tcPr>
          <w:p w14:paraId="17DDF0A3" w14:textId="774F399E" w:rsidR="007864A6" w:rsidRDefault="007864A6" w:rsidP="0008300A">
            <w:pPr>
              <w:pStyle w:val="TableTextCentered"/>
              <w:rPr>
                <w:rStyle w:val="normaltextrun"/>
              </w:rPr>
            </w:pPr>
            <w:r>
              <w:rPr>
                <w:rStyle w:val="normaltextrun"/>
              </w:rPr>
              <w:t>56%</w:t>
            </w:r>
            <w:r>
              <w:rPr>
                <w:rStyle w:val="eop"/>
              </w:rPr>
              <w:t> </w:t>
            </w:r>
          </w:p>
        </w:tc>
        <w:tc>
          <w:tcPr>
            <w:tcW w:w="665" w:type="dxa"/>
            <w:tcBorders>
              <w:top w:val="single" w:sz="6" w:space="0" w:color="2F5496"/>
              <w:left w:val="single" w:sz="6" w:space="0" w:color="2F5496"/>
              <w:bottom w:val="single" w:sz="6" w:space="0" w:color="2F5496"/>
              <w:right w:val="single" w:sz="6" w:space="0" w:color="2F5496"/>
            </w:tcBorders>
            <w:hideMark/>
          </w:tcPr>
          <w:p w14:paraId="38656DC3" w14:textId="1FCD0DB1" w:rsidR="007864A6" w:rsidRDefault="007864A6" w:rsidP="0008300A">
            <w:pPr>
              <w:pStyle w:val="TableTextCentered"/>
              <w:rPr>
                <w:rStyle w:val="normaltextrun"/>
              </w:rPr>
            </w:pPr>
            <w:r>
              <w:rPr>
                <w:rStyle w:val="normaltextrun"/>
              </w:rPr>
              <w:t>72%</w:t>
            </w:r>
            <w:r>
              <w:rPr>
                <w:rStyle w:val="eop"/>
              </w:rPr>
              <w:t> </w:t>
            </w:r>
          </w:p>
        </w:tc>
        <w:tc>
          <w:tcPr>
            <w:tcW w:w="665" w:type="dxa"/>
            <w:tcBorders>
              <w:top w:val="single" w:sz="6" w:space="0" w:color="2F5496"/>
              <w:left w:val="single" w:sz="6" w:space="0" w:color="2F5496"/>
              <w:bottom w:val="single" w:sz="6" w:space="0" w:color="2F5496"/>
              <w:right w:val="single" w:sz="6" w:space="0" w:color="2F5496"/>
            </w:tcBorders>
            <w:hideMark/>
          </w:tcPr>
          <w:p w14:paraId="2630B5CC" w14:textId="025ECDF8" w:rsidR="007864A6" w:rsidRDefault="007864A6" w:rsidP="0008300A">
            <w:pPr>
              <w:pStyle w:val="TableTextCentered"/>
              <w:rPr>
                <w:rStyle w:val="normaltextrun"/>
              </w:rPr>
            </w:pPr>
            <w:r>
              <w:rPr>
                <w:rStyle w:val="normaltextrun"/>
              </w:rPr>
              <w:t>48%</w:t>
            </w:r>
            <w:r>
              <w:rPr>
                <w:rStyle w:val="eop"/>
              </w:rPr>
              <w:t> </w:t>
            </w:r>
          </w:p>
        </w:tc>
        <w:tc>
          <w:tcPr>
            <w:tcW w:w="814" w:type="dxa"/>
            <w:tcBorders>
              <w:top w:val="single" w:sz="6" w:space="0" w:color="2F5496"/>
              <w:left w:val="single" w:sz="6" w:space="0" w:color="2F5496"/>
              <w:bottom w:val="single" w:sz="6" w:space="0" w:color="2F5496"/>
              <w:right w:val="single" w:sz="6" w:space="0" w:color="2F5496"/>
            </w:tcBorders>
            <w:hideMark/>
          </w:tcPr>
          <w:p w14:paraId="35BB126D" w14:textId="51588F80" w:rsidR="007864A6" w:rsidRDefault="00580EA8" w:rsidP="0008300A">
            <w:pPr>
              <w:pStyle w:val="TableTextCentered"/>
              <w:rPr>
                <w:rStyle w:val="normaltextrun"/>
              </w:rPr>
            </w:pPr>
            <w:r>
              <w:rPr>
                <w:rStyle w:val="normaltextrun"/>
              </w:rPr>
              <w:t>NA</w:t>
            </w:r>
          </w:p>
        </w:tc>
        <w:tc>
          <w:tcPr>
            <w:tcW w:w="1050" w:type="dxa"/>
            <w:tcBorders>
              <w:top w:val="single" w:sz="6" w:space="0" w:color="2F5496"/>
              <w:left w:val="single" w:sz="6" w:space="0" w:color="2F5496"/>
              <w:bottom w:val="single" w:sz="6" w:space="0" w:color="2F5496"/>
              <w:right w:val="single" w:sz="6" w:space="0" w:color="2F5496"/>
            </w:tcBorders>
            <w:hideMark/>
          </w:tcPr>
          <w:p w14:paraId="64BEA5BB" w14:textId="29415C2F" w:rsidR="007864A6" w:rsidRDefault="00580EA8" w:rsidP="0008300A">
            <w:pPr>
              <w:pStyle w:val="TableTextCentered"/>
              <w:rPr>
                <w:rStyle w:val="normaltextrun"/>
              </w:rPr>
            </w:pPr>
            <w:r>
              <w:rPr>
                <w:rStyle w:val="normaltextrun"/>
              </w:rPr>
              <w:t>NA</w:t>
            </w:r>
          </w:p>
        </w:tc>
        <w:tc>
          <w:tcPr>
            <w:tcW w:w="710" w:type="dxa"/>
            <w:tcBorders>
              <w:top w:val="single" w:sz="6" w:space="0" w:color="2F5496"/>
              <w:left w:val="single" w:sz="6" w:space="0" w:color="2F5496"/>
              <w:bottom w:val="single" w:sz="6" w:space="0" w:color="2F5496"/>
              <w:right w:val="single" w:sz="6" w:space="0" w:color="2F5496"/>
            </w:tcBorders>
            <w:hideMark/>
          </w:tcPr>
          <w:p w14:paraId="00E8D160" w14:textId="1DAEDC9E" w:rsidR="007864A6" w:rsidRDefault="007864A6" w:rsidP="0008300A">
            <w:pPr>
              <w:pStyle w:val="TableTextCentered"/>
              <w:rPr>
                <w:rStyle w:val="normaltextrun"/>
              </w:rPr>
            </w:pPr>
            <w:r>
              <w:rPr>
                <w:rStyle w:val="normaltextrun"/>
              </w:rPr>
              <w:t>95%</w:t>
            </w:r>
            <w:r>
              <w:rPr>
                <w:rStyle w:val="eop"/>
              </w:rPr>
              <w:t> </w:t>
            </w:r>
          </w:p>
        </w:tc>
        <w:tc>
          <w:tcPr>
            <w:tcW w:w="946" w:type="dxa"/>
            <w:tcBorders>
              <w:top w:val="single" w:sz="6" w:space="0" w:color="2F5496"/>
              <w:left w:val="single" w:sz="6" w:space="0" w:color="2F5496"/>
              <w:bottom w:val="single" w:sz="6" w:space="0" w:color="2F5496"/>
              <w:right w:val="single" w:sz="6" w:space="0" w:color="2F5496"/>
            </w:tcBorders>
            <w:hideMark/>
          </w:tcPr>
          <w:p w14:paraId="7EB50C90" w14:textId="2A5A4267" w:rsidR="007864A6" w:rsidRDefault="00580EA8" w:rsidP="0008300A">
            <w:pPr>
              <w:pStyle w:val="TableTextCentered"/>
              <w:rPr>
                <w:rStyle w:val="normaltextrun"/>
              </w:rPr>
            </w:pPr>
            <w:r>
              <w:rPr>
                <w:rStyle w:val="normaltextrun"/>
              </w:rPr>
              <w:t>NA</w:t>
            </w:r>
          </w:p>
        </w:tc>
        <w:tc>
          <w:tcPr>
            <w:tcW w:w="725" w:type="dxa"/>
            <w:tcBorders>
              <w:top w:val="single" w:sz="6" w:space="0" w:color="2F5496"/>
              <w:left w:val="single" w:sz="6" w:space="0" w:color="2F5496"/>
              <w:bottom w:val="single" w:sz="6" w:space="0" w:color="2F5496"/>
              <w:right w:val="single" w:sz="6" w:space="0" w:color="2F5496"/>
            </w:tcBorders>
            <w:hideMark/>
          </w:tcPr>
          <w:p w14:paraId="02AFF577" w14:textId="46A60559" w:rsidR="007864A6" w:rsidRDefault="00580EA8" w:rsidP="0008300A">
            <w:pPr>
              <w:pStyle w:val="TableTextCentered"/>
              <w:rPr>
                <w:rStyle w:val="normaltextrun"/>
              </w:rPr>
            </w:pPr>
            <w:r>
              <w:rPr>
                <w:rStyle w:val="normaltextrun"/>
              </w:rPr>
              <w:t>NA</w:t>
            </w:r>
          </w:p>
        </w:tc>
        <w:tc>
          <w:tcPr>
            <w:tcW w:w="754" w:type="dxa"/>
            <w:tcBorders>
              <w:top w:val="single" w:sz="6" w:space="0" w:color="2F5496"/>
              <w:left w:val="single" w:sz="6" w:space="0" w:color="2F5496"/>
              <w:bottom w:val="single" w:sz="6" w:space="0" w:color="2F5496"/>
              <w:right w:val="single" w:sz="6" w:space="0" w:color="2F5496"/>
            </w:tcBorders>
            <w:hideMark/>
          </w:tcPr>
          <w:p w14:paraId="33688CB4" w14:textId="328BB799" w:rsidR="007864A6" w:rsidRDefault="007864A6" w:rsidP="0008300A">
            <w:pPr>
              <w:pStyle w:val="TableTextCentered"/>
              <w:rPr>
                <w:rStyle w:val="normaltextrun"/>
              </w:rPr>
            </w:pPr>
            <w:r>
              <w:rPr>
                <w:rStyle w:val="normaltextrun"/>
              </w:rPr>
              <w:t>80%</w:t>
            </w:r>
            <w:r>
              <w:rPr>
                <w:rStyle w:val="eop"/>
              </w:rPr>
              <w:t> </w:t>
            </w:r>
          </w:p>
        </w:tc>
      </w:tr>
      <w:tr w:rsidR="007864A6" w14:paraId="7412DF33" w14:textId="77777777" w:rsidTr="00AA188F">
        <w:trPr>
          <w:cnfStyle w:val="000000100000" w:firstRow="0" w:lastRow="0" w:firstColumn="0" w:lastColumn="0" w:oddVBand="0" w:evenVBand="0" w:oddHBand="1" w:evenHBand="0" w:firstRowFirstColumn="0" w:firstRowLastColumn="0" w:lastRowFirstColumn="0" w:lastRowLastColumn="0"/>
        </w:trPr>
        <w:tc>
          <w:tcPr>
            <w:tcW w:w="1684" w:type="dxa"/>
            <w:tcBorders>
              <w:top w:val="single" w:sz="6" w:space="0" w:color="2F5496"/>
              <w:left w:val="single" w:sz="6" w:space="0" w:color="2F5496"/>
              <w:bottom w:val="single" w:sz="6" w:space="0" w:color="2F5496"/>
              <w:right w:val="single" w:sz="6" w:space="0" w:color="2F5496"/>
            </w:tcBorders>
            <w:hideMark/>
          </w:tcPr>
          <w:p w14:paraId="629EEF9D" w14:textId="77777777" w:rsidR="007864A6" w:rsidRDefault="007864A6" w:rsidP="0008300A">
            <w:pPr>
              <w:pStyle w:val="TableText"/>
            </w:pPr>
            <w:r>
              <w:rPr>
                <w:rStyle w:val="normaltextrun"/>
              </w:rPr>
              <w:t>State</w:t>
            </w:r>
            <w:r>
              <w:rPr>
                <w:rStyle w:val="eop"/>
              </w:rPr>
              <w:t> </w:t>
            </w:r>
          </w:p>
        </w:tc>
        <w:tc>
          <w:tcPr>
            <w:tcW w:w="562" w:type="dxa"/>
            <w:tcBorders>
              <w:top w:val="single" w:sz="6" w:space="0" w:color="2F5496"/>
              <w:left w:val="single" w:sz="6" w:space="0" w:color="2F5496"/>
              <w:bottom w:val="single" w:sz="6" w:space="0" w:color="2F5496"/>
              <w:right w:val="single" w:sz="6" w:space="0" w:color="2F5496"/>
            </w:tcBorders>
            <w:hideMark/>
          </w:tcPr>
          <w:p w14:paraId="065B548C" w14:textId="18BA665D" w:rsidR="007864A6" w:rsidRDefault="007864A6" w:rsidP="0008300A">
            <w:pPr>
              <w:pStyle w:val="TableTextCentered"/>
            </w:pPr>
            <w:r>
              <w:rPr>
                <w:rStyle w:val="normaltextrun"/>
              </w:rPr>
              <w:t>52%</w:t>
            </w:r>
            <w:r>
              <w:rPr>
                <w:rStyle w:val="eop"/>
              </w:rPr>
              <w:t> </w:t>
            </w:r>
          </w:p>
        </w:tc>
        <w:tc>
          <w:tcPr>
            <w:tcW w:w="769" w:type="dxa"/>
            <w:tcBorders>
              <w:top w:val="single" w:sz="6" w:space="0" w:color="2F5496"/>
              <w:left w:val="single" w:sz="6" w:space="0" w:color="2F5496"/>
              <w:bottom w:val="single" w:sz="6" w:space="0" w:color="2F5496"/>
              <w:right w:val="single" w:sz="6" w:space="0" w:color="2F5496"/>
            </w:tcBorders>
            <w:hideMark/>
          </w:tcPr>
          <w:p w14:paraId="78C731A8" w14:textId="2776E5DE" w:rsidR="007864A6" w:rsidRDefault="007864A6" w:rsidP="0008300A">
            <w:pPr>
              <w:pStyle w:val="TableTextCentered"/>
            </w:pPr>
            <w:r>
              <w:rPr>
                <w:rStyle w:val="normaltextrun"/>
              </w:rPr>
              <w:t>26%</w:t>
            </w:r>
            <w:r>
              <w:rPr>
                <w:rStyle w:val="eop"/>
              </w:rPr>
              <w:t> </w:t>
            </w:r>
          </w:p>
        </w:tc>
        <w:tc>
          <w:tcPr>
            <w:tcW w:w="665" w:type="dxa"/>
            <w:tcBorders>
              <w:top w:val="single" w:sz="6" w:space="0" w:color="2F5496"/>
              <w:left w:val="single" w:sz="6" w:space="0" w:color="2F5496"/>
              <w:bottom w:val="single" w:sz="6" w:space="0" w:color="2F5496"/>
              <w:right w:val="single" w:sz="6" w:space="0" w:color="2F5496"/>
            </w:tcBorders>
            <w:hideMark/>
          </w:tcPr>
          <w:p w14:paraId="0CC90015" w14:textId="7C956FEB" w:rsidR="007864A6" w:rsidRDefault="007864A6" w:rsidP="0008300A">
            <w:pPr>
              <w:pStyle w:val="TableTextCentered"/>
            </w:pPr>
            <w:r>
              <w:rPr>
                <w:rStyle w:val="normaltextrun"/>
              </w:rPr>
              <w:t>27%</w:t>
            </w:r>
            <w:r>
              <w:rPr>
                <w:rStyle w:val="eop"/>
              </w:rPr>
              <w:t> </w:t>
            </w:r>
          </w:p>
        </w:tc>
        <w:tc>
          <w:tcPr>
            <w:tcW w:w="665" w:type="dxa"/>
            <w:tcBorders>
              <w:top w:val="single" w:sz="6" w:space="0" w:color="2F5496"/>
              <w:left w:val="single" w:sz="6" w:space="0" w:color="2F5496"/>
              <w:bottom w:val="single" w:sz="6" w:space="0" w:color="2F5496"/>
              <w:right w:val="single" w:sz="6" w:space="0" w:color="2F5496"/>
            </w:tcBorders>
            <w:hideMark/>
          </w:tcPr>
          <w:p w14:paraId="1614D776" w14:textId="583ACA87" w:rsidR="007864A6" w:rsidRDefault="007864A6" w:rsidP="0008300A">
            <w:pPr>
              <w:pStyle w:val="TableTextCentered"/>
            </w:pPr>
            <w:r>
              <w:rPr>
                <w:rStyle w:val="normaltextrun"/>
              </w:rPr>
              <w:t>14%</w:t>
            </w:r>
            <w:r>
              <w:rPr>
                <w:rStyle w:val="eop"/>
              </w:rPr>
              <w:t> </w:t>
            </w:r>
          </w:p>
        </w:tc>
        <w:tc>
          <w:tcPr>
            <w:tcW w:w="814" w:type="dxa"/>
            <w:tcBorders>
              <w:top w:val="single" w:sz="6" w:space="0" w:color="2F5496"/>
              <w:left w:val="single" w:sz="6" w:space="0" w:color="2F5496"/>
              <w:bottom w:val="single" w:sz="6" w:space="0" w:color="2F5496"/>
              <w:right w:val="single" w:sz="6" w:space="0" w:color="2F5496"/>
            </w:tcBorders>
            <w:hideMark/>
          </w:tcPr>
          <w:p w14:paraId="389A7554" w14:textId="3475682C" w:rsidR="007864A6" w:rsidRDefault="007864A6" w:rsidP="0008300A">
            <w:pPr>
              <w:pStyle w:val="TableTextCentered"/>
            </w:pPr>
            <w:r>
              <w:rPr>
                <w:rStyle w:val="normaltextrun"/>
              </w:rPr>
              <w:t>15%</w:t>
            </w:r>
            <w:r>
              <w:rPr>
                <w:rStyle w:val="eop"/>
              </w:rPr>
              <w:t> </w:t>
            </w:r>
          </w:p>
        </w:tc>
        <w:tc>
          <w:tcPr>
            <w:tcW w:w="1050" w:type="dxa"/>
            <w:tcBorders>
              <w:top w:val="single" w:sz="6" w:space="0" w:color="2F5496"/>
              <w:left w:val="single" w:sz="6" w:space="0" w:color="2F5496"/>
              <w:bottom w:val="single" w:sz="6" w:space="0" w:color="2F5496"/>
              <w:right w:val="single" w:sz="6" w:space="0" w:color="2F5496"/>
            </w:tcBorders>
            <w:hideMark/>
          </w:tcPr>
          <w:p w14:paraId="1893D87B" w14:textId="201B5EB4" w:rsidR="007864A6" w:rsidRDefault="007864A6" w:rsidP="0008300A">
            <w:pPr>
              <w:pStyle w:val="TableTextCentered"/>
            </w:pPr>
            <w:r>
              <w:rPr>
                <w:rStyle w:val="normaltextrun"/>
              </w:rPr>
              <w:t>27%</w:t>
            </w:r>
            <w:r>
              <w:rPr>
                <w:rStyle w:val="eop"/>
              </w:rPr>
              <w:t> </w:t>
            </w:r>
          </w:p>
        </w:tc>
        <w:tc>
          <w:tcPr>
            <w:tcW w:w="710" w:type="dxa"/>
            <w:tcBorders>
              <w:top w:val="single" w:sz="6" w:space="0" w:color="2F5496"/>
              <w:left w:val="single" w:sz="6" w:space="0" w:color="2F5496"/>
              <w:bottom w:val="single" w:sz="6" w:space="0" w:color="2F5496"/>
              <w:right w:val="single" w:sz="6" w:space="0" w:color="2F5496"/>
            </w:tcBorders>
            <w:hideMark/>
          </w:tcPr>
          <w:p w14:paraId="7AE4ACAA" w14:textId="7EEB3AFE" w:rsidR="007864A6" w:rsidRDefault="007864A6" w:rsidP="0008300A">
            <w:pPr>
              <w:pStyle w:val="TableTextCentered"/>
            </w:pPr>
            <w:r>
              <w:rPr>
                <w:rStyle w:val="normaltextrun"/>
              </w:rPr>
              <w:t>80%</w:t>
            </w:r>
            <w:r>
              <w:rPr>
                <w:rStyle w:val="eop"/>
              </w:rPr>
              <w:t> </w:t>
            </w:r>
          </w:p>
        </w:tc>
        <w:tc>
          <w:tcPr>
            <w:tcW w:w="946" w:type="dxa"/>
            <w:tcBorders>
              <w:top w:val="single" w:sz="6" w:space="0" w:color="2F5496"/>
              <w:left w:val="single" w:sz="6" w:space="0" w:color="2F5496"/>
              <w:bottom w:val="single" w:sz="6" w:space="0" w:color="2F5496"/>
              <w:right w:val="single" w:sz="6" w:space="0" w:color="2F5496"/>
            </w:tcBorders>
            <w:hideMark/>
          </w:tcPr>
          <w:p w14:paraId="31C0E8A0" w14:textId="1118E2AF" w:rsidR="007864A6" w:rsidRDefault="007864A6" w:rsidP="0008300A">
            <w:pPr>
              <w:pStyle w:val="TableTextCentered"/>
            </w:pPr>
            <w:r>
              <w:rPr>
                <w:rStyle w:val="normaltextrun"/>
              </w:rPr>
              <w:t>26%</w:t>
            </w:r>
            <w:r>
              <w:rPr>
                <w:rStyle w:val="eop"/>
              </w:rPr>
              <w:t> </w:t>
            </w:r>
          </w:p>
        </w:tc>
        <w:tc>
          <w:tcPr>
            <w:tcW w:w="725" w:type="dxa"/>
            <w:tcBorders>
              <w:top w:val="single" w:sz="6" w:space="0" w:color="2F5496"/>
              <w:left w:val="single" w:sz="6" w:space="0" w:color="2F5496"/>
              <w:bottom w:val="single" w:sz="6" w:space="0" w:color="2F5496"/>
              <w:right w:val="single" w:sz="6" w:space="0" w:color="2F5496"/>
            </w:tcBorders>
            <w:hideMark/>
          </w:tcPr>
          <w:p w14:paraId="50A90722" w14:textId="03E98C20" w:rsidR="007864A6" w:rsidRDefault="007864A6" w:rsidP="0008300A">
            <w:pPr>
              <w:pStyle w:val="TableTextCentered"/>
            </w:pPr>
            <w:r>
              <w:rPr>
                <w:rStyle w:val="normaltextrun"/>
              </w:rPr>
              <w:t>55%</w:t>
            </w:r>
            <w:r>
              <w:rPr>
                <w:rStyle w:val="eop"/>
              </w:rPr>
              <w:t> </w:t>
            </w:r>
          </w:p>
        </w:tc>
        <w:tc>
          <w:tcPr>
            <w:tcW w:w="754" w:type="dxa"/>
            <w:tcBorders>
              <w:top w:val="single" w:sz="6" w:space="0" w:color="2F5496"/>
              <w:left w:val="single" w:sz="6" w:space="0" w:color="2F5496"/>
              <w:bottom w:val="single" w:sz="6" w:space="0" w:color="2F5496"/>
              <w:right w:val="single" w:sz="6" w:space="0" w:color="2F5496"/>
            </w:tcBorders>
            <w:hideMark/>
          </w:tcPr>
          <w:p w14:paraId="7F83885A" w14:textId="71B2E6D3" w:rsidR="007864A6" w:rsidRDefault="007864A6" w:rsidP="0008300A">
            <w:pPr>
              <w:pStyle w:val="TableTextCentered"/>
            </w:pPr>
            <w:r>
              <w:rPr>
                <w:rStyle w:val="normaltextrun"/>
              </w:rPr>
              <w:t>60%</w:t>
            </w:r>
            <w:r>
              <w:rPr>
                <w:rStyle w:val="eop"/>
              </w:rPr>
              <w:t> </w:t>
            </w:r>
          </w:p>
        </w:tc>
      </w:tr>
    </w:tbl>
    <w:p w14:paraId="5809CA88" w14:textId="26C26F35" w:rsidR="007864A6" w:rsidRPr="007864A6" w:rsidRDefault="007864A6" w:rsidP="0008300A">
      <w:pPr>
        <w:pStyle w:val="TableNote"/>
        <w:rPr>
          <w:rStyle w:val="normaltextrun"/>
        </w:rPr>
      </w:pPr>
      <w:r w:rsidRPr="007864A6">
        <w:rPr>
          <w:i/>
          <w:iCs/>
        </w:rPr>
        <w:t>Note.</w:t>
      </w:r>
      <w:r w:rsidRPr="007864A6">
        <w:t xml:space="preserve"> High need = students with high need; Econ. dis. = students who are economically disadvantaged; SWD = students with disabilities; multi-race = students who are multiple races but not Hispanic or Latino.</w:t>
      </w:r>
    </w:p>
    <w:p w14:paraId="75FDC9D4" w14:textId="687D2D45" w:rsidR="00363D14" w:rsidRDefault="00363D14" w:rsidP="00363D14">
      <w:pPr>
        <w:pStyle w:val="TableTitle0"/>
      </w:pPr>
      <w:r w:rsidRPr="00E770A8">
        <w:rPr>
          <w:rStyle w:val="normaltextrun"/>
        </w:rPr>
        <w:t>Table E</w:t>
      </w:r>
      <w:r>
        <w:rPr>
          <w:rStyle w:val="normaltextrun"/>
        </w:rPr>
        <w:t>19</w:t>
      </w:r>
      <w:r w:rsidRPr="00E770A8">
        <w:rPr>
          <w:rStyle w:val="normaltextrun"/>
        </w:rPr>
        <w:t xml:space="preserve">. </w:t>
      </w:r>
      <w:r w:rsidRPr="00CB1D35">
        <w:t>Westwood Public Schools: Next-Generation MCAS Science Percent</w:t>
      </w:r>
      <w:r w:rsidR="007864A6">
        <w:t>age</w:t>
      </w:r>
      <w:r w:rsidRPr="00CB1D35">
        <w:t xml:space="preserve"> Meeting and Exceeding Expectations in Grades 5</w:t>
      </w:r>
      <w:r w:rsidR="007864A6">
        <w:t>-</w:t>
      </w:r>
      <w:r w:rsidRPr="00CB1D35">
        <w:t>8 by School, 2021 </w:t>
      </w:r>
    </w:p>
    <w:tbl>
      <w:tblPr>
        <w:tblStyle w:val="MSVTable11"/>
        <w:tblW w:w="5000" w:type="pct"/>
        <w:tblLayout w:type="fixed"/>
        <w:tblLook w:val="04A0" w:firstRow="1" w:lastRow="0" w:firstColumn="1" w:lastColumn="0" w:noHBand="0" w:noVBand="1"/>
      </w:tblPr>
      <w:tblGrid>
        <w:gridCol w:w="1684"/>
        <w:gridCol w:w="562"/>
        <w:gridCol w:w="769"/>
        <w:gridCol w:w="665"/>
        <w:gridCol w:w="665"/>
        <w:gridCol w:w="814"/>
        <w:gridCol w:w="1050"/>
        <w:gridCol w:w="710"/>
        <w:gridCol w:w="946"/>
        <w:gridCol w:w="725"/>
        <w:gridCol w:w="754"/>
      </w:tblGrid>
      <w:tr w:rsidR="007864A6" w14:paraId="17214AAA" w14:textId="77777777" w:rsidTr="00580EA8">
        <w:trPr>
          <w:cnfStyle w:val="100000000000" w:firstRow="1" w:lastRow="0" w:firstColumn="0" w:lastColumn="0" w:oddVBand="0" w:evenVBand="0" w:oddHBand="0" w:evenHBand="0" w:firstRowFirstColumn="0" w:firstRowLastColumn="0" w:lastRowFirstColumn="0" w:lastRowLastColumn="0"/>
        </w:trPr>
        <w:tc>
          <w:tcPr>
            <w:tcW w:w="1684" w:type="dxa"/>
            <w:tcBorders>
              <w:top w:val="single" w:sz="6" w:space="0" w:color="2F5496"/>
              <w:left w:val="single" w:sz="6" w:space="0" w:color="2F5496"/>
              <w:bottom w:val="single" w:sz="6" w:space="0" w:color="2F5496"/>
            </w:tcBorders>
            <w:vAlign w:val="center"/>
            <w:hideMark/>
          </w:tcPr>
          <w:p w14:paraId="58CE210B" w14:textId="6A281493" w:rsidR="007864A6" w:rsidRDefault="007864A6" w:rsidP="00580EA8">
            <w:pPr>
              <w:pStyle w:val="TableColHeadingCenter"/>
            </w:pPr>
            <w:r>
              <w:rPr>
                <w:rStyle w:val="normaltextrun"/>
              </w:rPr>
              <w:t>School</w:t>
            </w:r>
          </w:p>
        </w:tc>
        <w:tc>
          <w:tcPr>
            <w:tcW w:w="562" w:type="dxa"/>
            <w:tcBorders>
              <w:top w:val="single" w:sz="6" w:space="0" w:color="2F5496"/>
              <w:bottom w:val="single" w:sz="6" w:space="0" w:color="2F5496"/>
            </w:tcBorders>
            <w:vAlign w:val="center"/>
            <w:hideMark/>
          </w:tcPr>
          <w:p w14:paraId="76D689A5" w14:textId="77777777" w:rsidR="007864A6" w:rsidRDefault="007864A6" w:rsidP="00580EA8">
            <w:pPr>
              <w:pStyle w:val="TableColHeadingCenter"/>
            </w:pPr>
            <w:r>
              <w:rPr>
                <w:rStyle w:val="normaltextrun"/>
              </w:rPr>
              <w:t>All</w:t>
            </w:r>
          </w:p>
        </w:tc>
        <w:tc>
          <w:tcPr>
            <w:tcW w:w="769" w:type="dxa"/>
            <w:tcBorders>
              <w:top w:val="single" w:sz="6" w:space="0" w:color="2F5496"/>
              <w:bottom w:val="single" w:sz="6" w:space="0" w:color="2F5496"/>
            </w:tcBorders>
            <w:vAlign w:val="center"/>
            <w:hideMark/>
          </w:tcPr>
          <w:p w14:paraId="1F6B794D" w14:textId="77777777" w:rsidR="007864A6" w:rsidRDefault="007864A6" w:rsidP="00580EA8">
            <w:pPr>
              <w:pStyle w:val="TableColHeadingCenter"/>
            </w:pPr>
            <w:r>
              <w:rPr>
                <w:rStyle w:val="normaltextrun"/>
              </w:rPr>
              <w:t>High need</w:t>
            </w:r>
          </w:p>
        </w:tc>
        <w:tc>
          <w:tcPr>
            <w:tcW w:w="665" w:type="dxa"/>
            <w:tcBorders>
              <w:top w:val="single" w:sz="6" w:space="0" w:color="2F5496"/>
              <w:bottom w:val="single" w:sz="6" w:space="0" w:color="2F5496"/>
            </w:tcBorders>
            <w:vAlign w:val="center"/>
            <w:hideMark/>
          </w:tcPr>
          <w:p w14:paraId="79194A46" w14:textId="77777777" w:rsidR="007864A6" w:rsidRDefault="007864A6" w:rsidP="00580EA8">
            <w:pPr>
              <w:pStyle w:val="TableColHeadingCenter"/>
            </w:pPr>
            <w:r>
              <w:rPr>
                <w:rStyle w:val="normaltextrun"/>
              </w:rPr>
              <w:t>Econ. dis.</w:t>
            </w:r>
          </w:p>
        </w:tc>
        <w:tc>
          <w:tcPr>
            <w:tcW w:w="665" w:type="dxa"/>
            <w:tcBorders>
              <w:top w:val="single" w:sz="6" w:space="0" w:color="2F5496"/>
              <w:bottom w:val="single" w:sz="6" w:space="0" w:color="2F5496"/>
            </w:tcBorders>
            <w:vAlign w:val="center"/>
            <w:hideMark/>
          </w:tcPr>
          <w:p w14:paraId="5A434E53" w14:textId="77777777" w:rsidR="007864A6" w:rsidRDefault="007864A6" w:rsidP="00580EA8">
            <w:pPr>
              <w:pStyle w:val="TableColHeadingCenter"/>
            </w:pPr>
            <w:r>
              <w:rPr>
                <w:rStyle w:val="normaltextrun"/>
              </w:rPr>
              <w:t>SWD</w:t>
            </w:r>
          </w:p>
        </w:tc>
        <w:tc>
          <w:tcPr>
            <w:tcW w:w="814" w:type="dxa"/>
            <w:tcBorders>
              <w:top w:val="single" w:sz="6" w:space="0" w:color="2F5496"/>
              <w:bottom w:val="single" w:sz="6" w:space="0" w:color="2F5496"/>
            </w:tcBorders>
            <w:vAlign w:val="center"/>
            <w:hideMark/>
          </w:tcPr>
          <w:p w14:paraId="63209965" w14:textId="77777777" w:rsidR="007864A6" w:rsidRDefault="007864A6" w:rsidP="00580EA8">
            <w:pPr>
              <w:pStyle w:val="TableColHeadingCenter"/>
            </w:pPr>
            <w:r>
              <w:rPr>
                <w:rStyle w:val="normaltextrun"/>
              </w:rPr>
              <w:t>ELs and former ELs</w:t>
            </w:r>
          </w:p>
        </w:tc>
        <w:tc>
          <w:tcPr>
            <w:tcW w:w="1050" w:type="dxa"/>
            <w:tcBorders>
              <w:top w:val="single" w:sz="6" w:space="0" w:color="2F5496"/>
              <w:bottom w:val="single" w:sz="6" w:space="0" w:color="2F5496"/>
            </w:tcBorders>
            <w:vAlign w:val="center"/>
            <w:hideMark/>
          </w:tcPr>
          <w:p w14:paraId="74A9B053" w14:textId="77777777" w:rsidR="007864A6" w:rsidRDefault="007864A6" w:rsidP="00580EA8">
            <w:pPr>
              <w:pStyle w:val="TableColHeadingCenter"/>
            </w:pPr>
            <w:r>
              <w:rPr>
                <w:rStyle w:val="normaltextrun"/>
              </w:rPr>
              <w:t>African American</w:t>
            </w:r>
          </w:p>
        </w:tc>
        <w:tc>
          <w:tcPr>
            <w:tcW w:w="710" w:type="dxa"/>
            <w:tcBorders>
              <w:top w:val="single" w:sz="6" w:space="0" w:color="2F5496"/>
              <w:bottom w:val="single" w:sz="6" w:space="0" w:color="2F5496"/>
            </w:tcBorders>
            <w:vAlign w:val="center"/>
            <w:hideMark/>
          </w:tcPr>
          <w:p w14:paraId="2CDE4AED" w14:textId="77777777" w:rsidR="007864A6" w:rsidRDefault="007864A6" w:rsidP="00580EA8">
            <w:pPr>
              <w:pStyle w:val="TableColHeadingCenter"/>
            </w:pPr>
            <w:r>
              <w:rPr>
                <w:rStyle w:val="normaltextrun"/>
              </w:rPr>
              <w:t>Asian</w:t>
            </w:r>
          </w:p>
        </w:tc>
        <w:tc>
          <w:tcPr>
            <w:tcW w:w="946" w:type="dxa"/>
            <w:tcBorders>
              <w:top w:val="single" w:sz="6" w:space="0" w:color="2F5496"/>
              <w:bottom w:val="single" w:sz="6" w:space="0" w:color="2F5496"/>
            </w:tcBorders>
            <w:vAlign w:val="center"/>
            <w:hideMark/>
          </w:tcPr>
          <w:p w14:paraId="66ED39CA" w14:textId="77777777" w:rsidR="007864A6" w:rsidRDefault="007864A6" w:rsidP="00580EA8">
            <w:pPr>
              <w:pStyle w:val="TableColHeadingCenter"/>
            </w:pPr>
            <w:r>
              <w:rPr>
                <w:rStyle w:val="normaltextrun"/>
              </w:rPr>
              <w:t>Hispanic</w:t>
            </w:r>
          </w:p>
        </w:tc>
        <w:tc>
          <w:tcPr>
            <w:tcW w:w="725" w:type="dxa"/>
            <w:tcBorders>
              <w:top w:val="single" w:sz="6" w:space="0" w:color="2F5496"/>
              <w:bottom w:val="single" w:sz="6" w:space="0" w:color="2F5496"/>
            </w:tcBorders>
            <w:vAlign w:val="center"/>
            <w:hideMark/>
          </w:tcPr>
          <w:p w14:paraId="35CEF677" w14:textId="77777777" w:rsidR="007864A6" w:rsidRDefault="007864A6" w:rsidP="00580EA8">
            <w:pPr>
              <w:pStyle w:val="TableColHeadingCenter"/>
            </w:pPr>
            <w:r>
              <w:rPr>
                <w:rStyle w:val="normaltextrun"/>
              </w:rPr>
              <w:t>Multi-race</w:t>
            </w:r>
          </w:p>
        </w:tc>
        <w:tc>
          <w:tcPr>
            <w:tcW w:w="754" w:type="dxa"/>
            <w:tcBorders>
              <w:top w:val="single" w:sz="6" w:space="0" w:color="2F5496"/>
              <w:bottom w:val="single" w:sz="6" w:space="0" w:color="2F5496"/>
              <w:right w:val="single" w:sz="6" w:space="0" w:color="2F5496"/>
            </w:tcBorders>
            <w:vAlign w:val="center"/>
            <w:hideMark/>
          </w:tcPr>
          <w:p w14:paraId="5FD20546" w14:textId="77777777" w:rsidR="007864A6" w:rsidRDefault="007864A6" w:rsidP="00580EA8">
            <w:pPr>
              <w:pStyle w:val="TableColHeadingCenter"/>
            </w:pPr>
            <w:r>
              <w:rPr>
                <w:rStyle w:val="normaltextrun"/>
              </w:rPr>
              <w:t>White</w:t>
            </w:r>
          </w:p>
        </w:tc>
      </w:tr>
      <w:tr w:rsidR="007864A6" w14:paraId="76EAF230" w14:textId="77777777" w:rsidTr="00580EA8">
        <w:trPr>
          <w:cnfStyle w:val="000000100000" w:firstRow="0" w:lastRow="0" w:firstColumn="0" w:lastColumn="0" w:oddVBand="0" w:evenVBand="0" w:oddHBand="1" w:evenHBand="0" w:firstRowFirstColumn="0" w:firstRowLastColumn="0" w:lastRowFirstColumn="0" w:lastRowLastColumn="0"/>
        </w:trPr>
        <w:tc>
          <w:tcPr>
            <w:tcW w:w="1684" w:type="dxa"/>
            <w:tcBorders>
              <w:top w:val="single" w:sz="6" w:space="0" w:color="2F5496"/>
              <w:left w:val="single" w:sz="6" w:space="0" w:color="2F5496"/>
              <w:bottom w:val="single" w:sz="6" w:space="0" w:color="2F5496"/>
              <w:right w:val="single" w:sz="6" w:space="0" w:color="2F5496"/>
            </w:tcBorders>
            <w:hideMark/>
          </w:tcPr>
          <w:p w14:paraId="733A1560" w14:textId="77777777" w:rsidR="007864A6" w:rsidRDefault="007864A6" w:rsidP="0008300A">
            <w:pPr>
              <w:pStyle w:val="TableText"/>
              <w:spacing w:before="30" w:after="30"/>
            </w:pPr>
            <w:r>
              <w:rPr>
                <w:rStyle w:val="normaltextrun"/>
              </w:rPr>
              <w:t>Deerfield</w:t>
            </w:r>
            <w:r>
              <w:rPr>
                <w:rStyle w:val="eop"/>
              </w:rPr>
              <w:t> </w:t>
            </w:r>
          </w:p>
        </w:tc>
        <w:tc>
          <w:tcPr>
            <w:tcW w:w="562" w:type="dxa"/>
            <w:tcBorders>
              <w:top w:val="single" w:sz="6" w:space="0" w:color="2F5496"/>
              <w:left w:val="single" w:sz="6" w:space="0" w:color="2F5496"/>
              <w:bottom w:val="single" w:sz="6" w:space="0" w:color="2F5496"/>
              <w:right w:val="single" w:sz="6" w:space="0" w:color="2F5496"/>
            </w:tcBorders>
            <w:vAlign w:val="center"/>
            <w:hideMark/>
          </w:tcPr>
          <w:p w14:paraId="1652F7DE" w14:textId="3749419A" w:rsidR="007864A6" w:rsidRDefault="007864A6" w:rsidP="00580EA8">
            <w:pPr>
              <w:pStyle w:val="TableTextCentered"/>
              <w:spacing w:before="30" w:after="30"/>
            </w:pPr>
            <w:r w:rsidRPr="0088773B">
              <w:t>71%</w:t>
            </w:r>
          </w:p>
        </w:tc>
        <w:tc>
          <w:tcPr>
            <w:tcW w:w="769" w:type="dxa"/>
            <w:tcBorders>
              <w:top w:val="single" w:sz="6" w:space="0" w:color="2F5496"/>
              <w:left w:val="single" w:sz="6" w:space="0" w:color="2F5496"/>
              <w:bottom w:val="single" w:sz="6" w:space="0" w:color="2F5496"/>
              <w:right w:val="single" w:sz="6" w:space="0" w:color="2F5496"/>
            </w:tcBorders>
            <w:vAlign w:val="center"/>
            <w:hideMark/>
          </w:tcPr>
          <w:p w14:paraId="07FBBA05" w14:textId="10669414" w:rsidR="007864A6" w:rsidRDefault="007864A6" w:rsidP="00580EA8">
            <w:pPr>
              <w:pStyle w:val="TableTextCentered"/>
              <w:spacing w:before="30" w:after="30"/>
            </w:pPr>
            <w:r w:rsidRPr="0088773B">
              <w:t>33%</w:t>
            </w:r>
          </w:p>
        </w:tc>
        <w:tc>
          <w:tcPr>
            <w:tcW w:w="665" w:type="dxa"/>
            <w:tcBorders>
              <w:top w:val="single" w:sz="6" w:space="0" w:color="2F5496"/>
              <w:left w:val="single" w:sz="6" w:space="0" w:color="2F5496"/>
              <w:bottom w:val="single" w:sz="6" w:space="0" w:color="2F5496"/>
              <w:right w:val="single" w:sz="6" w:space="0" w:color="2F5496"/>
            </w:tcBorders>
            <w:vAlign w:val="center"/>
            <w:hideMark/>
          </w:tcPr>
          <w:p w14:paraId="5F1C1866" w14:textId="052C161B" w:rsidR="007864A6" w:rsidRDefault="00580EA8" w:rsidP="00580EA8">
            <w:pPr>
              <w:pStyle w:val="TableTextCentered"/>
              <w:spacing w:before="30" w:after="30"/>
            </w:pPr>
            <w:r>
              <w:t>NA</w:t>
            </w:r>
          </w:p>
        </w:tc>
        <w:tc>
          <w:tcPr>
            <w:tcW w:w="665" w:type="dxa"/>
            <w:tcBorders>
              <w:top w:val="single" w:sz="6" w:space="0" w:color="2F5496"/>
              <w:left w:val="single" w:sz="6" w:space="0" w:color="2F5496"/>
              <w:bottom w:val="single" w:sz="6" w:space="0" w:color="2F5496"/>
              <w:right w:val="single" w:sz="6" w:space="0" w:color="2F5496"/>
            </w:tcBorders>
            <w:vAlign w:val="center"/>
            <w:hideMark/>
          </w:tcPr>
          <w:p w14:paraId="53E0DEF0" w14:textId="4A4B82A8" w:rsidR="007864A6" w:rsidRDefault="007864A6" w:rsidP="00580EA8">
            <w:pPr>
              <w:pStyle w:val="TableTextCentered"/>
              <w:spacing w:before="30" w:after="30"/>
            </w:pPr>
            <w:r w:rsidRPr="0088773B">
              <w:t>31%</w:t>
            </w:r>
          </w:p>
        </w:tc>
        <w:tc>
          <w:tcPr>
            <w:tcW w:w="814" w:type="dxa"/>
            <w:tcBorders>
              <w:top w:val="single" w:sz="6" w:space="0" w:color="2F5496"/>
              <w:left w:val="single" w:sz="6" w:space="0" w:color="2F5496"/>
              <w:bottom w:val="single" w:sz="6" w:space="0" w:color="2F5496"/>
              <w:right w:val="single" w:sz="6" w:space="0" w:color="2F5496"/>
            </w:tcBorders>
            <w:vAlign w:val="center"/>
            <w:hideMark/>
          </w:tcPr>
          <w:p w14:paraId="74D58DE0" w14:textId="73AFDC30" w:rsidR="007864A6" w:rsidRDefault="00580EA8" w:rsidP="00580EA8">
            <w:pPr>
              <w:pStyle w:val="TableTextCentered"/>
              <w:spacing w:before="30" w:after="30"/>
            </w:pPr>
            <w:r>
              <w:t>NA</w:t>
            </w:r>
          </w:p>
        </w:tc>
        <w:tc>
          <w:tcPr>
            <w:tcW w:w="1050" w:type="dxa"/>
            <w:tcBorders>
              <w:top w:val="single" w:sz="6" w:space="0" w:color="2F5496"/>
              <w:left w:val="single" w:sz="6" w:space="0" w:color="2F5496"/>
              <w:bottom w:val="single" w:sz="6" w:space="0" w:color="2F5496"/>
              <w:right w:val="single" w:sz="6" w:space="0" w:color="2F5496"/>
            </w:tcBorders>
            <w:vAlign w:val="center"/>
            <w:hideMark/>
          </w:tcPr>
          <w:p w14:paraId="3FB0D1C5" w14:textId="3C894D9F" w:rsidR="007864A6" w:rsidRDefault="00580EA8" w:rsidP="00580EA8">
            <w:pPr>
              <w:pStyle w:val="TableTextCentered"/>
              <w:spacing w:before="30" w:after="30"/>
            </w:pPr>
            <w:r>
              <w:t>NA</w:t>
            </w:r>
          </w:p>
        </w:tc>
        <w:tc>
          <w:tcPr>
            <w:tcW w:w="710" w:type="dxa"/>
            <w:tcBorders>
              <w:top w:val="single" w:sz="6" w:space="0" w:color="2F5496"/>
              <w:left w:val="single" w:sz="6" w:space="0" w:color="2F5496"/>
              <w:bottom w:val="single" w:sz="6" w:space="0" w:color="2F5496"/>
              <w:right w:val="single" w:sz="6" w:space="0" w:color="2F5496"/>
            </w:tcBorders>
            <w:vAlign w:val="center"/>
            <w:hideMark/>
          </w:tcPr>
          <w:p w14:paraId="7D6C5518" w14:textId="42BF88A0" w:rsidR="007864A6" w:rsidRDefault="00580EA8" w:rsidP="00580EA8">
            <w:pPr>
              <w:pStyle w:val="TableTextCentered"/>
              <w:spacing w:before="30" w:after="30"/>
            </w:pPr>
            <w:r>
              <w:t>NA</w:t>
            </w:r>
          </w:p>
        </w:tc>
        <w:tc>
          <w:tcPr>
            <w:tcW w:w="946" w:type="dxa"/>
            <w:tcBorders>
              <w:top w:val="single" w:sz="6" w:space="0" w:color="2F5496"/>
              <w:left w:val="single" w:sz="6" w:space="0" w:color="2F5496"/>
              <w:bottom w:val="single" w:sz="6" w:space="0" w:color="2F5496"/>
              <w:right w:val="single" w:sz="6" w:space="0" w:color="2F5496"/>
            </w:tcBorders>
            <w:vAlign w:val="center"/>
            <w:hideMark/>
          </w:tcPr>
          <w:p w14:paraId="40097474" w14:textId="35DF4DB7" w:rsidR="007864A6" w:rsidRDefault="00580EA8" w:rsidP="00580EA8">
            <w:pPr>
              <w:pStyle w:val="TableTextCentered"/>
              <w:spacing w:before="30" w:after="30"/>
            </w:pPr>
            <w:r>
              <w:t>NA</w:t>
            </w:r>
          </w:p>
        </w:tc>
        <w:tc>
          <w:tcPr>
            <w:tcW w:w="725" w:type="dxa"/>
            <w:tcBorders>
              <w:top w:val="single" w:sz="6" w:space="0" w:color="2F5496"/>
              <w:left w:val="single" w:sz="6" w:space="0" w:color="2F5496"/>
              <w:bottom w:val="single" w:sz="6" w:space="0" w:color="2F5496"/>
              <w:right w:val="single" w:sz="6" w:space="0" w:color="2F5496"/>
            </w:tcBorders>
            <w:vAlign w:val="center"/>
            <w:hideMark/>
          </w:tcPr>
          <w:p w14:paraId="45C54DFF" w14:textId="0CB2D0D4" w:rsidR="007864A6" w:rsidRDefault="00580EA8" w:rsidP="00580EA8">
            <w:pPr>
              <w:pStyle w:val="TableTextCentered"/>
              <w:spacing w:before="30" w:after="30"/>
            </w:pPr>
            <w:r>
              <w:t>NA</w:t>
            </w:r>
          </w:p>
        </w:tc>
        <w:tc>
          <w:tcPr>
            <w:tcW w:w="754" w:type="dxa"/>
            <w:tcBorders>
              <w:top w:val="single" w:sz="6" w:space="0" w:color="2F5496"/>
              <w:left w:val="single" w:sz="6" w:space="0" w:color="2F5496"/>
              <w:bottom w:val="single" w:sz="6" w:space="0" w:color="2F5496"/>
              <w:right w:val="single" w:sz="6" w:space="0" w:color="2F5496"/>
            </w:tcBorders>
            <w:vAlign w:val="center"/>
            <w:hideMark/>
          </w:tcPr>
          <w:p w14:paraId="3D4E10E5" w14:textId="4DE03422" w:rsidR="007864A6" w:rsidRDefault="007864A6" w:rsidP="00580EA8">
            <w:pPr>
              <w:pStyle w:val="TableTextCentered"/>
              <w:spacing w:before="30" w:after="30"/>
            </w:pPr>
            <w:r w:rsidRPr="0088773B">
              <w:t>69%</w:t>
            </w:r>
          </w:p>
        </w:tc>
      </w:tr>
      <w:tr w:rsidR="007864A6" w14:paraId="0CE2FF43" w14:textId="77777777" w:rsidTr="00580EA8">
        <w:tc>
          <w:tcPr>
            <w:tcW w:w="1684" w:type="dxa"/>
            <w:tcBorders>
              <w:top w:val="single" w:sz="6" w:space="0" w:color="2F5496"/>
              <w:left w:val="single" w:sz="6" w:space="0" w:color="2F5496"/>
              <w:bottom w:val="single" w:sz="6" w:space="0" w:color="2F5496"/>
              <w:right w:val="single" w:sz="6" w:space="0" w:color="2F5496"/>
            </w:tcBorders>
            <w:hideMark/>
          </w:tcPr>
          <w:p w14:paraId="2E5A02D7" w14:textId="77777777" w:rsidR="007864A6" w:rsidRDefault="007864A6" w:rsidP="0008300A">
            <w:pPr>
              <w:pStyle w:val="TableText"/>
              <w:spacing w:before="30" w:after="30"/>
            </w:pPr>
            <w:r>
              <w:rPr>
                <w:rStyle w:val="normaltextrun"/>
              </w:rPr>
              <w:t>Downey</w:t>
            </w:r>
            <w:r>
              <w:rPr>
                <w:rStyle w:val="eop"/>
              </w:rPr>
              <w:t> </w:t>
            </w:r>
          </w:p>
        </w:tc>
        <w:tc>
          <w:tcPr>
            <w:tcW w:w="562" w:type="dxa"/>
            <w:tcBorders>
              <w:top w:val="single" w:sz="6" w:space="0" w:color="2F5496"/>
              <w:left w:val="single" w:sz="6" w:space="0" w:color="2F5496"/>
              <w:bottom w:val="single" w:sz="6" w:space="0" w:color="2F5496"/>
              <w:right w:val="single" w:sz="6" w:space="0" w:color="2F5496"/>
            </w:tcBorders>
            <w:vAlign w:val="center"/>
            <w:hideMark/>
          </w:tcPr>
          <w:p w14:paraId="4E2BBF0E" w14:textId="2D3CD2AC" w:rsidR="007864A6" w:rsidRDefault="007864A6" w:rsidP="00580EA8">
            <w:pPr>
              <w:pStyle w:val="TableTextCentered"/>
              <w:spacing w:before="30" w:after="30"/>
            </w:pPr>
            <w:r w:rsidRPr="0088773B">
              <w:t>74%</w:t>
            </w:r>
          </w:p>
        </w:tc>
        <w:tc>
          <w:tcPr>
            <w:tcW w:w="769" w:type="dxa"/>
            <w:tcBorders>
              <w:top w:val="single" w:sz="6" w:space="0" w:color="2F5496"/>
              <w:left w:val="single" w:sz="6" w:space="0" w:color="2F5496"/>
              <w:bottom w:val="single" w:sz="6" w:space="0" w:color="2F5496"/>
              <w:right w:val="single" w:sz="6" w:space="0" w:color="2F5496"/>
            </w:tcBorders>
            <w:vAlign w:val="center"/>
            <w:hideMark/>
          </w:tcPr>
          <w:p w14:paraId="7F4D6AD4" w14:textId="116ACD8E" w:rsidR="007864A6" w:rsidRDefault="007864A6" w:rsidP="00580EA8">
            <w:pPr>
              <w:pStyle w:val="TableTextCentered"/>
              <w:spacing w:before="30" w:after="30"/>
            </w:pPr>
            <w:r w:rsidRPr="0088773B">
              <w:t>47%</w:t>
            </w:r>
          </w:p>
        </w:tc>
        <w:tc>
          <w:tcPr>
            <w:tcW w:w="665" w:type="dxa"/>
            <w:tcBorders>
              <w:top w:val="single" w:sz="6" w:space="0" w:color="2F5496"/>
              <w:left w:val="single" w:sz="6" w:space="0" w:color="2F5496"/>
              <w:bottom w:val="single" w:sz="6" w:space="0" w:color="2F5496"/>
              <w:right w:val="single" w:sz="6" w:space="0" w:color="2F5496"/>
            </w:tcBorders>
            <w:vAlign w:val="center"/>
            <w:hideMark/>
          </w:tcPr>
          <w:p w14:paraId="580832B0" w14:textId="41710B69" w:rsidR="007864A6" w:rsidRDefault="00580EA8" w:rsidP="00580EA8">
            <w:pPr>
              <w:pStyle w:val="TableTextCentered"/>
              <w:spacing w:before="30" w:after="30"/>
            </w:pPr>
            <w:r>
              <w:t>NA</w:t>
            </w:r>
          </w:p>
        </w:tc>
        <w:tc>
          <w:tcPr>
            <w:tcW w:w="665" w:type="dxa"/>
            <w:tcBorders>
              <w:top w:val="single" w:sz="6" w:space="0" w:color="2F5496"/>
              <w:left w:val="single" w:sz="6" w:space="0" w:color="2F5496"/>
              <w:bottom w:val="single" w:sz="6" w:space="0" w:color="2F5496"/>
              <w:right w:val="single" w:sz="6" w:space="0" w:color="2F5496"/>
            </w:tcBorders>
            <w:vAlign w:val="center"/>
            <w:hideMark/>
          </w:tcPr>
          <w:p w14:paraId="4D8D6486" w14:textId="495C757C" w:rsidR="007864A6" w:rsidRDefault="007864A6" w:rsidP="00580EA8">
            <w:pPr>
              <w:pStyle w:val="TableTextCentered"/>
              <w:spacing w:before="30" w:after="30"/>
            </w:pPr>
            <w:r w:rsidRPr="0088773B">
              <w:t>42%</w:t>
            </w:r>
          </w:p>
        </w:tc>
        <w:tc>
          <w:tcPr>
            <w:tcW w:w="814" w:type="dxa"/>
            <w:tcBorders>
              <w:top w:val="single" w:sz="6" w:space="0" w:color="2F5496"/>
              <w:left w:val="single" w:sz="6" w:space="0" w:color="2F5496"/>
              <w:bottom w:val="single" w:sz="6" w:space="0" w:color="2F5496"/>
              <w:right w:val="single" w:sz="6" w:space="0" w:color="2F5496"/>
            </w:tcBorders>
            <w:vAlign w:val="center"/>
            <w:hideMark/>
          </w:tcPr>
          <w:p w14:paraId="445659AC" w14:textId="3CAAAF34" w:rsidR="007864A6" w:rsidRDefault="00580EA8" w:rsidP="00580EA8">
            <w:pPr>
              <w:pStyle w:val="TableTextCentered"/>
              <w:spacing w:before="30" w:after="30"/>
            </w:pPr>
            <w:r>
              <w:t>NA</w:t>
            </w:r>
          </w:p>
        </w:tc>
        <w:tc>
          <w:tcPr>
            <w:tcW w:w="1050" w:type="dxa"/>
            <w:tcBorders>
              <w:top w:val="single" w:sz="6" w:space="0" w:color="2F5496"/>
              <w:left w:val="single" w:sz="6" w:space="0" w:color="2F5496"/>
              <w:bottom w:val="single" w:sz="6" w:space="0" w:color="2F5496"/>
              <w:right w:val="single" w:sz="6" w:space="0" w:color="2F5496"/>
            </w:tcBorders>
            <w:vAlign w:val="center"/>
            <w:hideMark/>
          </w:tcPr>
          <w:p w14:paraId="3FBAF207" w14:textId="39A6C20D" w:rsidR="007864A6" w:rsidRDefault="00580EA8" w:rsidP="00580EA8">
            <w:pPr>
              <w:pStyle w:val="TableTextCentered"/>
              <w:spacing w:before="30" w:after="30"/>
            </w:pPr>
            <w:r>
              <w:t>NA</w:t>
            </w:r>
          </w:p>
        </w:tc>
        <w:tc>
          <w:tcPr>
            <w:tcW w:w="710" w:type="dxa"/>
            <w:tcBorders>
              <w:top w:val="single" w:sz="6" w:space="0" w:color="2F5496"/>
              <w:left w:val="single" w:sz="6" w:space="0" w:color="2F5496"/>
              <w:bottom w:val="single" w:sz="6" w:space="0" w:color="2F5496"/>
              <w:right w:val="single" w:sz="6" w:space="0" w:color="2F5496"/>
            </w:tcBorders>
            <w:vAlign w:val="center"/>
            <w:hideMark/>
          </w:tcPr>
          <w:p w14:paraId="01E3C885" w14:textId="425743F3" w:rsidR="007864A6" w:rsidRDefault="00580EA8" w:rsidP="00580EA8">
            <w:pPr>
              <w:pStyle w:val="TableTextCentered"/>
              <w:spacing w:before="30" w:after="30"/>
            </w:pPr>
            <w:r>
              <w:t>NA</w:t>
            </w:r>
          </w:p>
        </w:tc>
        <w:tc>
          <w:tcPr>
            <w:tcW w:w="946" w:type="dxa"/>
            <w:tcBorders>
              <w:top w:val="single" w:sz="6" w:space="0" w:color="2F5496"/>
              <w:left w:val="single" w:sz="6" w:space="0" w:color="2F5496"/>
              <w:bottom w:val="single" w:sz="6" w:space="0" w:color="2F5496"/>
              <w:right w:val="single" w:sz="6" w:space="0" w:color="2F5496"/>
            </w:tcBorders>
            <w:vAlign w:val="center"/>
            <w:hideMark/>
          </w:tcPr>
          <w:p w14:paraId="1A903EDB" w14:textId="4A20F58E" w:rsidR="007864A6" w:rsidRDefault="00580EA8" w:rsidP="00580EA8">
            <w:pPr>
              <w:pStyle w:val="TableTextCentered"/>
              <w:spacing w:before="30" w:after="30"/>
            </w:pPr>
            <w:r>
              <w:t>NA</w:t>
            </w:r>
          </w:p>
        </w:tc>
        <w:tc>
          <w:tcPr>
            <w:tcW w:w="725" w:type="dxa"/>
            <w:tcBorders>
              <w:top w:val="single" w:sz="6" w:space="0" w:color="2F5496"/>
              <w:left w:val="single" w:sz="6" w:space="0" w:color="2F5496"/>
              <w:bottom w:val="single" w:sz="6" w:space="0" w:color="2F5496"/>
              <w:right w:val="single" w:sz="6" w:space="0" w:color="2F5496"/>
            </w:tcBorders>
            <w:vAlign w:val="center"/>
            <w:hideMark/>
          </w:tcPr>
          <w:p w14:paraId="2AC8154E" w14:textId="5C9A70B7" w:rsidR="007864A6" w:rsidRDefault="00580EA8" w:rsidP="00580EA8">
            <w:pPr>
              <w:pStyle w:val="TableTextCentered"/>
              <w:spacing w:before="30" w:after="30"/>
            </w:pPr>
            <w:r>
              <w:t>NA</w:t>
            </w:r>
          </w:p>
        </w:tc>
        <w:tc>
          <w:tcPr>
            <w:tcW w:w="754" w:type="dxa"/>
            <w:tcBorders>
              <w:top w:val="single" w:sz="6" w:space="0" w:color="2F5496"/>
              <w:left w:val="single" w:sz="6" w:space="0" w:color="2F5496"/>
              <w:bottom w:val="single" w:sz="6" w:space="0" w:color="2F5496"/>
              <w:right w:val="single" w:sz="6" w:space="0" w:color="2F5496"/>
            </w:tcBorders>
            <w:vAlign w:val="center"/>
            <w:hideMark/>
          </w:tcPr>
          <w:p w14:paraId="58E60F3A" w14:textId="7B13F906" w:rsidR="007864A6" w:rsidRDefault="007864A6" w:rsidP="00580EA8">
            <w:pPr>
              <w:pStyle w:val="TableTextCentered"/>
              <w:spacing w:before="30" w:after="30"/>
            </w:pPr>
            <w:r w:rsidRPr="0088773B">
              <w:t>73%</w:t>
            </w:r>
          </w:p>
        </w:tc>
      </w:tr>
      <w:tr w:rsidR="007864A6" w14:paraId="2379FB0B" w14:textId="77777777" w:rsidTr="00580EA8">
        <w:trPr>
          <w:cnfStyle w:val="000000100000" w:firstRow="0" w:lastRow="0" w:firstColumn="0" w:lastColumn="0" w:oddVBand="0" w:evenVBand="0" w:oddHBand="1" w:evenHBand="0" w:firstRowFirstColumn="0" w:firstRowLastColumn="0" w:lastRowFirstColumn="0" w:lastRowLastColumn="0"/>
        </w:trPr>
        <w:tc>
          <w:tcPr>
            <w:tcW w:w="1684" w:type="dxa"/>
            <w:tcBorders>
              <w:top w:val="single" w:sz="6" w:space="0" w:color="2F5496"/>
              <w:left w:val="single" w:sz="6" w:space="0" w:color="2F5496"/>
              <w:bottom w:val="single" w:sz="6" w:space="0" w:color="2F5496"/>
              <w:right w:val="single" w:sz="6" w:space="0" w:color="2F5496"/>
            </w:tcBorders>
            <w:hideMark/>
          </w:tcPr>
          <w:p w14:paraId="7B6762FC" w14:textId="77777777" w:rsidR="007864A6" w:rsidRDefault="007864A6" w:rsidP="0008300A">
            <w:pPr>
              <w:pStyle w:val="TableText"/>
              <w:spacing w:before="30" w:after="30"/>
            </w:pPr>
            <w:r>
              <w:rPr>
                <w:rStyle w:val="normaltextrun"/>
              </w:rPr>
              <w:t>Hanlon</w:t>
            </w:r>
            <w:r>
              <w:rPr>
                <w:rStyle w:val="eop"/>
              </w:rPr>
              <w:t> </w:t>
            </w:r>
          </w:p>
        </w:tc>
        <w:tc>
          <w:tcPr>
            <w:tcW w:w="562" w:type="dxa"/>
            <w:tcBorders>
              <w:top w:val="single" w:sz="6" w:space="0" w:color="2F5496"/>
              <w:left w:val="single" w:sz="6" w:space="0" w:color="2F5496"/>
              <w:bottom w:val="single" w:sz="6" w:space="0" w:color="2F5496"/>
              <w:right w:val="single" w:sz="6" w:space="0" w:color="2F5496"/>
            </w:tcBorders>
            <w:vAlign w:val="center"/>
            <w:hideMark/>
          </w:tcPr>
          <w:p w14:paraId="484D5FD9" w14:textId="4845595C" w:rsidR="007864A6" w:rsidRDefault="007864A6" w:rsidP="00580EA8">
            <w:pPr>
              <w:pStyle w:val="TableTextCentered"/>
              <w:spacing w:before="30" w:after="30"/>
            </w:pPr>
            <w:r w:rsidRPr="0088773B">
              <w:t>78%</w:t>
            </w:r>
          </w:p>
        </w:tc>
        <w:tc>
          <w:tcPr>
            <w:tcW w:w="769" w:type="dxa"/>
            <w:tcBorders>
              <w:top w:val="single" w:sz="6" w:space="0" w:color="2F5496"/>
              <w:left w:val="single" w:sz="6" w:space="0" w:color="2F5496"/>
              <w:bottom w:val="single" w:sz="6" w:space="0" w:color="2F5496"/>
              <w:right w:val="single" w:sz="6" w:space="0" w:color="2F5496"/>
            </w:tcBorders>
            <w:vAlign w:val="center"/>
            <w:hideMark/>
          </w:tcPr>
          <w:p w14:paraId="5B62DCE0" w14:textId="3E74E96D" w:rsidR="007864A6" w:rsidRDefault="00580EA8" w:rsidP="00580EA8">
            <w:pPr>
              <w:pStyle w:val="TableTextCentered"/>
              <w:spacing w:before="30" w:after="30"/>
            </w:pPr>
            <w:r>
              <w:t>NA</w:t>
            </w:r>
          </w:p>
        </w:tc>
        <w:tc>
          <w:tcPr>
            <w:tcW w:w="665" w:type="dxa"/>
            <w:tcBorders>
              <w:top w:val="single" w:sz="6" w:space="0" w:color="2F5496"/>
              <w:left w:val="single" w:sz="6" w:space="0" w:color="2F5496"/>
              <w:bottom w:val="single" w:sz="6" w:space="0" w:color="2F5496"/>
              <w:right w:val="single" w:sz="6" w:space="0" w:color="2F5496"/>
            </w:tcBorders>
            <w:vAlign w:val="center"/>
            <w:hideMark/>
          </w:tcPr>
          <w:p w14:paraId="7AC05D6E" w14:textId="7898F457" w:rsidR="007864A6" w:rsidRDefault="00580EA8" w:rsidP="00580EA8">
            <w:pPr>
              <w:pStyle w:val="TableTextCentered"/>
              <w:spacing w:before="30" w:after="30"/>
            </w:pPr>
            <w:r>
              <w:t>NA</w:t>
            </w:r>
          </w:p>
        </w:tc>
        <w:tc>
          <w:tcPr>
            <w:tcW w:w="665" w:type="dxa"/>
            <w:tcBorders>
              <w:top w:val="single" w:sz="6" w:space="0" w:color="2F5496"/>
              <w:left w:val="single" w:sz="6" w:space="0" w:color="2F5496"/>
              <w:bottom w:val="single" w:sz="6" w:space="0" w:color="2F5496"/>
              <w:right w:val="single" w:sz="6" w:space="0" w:color="2F5496"/>
            </w:tcBorders>
            <w:vAlign w:val="center"/>
            <w:hideMark/>
          </w:tcPr>
          <w:p w14:paraId="40CD3FEB" w14:textId="7AA29F64" w:rsidR="007864A6" w:rsidRDefault="00580EA8" w:rsidP="00580EA8">
            <w:pPr>
              <w:pStyle w:val="TableTextCentered"/>
              <w:spacing w:before="30" w:after="30"/>
            </w:pPr>
            <w:r>
              <w:t>NA</w:t>
            </w:r>
          </w:p>
        </w:tc>
        <w:tc>
          <w:tcPr>
            <w:tcW w:w="814" w:type="dxa"/>
            <w:tcBorders>
              <w:top w:val="single" w:sz="6" w:space="0" w:color="2F5496"/>
              <w:left w:val="single" w:sz="6" w:space="0" w:color="2F5496"/>
              <w:bottom w:val="single" w:sz="6" w:space="0" w:color="2F5496"/>
              <w:right w:val="single" w:sz="6" w:space="0" w:color="2F5496"/>
            </w:tcBorders>
            <w:vAlign w:val="center"/>
            <w:hideMark/>
          </w:tcPr>
          <w:p w14:paraId="1D19F70F" w14:textId="126FDCA4" w:rsidR="007864A6" w:rsidRDefault="00580EA8" w:rsidP="00580EA8">
            <w:pPr>
              <w:pStyle w:val="TableTextCentered"/>
              <w:spacing w:before="30" w:after="30"/>
            </w:pPr>
            <w:r>
              <w:t>NA</w:t>
            </w:r>
          </w:p>
        </w:tc>
        <w:tc>
          <w:tcPr>
            <w:tcW w:w="1050" w:type="dxa"/>
            <w:tcBorders>
              <w:top w:val="single" w:sz="6" w:space="0" w:color="2F5496"/>
              <w:left w:val="single" w:sz="6" w:space="0" w:color="2F5496"/>
              <w:bottom w:val="single" w:sz="6" w:space="0" w:color="2F5496"/>
              <w:right w:val="single" w:sz="6" w:space="0" w:color="2F5496"/>
            </w:tcBorders>
            <w:vAlign w:val="center"/>
            <w:hideMark/>
          </w:tcPr>
          <w:p w14:paraId="0827C861" w14:textId="34DC00D1" w:rsidR="007864A6" w:rsidRDefault="00580EA8" w:rsidP="00580EA8">
            <w:pPr>
              <w:pStyle w:val="TableTextCentered"/>
              <w:spacing w:before="30" w:after="30"/>
            </w:pPr>
            <w:r>
              <w:t>NA</w:t>
            </w:r>
          </w:p>
        </w:tc>
        <w:tc>
          <w:tcPr>
            <w:tcW w:w="710" w:type="dxa"/>
            <w:tcBorders>
              <w:top w:val="single" w:sz="6" w:space="0" w:color="2F5496"/>
              <w:left w:val="single" w:sz="6" w:space="0" w:color="2F5496"/>
              <w:bottom w:val="single" w:sz="6" w:space="0" w:color="2F5496"/>
              <w:right w:val="single" w:sz="6" w:space="0" w:color="2F5496"/>
            </w:tcBorders>
            <w:vAlign w:val="center"/>
            <w:hideMark/>
          </w:tcPr>
          <w:p w14:paraId="793EE11D" w14:textId="74D8356F" w:rsidR="007864A6" w:rsidRDefault="00580EA8" w:rsidP="00580EA8">
            <w:pPr>
              <w:pStyle w:val="TableTextCentered"/>
              <w:spacing w:before="30" w:after="30"/>
            </w:pPr>
            <w:r>
              <w:t>NA</w:t>
            </w:r>
          </w:p>
        </w:tc>
        <w:tc>
          <w:tcPr>
            <w:tcW w:w="946" w:type="dxa"/>
            <w:tcBorders>
              <w:top w:val="single" w:sz="6" w:space="0" w:color="2F5496"/>
              <w:left w:val="single" w:sz="6" w:space="0" w:color="2F5496"/>
              <w:bottom w:val="single" w:sz="6" w:space="0" w:color="2F5496"/>
              <w:right w:val="single" w:sz="6" w:space="0" w:color="2F5496"/>
            </w:tcBorders>
            <w:vAlign w:val="center"/>
            <w:hideMark/>
          </w:tcPr>
          <w:p w14:paraId="7C4F185B" w14:textId="40949DA8" w:rsidR="007864A6" w:rsidRDefault="00580EA8" w:rsidP="00580EA8">
            <w:pPr>
              <w:pStyle w:val="TableTextCentered"/>
              <w:spacing w:before="30" w:after="30"/>
            </w:pPr>
            <w:r>
              <w:t>NA</w:t>
            </w:r>
          </w:p>
        </w:tc>
        <w:tc>
          <w:tcPr>
            <w:tcW w:w="725" w:type="dxa"/>
            <w:tcBorders>
              <w:top w:val="single" w:sz="6" w:space="0" w:color="2F5496"/>
              <w:left w:val="single" w:sz="6" w:space="0" w:color="2F5496"/>
              <w:bottom w:val="single" w:sz="6" w:space="0" w:color="2F5496"/>
              <w:right w:val="single" w:sz="6" w:space="0" w:color="2F5496"/>
            </w:tcBorders>
            <w:vAlign w:val="center"/>
            <w:hideMark/>
          </w:tcPr>
          <w:p w14:paraId="016660F6" w14:textId="2A7DE693" w:rsidR="007864A6" w:rsidRDefault="00580EA8" w:rsidP="00580EA8">
            <w:pPr>
              <w:pStyle w:val="TableTextCentered"/>
              <w:spacing w:before="30" w:after="30"/>
            </w:pPr>
            <w:r>
              <w:t>NA</w:t>
            </w:r>
          </w:p>
        </w:tc>
        <w:tc>
          <w:tcPr>
            <w:tcW w:w="754" w:type="dxa"/>
            <w:tcBorders>
              <w:top w:val="single" w:sz="6" w:space="0" w:color="2F5496"/>
              <w:left w:val="single" w:sz="6" w:space="0" w:color="2F5496"/>
              <w:bottom w:val="single" w:sz="6" w:space="0" w:color="2F5496"/>
              <w:right w:val="single" w:sz="6" w:space="0" w:color="2F5496"/>
            </w:tcBorders>
            <w:vAlign w:val="center"/>
            <w:hideMark/>
          </w:tcPr>
          <w:p w14:paraId="4FA26142" w14:textId="2781F3C4" w:rsidR="007864A6" w:rsidRDefault="007864A6" w:rsidP="00580EA8">
            <w:pPr>
              <w:pStyle w:val="TableTextCentered"/>
              <w:spacing w:before="30" w:after="30"/>
            </w:pPr>
            <w:r w:rsidRPr="0088773B">
              <w:t>75%</w:t>
            </w:r>
          </w:p>
        </w:tc>
      </w:tr>
      <w:tr w:rsidR="007864A6" w14:paraId="5AF85151" w14:textId="77777777" w:rsidTr="00580EA8">
        <w:tc>
          <w:tcPr>
            <w:tcW w:w="1684" w:type="dxa"/>
            <w:tcBorders>
              <w:top w:val="single" w:sz="6" w:space="0" w:color="2F5496"/>
              <w:left w:val="single" w:sz="6" w:space="0" w:color="2F5496"/>
              <w:bottom w:val="single" w:sz="6" w:space="0" w:color="2F5496"/>
              <w:right w:val="single" w:sz="6" w:space="0" w:color="2F5496"/>
            </w:tcBorders>
            <w:hideMark/>
          </w:tcPr>
          <w:p w14:paraId="19A0A0AD" w14:textId="77777777" w:rsidR="007864A6" w:rsidRDefault="007864A6" w:rsidP="0008300A">
            <w:pPr>
              <w:pStyle w:val="TableText"/>
              <w:spacing w:before="30" w:after="30"/>
            </w:pPr>
            <w:r>
              <w:rPr>
                <w:rStyle w:val="normaltextrun"/>
              </w:rPr>
              <w:t>Jones</w:t>
            </w:r>
            <w:r>
              <w:rPr>
                <w:rStyle w:val="eop"/>
              </w:rPr>
              <w:t> </w:t>
            </w:r>
          </w:p>
        </w:tc>
        <w:tc>
          <w:tcPr>
            <w:tcW w:w="562" w:type="dxa"/>
            <w:tcBorders>
              <w:top w:val="single" w:sz="6" w:space="0" w:color="2F5496"/>
              <w:left w:val="single" w:sz="6" w:space="0" w:color="2F5496"/>
              <w:bottom w:val="single" w:sz="6" w:space="0" w:color="2F5496"/>
              <w:right w:val="single" w:sz="6" w:space="0" w:color="2F5496"/>
            </w:tcBorders>
            <w:vAlign w:val="center"/>
            <w:hideMark/>
          </w:tcPr>
          <w:p w14:paraId="4240D1DB" w14:textId="3F717BC6" w:rsidR="007864A6" w:rsidRDefault="007864A6" w:rsidP="00580EA8">
            <w:pPr>
              <w:pStyle w:val="TableTextCentered"/>
              <w:spacing w:before="30" w:after="30"/>
            </w:pPr>
            <w:r w:rsidRPr="0088773B">
              <w:t>79%</w:t>
            </w:r>
          </w:p>
        </w:tc>
        <w:tc>
          <w:tcPr>
            <w:tcW w:w="769" w:type="dxa"/>
            <w:tcBorders>
              <w:top w:val="single" w:sz="6" w:space="0" w:color="2F5496"/>
              <w:left w:val="single" w:sz="6" w:space="0" w:color="2F5496"/>
              <w:bottom w:val="single" w:sz="6" w:space="0" w:color="2F5496"/>
              <w:right w:val="single" w:sz="6" w:space="0" w:color="2F5496"/>
            </w:tcBorders>
            <w:vAlign w:val="center"/>
            <w:hideMark/>
          </w:tcPr>
          <w:p w14:paraId="4BBFA390" w14:textId="0DD24F12" w:rsidR="007864A6" w:rsidRDefault="00580EA8" w:rsidP="00580EA8">
            <w:pPr>
              <w:pStyle w:val="TableTextCentered"/>
              <w:spacing w:before="30" w:after="30"/>
            </w:pPr>
            <w:r>
              <w:t>NA</w:t>
            </w:r>
          </w:p>
        </w:tc>
        <w:tc>
          <w:tcPr>
            <w:tcW w:w="665" w:type="dxa"/>
            <w:tcBorders>
              <w:top w:val="single" w:sz="6" w:space="0" w:color="2F5496"/>
              <w:left w:val="single" w:sz="6" w:space="0" w:color="2F5496"/>
              <w:bottom w:val="single" w:sz="6" w:space="0" w:color="2F5496"/>
              <w:right w:val="single" w:sz="6" w:space="0" w:color="2F5496"/>
            </w:tcBorders>
            <w:vAlign w:val="center"/>
            <w:hideMark/>
          </w:tcPr>
          <w:p w14:paraId="11F29F76" w14:textId="478D2804" w:rsidR="007864A6" w:rsidRDefault="00580EA8" w:rsidP="00580EA8">
            <w:pPr>
              <w:pStyle w:val="TableTextCentered"/>
              <w:spacing w:before="30" w:after="30"/>
            </w:pPr>
            <w:r>
              <w:t>NA</w:t>
            </w:r>
          </w:p>
        </w:tc>
        <w:tc>
          <w:tcPr>
            <w:tcW w:w="665" w:type="dxa"/>
            <w:tcBorders>
              <w:top w:val="single" w:sz="6" w:space="0" w:color="2F5496"/>
              <w:left w:val="single" w:sz="6" w:space="0" w:color="2F5496"/>
              <w:bottom w:val="single" w:sz="6" w:space="0" w:color="2F5496"/>
              <w:right w:val="single" w:sz="6" w:space="0" w:color="2F5496"/>
            </w:tcBorders>
            <w:vAlign w:val="center"/>
            <w:hideMark/>
          </w:tcPr>
          <w:p w14:paraId="23DC24AC" w14:textId="27C5BC50" w:rsidR="007864A6" w:rsidRDefault="00580EA8" w:rsidP="00580EA8">
            <w:pPr>
              <w:pStyle w:val="TableTextCentered"/>
              <w:spacing w:before="30" w:after="30"/>
            </w:pPr>
            <w:r>
              <w:t>NA</w:t>
            </w:r>
          </w:p>
        </w:tc>
        <w:tc>
          <w:tcPr>
            <w:tcW w:w="814" w:type="dxa"/>
            <w:tcBorders>
              <w:top w:val="single" w:sz="6" w:space="0" w:color="2F5496"/>
              <w:left w:val="single" w:sz="6" w:space="0" w:color="2F5496"/>
              <w:bottom w:val="single" w:sz="6" w:space="0" w:color="2F5496"/>
              <w:right w:val="single" w:sz="6" w:space="0" w:color="2F5496"/>
            </w:tcBorders>
            <w:vAlign w:val="center"/>
            <w:hideMark/>
          </w:tcPr>
          <w:p w14:paraId="4F7793CE" w14:textId="189C1C6B" w:rsidR="007864A6" w:rsidRDefault="00580EA8" w:rsidP="00580EA8">
            <w:pPr>
              <w:pStyle w:val="TableTextCentered"/>
              <w:spacing w:before="30" w:after="30"/>
            </w:pPr>
            <w:r>
              <w:t>NA</w:t>
            </w:r>
          </w:p>
        </w:tc>
        <w:tc>
          <w:tcPr>
            <w:tcW w:w="1050" w:type="dxa"/>
            <w:tcBorders>
              <w:top w:val="single" w:sz="6" w:space="0" w:color="2F5496"/>
              <w:left w:val="single" w:sz="6" w:space="0" w:color="2F5496"/>
              <w:bottom w:val="single" w:sz="6" w:space="0" w:color="2F5496"/>
              <w:right w:val="single" w:sz="6" w:space="0" w:color="2F5496"/>
            </w:tcBorders>
            <w:vAlign w:val="center"/>
            <w:hideMark/>
          </w:tcPr>
          <w:p w14:paraId="396E1DF4" w14:textId="30DE426D" w:rsidR="007864A6" w:rsidRDefault="00580EA8" w:rsidP="00580EA8">
            <w:pPr>
              <w:pStyle w:val="TableTextCentered"/>
              <w:spacing w:before="30" w:after="30"/>
            </w:pPr>
            <w:r>
              <w:t>NA</w:t>
            </w:r>
          </w:p>
        </w:tc>
        <w:tc>
          <w:tcPr>
            <w:tcW w:w="710" w:type="dxa"/>
            <w:tcBorders>
              <w:top w:val="single" w:sz="6" w:space="0" w:color="2F5496"/>
              <w:left w:val="single" w:sz="6" w:space="0" w:color="2F5496"/>
              <w:bottom w:val="single" w:sz="6" w:space="0" w:color="2F5496"/>
              <w:right w:val="single" w:sz="6" w:space="0" w:color="2F5496"/>
            </w:tcBorders>
            <w:vAlign w:val="center"/>
            <w:hideMark/>
          </w:tcPr>
          <w:p w14:paraId="507FE47E" w14:textId="7B4132A0" w:rsidR="007864A6" w:rsidRDefault="00580EA8" w:rsidP="00580EA8">
            <w:pPr>
              <w:pStyle w:val="TableTextCentered"/>
              <w:spacing w:before="30" w:after="30"/>
            </w:pPr>
            <w:r>
              <w:t>NA</w:t>
            </w:r>
          </w:p>
        </w:tc>
        <w:tc>
          <w:tcPr>
            <w:tcW w:w="946" w:type="dxa"/>
            <w:tcBorders>
              <w:top w:val="single" w:sz="6" w:space="0" w:color="2F5496"/>
              <w:left w:val="single" w:sz="6" w:space="0" w:color="2F5496"/>
              <w:bottom w:val="single" w:sz="6" w:space="0" w:color="2F5496"/>
              <w:right w:val="single" w:sz="6" w:space="0" w:color="2F5496"/>
            </w:tcBorders>
            <w:vAlign w:val="center"/>
            <w:hideMark/>
          </w:tcPr>
          <w:p w14:paraId="556DA138" w14:textId="2AB5DC94" w:rsidR="007864A6" w:rsidRDefault="00580EA8" w:rsidP="00580EA8">
            <w:pPr>
              <w:pStyle w:val="TableTextCentered"/>
              <w:spacing w:before="30" w:after="30"/>
            </w:pPr>
            <w:r>
              <w:t>NA</w:t>
            </w:r>
          </w:p>
        </w:tc>
        <w:tc>
          <w:tcPr>
            <w:tcW w:w="725" w:type="dxa"/>
            <w:tcBorders>
              <w:top w:val="single" w:sz="6" w:space="0" w:color="2F5496"/>
              <w:left w:val="single" w:sz="6" w:space="0" w:color="2F5496"/>
              <w:bottom w:val="single" w:sz="6" w:space="0" w:color="2F5496"/>
              <w:right w:val="single" w:sz="6" w:space="0" w:color="2F5496"/>
            </w:tcBorders>
            <w:vAlign w:val="center"/>
            <w:hideMark/>
          </w:tcPr>
          <w:p w14:paraId="69CECD50" w14:textId="1626A0A3" w:rsidR="007864A6" w:rsidRDefault="00580EA8" w:rsidP="00580EA8">
            <w:pPr>
              <w:pStyle w:val="TableTextCentered"/>
              <w:spacing w:before="30" w:after="30"/>
            </w:pPr>
            <w:r>
              <w:t>NA</w:t>
            </w:r>
          </w:p>
        </w:tc>
        <w:tc>
          <w:tcPr>
            <w:tcW w:w="754" w:type="dxa"/>
            <w:tcBorders>
              <w:top w:val="single" w:sz="6" w:space="0" w:color="2F5496"/>
              <w:left w:val="single" w:sz="6" w:space="0" w:color="2F5496"/>
              <w:bottom w:val="single" w:sz="6" w:space="0" w:color="2F5496"/>
              <w:right w:val="single" w:sz="6" w:space="0" w:color="2F5496"/>
            </w:tcBorders>
            <w:vAlign w:val="center"/>
            <w:hideMark/>
          </w:tcPr>
          <w:p w14:paraId="3DA76C73" w14:textId="7FA61F09" w:rsidR="007864A6" w:rsidRDefault="007864A6" w:rsidP="00580EA8">
            <w:pPr>
              <w:pStyle w:val="TableTextCentered"/>
              <w:spacing w:before="30" w:after="30"/>
            </w:pPr>
            <w:r w:rsidRPr="0088773B">
              <w:t>78%</w:t>
            </w:r>
          </w:p>
        </w:tc>
      </w:tr>
      <w:tr w:rsidR="007864A6" w14:paraId="7011FF50" w14:textId="77777777" w:rsidTr="00580EA8">
        <w:trPr>
          <w:cnfStyle w:val="000000100000" w:firstRow="0" w:lastRow="0" w:firstColumn="0" w:lastColumn="0" w:oddVBand="0" w:evenVBand="0" w:oddHBand="1" w:evenHBand="0" w:firstRowFirstColumn="0" w:firstRowLastColumn="0" w:lastRowFirstColumn="0" w:lastRowLastColumn="0"/>
        </w:trPr>
        <w:tc>
          <w:tcPr>
            <w:tcW w:w="1684" w:type="dxa"/>
            <w:tcBorders>
              <w:top w:val="single" w:sz="6" w:space="0" w:color="2F5496"/>
              <w:left w:val="single" w:sz="6" w:space="0" w:color="2F5496"/>
              <w:bottom w:val="single" w:sz="6" w:space="0" w:color="2F5496"/>
              <w:right w:val="single" w:sz="6" w:space="0" w:color="2F5496"/>
            </w:tcBorders>
            <w:hideMark/>
          </w:tcPr>
          <w:p w14:paraId="03546C97" w14:textId="77777777" w:rsidR="007864A6" w:rsidRDefault="007864A6" w:rsidP="0008300A">
            <w:pPr>
              <w:pStyle w:val="TableText"/>
              <w:spacing w:before="30" w:after="30"/>
            </w:pPr>
            <w:r>
              <w:rPr>
                <w:rStyle w:val="normaltextrun"/>
              </w:rPr>
              <w:t>Sheehan</w:t>
            </w:r>
            <w:r>
              <w:rPr>
                <w:rStyle w:val="eop"/>
              </w:rPr>
              <w:t> </w:t>
            </w:r>
          </w:p>
        </w:tc>
        <w:tc>
          <w:tcPr>
            <w:tcW w:w="562" w:type="dxa"/>
            <w:tcBorders>
              <w:top w:val="single" w:sz="6" w:space="0" w:color="2F5496"/>
              <w:left w:val="single" w:sz="6" w:space="0" w:color="2F5496"/>
              <w:bottom w:val="single" w:sz="6" w:space="0" w:color="2F5496"/>
              <w:right w:val="single" w:sz="6" w:space="0" w:color="2F5496"/>
            </w:tcBorders>
            <w:vAlign w:val="center"/>
            <w:hideMark/>
          </w:tcPr>
          <w:p w14:paraId="58D6A05D" w14:textId="2301A0BF" w:rsidR="007864A6" w:rsidRDefault="007864A6" w:rsidP="00580EA8">
            <w:pPr>
              <w:pStyle w:val="TableTextCentered"/>
              <w:spacing w:before="30" w:after="30"/>
            </w:pPr>
            <w:r w:rsidRPr="0088773B">
              <w:t>81%</w:t>
            </w:r>
          </w:p>
        </w:tc>
        <w:tc>
          <w:tcPr>
            <w:tcW w:w="769" w:type="dxa"/>
            <w:tcBorders>
              <w:top w:val="single" w:sz="6" w:space="0" w:color="2F5496"/>
              <w:left w:val="single" w:sz="6" w:space="0" w:color="2F5496"/>
              <w:bottom w:val="single" w:sz="6" w:space="0" w:color="2F5496"/>
              <w:right w:val="single" w:sz="6" w:space="0" w:color="2F5496"/>
            </w:tcBorders>
            <w:vAlign w:val="center"/>
            <w:hideMark/>
          </w:tcPr>
          <w:p w14:paraId="3CD302E1" w14:textId="10807843" w:rsidR="007864A6" w:rsidRDefault="007864A6" w:rsidP="00580EA8">
            <w:pPr>
              <w:pStyle w:val="TableTextCentered"/>
              <w:spacing w:before="30" w:after="30"/>
            </w:pPr>
            <w:r w:rsidRPr="0088773B">
              <w:t>56%</w:t>
            </w:r>
          </w:p>
        </w:tc>
        <w:tc>
          <w:tcPr>
            <w:tcW w:w="665" w:type="dxa"/>
            <w:tcBorders>
              <w:top w:val="single" w:sz="6" w:space="0" w:color="2F5496"/>
              <w:left w:val="single" w:sz="6" w:space="0" w:color="2F5496"/>
              <w:bottom w:val="single" w:sz="6" w:space="0" w:color="2F5496"/>
              <w:right w:val="single" w:sz="6" w:space="0" w:color="2F5496"/>
            </w:tcBorders>
            <w:vAlign w:val="center"/>
            <w:hideMark/>
          </w:tcPr>
          <w:p w14:paraId="06223C39" w14:textId="42507E0D" w:rsidR="007864A6" w:rsidRDefault="00580EA8" w:rsidP="00580EA8">
            <w:pPr>
              <w:pStyle w:val="TableTextCentered"/>
              <w:spacing w:before="30" w:after="30"/>
            </w:pPr>
            <w:r>
              <w:t>NA</w:t>
            </w:r>
          </w:p>
        </w:tc>
        <w:tc>
          <w:tcPr>
            <w:tcW w:w="665" w:type="dxa"/>
            <w:tcBorders>
              <w:top w:val="single" w:sz="6" w:space="0" w:color="2F5496"/>
              <w:left w:val="single" w:sz="6" w:space="0" w:color="2F5496"/>
              <w:bottom w:val="single" w:sz="6" w:space="0" w:color="2F5496"/>
              <w:right w:val="single" w:sz="6" w:space="0" w:color="2F5496"/>
            </w:tcBorders>
            <w:vAlign w:val="center"/>
            <w:hideMark/>
          </w:tcPr>
          <w:p w14:paraId="6A6CF8F2" w14:textId="2B9250A6" w:rsidR="007864A6" w:rsidRDefault="007864A6" w:rsidP="00580EA8">
            <w:pPr>
              <w:pStyle w:val="TableTextCentered"/>
              <w:spacing w:before="30" w:after="30"/>
            </w:pPr>
            <w:r w:rsidRPr="0088773B">
              <w:t>62%</w:t>
            </w:r>
          </w:p>
        </w:tc>
        <w:tc>
          <w:tcPr>
            <w:tcW w:w="814" w:type="dxa"/>
            <w:tcBorders>
              <w:top w:val="single" w:sz="6" w:space="0" w:color="2F5496"/>
              <w:left w:val="single" w:sz="6" w:space="0" w:color="2F5496"/>
              <w:bottom w:val="single" w:sz="6" w:space="0" w:color="2F5496"/>
              <w:right w:val="single" w:sz="6" w:space="0" w:color="2F5496"/>
            </w:tcBorders>
            <w:vAlign w:val="center"/>
            <w:hideMark/>
          </w:tcPr>
          <w:p w14:paraId="71975C7D" w14:textId="223A0D87" w:rsidR="007864A6" w:rsidRDefault="00580EA8" w:rsidP="00580EA8">
            <w:pPr>
              <w:pStyle w:val="TableTextCentered"/>
              <w:spacing w:before="30" w:after="30"/>
            </w:pPr>
            <w:r>
              <w:t>NA</w:t>
            </w:r>
          </w:p>
        </w:tc>
        <w:tc>
          <w:tcPr>
            <w:tcW w:w="1050" w:type="dxa"/>
            <w:tcBorders>
              <w:top w:val="single" w:sz="6" w:space="0" w:color="2F5496"/>
              <w:left w:val="single" w:sz="6" w:space="0" w:color="2F5496"/>
              <w:bottom w:val="single" w:sz="6" w:space="0" w:color="2F5496"/>
              <w:right w:val="single" w:sz="6" w:space="0" w:color="2F5496"/>
            </w:tcBorders>
            <w:vAlign w:val="center"/>
            <w:hideMark/>
          </w:tcPr>
          <w:p w14:paraId="56C41BEC" w14:textId="4D0A8C44" w:rsidR="007864A6" w:rsidRDefault="00580EA8" w:rsidP="00580EA8">
            <w:pPr>
              <w:pStyle w:val="TableTextCentered"/>
              <w:spacing w:before="30" w:after="30"/>
            </w:pPr>
            <w:r>
              <w:t>NA</w:t>
            </w:r>
          </w:p>
        </w:tc>
        <w:tc>
          <w:tcPr>
            <w:tcW w:w="710" w:type="dxa"/>
            <w:tcBorders>
              <w:top w:val="single" w:sz="6" w:space="0" w:color="2F5496"/>
              <w:left w:val="single" w:sz="6" w:space="0" w:color="2F5496"/>
              <w:bottom w:val="single" w:sz="6" w:space="0" w:color="2F5496"/>
              <w:right w:val="single" w:sz="6" w:space="0" w:color="2F5496"/>
            </w:tcBorders>
            <w:vAlign w:val="center"/>
            <w:hideMark/>
          </w:tcPr>
          <w:p w14:paraId="3C7017F5" w14:textId="17FC5B8B" w:rsidR="007864A6" w:rsidRDefault="00580EA8" w:rsidP="00580EA8">
            <w:pPr>
              <w:pStyle w:val="TableTextCentered"/>
              <w:spacing w:before="30" w:after="30"/>
            </w:pPr>
            <w:r>
              <w:t>NA</w:t>
            </w:r>
          </w:p>
        </w:tc>
        <w:tc>
          <w:tcPr>
            <w:tcW w:w="946" w:type="dxa"/>
            <w:tcBorders>
              <w:top w:val="single" w:sz="6" w:space="0" w:color="2F5496"/>
              <w:left w:val="single" w:sz="6" w:space="0" w:color="2F5496"/>
              <w:bottom w:val="single" w:sz="6" w:space="0" w:color="2F5496"/>
              <w:right w:val="single" w:sz="6" w:space="0" w:color="2F5496"/>
            </w:tcBorders>
            <w:vAlign w:val="center"/>
            <w:hideMark/>
          </w:tcPr>
          <w:p w14:paraId="3353E912" w14:textId="7A6078C1" w:rsidR="007864A6" w:rsidRDefault="00580EA8" w:rsidP="00580EA8">
            <w:pPr>
              <w:pStyle w:val="TableTextCentered"/>
              <w:spacing w:before="30" w:after="30"/>
            </w:pPr>
            <w:r>
              <w:t>NA</w:t>
            </w:r>
          </w:p>
        </w:tc>
        <w:tc>
          <w:tcPr>
            <w:tcW w:w="725" w:type="dxa"/>
            <w:tcBorders>
              <w:top w:val="single" w:sz="6" w:space="0" w:color="2F5496"/>
              <w:left w:val="single" w:sz="6" w:space="0" w:color="2F5496"/>
              <w:bottom w:val="single" w:sz="6" w:space="0" w:color="2F5496"/>
              <w:right w:val="single" w:sz="6" w:space="0" w:color="2F5496"/>
            </w:tcBorders>
            <w:vAlign w:val="center"/>
            <w:hideMark/>
          </w:tcPr>
          <w:p w14:paraId="352133ED" w14:textId="07EB922D" w:rsidR="007864A6" w:rsidRDefault="00580EA8" w:rsidP="00580EA8">
            <w:pPr>
              <w:pStyle w:val="TableTextCentered"/>
              <w:spacing w:before="30" w:after="30"/>
            </w:pPr>
            <w:r>
              <w:t>NA</w:t>
            </w:r>
          </w:p>
        </w:tc>
        <w:tc>
          <w:tcPr>
            <w:tcW w:w="754" w:type="dxa"/>
            <w:tcBorders>
              <w:top w:val="single" w:sz="6" w:space="0" w:color="2F5496"/>
              <w:left w:val="single" w:sz="6" w:space="0" w:color="2F5496"/>
              <w:bottom w:val="single" w:sz="6" w:space="0" w:color="2F5496"/>
              <w:right w:val="single" w:sz="6" w:space="0" w:color="2F5496"/>
            </w:tcBorders>
            <w:vAlign w:val="center"/>
            <w:hideMark/>
          </w:tcPr>
          <w:p w14:paraId="55D1E383" w14:textId="272CAD86" w:rsidR="007864A6" w:rsidRDefault="007864A6" w:rsidP="00580EA8">
            <w:pPr>
              <w:pStyle w:val="TableTextCentered"/>
              <w:spacing w:before="30" w:after="30"/>
            </w:pPr>
            <w:r w:rsidRPr="0088773B">
              <w:t>80%</w:t>
            </w:r>
          </w:p>
        </w:tc>
      </w:tr>
      <w:tr w:rsidR="007864A6" w14:paraId="014B9B87" w14:textId="77777777" w:rsidTr="00580EA8">
        <w:tc>
          <w:tcPr>
            <w:tcW w:w="1684" w:type="dxa"/>
            <w:tcBorders>
              <w:top w:val="single" w:sz="6" w:space="0" w:color="2F5496"/>
              <w:left w:val="single" w:sz="6" w:space="0" w:color="2F5496"/>
              <w:bottom w:val="single" w:sz="6" w:space="0" w:color="2F5496"/>
              <w:right w:val="single" w:sz="6" w:space="0" w:color="2F5496"/>
            </w:tcBorders>
            <w:hideMark/>
          </w:tcPr>
          <w:p w14:paraId="7D7CA163" w14:textId="77777777" w:rsidR="007864A6" w:rsidRDefault="007864A6" w:rsidP="0008300A">
            <w:pPr>
              <w:pStyle w:val="TableText"/>
              <w:spacing w:before="30" w:after="30"/>
            </w:pPr>
            <w:r>
              <w:rPr>
                <w:rStyle w:val="normaltextrun"/>
              </w:rPr>
              <w:t>Westwood Integrated Preschool</w:t>
            </w:r>
            <w:r>
              <w:rPr>
                <w:rStyle w:val="eop"/>
              </w:rPr>
              <w:t> </w:t>
            </w:r>
          </w:p>
        </w:tc>
        <w:tc>
          <w:tcPr>
            <w:tcW w:w="562" w:type="dxa"/>
            <w:tcBorders>
              <w:top w:val="single" w:sz="6" w:space="0" w:color="2F5496"/>
              <w:left w:val="single" w:sz="6" w:space="0" w:color="2F5496"/>
              <w:bottom w:val="single" w:sz="6" w:space="0" w:color="2F5496"/>
              <w:right w:val="single" w:sz="6" w:space="0" w:color="2F5496"/>
            </w:tcBorders>
            <w:vAlign w:val="center"/>
            <w:hideMark/>
          </w:tcPr>
          <w:p w14:paraId="31484096" w14:textId="63664EF9" w:rsidR="007864A6" w:rsidRDefault="00580EA8" w:rsidP="00580EA8">
            <w:pPr>
              <w:pStyle w:val="TableTextCentered"/>
              <w:spacing w:before="30" w:after="30"/>
            </w:pPr>
            <w:r>
              <w:t>NA</w:t>
            </w:r>
          </w:p>
        </w:tc>
        <w:tc>
          <w:tcPr>
            <w:tcW w:w="769" w:type="dxa"/>
            <w:tcBorders>
              <w:top w:val="single" w:sz="6" w:space="0" w:color="2F5496"/>
              <w:left w:val="single" w:sz="6" w:space="0" w:color="2F5496"/>
              <w:bottom w:val="single" w:sz="6" w:space="0" w:color="2F5496"/>
              <w:right w:val="single" w:sz="6" w:space="0" w:color="2F5496"/>
            </w:tcBorders>
            <w:vAlign w:val="center"/>
            <w:hideMark/>
          </w:tcPr>
          <w:p w14:paraId="3BE28A71" w14:textId="3365760F" w:rsidR="007864A6" w:rsidRDefault="00580EA8" w:rsidP="00580EA8">
            <w:pPr>
              <w:pStyle w:val="TableTextCentered"/>
              <w:spacing w:before="30" w:after="30"/>
            </w:pPr>
            <w:r>
              <w:t>NA</w:t>
            </w:r>
          </w:p>
        </w:tc>
        <w:tc>
          <w:tcPr>
            <w:tcW w:w="665" w:type="dxa"/>
            <w:tcBorders>
              <w:top w:val="single" w:sz="6" w:space="0" w:color="2F5496"/>
              <w:left w:val="single" w:sz="6" w:space="0" w:color="2F5496"/>
              <w:bottom w:val="single" w:sz="6" w:space="0" w:color="2F5496"/>
              <w:right w:val="single" w:sz="6" w:space="0" w:color="2F5496"/>
            </w:tcBorders>
            <w:vAlign w:val="center"/>
            <w:hideMark/>
          </w:tcPr>
          <w:p w14:paraId="7CE5E39E" w14:textId="77F53BDD" w:rsidR="007864A6" w:rsidRDefault="00580EA8" w:rsidP="00580EA8">
            <w:pPr>
              <w:pStyle w:val="TableTextCentered"/>
              <w:spacing w:before="30" w:after="30"/>
            </w:pPr>
            <w:r>
              <w:t>NA</w:t>
            </w:r>
          </w:p>
        </w:tc>
        <w:tc>
          <w:tcPr>
            <w:tcW w:w="665" w:type="dxa"/>
            <w:tcBorders>
              <w:top w:val="single" w:sz="6" w:space="0" w:color="2F5496"/>
              <w:left w:val="single" w:sz="6" w:space="0" w:color="2F5496"/>
              <w:bottom w:val="single" w:sz="6" w:space="0" w:color="2F5496"/>
              <w:right w:val="single" w:sz="6" w:space="0" w:color="2F5496"/>
            </w:tcBorders>
            <w:vAlign w:val="center"/>
            <w:hideMark/>
          </w:tcPr>
          <w:p w14:paraId="1A5A2B0C" w14:textId="157CFA01" w:rsidR="007864A6" w:rsidRDefault="00580EA8" w:rsidP="00580EA8">
            <w:pPr>
              <w:pStyle w:val="TableTextCentered"/>
              <w:spacing w:before="30" w:after="30"/>
            </w:pPr>
            <w:r>
              <w:t>NA</w:t>
            </w:r>
          </w:p>
        </w:tc>
        <w:tc>
          <w:tcPr>
            <w:tcW w:w="814" w:type="dxa"/>
            <w:tcBorders>
              <w:top w:val="single" w:sz="6" w:space="0" w:color="2F5496"/>
              <w:left w:val="single" w:sz="6" w:space="0" w:color="2F5496"/>
              <w:bottom w:val="single" w:sz="6" w:space="0" w:color="2F5496"/>
              <w:right w:val="single" w:sz="6" w:space="0" w:color="2F5496"/>
            </w:tcBorders>
            <w:vAlign w:val="center"/>
            <w:hideMark/>
          </w:tcPr>
          <w:p w14:paraId="10322E93" w14:textId="012A83FF" w:rsidR="007864A6" w:rsidRDefault="00580EA8" w:rsidP="00580EA8">
            <w:pPr>
              <w:pStyle w:val="TableTextCentered"/>
              <w:spacing w:before="30" w:after="30"/>
            </w:pPr>
            <w:r>
              <w:t>NA</w:t>
            </w:r>
          </w:p>
        </w:tc>
        <w:tc>
          <w:tcPr>
            <w:tcW w:w="1050" w:type="dxa"/>
            <w:tcBorders>
              <w:top w:val="single" w:sz="6" w:space="0" w:color="2F5496"/>
              <w:left w:val="single" w:sz="6" w:space="0" w:color="2F5496"/>
              <w:bottom w:val="single" w:sz="6" w:space="0" w:color="2F5496"/>
              <w:right w:val="single" w:sz="6" w:space="0" w:color="2F5496"/>
            </w:tcBorders>
            <w:vAlign w:val="center"/>
            <w:hideMark/>
          </w:tcPr>
          <w:p w14:paraId="70316E41" w14:textId="157B062D" w:rsidR="007864A6" w:rsidRDefault="00580EA8" w:rsidP="00580EA8">
            <w:pPr>
              <w:pStyle w:val="TableTextCentered"/>
              <w:spacing w:before="30" w:after="30"/>
            </w:pPr>
            <w:r>
              <w:t>NA</w:t>
            </w:r>
          </w:p>
        </w:tc>
        <w:tc>
          <w:tcPr>
            <w:tcW w:w="710" w:type="dxa"/>
            <w:tcBorders>
              <w:top w:val="single" w:sz="6" w:space="0" w:color="2F5496"/>
              <w:left w:val="single" w:sz="6" w:space="0" w:color="2F5496"/>
              <w:bottom w:val="single" w:sz="6" w:space="0" w:color="2F5496"/>
              <w:right w:val="single" w:sz="6" w:space="0" w:color="2F5496"/>
            </w:tcBorders>
            <w:vAlign w:val="center"/>
            <w:hideMark/>
          </w:tcPr>
          <w:p w14:paraId="335F9DF0" w14:textId="017DB702" w:rsidR="007864A6" w:rsidRDefault="00580EA8" w:rsidP="00580EA8">
            <w:pPr>
              <w:pStyle w:val="TableTextCentered"/>
              <w:spacing w:before="30" w:after="30"/>
            </w:pPr>
            <w:r>
              <w:t>NA</w:t>
            </w:r>
          </w:p>
        </w:tc>
        <w:tc>
          <w:tcPr>
            <w:tcW w:w="946" w:type="dxa"/>
            <w:tcBorders>
              <w:top w:val="single" w:sz="6" w:space="0" w:color="2F5496"/>
              <w:left w:val="single" w:sz="6" w:space="0" w:color="2F5496"/>
              <w:bottom w:val="single" w:sz="6" w:space="0" w:color="2F5496"/>
              <w:right w:val="single" w:sz="6" w:space="0" w:color="2F5496"/>
            </w:tcBorders>
            <w:vAlign w:val="center"/>
            <w:hideMark/>
          </w:tcPr>
          <w:p w14:paraId="763AD06F" w14:textId="5E86CF20" w:rsidR="007864A6" w:rsidRDefault="00580EA8" w:rsidP="00580EA8">
            <w:pPr>
              <w:pStyle w:val="TableTextCentered"/>
              <w:spacing w:before="30" w:after="30"/>
            </w:pPr>
            <w:r>
              <w:t>NA</w:t>
            </w:r>
          </w:p>
        </w:tc>
        <w:tc>
          <w:tcPr>
            <w:tcW w:w="725" w:type="dxa"/>
            <w:tcBorders>
              <w:top w:val="single" w:sz="6" w:space="0" w:color="2F5496"/>
              <w:left w:val="single" w:sz="6" w:space="0" w:color="2F5496"/>
              <w:bottom w:val="single" w:sz="6" w:space="0" w:color="2F5496"/>
              <w:right w:val="single" w:sz="6" w:space="0" w:color="2F5496"/>
            </w:tcBorders>
            <w:vAlign w:val="center"/>
            <w:hideMark/>
          </w:tcPr>
          <w:p w14:paraId="495B20C5" w14:textId="4373E811" w:rsidR="007864A6" w:rsidRDefault="00580EA8" w:rsidP="00580EA8">
            <w:pPr>
              <w:pStyle w:val="TableTextCentered"/>
              <w:spacing w:before="30" w:after="30"/>
            </w:pPr>
            <w:r>
              <w:t>NA</w:t>
            </w:r>
          </w:p>
        </w:tc>
        <w:tc>
          <w:tcPr>
            <w:tcW w:w="754" w:type="dxa"/>
            <w:tcBorders>
              <w:top w:val="single" w:sz="6" w:space="0" w:color="2F5496"/>
              <w:left w:val="single" w:sz="6" w:space="0" w:color="2F5496"/>
              <w:bottom w:val="single" w:sz="6" w:space="0" w:color="2F5496"/>
              <w:right w:val="single" w:sz="6" w:space="0" w:color="2F5496"/>
            </w:tcBorders>
            <w:vAlign w:val="center"/>
            <w:hideMark/>
          </w:tcPr>
          <w:p w14:paraId="4804F584" w14:textId="5BA203A3" w:rsidR="007864A6" w:rsidRDefault="00580EA8" w:rsidP="00580EA8">
            <w:pPr>
              <w:pStyle w:val="TableTextCentered"/>
              <w:spacing w:before="30" w:after="30"/>
            </w:pPr>
            <w:r>
              <w:t>NA</w:t>
            </w:r>
          </w:p>
        </w:tc>
      </w:tr>
      <w:tr w:rsidR="007864A6" w14:paraId="45C72C8B" w14:textId="77777777" w:rsidTr="00580EA8">
        <w:trPr>
          <w:cnfStyle w:val="000000100000" w:firstRow="0" w:lastRow="0" w:firstColumn="0" w:lastColumn="0" w:oddVBand="0" w:evenVBand="0" w:oddHBand="1" w:evenHBand="0" w:firstRowFirstColumn="0" w:firstRowLastColumn="0" w:lastRowFirstColumn="0" w:lastRowLastColumn="0"/>
        </w:trPr>
        <w:tc>
          <w:tcPr>
            <w:tcW w:w="1684" w:type="dxa"/>
            <w:tcBorders>
              <w:top w:val="single" w:sz="6" w:space="0" w:color="2F5496"/>
              <w:left w:val="single" w:sz="6" w:space="0" w:color="2F5496"/>
              <w:bottom w:val="single" w:sz="6" w:space="0" w:color="2F5496"/>
              <w:right w:val="single" w:sz="6" w:space="0" w:color="2F5496"/>
            </w:tcBorders>
            <w:hideMark/>
          </w:tcPr>
          <w:p w14:paraId="4C9A43F6" w14:textId="77777777" w:rsidR="007864A6" w:rsidRDefault="007864A6" w:rsidP="0008300A">
            <w:pPr>
              <w:pStyle w:val="TableText"/>
              <w:spacing w:before="30" w:after="30"/>
              <w:rPr>
                <w:rStyle w:val="normaltextrun"/>
                <w:rFonts w:eastAsiaTheme="minorHAnsi"/>
              </w:rPr>
            </w:pPr>
            <w:r>
              <w:rPr>
                <w:rStyle w:val="normaltextrun"/>
              </w:rPr>
              <w:t>Thurston Middle</w:t>
            </w:r>
            <w:r>
              <w:rPr>
                <w:rStyle w:val="eop"/>
              </w:rPr>
              <w:t> </w:t>
            </w:r>
          </w:p>
        </w:tc>
        <w:tc>
          <w:tcPr>
            <w:tcW w:w="562" w:type="dxa"/>
            <w:tcBorders>
              <w:top w:val="single" w:sz="6" w:space="0" w:color="2F5496"/>
              <w:left w:val="single" w:sz="6" w:space="0" w:color="2F5496"/>
              <w:bottom w:val="single" w:sz="6" w:space="0" w:color="2F5496"/>
              <w:right w:val="single" w:sz="6" w:space="0" w:color="2F5496"/>
            </w:tcBorders>
            <w:vAlign w:val="center"/>
            <w:hideMark/>
          </w:tcPr>
          <w:p w14:paraId="552E1DDE" w14:textId="7809B083" w:rsidR="007864A6" w:rsidRDefault="007864A6" w:rsidP="00580EA8">
            <w:pPr>
              <w:pStyle w:val="TableTextCentered"/>
              <w:spacing w:before="30" w:after="30"/>
              <w:rPr>
                <w:rStyle w:val="normaltextrun"/>
              </w:rPr>
            </w:pPr>
            <w:r w:rsidRPr="0088773B">
              <w:t>63%</w:t>
            </w:r>
          </w:p>
        </w:tc>
        <w:tc>
          <w:tcPr>
            <w:tcW w:w="769" w:type="dxa"/>
            <w:tcBorders>
              <w:top w:val="single" w:sz="6" w:space="0" w:color="2F5496"/>
              <w:left w:val="single" w:sz="6" w:space="0" w:color="2F5496"/>
              <w:bottom w:val="single" w:sz="6" w:space="0" w:color="2F5496"/>
              <w:right w:val="single" w:sz="6" w:space="0" w:color="2F5496"/>
            </w:tcBorders>
            <w:vAlign w:val="center"/>
            <w:hideMark/>
          </w:tcPr>
          <w:p w14:paraId="653CA95C" w14:textId="26C592B1" w:rsidR="007864A6" w:rsidRDefault="007864A6" w:rsidP="00580EA8">
            <w:pPr>
              <w:pStyle w:val="TableTextCentered"/>
              <w:spacing w:before="30" w:after="30"/>
              <w:rPr>
                <w:rStyle w:val="normaltextrun"/>
              </w:rPr>
            </w:pPr>
            <w:r w:rsidRPr="0088773B">
              <w:t>24%</w:t>
            </w:r>
          </w:p>
        </w:tc>
        <w:tc>
          <w:tcPr>
            <w:tcW w:w="665" w:type="dxa"/>
            <w:tcBorders>
              <w:top w:val="single" w:sz="6" w:space="0" w:color="2F5496"/>
              <w:left w:val="single" w:sz="6" w:space="0" w:color="2F5496"/>
              <w:bottom w:val="single" w:sz="6" w:space="0" w:color="2F5496"/>
              <w:right w:val="single" w:sz="6" w:space="0" w:color="2F5496"/>
            </w:tcBorders>
            <w:vAlign w:val="center"/>
            <w:hideMark/>
          </w:tcPr>
          <w:p w14:paraId="633A14D9" w14:textId="049968F2" w:rsidR="007864A6" w:rsidRDefault="007864A6" w:rsidP="00580EA8">
            <w:pPr>
              <w:pStyle w:val="TableTextCentered"/>
              <w:spacing w:before="30" w:after="30"/>
              <w:rPr>
                <w:rStyle w:val="normaltextrun"/>
              </w:rPr>
            </w:pPr>
            <w:r w:rsidRPr="0088773B">
              <w:t>16%</w:t>
            </w:r>
          </w:p>
        </w:tc>
        <w:tc>
          <w:tcPr>
            <w:tcW w:w="665" w:type="dxa"/>
            <w:tcBorders>
              <w:top w:val="single" w:sz="6" w:space="0" w:color="2F5496"/>
              <w:left w:val="single" w:sz="6" w:space="0" w:color="2F5496"/>
              <w:bottom w:val="single" w:sz="6" w:space="0" w:color="2F5496"/>
              <w:right w:val="single" w:sz="6" w:space="0" w:color="2F5496"/>
            </w:tcBorders>
            <w:vAlign w:val="center"/>
            <w:hideMark/>
          </w:tcPr>
          <w:p w14:paraId="463EAE49" w14:textId="0C5BBAD3" w:rsidR="007864A6" w:rsidRDefault="007864A6" w:rsidP="00580EA8">
            <w:pPr>
              <w:pStyle w:val="TableTextCentered"/>
              <w:spacing w:before="30" w:after="30"/>
              <w:rPr>
                <w:rStyle w:val="normaltextrun"/>
              </w:rPr>
            </w:pPr>
            <w:r w:rsidRPr="0088773B">
              <w:t>25%</w:t>
            </w:r>
          </w:p>
        </w:tc>
        <w:tc>
          <w:tcPr>
            <w:tcW w:w="814" w:type="dxa"/>
            <w:tcBorders>
              <w:top w:val="single" w:sz="6" w:space="0" w:color="2F5496"/>
              <w:left w:val="single" w:sz="6" w:space="0" w:color="2F5496"/>
              <w:bottom w:val="single" w:sz="6" w:space="0" w:color="2F5496"/>
              <w:right w:val="single" w:sz="6" w:space="0" w:color="2F5496"/>
            </w:tcBorders>
            <w:vAlign w:val="center"/>
            <w:hideMark/>
          </w:tcPr>
          <w:p w14:paraId="6DB0FE1C" w14:textId="4E692FE9" w:rsidR="007864A6" w:rsidRDefault="00580EA8" w:rsidP="00580EA8">
            <w:pPr>
              <w:pStyle w:val="TableTextCentered"/>
              <w:spacing w:before="30" w:after="30"/>
              <w:rPr>
                <w:rStyle w:val="normaltextrun"/>
              </w:rPr>
            </w:pPr>
            <w:r>
              <w:t>NA</w:t>
            </w:r>
          </w:p>
        </w:tc>
        <w:tc>
          <w:tcPr>
            <w:tcW w:w="1050" w:type="dxa"/>
            <w:tcBorders>
              <w:top w:val="single" w:sz="6" w:space="0" w:color="2F5496"/>
              <w:left w:val="single" w:sz="6" w:space="0" w:color="2F5496"/>
              <w:bottom w:val="single" w:sz="6" w:space="0" w:color="2F5496"/>
              <w:right w:val="single" w:sz="6" w:space="0" w:color="2F5496"/>
            </w:tcBorders>
            <w:vAlign w:val="center"/>
            <w:hideMark/>
          </w:tcPr>
          <w:p w14:paraId="3A115EF9" w14:textId="5A259560" w:rsidR="007864A6" w:rsidRDefault="00580EA8" w:rsidP="00580EA8">
            <w:pPr>
              <w:pStyle w:val="TableTextCentered"/>
              <w:spacing w:before="30" w:after="30"/>
              <w:rPr>
                <w:rStyle w:val="normaltextrun"/>
              </w:rPr>
            </w:pPr>
            <w:r>
              <w:t>NA</w:t>
            </w:r>
          </w:p>
        </w:tc>
        <w:tc>
          <w:tcPr>
            <w:tcW w:w="710" w:type="dxa"/>
            <w:tcBorders>
              <w:top w:val="single" w:sz="6" w:space="0" w:color="2F5496"/>
              <w:left w:val="single" w:sz="6" w:space="0" w:color="2F5496"/>
              <w:bottom w:val="single" w:sz="6" w:space="0" w:color="2F5496"/>
              <w:right w:val="single" w:sz="6" w:space="0" w:color="2F5496"/>
            </w:tcBorders>
            <w:vAlign w:val="center"/>
            <w:hideMark/>
          </w:tcPr>
          <w:p w14:paraId="47755863" w14:textId="361AD8E4" w:rsidR="007864A6" w:rsidRDefault="007864A6" w:rsidP="00580EA8">
            <w:pPr>
              <w:pStyle w:val="TableTextCentered"/>
              <w:spacing w:before="30" w:after="30"/>
              <w:rPr>
                <w:rStyle w:val="normaltextrun"/>
              </w:rPr>
            </w:pPr>
            <w:r w:rsidRPr="0088773B">
              <w:t>85%</w:t>
            </w:r>
          </w:p>
        </w:tc>
        <w:tc>
          <w:tcPr>
            <w:tcW w:w="946" w:type="dxa"/>
            <w:tcBorders>
              <w:top w:val="single" w:sz="6" w:space="0" w:color="2F5496"/>
              <w:left w:val="single" w:sz="6" w:space="0" w:color="2F5496"/>
              <w:bottom w:val="single" w:sz="6" w:space="0" w:color="2F5496"/>
              <w:right w:val="single" w:sz="6" w:space="0" w:color="2F5496"/>
            </w:tcBorders>
            <w:vAlign w:val="center"/>
            <w:hideMark/>
          </w:tcPr>
          <w:p w14:paraId="7BCCB750" w14:textId="3249B234" w:rsidR="007864A6" w:rsidRDefault="00580EA8" w:rsidP="00580EA8">
            <w:pPr>
              <w:pStyle w:val="TableTextCentered"/>
              <w:spacing w:before="30" w:after="30"/>
              <w:rPr>
                <w:rStyle w:val="normaltextrun"/>
              </w:rPr>
            </w:pPr>
            <w:r>
              <w:t>NA</w:t>
            </w:r>
          </w:p>
        </w:tc>
        <w:tc>
          <w:tcPr>
            <w:tcW w:w="725" w:type="dxa"/>
            <w:tcBorders>
              <w:top w:val="single" w:sz="6" w:space="0" w:color="2F5496"/>
              <w:left w:val="single" w:sz="6" w:space="0" w:color="2F5496"/>
              <w:bottom w:val="single" w:sz="6" w:space="0" w:color="2F5496"/>
              <w:right w:val="single" w:sz="6" w:space="0" w:color="2F5496"/>
            </w:tcBorders>
            <w:vAlign w:val="center"/>
            <w:hideMark/>
          </w:tcPr>
          <w:p w14:paraId="77A160BC" w14:textId="31E5C906" w:rsidR="007864A6" w:rsidRDefault="00580EA8" w:rsidP="00580EA8">
            <w:pPr>
              <w:pStyle w:val="TableTextCentered"/>
              <w:spacing w:before="30" w:after="30"/>
              <w:rPr>
                <w:rStyle w:val="normaltextrun"/>
              </w:rPr>
            </w:pPr>
            <w:r>
              <w:t>NA</w:t>
            </w:r>
          </w:p>
        </w:tc>
        <w:tc>
          <w:tcPr>
            <w:tcW w:w="754" w:type="dxa"/>
            <w:tcBorders>
              <w:top w:val="single" w:sz="6" w:space="0" w:color="2F5496"/>
              <w:left w:val="single" w:sz="6" w:space="0" w:color="2F5496"/>
              <w:bottom w:val="single" w:sz="6" w:space="0" w:color="2F5496"/>
              <w:right w:val="single" w:sz="6" w:space="0" w:color="2F5496"/>
            </w:tcBorders>
            <w:vAlign w:val="center"/>
            <w:hideMark/>
          </w:tcPr>
          <w:p w14:paraId="05090310" w14:textId="3EFF6B0F" w:rsidR="007864A6" w:rsidRDefault="007864A6" w:rsidP="00580EA8">
            <w:pPr>
              <w:pStyle w:val="TableTextCentered"/>
              <w:spacing w:before="30" w:after="30"/>
              <w:rPr>
                <w:rStyle w:val="normaltextrun"/>
              </w:rPr>
            </w:pPr>
            <w:r w:rsidRPr="0088773B">
              <w:t>64%</w:t>
            </w:r>
          </w:p>
        </w:tc>
      </w:tr>
      <w:tr w:rsidR="007864A6" w14:paraId="7F5169CB" w14:textId="77777777" w:rsidTr="00580EA8">
        <w:tc>
          <w:tcPr>
            <w:tcW w:w="1684" w:type="dxa"/>
            <w:tcBorders>
              <w:top w:val="single" w:sz="6" w:space="0" w:color="2F5496"/>
              <w:left w:val="single" w:sz="6" w:space="0" w:color="2F5496"/>
              <w:bottom w:val="single" w:sz="6" w:space="0" w:color="2F5496"/>
              <w:right w:val="single" w:sz="6" w:space="0" w:color="2F5496"/>
            </w:tcBorders>
            <w:hideMark/>
          </w:tcPr>
          <w:p w14:paraId="05049F06" w14:textId="77777777" w:rsidR="007864A6" w:rsidRDefault="007864A6" w:rsidP="0008300A">
            <w:pPr>
              <w:pStyle w:val="TableText"/>
              <w:spacing w:before="30" w:after="30"/>
              <w:rPr>
                <w:rStyle w:val="normaltextrun"/>
                <w:rFonts w:eastAsiaTheme="minorHAnsi"/>
              </w:rPr>
            </w:pPr>
            <w:r>
              <w:rPr>
                <w:rStyle w:val="normaltextrun"/>
              </w:rPr>
              <w:t>Westwood High</w:t>
            </w:r>
            <w:r>
              <w:rPr>
                <w:rStyle w:val="eop"/>
              </w:rPr>
              <w:t> </w:t>
            </w:r>
          </w:p>
        </w:tc>
        <w:tc>
          <w:tcPr>
            <w:tcW w:w="562" w:type="dxa"/>
            <w:tcBorders>
              <w:top w:val="single" w:sz="6" w:space="0" w:color="2F5496"/>
              <w:left w:val="single" w:sz="6" w:space="0" w:color="2F5496"/>
              <w:bottom w:val="single" w:sz="6" w:space="0" w:color="2F5496"/>
              <w:right w:val="single" w:sz="6" w:space="0" w:color="2F5496"/>
            </w:tcBorders>
            <w:vAlign w:val="center"/>
            <w:hideMark/>
          </w:tcPr>
          <w:p w14:paraId="1D556A72" w14:textId="41FD7244" w:rsidR="007864A6" w:rsidRDefault="00580EA8" w:rsidP="00580EA8">
            <w:pPr>
              <w:pStyle w:val="TableTextCentered"/>
              <w:spacing w:before="30" w:after="30"/>
              <w:rPr>
                <w:rStyle w:val="normaltextrun"/>
              </w:rPr>
            </w:pPr>
            <w:r>
              <w:t>NA</w:t>
            </w:r>
          </w:p>
        </w:tc>
        <w:tc>
          <w:tcPr>
            <w:tcW w:w="769" w:type="dxa"/>
            <w:tcBorders>
              <w:top w:val="single" w:sz="6" w:space="0" w:color="2F5496"/>
              <w:left w:val="single" w:sz="6" w:space="0" w:color="2F5496"/>
              <w:bottom w:val="single" w:sz="6" w:space="0" w:color="2F5496"/>
              <w:right w:val="single" w:sz="6" w:space="0" w:color="2F5496"/>
            </w:tcBorders>
            <w:vAlign w:val="center"/>
            <w:hideMark/>
          </w:tcPr>
          <w:p w14:paraId="70E152E8" w14:textId="59AEC3F6" w:rsidR="007864A6" w:rsidRDefault="00580EA8" w:rsidP="00580EA8">
            <w:pPr>
              <w:pStyle w:val="TableTextCentered"/>
              <w:spacing w:before="30" w:after="30"/>
              <w:rPr>
                <w:rStyle w:val="normaltextrun"/>
              </w:rPr>
            </w:pPr>
            <w:r>
              <w:t>NA</w:t>
            </w:r>
          </w:p>
        </w:tc>
        <w:tc>
          <w:tcPr>
            <w:tcW w:w="665" w:type="dxa"/>
            <w:tcBorders>
              <w:top w:val="single" w:sz="6" w:space="0" w:color="2F5496"/>
              <w:left w:val="single" w:sz="6" w:space="0" w:color="2F5496"/>
              <w:bottom w:val="single" w:sz="6" w:space="0" w:color="2F5496"/>
              <w:right w:val="single" w:sz="6" w:space="0" w:color="2F5496"/>
            </w:tcBorders>
            <w:vAlign w:val="center"/>
            <w:hideMark/>
          </w:tcPr>
          <w:p w14:paraId="0F3670AA" w14:textId="4985240C" w:rsidR="007864A6" w:rsidRDefault="00580EA8" w:rsidP="00580EA8">
            <w:pPr>
              <w:pStyle w:val="TableTextCentered"/>
              <w:spacing w:before="30" w:after="30"/>
              <w:rPr>
                <w:rStyle w:val="normaltextrun"/>
              </w:rPr>
            </w:pPr>
            <w:r>
              <w:t>NA</w:t>
            </w:r>
          </w:p>
        </w:tc>
        <w:tc>
          <w:tcPr>
            <w:tcW w:w="665" w:type="dxa"/>
            <w:tcBorders>
              <w:top w:val="single" w:sz="6" w:space="0" w:color="2F5496"/>
              <w:left w:val="single" w:sz="6" w:space="0" w:color="2F5496"/>
              <w:bottom w:val="single" w:sz="6" w:space="0" w:color="2F5496"/>
              <w:right w:val="single" w:sz="6" w:space="0" w:color="2F5496"/>
            </w:tcBorders>
            <w:vAlign w:val="center"/>
            <w:hideMark/>
          </w:tcPr>
          <w:p w14:paraId="368CF044" w14:textId="7E757932" w:rsidR="007864A6" w:rsidRDefault="00580EA8" w:rsidP="00580EA8">
            <w:pPr>
              <w:pStyle w:val="TableTextCentered"/>
              <w:spacing w:before="30" w:after="30"/>
              <w:rPr>
                <w:rStyle w:val="normaltextrun"/>
              </w:rPr>
            </w:pPr>
            <w:r>
              <w:t>NA</w:t>
            </w:r>
          </w:p>
        </w:tc>
        <w:tc>
          <w:tcPr>
            <w:tcW w:w="814" w:type="dxa"/>
            <w:tcBorders>
              <w:top w:val="single" w:sz="6" w:space="0" w:color="2F5496"/>
              <w:left w:val="single" w:sz="6" w:space="0" w:color="2F5496"/>
              <w:bottom w:val="single" w:sz="6" w:space="0" w:color="2F5496"/>
              <w:right w:val="single" w:sz="6" w:space="0" w:color="2F5496"/>
            </w:tcBorders>
            <w:vAlign w:val="center"/>
            <w:hideMark/>
          </w:tcPr>
          <w:p w14:paraId="57EA379E" w14:textId="451A0E31" w:rsidR="007864A6" w:rsidRDefault="00580EA8" w:rsidP="00580EA8">
            <w:pPr>
              <w:pStyle w:val="TableTextCentered"/>
              <w:spacing w:before="30" w:after="30"/>
              <w:rPr>
                <w:rStyle w:val="normaltextrun"/>
              </w:rPr>
            </w:pPr>
            <w:r>
              <w:t>NA</w:t>
            </w:r>
          </w:p>
        </w:tc>
        <w:tc>
          <w:tcPr>
            <w:tcW w:w="1050" w:type="dxa"/>
            <w:tcBorders>
              <w:top w:val="single" w:sz="6" w:space="0" w:color="2F5496"/>
              <w:left w:val="single" w:sz="6" w:space="0" w:color="2F5496"/>
              <w:bottom w:val="single" w:sz="6" w:space="0" w:color="2F5496"/>
              <w:right w:val="single" w:sz="6" w:space="0" w:color="2F5496"/>
            </w:tcBorders>
            <w:vAlign w:val="center"/>
            <w:hideMark/>
          </w:tcPr>
          <w:p w14:paraId="4F649D36" w14:textId="61836520" w:rsidR="007864A6" w:rsidRDefault="00580EA8" w:rsidP="00580EA8">
            <w:pPr>
              <w:pStyle w:val="TableTextCentered"/>
              <w:spacing w:before="30" w:after="30"/>
              <w:rPr>
                <w:rStyle w:val="normaltextrun"/>
              </w:rPr>
            </w:pPr>
            <w:r>
              <w:t>NA</w:t>
            </w:r>
          </w:p>
        </w:tc>
        <w:tc>
          <w:tcPr>
            <w:tcW w:w="710" w:type="dxa"/>
            <w:tcBorders>
              <w:top w:val="single" w:sz="6" w:space="0" w:color="2F5496"/>
              <w:left w:val="single" w:sz="6" w:space="0" w:color="2F5496"/>
              <w:bottom w:val="single" w:sz="6" w:space="0" w:color="2F5496"/>
              <w:right w:val="single" w:sz="6" w:space="0" w:color="2F5496"/>
            </w:tcBorders>
            <w:vAlign w:val="center"/>
            <w:hideMark/>
          </w:tcPr>
          <w:p w14:paraId="61F00146" w14:textId="0010B33F" w:rsidR="007864A6" w:rsidRDefault="00580EA8" w:rsidP="00580EA8">
            <w:pPr>
              <w:pStyle w:val="TableTextCentered"/>
              <w:spacing w:before="30" w:after="30"/>
              <w:rPr>
                <w:rStyle w:val="normaltextrun"/>
              </w:rPr>
            </w:pPr>
            <w:r>
              <w:t>NA</w:t>
            </w:r>
          </w:p>
        </w:tc>
        <w:tc>
          <w:tcPr>
            <w:tcW w:w="946" w:type="dxa"/>
            <w:tcBorders>
              <w:top w:val="single" w:sz="6" w:space="0" w:color="2F5496"/>
              <w:left w:val="single" w:sz="6" w:space="0" w:color="2F5496"/>
              <w:bottom w:val="single" w:sz="6" w:space="0" w:color="2F5496"/>
              <w:right w:val="single" w:sz="6" w:space="0" w:color="2F5496"/>
            </w:tcBorders>
            <w:vAlign w:val="center"/>
            <w:hideMark/>
          </w:tcPr>
          <w:p w14:paraId="4F6DC068" w14:textId="284031CA" w:rsidR="007864A6" w:rsidRDefault="00580EA8" w:rsidP="00580EA8">
            <w:pPr>
              <w:pStyle w:val="TableTextCentered"/>
              <w:spacing w:before="30" w:after="30"/>
              <w:rPr>
                <w:rStyle w:val="normaltextrun"/>
              </w:rPr>
            </w:pPr>
            <w:r>
              <w:t>NA</w:t>
            </w:r>
          </w:p>
        </w:tc>
        <w:tc>
          <w:tcPr>
            <w:tcW w:w="725" w:type="dxa"/>
            <w:tcBorders>
              <w:top w:val="single" w:sz="6" w:space="0" w:color="2F5496"/>
              <w:left w:val="single" w:sz="6" w:space="0" w:color="2F5496"/>
              <w:bottom w:val="single" w:sz="6" w:space="0" w:color="2F5496"/>
              <w:right w:val="single" w:sz="6" w:space="0" w:color="2F5496"/>
            </w:tcBorders>
            <w:vAlign w:val="center"/>
            <w:hideMark/>
          </w:tcPr>
          <w:p w14:paraId="407B37CA" w14:textId="6C6BE9B5" w:rsidR="007864A6" w:rsidRDefault="00580EA8" w:rsidP="00580EA8">
            <w:pPr>
              <w:pStyle w:val="TableTextCentered"/>
              <w:spacing w:before="30" w:after="30"/>
              <w:rPr>
                <w:rStyle w:val="normaltextrun"/>
              </w:rPr>
            </w:pPr>
            <w:r>
              <w:t>NA</w:t>
            </w:r>
          </w:p>
        </w:tc>
        <w:tc>
          <w:tcPr>
            <w:tcW w:w="754" w:type="dxa"/>
            <w:tcBorders>
              <w:top w:val="single" w:sz="6" w:space="0" w:color="2F5496"/>
              <w:left w:val="single" w:sz="6" w:space="0" w:color="2F5496"/>
              <w:bottom w:val="single" w:sz="6" w:space="0" w:color="2F5496"/>
              <w:right w:val="single" w:sz="6" w:space="0" w:color="2F5496"/>
            </w:tcBorders>
            <w:vAlign w:val="center"/>
            <w:hideMark/>
          </w:tcPr>
          <w:p w14:paraId="52180A56" w14:textId="0C91659F" w:rsidR="007864A6" w:rsidRDefault="00580EA8" w:rsidP="00580EA8">
            <w:pPr>
              <w:pStyle w:val="TableTextCentered"/>
              <w:spacing w:before="30" w:after="30"/>
              <w:rPr>
                <w:rStyle w:val="normaltextrun"/>
              </w:rPr>
            </w:pPr>
            <w:r>
              <w:t>NA</w:t>
            </w:r>
          </w:p>
        </w:tc>
      </w:tr>
      <w:tr w:rsidR="007864A6" w14:paraId="02D48440" w14:textId="77777777" w:rsidTr="00580EA8">
        <w:trPr>
          <w:cnfStyle w:val="000000100000" w:firstRow="0" w:lastRow="0" w:firstColumn="0" w:lastColumn="0" w:oddVBand="0" w:evenVBand="0" w:oddHBand="1" w:evenHBand="0" w:firstRowFirstColumn="0" w:firstRowLastColumn="0" w:lastRowFirstColumn="0" w:lastRowLastColumn="0"/>
        </w:trPr>
        <w:tc>
          <w:tcPr>
            <w:tcW w:w="1684" w:type="dxa"/>
            <w:tcBorders>
              <w:top w:val="single" w:sz="6" w:space="0" w:color="2F5496"/>
              <w:left w:val="single" w:sz="6" w:space="0" w:color="2F5496"/>
              <w:bottom w:val="single" w:sz="6" w:space="0" w:color="2F5496"/>
              <w:right w:val="single" w:sz="6" w:space="0" w:color="2F5496"/>
            </w:tcBorders>
            <w:hideMark/>
          </w:tcPr>
          <w:p w14:paraId="715487CE" w14:textId="77777777" w:rsidR="007864A6" w:rsidRDefault="007864A6" w:rsidP="0008300A">
            <w:pPr>
              <w:pStyle w:val="TableText"/>
              <w:spacing w:before="30" w:after="30"/>
              <w:rPr>
                <w:rStyle w:val="normaltextrun"/>
                <w:rFonts w:eastAsiaTheme="minorHAnsi"/>
              </w:rPr>
            </w:pPr>
            <w:r>
              <w:rPr>
                <w:rStyle w:val="normaltextrun"/>
              </w:rPr>
              <w:t>District</w:t>
            </w:r>
            <w:r>
              <w:rPr>
                <w:rStyle w:val="eop"/>
              </w:rPr>
              <w:t> </w:t>
            </w:r>
          </w:p>
        </w:tc>
        <w:tc>
          <w:tcPr>
            <w:tcW w:w="562" w:type="dxa"/>
            <w:tcBorders>
              <w:top w:val="single" w:sz="6" w:space="0" w:color="2F5496"/>
              <w:left w:val="single" w:sz="6" w:space="0" w:color="2F5496"/>
              <w:bottom w:val="single" w:sz="6" w:space="0" w:color="2F5496"/>
              <w:right w:val="single" w:sz="6" w:space="0" w:color="2F5496"/>
            </w:tcBorders>
            <w:vAlign w:val="center"/>
            <w:hideMark/>
          </w:tcPr>
          <w:p w14:paraId="52EADBCD" w14:textId="67BAFC2F" w:rsidR="007864A6" w:rsidRDefault="007864A6" w:rsidP="00580EA8">
            <w:pPr>
              <w:pStyle w:val="TableTextCentered"/>
              <w:spacing w:before="30" w:after="30"/>
              <w:rPr>
                <w:rStyle w:val="normaltextrun"/>
              </w:rPr>
            </w:pPr>
            <w:r w:rsidRPr="0088773B">
              <w:t>70%</w:t>
            </w:r>
          </w:p>
        </w:tc>
        <w:tc>
          <w:tcPr>
            <w:tcW w:w="769" w:type="dxa"/>
            <w:tcBorders>
              <w:top w:val="single" w:sz="6" w:space="0" w:color="2F5496"/>
              <w:left w:val="single" w:sz="6" w:space="0" w:color="2F5496"/>
              <w:bottom w:val="single" w:sz="6" w:space="0" w:color="2F5496"/>
              <w:right w:val="single" w:sz="6" w:space="0" w:color="2F5496"/>
            </w:tcBorders>
            <w:vAlign w:val="center"/>
            <w:hideMark/>
          </w:tcPr>
          <w:p w14:paraId="16FF2BF4" w14:textId="0B6979D5" w:rsidR="007864A6" w:rsidRDefault="007864A6" w:rsidP="00580EA8">
            <w:pPr>
              <w:pStyle w:val="TableTextCentered"/>
              <w:spacing w:before="30" w:after="30"/>
              <w:rPr>
                <w:rStyle w:val="normaltextrun"/>
              </w:rPr>
            </w:pPr>
            <w:r w:rsidRPr="0088773B">
              <w:t>36%</w:t>
            </w:r>
          </w:p>
        </w:tc>
        <w:tc>
          <w:tcPr>
            <w:tcW w:w="665" w:type="dxa"/>
            <w:tcBorders>
              <w:top w:val="single" w:sz="6" w:space="0" w:color="2F5496"/>
              <w:left w:val="single" w:sz="6" w:space="0" w:color="2F5496"/>
              <w:bottom w:val="single" w:sz="6" w:space="0" w:color="2F5496"/>
              <w:right w:val="single" w:sz="6" w:space="0" w:color="2F5496"/>
            </w:tcBorders>
            <w:vAlign w:val="center"/>
            <w:hideMark/>
          </w:tcPr>
          <w:p w14:paraId="5645F95E" w14:textId="6873A34A" w:rsidR="007864A6" w:rsidRDefault="007864A6" w:rsidP="00580EA8">
            <w:pPr>
              <w:pStyle w:val="TableTextCentered"/>
              <w:spacing w:before="30" w:after="30"/>
              <w:rPr>
                <w:rStyle w:val="normaltextrun"/>
              </w:rPr>
            </w:pPr>
            <w:r w:rsidRPr="0088773B">
              <w:t>28%</w:t>
            </w:r>
          </w:p>
        </w:tc>
        <w:tc>
          <w:tcPr>
            <w:tcW w:w="665" w:type="dxa"/>
            <w:tcBorders>
              <w:top w:val="single" w:sz="6" w:space="0" w:color="2F5496"/>
              <w:left w:val="single" w:sz="6" w:space="0" w:color="2F5496"/>
              <w:bottom w:val="single" w:sz="6" w:space="0" w:color="2F5496"/>
              <w:right w:val="single" w:sz="6" w:space="0" w:color="2F5496"/>
            </w:tcBorders>
            <w:vAlign w:val="center"/>
            <w:hideMark/>
          </w:tcPr>
          <w:p w14:paraId="557C8129" w14:textId="374C2F97" w:rsidR="007864A6" w:rsidRDefault="007864A6" w:rsidP="00580EA8">
            <w:pPr>
              <w:pStyle w:val="TableTextCentered"/>
              <w:spacing w:before="30" w:after="30"/>
              <w:rPr>
                <w:rStyle w:val="normaltextrun"/>
              </w:rPr>
            </w:pPr>
            <w:r w:rsidRPr="0088773B">
              <w:t>34%</w:t>
            </w:r>
          </w:p>
        </w:tc>
        <w:tc>
          <w:tcPr>
            <w:tcW w:w="814" w:type="dxa"/>
            <w:tcBorders>
              <w:top w:val="single" w:sz="6" w:space="0" w:color="2F5496"/>
              <w:left w:val="single" w:sz="6" w:space="0" w:color="2F5496"/>
              <w:bottom w:val="single" w:sz="6" w:space="0" w:color="2F5496"/>
              <w:right w:val="single" w:sz="6" w:space="0" w:color="2F5496"/>
            </w:tcBorders>
            <w:vAlign w:val="center"/>
            <w:hideMark/>
          </w:tcPr>
          <w:p w14:paraId="2473DEF5" w14:textId="74C7FD31" w:rsidR="007864A6" w:rsidRDefault="00580EA8" w:rsidP="00580EA8">
            <w:pPr>
              <w:pStyle w:val="TableTextCentered"/>
              <w:spacing w:before="30" w:after="30"/>
              <w:rPr>
                <w:rStyle w:val="normaltextrun"/>
              </w:rPr>
            </w:pPr>
            <w:r>
              <w:t>NA</w:t>
            </w:r>
          </w:p>
        </w:tc>
        <w:tc>
          <w:tcPr>
            <w:tcW w:w="1050" w:type="dxa"/>
            <w:tcBorders>
              <w:top w:val="single" w:sz="6" w:space="0" w:color="2F5496"/>
              <w:left w:val="single" w:sz="6" w:space="0" w:color="2F5496"/>
              <w:bottom w:val="single" w:sz="6" w:space="0" w:color="2F5496"/>
              <w:right w:val="single" w:sz="6" w:space="0" w:color="2F5496"/>
            </w:tcBorders>
            <w:vAlign w:val="center"/>
            <w:hideMark/>
          </w:tcPr>
          <w:p w14:paraId="0C3D2769" w14:textId="00CA884E" w:rsidR="007864A6" w:rsidRDefault="007864A6" w:rsidP="00580EA8">
            <w:pPr>
              <w:pStyle w:val="TableTextCentered"/>
              <w:spacing w:before="30" w:after="30"/>
              <w:rPr>
                <w:rStyle w:val="normaltextrun"/>
              </w:rPr>
            </w:pPr>
            <w:r w:rsidRPr="0088773B">
              <w:t>40%</w:t>
            </w:r>
          </w:p>
        </w:tc>
        <w:tc>
          <w:tcPr>
            <w:tcW w:w="710" w:type="dxa"/>
            <w:tcBorders>
              <w:top w:val="single" w:sz="6" w:space="0" w:color="2F5496"/>
              <w:left w:val="single" w:sz="6" w:space="0" w:color="2F5496"/>
              <w:bottom w:val="single" w:sz="6" w:space="0" w:color="2F5496"/>
              <w:right w:val="single" w:sz="6" w:space="0" w:color="2F5496"/>
            </w:tcBorders>
            <w:vAlign w:val="center"/>
            <w:hideMark/>
          </w:tcPr>
          <w:p w14:paraId="211DA8C9" w14:textId="74DBC0A5" w:rsidR="007864A6" w:rsidRDefault="007864A6" w:rsidP="00580EA8">
            <w:pPr>
              <w:pStyle w:val="TableTextCentered"/>
              <w:spacing w:before="30" w:after="30"/>
              <w:rPr>
                <w:rStyle w:val="normaltextrun"/>
              </w:rPr>
            </w:pPr>
            <w:r w:rsidRPr="0088773B">
              <w:t>80%</w:t>
            </w:r>
          </w:p>
        </w:tc>
        <w:tc>
          <w:tcPr>
            <w:tcW w:w="946" w:type="dxa"/>
            <w:tcBorders>
              <w:top w:val="single" w:sz="6" w:space="0" w:color="2F5496"/>
              <w:left w:val="single" w:sz="6" w:space="0" w:color="2F5496"/>
              <w:bottom w:val="single" w:sz="6" w:space="0" w:color="2F5496"/>
              <w:right w:val="single" w:sz="6" w:space="0" w:color="2F5496"/>
            </w:tcBorders>
            <w:vAlign w:val="center"/>
            <w:hideMark/>
          </w:tcPr>
          <w:p w14:paraId="09E0DEFF" w14:textId="2D7A6F82" w:rsidR="007864A6" w:rsidRDefault="007864A6" w:rsidP="00580EA8">
            <w:pPr>
              <w:pStyle w:val="TableTextCentered"/>
              <w:spacing w:before="30" w:after="30"/>
              <w:rPr>
                <w:rStyle w:val="normaltextrun"/>
              </w:rPr>
            </w:pPr>
            <w:r w:rsidRPr="0088773B">
              <w:t>58%</w:t>
            </w:r>
          </w:p>
        </w:tc>
        <w:tc>
          <w:tcPr>
            <w:tcW w:w="725" w:type="dxa"/>
            <w:tcBorders>
              <w:top w:val="single" w:sz="6" w:space="0" w:color="2F5496"/>
              <w:left w:val="single" w:sz="6" w:space="0" w:color="2F5496"/>
              <w:bottom w:val="single" w:sz="6" w:space="0" w:color="2F5496"/>
              <w:right w:val="single" w:sz="6" w:space="0" w:color="2F5496"/>
            </w:tcBorders>
            <w:vAlign w:val="center"/>
            <w:hideMark/>
          </w:tcPr>
          <w:p w14:paraId="12D7840D" w14:textId="4D148D17" w:rsidR="007864A6" w:rsidRDefault="007864A6" w:rsidP="00580EA8">
            <w:pPr>
              <w:pStyle w:val="TableTextCentered"/>
              <w:spacing w:before="30" w:after="30"/>
              <w:rPr>
                <w:rStyle w:val="normaltextrun"/>
              </w:rPr>
            </w:pPr>
            <w:r w:rsidRPr="0088773B">
              <w:t>78%</w:t>
            </w:r>
          </w:p>
        </w:tc>
        <w:tc>
          <w:tcPr>
            <w:tcW w:w="754" w:type="dxa"/>
            <w:tcBorders>
              <w:top w:val="single" w:sz="6" w:space="0" w:color="2F5496"/>
              <w:left w:val="single" w:sz="6" w:space="0" w:color="2F5496"/>
              <w:bottom w:val="single" w:sz="6" w:space="0" w:color="2F5496"/>
              <w:right w:val="single" w:sz="6" w:space="0" w:color="2F5496"/>
            </w:tcBorders>
            <w:vAlign w:val="center"/>
            <w:hideMark/>
          </w:tcPr>
          <w:p w14:paraId="70F1AF07" w14:textId="28759468" w:rsidR="007864A6" w:rsidRDefault="007864A6" w:rsidP="00580EA8">
            <w:pPr>
              <w:pStyle w:val="TableTextCentered"/>
              <w:spacing w:before="30" w:after="30"/>
              <w:rPr>
                <w:rStyle w:val="normaltextrun"/>
              </w:rPr>
            </w:pPr>
            <w:r w:rsidRPr="0088773B">
              <w:t>69%</w:t>
            </w:r>
          </w:p>
        </w:tc>
      </w:tr>
      <w:tr w:rsidR="007864A6" w:rsidRPr="007864A6" w14:paraId="58711AB5" w14:textId="77777777" w:rsidTr="00580EA8">
        <w:tc>
          <w:tcPr>
            <w:tcW w:w="1684" w:type="dxa"/>
            <w:tcBorders>
              <w:top w:val="single" w:sz="6" w:space="0" w:color="2F5496"/>
              <w:left w:val="single" w:sz="6" w:space="0" w:color="2F5496"/>
              <w:bottom w:val="single" w:sz="6" w:space="0" w:color="2F5496"/>
              <w:right w:val="single" w:sz="6" w:space="0" w:color="2F5496"/>
            </w:tcBorders>
            <w:hideMark/>
          </w:tcPr>
          <w:p w14:paraId="2DE24386" w14:textId="77777777" w:rsidR="007864A6" w:rsidRPr="007864A6" w:rsidRDefault="007864A6" w:rsidP="0008300A">
            <w:pPr>
              <w:pStyle w:val="TableText"/>
              <w:spacing w:before="30" w:after="30"/>
            </w:pPr>
            <w:r w:rsidRPr="007864A6">
              <w:rPr>
                <w:rStyle w:val="normaltextrun"/>
              </w:rPr>
              <w:t>State</w:t>
            </w:r>
            <w:r w:rsidRPr="007864A6">
              <w:rPr>
                <w:rStyle w:val="eop"/>
              </w:rPr>
              <w:t> </w:t>
            </w:r>
          </w:p>
        </w:tc>
        <w:tc>
          <w:tcPr>
            <w:tcW w:w="562" w:type="dxa"/>
            <w:tcBorders>
              <w:top w:val="single" w:sz="6" w:space="0" w:color="2F5496"/>
              <w:left w:val="single" w:sz="6" w:space="0" w:color="2F5496"/>
              <w:bottom w:val="single" w:sz="6" w:space="0" w:color="2F5496"/>
              <w:right w:val="single" w:sz="6" w:space="0" w:color="2F5496"/>
            </w:tcBorders>
            <w:vAlign w:val="center"/>
            <w:hideMark/>
          </w:tcPr>
          <w:p w14:paraId="5C452EF7" w14:textId="41CB2695" w:rsidR="007864A6" w:rsidRPr="007864A6" w:rsidRDefault="007864A6" w:rsidP="00580EA8">
            <w:pPr>
              <w:pStyle w:val="TableTextCentered"/>
              <w:spacing w:before="30" w:after="30"/>
            </w:pPr>
            <w:r w:rsidRPr="007864A6">
              <w:t>42%</w:t>
            </w:r>
          </w:p>
        </w:tc>
        <w:tc>
          <w:tcPr>
            <w:tcW w:w="769" w:type="dxa"/>
            <w:tcBorders>
              <w:top w:val="single" w:sz="6" w:space="0" w:color="2F5496"/>
              <w:left w:val="single" w:sz="6" w:space="0" w:color="2F5496"/>
              <w:bottom w:val="single" w:sz="6" w:space="0" w:color="2F5496"/>
              <w:right w:val="single" w:sz="6" w:space="0" w:color="2F5496"/>
            </w:tcBorders>
            <w:vAlign w:val="center"/>
            <w:hideMark/>
          </w:tcPr>
          <w:p w14:paraId="6527AEEB" w14:textId="299402F0" w:rsidR="007864A6" w:rsidRPr="007864A6" w:rsidRDefault="007864A6" w:rsidP="00580EA8">
            <w:pPr>
              <w:pStyle w:val="TableTextCentered"/>
              <w:spacing w:before="30" w:after="30"/>
            </w:pPr>
            <w:r w:rsidRPr="007864A6">
              <w:t>23%</w:t>
            </w:r>
          </w:p>
        </w:tc>
        <w:tc>
          <w:tcPr>
            <w:tcW w:w="665" w:type="dxa"/>
            <w:tcBorders>
              <w:top w:val="single" w:sz="6" w:space="0" w:color="2F5496"/>
              <w:left w:val="single" w:sz="6" w:space="0" w:color="2F5496"/>
              <w:bottom w:val="single" w:sz="6" w:space="0" w:color="2F5496"/>
              <w:right w:val="single" w:sz="6" w:space="0" w:color="2F5496"/>
            </w:tcBorders>
            <w:vAlign w:val="center"/>
            <w:hideMark/>
          </w:tcPr>
          <w:p w14:paraId="3E6E4A82" w14:textId="2E417EBD" w:rsidR="007864A6" w:rsidRPr="007864A6" w:rsidRDefault="007864A6" w:rsidP="00580EA8">
            <w:pPr>
              <w:pStyle w:val="TableTextCentered"/>
              <w:spacing w:before="30" w:after="30"/>
            </w:pPr>
            <w:r w:rsidRPr="007864A6">
              <w:t>21%</w:t>
            </w:r>
          </w:p>
        </w:tc>
        <w:tc>
          <w:tcPr>
            <w:tcW w:w="665" w:type="dxa"/>
            <w:tcBorders>
              <w:top w:val="single" w:sz="6" w:space="0" w:color="2F5496"/>
              <w:left w:val="single" w:sz="6" w:space="0" w:color="2F5496"/>
              <w:bottom w:val="single" w:sz="6" w:space="0" w:color="2F5496"/>
              <w:right w:val="single" w:sz="6" w:space="0" w:color="2F5496"/>
            </w:tcBorders>
            <w:vAlign w:val="center"/>
            <w:hideMark/>
          </w:tcPr>
          <w:p w14:paraId="282D2E9A" w14:textId="21A7F26D" w:rsidR="007864A6" w:rsidRPr="007864A6" w:rsidRDefault="007864A6" w:rsidP="00580EA8">
            <w:pPr>
              <w:pStyle w:val="TableTextCentered"/>
              <w:spacing w:before="30" w:after="30"/>
            </w:pPr>
            <w:r w:rsidRPr="007864A6">
              <w:t>15%</w:t>
            </w:r>
          </w:p>
        </w:tc>
        <w:tc>
          <w:tcPr>
            <w:tcW w:w="814" w:type="dxa"/>
            <w:tcBorders>
              <w:top w:val="single" w:sz="6" w:space="0" w:color="2F5496"/>
              <w:left w:val="single" w:sz="6" w:space="0" w:color="2F5496"/>
              <w:bottom w:val="single" w:sz="6" w:space="0" w:color="2F5496"/>
              <w:right w:val="single" w:sz="6" w:space="0" w:color="2F5496"/>
            </w:tcBorders>
            <w:vAlign w:val="center"/>
            <w:hideMark/>
          </w:tcPr>
          <w:p w14:paraId="68618776" w14:textId="430C0A4D" w:rsidR="007864A6" w:rsidRPr="007864A6" w:rsidRDefault="007864A6" w:rsidP="00580EA8">
            <w:pPr>
              <w:pStyle w:val="TableTextCentered"/>
              <w:spacing w:before="30" w:after="30"/>
            </w:pPr>
            <w:r w:rsidRPr="007864A6">
              <w:t>18%</w:t>
            </w:r>
          </w:p>
        </w:tc>
        <w:tc>
          <w:tcPr>
            <w:tcW w:w="1050" w:type="dxa"/>
            <w:tcBorders>
              <w:top w:val="single" w:sz="6" w:space="0" w:color="2F5496"/>
              <w:left w:val="single" w:sz="6" w:space="0" w:color="2F5496"/>
              <w:bottom w:val="single" w:sz="6" w:space="0" w:color="2F5496"/>
              <w:right w:val="single" w:sz="6" w:space="0" w:color="2F5496"/>
            </w:tcBorders>
            <w:vAlign w:val="center"/>
            <w:hideMark/>
          </w:tcPr>
          <w:p w14:paraId="00969895" w14:textId="3FF4097C" w:rsidR="007864A6" w:rsidRPr="007864A6" w:rsidRDefault="007864A6" w:rsidP="00580EA8">
            <w:pPr>
              <w:pStyle w:val="TableTextCentered"/>
              <w:spacing w:before="30" w:after="30"/>
            </w:pPr>
            <w:r w:rsidRPr="007864A6">
              <w:t>19%</w:t>
            </w:r>
          </w:p>
        </w:tc>
        <w:tc>
          <w:tcPr>
            <w:tcW w:w="710" w:type="dxa"/>
            <w:tcBorders>
              <w:top w:val="single" w:sz="6" w:space="0" w:color="2F5496"/>
              <w:left w:val="single" w:sz="6" w:space="0" w:color="2F5496"/>
              <w:bottom w:val="single" w:sz="6" w:space="0" w:color="2F5496"/>
              <w:right w:val="single" w:sz="6" w:space="0" w:color="2F5496"/>
            </w:tcBorders>
            <w:vAlign w:val="center"/>
            <w:hideMark/>
          </w:tcPr>
          <w:p w14:paraId="2C683005" w14:textId="101CA7E7" w:rsidR="007864A6" w:rsidRPr="007864A6" w:rsidRDefault="007864A6" w:rsidP="00580EA8">
            <w:pPr>
              <w:pStyle w:val="TableTextCentered"/>
              <w:spacing w:before="30" w:after="30"/>
            </w:pPr>
            <w:r w:rsidRPr="007864A6">
              <w:t>62%</w:t>
            </w:r>
          </w:p>
        </w:tc>
        <w:tc>
          <w:tcPr>
            <w:tcW w:w="946" w:type="dxa"/>
            <w:tcBorders>
              <w:top w:val="single" w:sz="6" w:space="0" w:color="2F5496"/>
              <w:left w:val="single" w:sz="6" w:space="0" w:color="2F5496"/>
              <w:bottom w:val="single" w:sz="6" w:space="0" w:color="2F5496"/>
              <w:right w:val="single" w:sz="6" w:space="0" w:color="2F5496"/>
            </w:tcBorders>
            <w:vAlign w:val="center"/>
            <w:hideMark/>
          </w:tcPr>
          <w:p w14:paraId="340709E2" w14:textId="3661F1D4" w:rsidR="007864A6" w:rsidRPr="007864A6" w:rsidRDefault="007864A6" w:rsidP="00580EA8">
            <w:pPr>
              <w:pStyle w:val="TableTextCentered"/>
              <w:spacing w:before="30" w:after="30"/>
            </w:pPr>
            <w:r w:rsidRPr="007864A6">
              <w:t>20%</w:t>
            </w:r>
          </w:p>
        </w:tc>
        <w:tc>
          <w:tcPr>
            <w:tcW w:w="725" w:type="dxa"/>
            <w:tcBorders>
              <w:top w:val="single" w:sz="6" w:space="0" w:color="2F5496"/>
              <w:left w:val="single" w:sz="6" w:space="0" w:color="2F5496"/>
              <w:bottom w:val="single" w:sz="6" w:space="0" w:color="2F5496"/>
              <w:right w:val="single" w:sz="6" w:space="0" w:color="2F5496"/>
            </w:tcBorders>
            <w:vAlign w:val="center"/>
            <w:hideMark/>
          </w:tcPr>
          <w:p w14:paraId="0D12EED2" w14:textId="66873299" w:rsidR="007864A6" w:rsidRPr="007864A6" w:rsidRDefault="007864A6" w:rsidP="00580EA8">
            <w:pPr>
              <w:pStyle w:val="TableTextCentered"/>
              <w:spacing w:before="30" w:after="30"/>
            </w:pPr>
            <w:r w:rsidRPr="007864A6">
              <w:t>47%</w:t>
            </w:r>
          </w:p>
        </w:tc>
        <w:tc>
          <w:tcPr>
            <w:tcW w:w="754" w:type="dxa"/>
            <w:tcBorders>
              <w:top w:val="single" w:sz="6" w:space="0" w:color="2F5496"/>
              <w:left w:val="single" w:sz="6" w:space="0" w:color="2F5496"/>
              <w:bottom w:val="single" w:sz="6" w:space="0" w:color="2F5496"/>
              <w:right w:val="single" w:sz="6" w:space="0" w:color="2F5496"/>
            </w:tcBorders>
            <w:vAlign w:val="center"/>
            <w:hideMark/>
          </w:tcPr>
          <w:p w14:paraId="2A60A39A" w14:textId="6BACF697" w:rsidR="007864A6" w:rsidRPr="007864A6" w:rsidRDefault="007864A6" w:rsidP="00580EA8">
            <w:pPr>
              <w:pStyle w:val="TableTextCentered"/>
              <w:spacing w:before="30" w:after="30"/>
            </w:pPr>
            <w:r w:rsidRPr="007864A6">
              <w:t>50%</w:t>
            </w:r>
          </w:p>
        </w:tc>
      </w:tr>
    </w:tbl>
    <w:p w14:paraId="003C8E84" w14:textId="7D85E758" w:rsidR="0088773B" w:rsidRPr="007864A6" w:rsidRDefault="007864A6" w:rsidP="0008300A">
      <w:pPr>
        <w:pStyle w:val="TableNote"/>
        <w:rPr>
          <w:rStyle w:val="normaltextrun"/>
        </w:rPr>
      </w:pPr>
      <w:r w:rsidRPr="007864A6">
        <w:rPr>
          <w:i/>
          <w:iCs/>
        </w:rPr>
        <w:t>Note.</w:t>
      </w:r>
      <w:r w:rsidRPr="007864A6">
        <w:t xml:space="preserve"> High need = students with high need; Econ. dis. = students who are economically disadvantaged; SWD = students with disabilities; multi-race = students who are multiple races but not Hispanic or Latino.</w:t>
      </w:r>
    </w:p>
    <w:p w14:paraId="1CC18F54" w14:textId="27247585" w:rsidR="0088773B" w:rsidRDefault="0088773B">
      <w:pPr>
        <w:spacing w:line="240" w:lineRule="auto"/>
        <w:rPr>
          <w:rStyle w:val="normaltextrun"/>
          <w:rFonts w:ascii="Franklin Gothic Demi" w:hAnsi="Franklin Gothic Demi"/>
        </w:rPr>
      </w:pPr>
    </w:p>
    <w:p w14:paraId="090C7053" w14:textId="3CBD28F0" w:rsidR="00363D14" w:rsidRDefault="00363D14" w:rsidP="00363D14">
      <w:pPr>
        <w:pStyle w:val="TableTitle0"/>
      </w:pPr>
      <w:r w:rsidRPr="00E770A8">
        <w:rPr>
          <w:rStyle w:val="normaltextrun"/>
        </w:rPr>
        <w:t>Table E</w:t>
      </w:r>
      <w:r>
        <w:rPr>
          <w:rStyle w:val="normaltextrun"/>
        </w:rPr>
        <w:t>20</w:t>
      </w:r>
      <w:r w:rsidRPr="00E770A8">
        <w:rPr>
          <w:rStyle w:val="normaltextrun"/>
        </w:rPr>
        <w:t xml:space="preserve">. </w:t>
      </w:r>
      <w:r w:rsidRPr="00CB1D35">
        <w:t>Westwood Public Schools: Four-Year Cohort Graduation Rates by Student Group, 2018</w:t>
      </w:r>
      <w:r w:rsidR="007864A6">
        <w:t>-</w:t>
      </w:r>
      <w:r w:rsidRPr="00CB1D35">
        <w:t>2021 </w:t>
      </w:r>
    </w:p>
    <w:tbl>
      <w:tblPr>
        <w:tblStyle w:val="MSVTable11"/>
        <w:tblW w:w="5000" w:type="pct"/>
        <w:tblLook w:val="04A0" w:firstRow="1" w:lastRow="0" w:firstColumn="1" w:lastColumn="0" w:noHBand="0" w:noVBand="1"/>
      </w:tblPr>
      <w:tblGrid>
        <w:gridCol w:w="2761"/>
        <w:gridCol w:w="948"/>
        <w:gridCol w:w="933"/>
        <w:gridCol w:w="933"/>
        <w:gridCol w:w="933"/>
        <w:gridCol w:w="933"/>
        <w:gridCol w:w="958"/>
        <w:gridCol w:w="945"/>
      </w:tblGrid>
      <w:tr w:rsidR="00363D14" w14:paraId="1C158FC9" w14:textId="77777777" w:rsidTr="00580EA8">
        <w:trPr>
          <w:cnfStyle w:val="100000000000" w:firstRow="1" w:lastRow="0" w:firstColumn="0" w:lastColumn="0" w:oddVBand="0" w:evenVBand="0" w:oddHBand="0" w:evenHBand="0" w:firstRowFirstColumn="0" w:firstRowLastColumn="0" w:lastRowFirstColumn="0" w:lastRowLastColumn="0"/>
        </w:trPr>
        <w:tc>
          <w:tcPr>
            <w:tcW w:w="2761" w:type="dxa"/>
            <w:vAlign w:val="center"/>
            <w:hideMark/>
          </w:tcPr>
          <w:p w14:paraId="3D3DCD8F" w14:textId="657CE4FB" w:rsidR="00363D14" w:rsidRPr="0088773B" w:rsidRDefault="00363D14" w:rsidP="00580EA8">
            <w:pPr>
              <w:pStyle w:val="TableColHeadingCenter"/>
              <w:spacing w:before="20" w:after="20"/>
            </w:pPr>
            <w:r w:rsidRPr="0088773B">
              <w:rPr>
                <w:rStyle w:val="normaltextrun"/>
              </w:rPr>
              <w:t>Group</w:t>
            </w:r>
          </w:p>
        </w:tc>
        <w:tc>
          <w:tcPr>
            <w:tcW w:w="948" w:type="dxa"/>
            <w:vAlign w:val="center"/>
            <w:hideMark/>
          </w:tcPr>
          <w:p w14:paraId="0703C3A4" w14:textId="08D03232" w:rsidR="00363D14" w:rsidRPr="0088773B" w:rsidRDefault="0019147A" w:rsidP="00580EA8">
            <w:pPr>
              <w:pStyle w:val="TableColHeadingCenter"/>
              <w:spacing w:before="20" w:after="20"/>
            </w:pPr>
            <w:r w:rsidRPr="0019147A">
              <w:rPr>
                <w:rStyle w:val="normaltextrun"/>
                <w:i/>
              </w:rPr>
              <w:t>N</w:t>
            </w:r>
          </w:p>
          <w:p w14:paraId="36751224" w14:textId="3EE18A1F" w:rsidR="00363D14" w:rsidRPr="0088773B" w:rsidRDefault="00363D14" w:rsidP="00580EA8">
            <w:pPr>
              <w:pStyle w:val="TableColHeadingCenter"/>
              <w:spacing w:before="20" w:after="20"/>
            </w:pPr>
            <w:r w:rsidRPr="0088773B">
              <w:rPr>
                <w:rStyle w:val="normaltextrun"/>
              </w:rPr>
              <w:t>(2021)</w:t>
            </w:r>
          </w:p>
        </w:tc>
        <w:tc>
          <w:tcPr>
            <w:tcW w:w="933" w:type="dxa"/>
            <w:vAlign w:val="center"/>
            <w:hideMark/>
          </w:tcPr>
          <w:p w14:paraId="4445C552" w14:textId="6D7CA7C4" w:rsidR="00363D14" w:rsidRPr="0088773B" w:rsidRDefault="00363D14" w:rsidP="00580EA8">
            <w:pPr>
              <w:pStyle w:val="TableColHeadingCenter"/>
              <w:spacing w:before="20" w:after="20"/>
            </w:pPr>
            <w:r w:rsidRPr="0088773B">
              <w:rPr>
                <w:rStyle w:val="normaltextrun"/>
              </w:rPr>
              <w:t>2018</w:t>
            </w:r>
          </w:p>
        </w:tc>
        <w:tc>
          <w:tcPr>
            <w:tcW w:w="933" w:type="dxa"/>
            <w:vAlign w:val="center"/>
            <w:hideMark/>
          </w:tcPr>
          <w:p w14:paraId="43AFB740" w14:textId="623D089B" w:rsidR="00363D14" w:rsidRPr="0088773B" w:rsidRDefault="00363D14" w:rsidP="00580EA8">
            <w:pPr>
              <w:pStyle w:val="TableColHeadingCenter"/>
              <w:spacing w:before="20" w:after="20"/>
            </w:pPr>
            <w:r w:rsidRPr="0088773B">
              <w:rPr>
                <w:rStyle w:val="normaltextrun"/>
              </w:rPr>
              <w:t>2019</w:t>
            </w:r>
          </w:p>
        </w:tc>
        <w:tc>
          <w:tcPr>
            <w:tcW w:w="933" w:type="dxa"/>
            <w:vAlign w:val="center"/>
            <w:hideMark/>
          </w:tcPr>
          <w:p w14:paraId="4715F1A2" w14:textId="5A800CA1" w:rsidR="00363D14" w:rsidRPr="0088773B" w:rsidRDefault="00363D14" w:rsidP="00580EA8">
            <w:pPr>
              <w:pStyle w:val="TableColHeadingCenter"/>
              <w:spacing w:before="20" w:after="20"/>
            </w:pPr>
            <w:r w:rsidRPr="0088773B">
              <w:rPr>
                <w:rStyle w:val="normaltextrun"/>
              </w:rPr>
              <w:t>2020</w:t>
            </w:r>
          </w:p>
        </w:tc>
        <w:tc>
          <w:tcPr>
            <w:tcW w:w="933" w:type="dxa"/>
            <w:vAlign w:val="center"/>
            <w:hideMark/>
          </w:tcPr>
          <w:p w14:paraId="2FE3B675" w14:textId="7D717305" w:rsidR="00363D14" w:rsidRPr="0088773B" w:rsidRDefault="00363D14" w:rsidP="00580EA8">
            <w:pPr>
              <w:pStyle w:val="TableColHeadingCenter"/>
              <w:spacing w:before="20" w:after="20"/>
            </w:pPr>
            <w:r w:rsidRPr="0088773B">
              <w:rPr>
                <w:rStyle w:val="normaltextrun"/>
              </w:rPr>
              <w:t>2021</w:t>
            </w:r>
          </w:p>
        </w:tc>
        <w:tc>
          <w:tcPr>
            <w:tcW w:w="958" w:type="dxa"/>
            <w:vAlign w:val="center"/>
            <w:hideMark/>
          </w:tcPr>
          <w:p w14:paraId="4DDB81D7" w14:textId="36225FB0" w:rsidR="00363D14" w:rsidRPr="0088773B" w:rsidRDefault="00363D14" w:rsidP="00580EA8">
            <w:pPr>
              <w:pStyle w:val="TableColHeadingCenter"/>
              <w:spacing w:before="20" w:after="20"/>
            </w:pPr>
            <w:r w:rsidRPr="0088773B">
              <w:rPr>
                <w:rStyle w:val="normaltextrun"/>
              </w:rPr>
              <w:t>4-y</w:t>
            </w:r>
            <w:r w:rsidR="007864A6">
              <w:rPr>
                <w:rStyle w:val="normaltextrun"/>
              </w:rPr>
              <w:t>ea</w:t>
            </w:r>
            <w:r w:rsidRPr="0088773B">
              <w:rPr>
                <w:rStyle w:val="normaltextrun"/>
              </w:rPr>
              <w:t xml:space="preserve">r </w:t>
            </w:r>
            <w:r w:rsidR="007864A6">
              <w:rPr>
                <w:rStyle w:val="normaltextrun"/>
              </w:rPr>
              <w:t>c</w:t>
            </w:r>
            <w:r w:rsidRPr="0088773B">
              <w:rPr>
                <w:rStyle w:val="normaltextrun"/>
              </w:rPr>
              <w:t>hange</w:t>
            </w:r>
          </w:p>
        </w:tc>
        <w:tc>
          <w:tcPr>
            <w:tcW w:w="945" w:type="dxa"/>
            <w:vAlign w:val="center"/>
            <w:hideMark/>
          </w:tcPr>
          <w:p w14:paraId="7910FF0D" w14:textId="0891C508" w:rsidR="00363D14" w:rsidRPr="0088773B" w:rsidRDefault="00363D14" w:rsidP="00580EA8">
            <w:pPr>
              <w:pStyle w:val="TableColHeadingCenter"/>
              <w:spacing w:before="20" w:after="20"/>
            </w:pPr>
            <w:r w:rsidRPr="0088773B">
              <w:rPr>
                <w:rStyle w:val="normaltextrun"/>
              </w:rPr>
              <w:t>State (2021)</w:t>
            </w:r>
          </w:p>
        </w:tc>
      </w:tr>
      <w:tr w:rsidR="00363D14" w14:paraId="4C33E47D" w14:textId="77777777" w:rsidTr="00FB63A6">
        <w:trPr>
          <w:cnfStyle w:val="000000100000" w:firstRow="0" w:lastRow="0" w:firstColumn="0" w:lastColumn="0" w:oddVBand="0" w:evenVBand="0" w:oddHBand="1" w:evenHBand="0" w:firstRowFirstColumn="0" w:firstRowLastColumn="0" w:lastRowFirstColumn="0" w:lastRowLastColumn="0"/>
        </w:trPr>
        <w:tc>
          <w:tcPr>
            <w:tcW w:w="2761" w:type="dxa"/>
            <w:hideMark/>
          </w:tcPr>
          <w:p w14:paraId="0239C174" w14:textId="77777777" w:rsidR="00363D14" w:rsidRPr="0088773B" w:rsidRDefault="00363D14" w:rsidP="0088773B">
            <w:pPr>
              <w:pStyle w:val="TableText"/>
              <w:spacing w:before="20" w:after="20"/>
            </w:pPr>
            <w:r w:rsidRPr="0088773B">
              <w:rPr>
                <w:rStyle w:val="normaltextrun"/>
              </w:rPr>
              <w:t>All</w:t>
            </w:r>
            <w:r w:rsidRPr="0088773B">
              <w:rPr>
                <w:rStyle w:val="eop"/>
              </w:rPr>
              <w:t> </w:t>
            </w:r>
          </w:p>
        </w:tc>
        <w:tc>
          <w:tcPr>
            <w:tcW w:w="948" w:type="dxa"/>
            <w:hideMark/>
          </w:tcPr>
          <w:p w14:paraId="7CBF31CA" w14:textId="77777777" w:rsidR="00363D14" w:rsidRPr="0088773B" w:rsidRDefault="00363D14" w:rsidP="0088773B">
            <w:pPr>
              <w:pStyle w:val="TableTextCentered"/>
              <w:spacing w:before="20" w:after="20"/>
            </w:pPr>
            <w:r w:rsidRPr="0088773B">
              <w:t>246 </w:t>
            </w:r>
          </w:p>
        </w:tc>
        <w:tc>
          <w:tcPr>
            <w:tcW w:w="933" w:type="dxa"/>
            <w:hideMark/>
          </w:tcPr>
          <w:p w14:paraId="4DE60A7F" w14:textId="77777777" w:rsidR="00363D14" w:rsidRPr="0088773B" w:rsidRDefault="00363D14" w:rsidP="0088773B">
            <w:pPr>
              <w:pStyle w:val="TableTextCentered"/>
              <w:spacing w:before="20" w:after="20"/>
            </w:pPr>
            <w:r w:rsidRPr="0088773B">
              <w:t>98.8 </w:t>
            </w:r>
          </w:p>
        </w:tc>
        <w:tc>
          <w:tcPr>
            <w:tcW w:w="933" w:type="dxa"/>
            <w:hideMark/>
          </w:tcPr>
          <w:p w14:paraId="0D2D7B23" w14:textId="77777777" w:rsidR="00363D14" w:rsidRPr="0088773B" w:rsidRDefault="00363D14" w:rsidP="0088773B">
            <w:pPr>
              <w:pStyle w:val="TableTextCentered"/>
              <w:spacing w:before="20" w:after="20"/>
            </w:pPr>
            <w:r w:rsidRPr="0088773B">
              <w:t>98.1 </w:t>
            </w:r>
          </w:p>
        </w:tc>
        <w:tc>
          <w:tcPr>
            <w:tcW w:w="933" w:type="dxa"/>
            <w:hideMark/>
          </w:tcPr>
          <w:p w14:paraId="24D9AEC1" w14:textId="77777777" w:rsidR="00363D14" w:rsidRPr="0088773B" w:rsidRDefault="00363D14" w:rsidP="0088773B">
            <w:pPr>
              <w:pStyle w:val="TableTextCentered"/>
              <w:spacing w:before="20" w:after="20"/>
            </w:pPr>
            <w:r w:rsidRPr="0088773B">
              <w:t>97.1 </w:t>
            </w:r>
          </w:p>
        </w:tc>
        <w:tc>
          <w:tcPr>
            <w:tcW w:w="933" w:type="dxa"/>
            <w:hideMark/>
          </w:tcPr>
          <w:p w14:paraId="4E11EF10" w14:textId="77777777" w:rsidR="00363D14" w:rsidRPr="0088773B" w:rsidRDefault="00363D14" w:rsidP="0088773B">
            <w:pPr>
              <w:pStyle w:val="TableTextCentered"/>
              <w:spacing w:before="20" w:after="20"/>
            </w:pPr>
            <w:r w:rsidRPr="0088773B">
              <w:t>98.0 </w:t>
            </w:r>
          </w:p>
        </w:tc>
        <w:tc>
          <w:tcPr>
            <w:tcW w:w="958" w:type="dxa"/>
            <w:hideMark/>
          </w:tcPr>
          <w:p w14:paraId="210D278F" w14:textId="07A57526" w:rsidR="00363D14" w:rsidRPr="0088773B" w:rsidRDefault="00363D14" w:rsidP="0088773B">
            <w:pPr>
              <w:pStyle w:val="TableTextCentered"/>
              <w:spacing w:before="20" w:after="20"/>
            </w:pPr>
            <w:r w:rsidRPr="0088773B">
              <w:t>-0.8</w:t>
            </w:r>
          </w:p>
        </w:tc>
        <w:tc>
          <w:tcPr>
            <w:tcW w:w="945" w:type="dxa"/>
            <w:hideMark/>
          </w:tcPr>
          <w:p w14:paraId="10B35E43" w14:textId="77777777" w:rsidR="00363D14" w:rsidRPr="0088773B" w:rsidRDefault="00363D14" w:rsidP="0088773B">
            <w:pPr>
              <w:pStyle w:val="TableTextCentered"/>
              <w:spacing w:before="20" w:after="20"/>
            </w:pPr>
            <w:r w:rsidRPr="0088773B">
              <w:t>89.8 </w:t>
            </w:r>
          </w:p>
        </w:tc>
      </w:tr>
      <w:tr w:rsidR="0088773B" w14:paraId="1EA3AA85" w14:textId="77777777" w:rsidTr="00FB63A6">
        <w:tc>
          <w:tcPr>
            <w:tcW w:w="2761" w:type="dxa"/>
            <w:hideMark/>
          </w:tcPr>
          <w:p w14:paraId="7DD1796E" w14:textId="77777777" w:rsidR="00363D14" w:rsidRPr="0088773B" w:rsidRDefault="00363D14" w:rsidP="0088773B">
            <w:pPr>
              <w:pStyle w:val="TableText"/>
              <w:spacing w:before="20" w:after="20"/>
            </w:pPr>
            <w:r w:rsidRPr="0088773B">
              <w:rPr>
                <w:rStyle w:val="normaltextrun"/>
              </w:rPr>
              <w:t>African American/Black</w:t>
            </w:r>
            <w:r w:rsidRPr="0088773B">
              <w:rPr>
                <w:rStyle w:val="eop"/>
              </w:rPr>
              <w:t> </w:t>
            </w:r>
          </w:p>
        </w:tc>
        <w:tc>
          <w:tcPr>
            <w:tcW w:w="948" w:type="dxa"/>
            <w:hideMark/>
          </w:tcPr>
          <w:p w14:paraId="682C71FC" w14:textId="77777777" w:rsidR="00363D14" w:rsidRPr="0088773B" w:rsidRDefault="00363D14" w:rsidP="0088773B">
            <w:pPr>
              <w:pStyle w:val="TableTextCentered"/>
              <w:spacing w:before="20" w:after="20"/>
            </w:pPr>
            <w:r w:rsidRPr="0088773B">
              <w:t>7 </w:t>
            </w:r>
          </w:p>
        </w:tc>
        <w:tc>
          <w:tcPr>
            <w:tcW w:w="933" w:type="dxa"/>
            <w:hideMark/>
          </w:tcPr>
          <w:p w14:paraId="0C1DC8A9" w14:textId="77777777" w:rsidR="00363D14" w:rsidRPr="0088773B" w:rsidRDefault="00363D14" w:rsidP="0088773B">
            <w:pPr>
              <w:pStyle w:val="TableTextCentered"/>
              <w:spacing w:before="20" w:after="20"/>
            </w:pPr>
            <w:r w:rsidRPr="0088773B">
              <w:t>100 </w:t>
            </w:r>
          </w:p>
        </w:tc>
        <w:tc>
          <w:tcPr>
            <w:tcW w:w="933" w:type="dxa"/>
            <w:hideMark/>
          </w:tcPr>
          <w:p w14:paraId="6DA7B563" w14:textId="77777777" w:rsidR="00363D14" w:rsidRPr="0088773B" w:rsidRDefault="00363D14" w:rsidP="0088773B">
            <w:pPr>
              <w:pStyle w:val="TableTextCentered"/>
              <w:spacing w:before="20" w:after="20"/>
            </w:pPr>
            <w:r w:rsidRPr="0088773B">
              <w:t>100 </w:t>
            </w:r>
          </w:p>
        </w:tc>
        <w:tc>
          <w:tcPr>
            <w:tcW w:w="933" w:type="dxa"/>
            <w:hideMark/>
          </w:tcPr>
          <w:p w14:paraId="55E6876E" w14:textId="77777777" w:rsidR="00363D14" w:rsidRPr="0088773B" w:rsidRDefault="00363D14" w:rsidP="0088773B">
            <w:pPr>
              <w:pStyle w:val="TableTextCentered"/>
              <w:spacing w:before="20" w:after="20"/>
            </w:pPr>
            <w:r w:rsidRPr="0088773B">
              <w:t>100 </w:t>
            </w:r>
          </w:p>
        </w:tc>
        <w:tc>
          <w:tcPr>
            <w:tcW w:w="933" w:type="dxa"/>
            <w:hideMark/>
          </w:tcPr>
          <w:p w14:paraId="07E67988" w14:textId="77777777" w:rsidR="00363D14" w:rsidRPr="0088773B" w:rsidRDefault="00363D14" w:rsidP="0088773B">
            <w:pPr>
              <w:pStyle w:val="TableTextCentered"/>
              <w:spacing w:before="20" w:after="20"/>
            </w:pPr>
            <w:r w:rsidRPr="0088773B">
              <w:t>100 </w:t>
            </w:r>
          </w:p>
        </w:tc>
        <w:tc>
          <w:tcPr>
            <w:tcW w:w="958" w:type="dxa"/>
            <w:hideMark/>
          </w:tcPr>
          <w:p w14:paraId="2FD0FF78" w14:textId="718BF5F0" w:rsidR="00363D14" w:rsidRPr="0088773B" w:rsidRDefault="00363D14" w:rsidP="0088773B">
            <w:pPr>
              <w:pStyle w:val="TableTextCentered"/>
              <w:spacing w:before="20" w:after="20"/>
            </w:pPr>
            <w:r w:rsidRPr="0088773B">
              <w:t>0</w:t>
            </w:r>
          </w:p>
        </w:tc>
        <w:tc>
          <w:tcPr>
            <w:tcW w:w="945" w:type="dxa"/>
            <w:hideMark/>
          </w:tcPr>
          <w:p w14:paraId="7FE566BF" w14:textId="77777777" w:rsidR="00363D14" w:rsidRPr="0088773B" w:rsidRDefault="00363D14" w:rsidP="0088773B">
            <w:pPr>
              <w:pStyle w:val="TableTextCentered"/>
              <w:spacing w:before="20" w:after="20"/>
            </w:pPr>
            <w:r w:rsidRPr="0088773B">
              <w:t>84.4 </w:t>
            </w:r>
          </w:p>
        </w:tc>
      </w:tr>
      <w:tr w:rsidR="00363D14" w14:paraId="0B5ECB83" w14:textId="77777777" w:rsidTr="00FB63A6">
        <w:trPr>
          <w:cnfStyle w:val="000000100000" w:firstRow="0" w:lastRow="0" w:firstColumn="0" w:lastColumn="0" w:oddVBand="0" w:evenVBand="0" w:oddHBand="1" w:evenHBand="0" w:firstRowFirstColumn="0" w:firstRowLastColumn="0" w:lastRowFirstColumn="0" w:lastRowLastColumn="0"/>
        </w:trPr>
        <w:tc>
          <w:tcPr>
            <w:tcW w:w="2761" w:type="dxa"/>
            <w:hideMark/>
          </w:tcPr>
          <w:p w14:paraId="07D170FC" w14:textId="77777777" w:rsidR="00363D14" w:rsidRPr="0088773B" w:rsidRDefault="00363D14" w:rsidP="0088773B">
            <w:pPr>
              <w:pStyle w:val="TableText"/>
              <w:spacing w:before="20" w:after="20"/>
            </w:pPr>
            <w:r w:rsidRPr="0088773B">
              <w:rPr>
                <w:rStyle w:val="normaltextrun"/>
              </w:rPr>
              <w:t>Asian</w:t>
            </w:r>
            <w:r w:rsidRPr="0088773B">
              <w:rPr>
                <w:rStyle w:val="eop"/>
              </w:rPr>
              <w:t> </w:t>
            </w:r>
          </w:p>
        </w:tc>
        <w:tc>
          <w:tcPr>
            <w:tcW w:w="948" w:type="dxa"/>
            <w:hideMark/>
          </w:tcPr>
          <w:p w14:paraId="08E81DA9" w14:textId="77777777" w:rsidR="00363D14" w:rsidRPr="0088773B" w:rsidRDefault="00363D14" w:rsidP="0088773B">
            <w:pPr>
              <w:pStyle w:val="TableTextCentered"/>
              <w:spacing w:before="20" w:after="20"/>
            </w:pPr>
            <w:r w:rsidRPr="0088773B">
              <w:t>20 </w:t>
            </w:r>
          </w:p>
        </w:tc>
        <w:tc>
          <w:tcPr>
            <w:tcW w:w="933" w:type="dxa"/>
            <w:hideMark/>
          </w:tcPr>
          <w:p w14:paraId="4BC69304" w14:textId="77777777" w:rsidR="00363D14" w:rsidRPr="0088773B" w:rsidRDefault="00363D14" w:rsidP="0088773B">
            <w:pPr>
              <w:pStyle w:val="TableTextCentered"/>
              <w:spacing w:before="20" w:after="20"/>
            </w:pPr>
            <w:r w:rsidRPr="0088773B">
              <w:t>100 </w:t>
            </w:r>
          </w:p>
        </w:tc>
        <w:tc>
          <w:tcPr>
            <w:tcW w:w="933" w:type="dxa"/>
            <w:hideMark/>
          </w:tcPr>
          <w:p w14:paraId="1C02EA41" w14:textId="77777777" w:rsidR="00363D14" w:rsidRPr="0088773B" w:rsidRDefault="00363D14" w:rsidP="0088773B">
            <w:pPr>
              <w:pStyle w:val="TableTextCentered"/>
              <w:spacing w:before="20" w:after="20"/>
            </w:pPr>
            <w:r w:rsidRPr="0088773B">
              <w:t>100 </w:t>
            </w:r>
          </w:p>
        </w:tc>
        <w:tc>
          <w:tcPr>
            <w:tcW w:w="933" w:type="dxa"/>
            <w:hideMark/>
          </w:tcPr>
          <w:p w14:paraId="36E1855F" w14:textId="77777777" w:rsidR="00363D14" w:rsidRPr="0088773B" w:rsidRDefault="00363D14" w:rsidP="0088773B">
            <w:pPr>
              <w:pStyle w:val="TableTextCentered"/>
              <w:spacing w:before="20" w:after="20"/>
            </w:pPr>
            <w:r w:rsidRPr="0088773B">
              <w:t>100 </w:t>
            </w:r>
          </w:p>
        </w:tc>
        <w:tc>
          <w:tcPr>
            <w:tcW w:w="933" w:type="dxa"/>
            <w:hideMark/>
          </w:tcPr>
          <w:p w14:paraId="04C66B7A" w14:textId="77777777" w:rsidR="00363D14" w:rsidRPr="0088773B" w:rsidRDefault="00363D14" w:rsidP="0088773B">
            <w:pPr>
              <w:pStyle w:val="TableTextCentered"/>
              <w:spacing w:before="20" w:after="20"/>
            </w:pPr>
            <w:r w:rsidRPr="0088773B">
              <w:t>100 </w:t>
            </w:r>
          </w:p>
        </w:tc>
        <w:tc>
          <w:tcPr>
            <w:tcW w:w="958" w:type="dxa"/>
            <w:hideMark/>
          </w:tcPr>
          <w:p w14:paraId="4B15D241" w14:textId="2166EECD" w:rsidR="00363D14" w:rsidRPr="0088773B" w:rsidRDefault="00363D14" w:rsidP="0088773B">
            <w:pPr>
              <w:pStyle w:val="TableTextCentered"/>
              <w:spacing w:before="20" w:after="20"/>
            </w:pPr>
            <w:r w:rsidRPr="0088773B">
              <w:t>0</w:t>
            </w:r>
          </w:p>
        </w:tc>
        <w:tc>
          <w:tcPr>
            <w:tcW w:w="945" w:type="dxa"/>
            <w:hideMark/>
          </w:tcPr>
          <w:p w14:paraId="1F2FE487" w14:textId="77777777" w:rsidR="00363D14" w:rsidRPr="0088773B" w:rsidRDefault="00363D14" w:rsidP="0088773B">
            <w:pPr>
              <w:pStyle w:val="TableTextCentered"/>
              <w:spacing w:before="20" w:after="20"/>
            </w:pPr>
            <w:r w:rsidRPr="0088773B">
              <w:t>96.1 </w:t>
            </w:r>
          </w:p>
        </w:tc>
      </w:tr>
      <w:tr w:rsidR="0088773B" w14:paraId="2A6137AC" w14:textId="77777777" w:rsidTr="00FB63A6">
        <w:tc>
          <w:tcPr>
            <w:tcW w:w="2761" w:type="dxa"/>
            <w:hideMark/>
          </w:tcPr>
          <w:p w14:paraId="4EB22A78" w14:textId="77777777" w:rsidR="00363D14" w:rsidRPr="0088773B" w:rsidRDefault="00363D14" w:rsidP="0088773B">
            <w:pPr>
              <w:pStyle w:val="TableText"/>
              <w:spacing w:before="20" w:after="20"/>
            </w:pPr>
            <w:r w:rsidRPr="0088773B">
              <w:rPr>
                <w:rStyle w:val="normaltextrun"/>
              </w:rPr>
              <w:t>Hispanic/Latino</w:t>
            </w:r>
            <w:r w:rsidRPr="0088773B">
              <w:rPr>
                <w:rStyle w:val="eop"/>
              </w:rPr>
              <w:t> </w:t>
            </w:r>
          </w:p>
        </w:tc>
        <w:tc>
          <w:tcPr>
            <w:tcW w:w="948" w:type="dxa"/>
            <w:hideMark/>
          </w:tcPr>
          <w:p w14:paraId="24141B2E" w14:textId="77777777" w:rsidR="00363D14" w:rsidRPr="0088773B" w:rsidRDefault="00363D14" w:rsidP="0088773B">
            <w:pPr>
              <w:pStyle w:val="TableTextCentered"/>
              <w:spacing w:before="20" w:after="20"/>
            </w:pPr>
            <w:r w:rsidRPr="0088773B">
              <w:t>10 </w:t>
            </w:r>
          </w:p>
        </w:tc>
        <w:tc>
          <w:tcPr>
            <w:tcW w:w="933" w:type="dxa"/>
            <w:hideMark/>
          </w:tcPr>
          <w:p w14:paraId="32638888" w14:textId="7CC2D091" w:rsidR="00363D14" w:rsidRPr="0088773B" w:rsidRDefault="00580EA8" w:rsidP="0088773B">
            <w:pPr>
              <w:pStyle w:val="TableTextCentered"/>
              <w:spacing w:before="20" w:after="20"/>
            </w:pPr>
            <w:r>
              <w:t>NA</w:t>
            </w:r>
          </w:p>
        </w:tc>
        <w:tc>
          <w:tcPr>
            <w:tcW w:w="933" w:type="dxa"/>
            <w:hideMark/>
          </w:tcPr>
          <w:p w14:paraId="2F799490" w14:textId="77777777" w:rsidR="00363D14" w:rsidRPr="0088773B" w:rsidRDefault="00363D14" w:rsidP="0088773B">
            <w:pPr>
              <w:pStyle w:val="TableTextCentered"/>
              <w:spacing w:before="20" w:after="20"/>
            </w:pPr>
            <w:r w:rsidRPr="0088773B">
              <w:t>83.3 </w:t>
            </w:r>
          </w:p>
        </w:tc>
        <w:tc>
          <w:tcPr>
            <w:tcW w:w="933" w:type="dxa"/>
            <w:hideMark/>
          </w:tcPr>
          <w:p w14:paraId="664512E8" w14:textId="18071ED0" w:rsidR="00363D14" w:rsidRPr="0088773B" w:rsidRDefault="00580EA8" w:rsidP="0088773B">
            <w:pPr>
              <w:pStyle w:val="TableTextCentered"/>
              <w:spacing w:before="20" w:after="20"/>
            </w:pPr>
            <w:r>
              <w:t>NA</w:t>
            </w:r>
          </w:p>
        </w:tc>
        <w:tc>
          <w:tcPr>
            <w:tcW w:w="933" w:type="dxa"/>
            <w:hideMark/>
          </w:tcPr>
          <w:p w14:paraId="02F329C6" w14:textId="77777777" w:rsidR="00363D14" w:rsidRPr="0088773B" w:rsidRDefault="00363D14" w:rsidP="0088773B">
            <w:pPr>
              <w:pStyle w:val="TableTextCentered"/>
              <w:spacing w:before="20" w:after="20"/>
            </w:pPr>
            <w:r w:rsidRPr="0088773B">
              <w:t>100 </w:t>
            </w:r>
          </w:p>
        </w:tc>
        <w:tc>
          <w:tcPr>
            <w:tcW w:w="958" w:type="dxa"/>
            <w:hideMark/>
          </w:tcPr>
          <w:p w14:paraId="45963C17" w14:textId="018697C3" w:rsidR="00363D14" w:rsidRPr="0088773B" w:rsidRDefault="00580EA8" w:rsidP="0088773B">
            <w:pPr>
              <w:pStyle w:val="TableTextCentered"/>
              <w:spacing w:before="20" w:after="20"/>
            </w:pPr>
            <w:r>
              <w:t>NA</w:t>
            </w:r>
          </w:p>
        </w:tc>
        <w:tc>
          <w:tcPr>
            <w:tcW w:w="945" w:type="dxa"/>
            <w:hideMark/>
          </w:tcPr>
          <w:p w14:paraId="2F8C09D0" w14:textId="77777777" w:rsidR="00363D14" w:rsidRPr="0088773B" w:rsidRDefault="00363D14" w:rsidP="0088773B">
            <w:pPr>
              <w:pStyle w:val="TableTextCentered"/>
              <w:spacing w:before="20" w:after="20"/>
            </w:pPr>
            <w:r w:rsidRPr="0088773B">
              <w:t>80.0 </w:t>
            </w:r>
          </w:p>
        </w:tc>
      </w:tr>
      <w:tr w:rsidR="00FB63A6" w14:paraId="08E8E246" w14:textId="77777777" w:rsidTr="00FB63A6">
        <w:trPr>
          <w:cnfStyle w:val="000000100000" w:firstRow="0" w:lastRow="0" w:firstColumn="0" w:lastColumn="0" w:oddVBand="0" w:evenVBand="0" w:oddHBand="1" w:evenHBand="0" w:firstRowFirstColumn="0" w:firstRowLastColumn="0" w:lastRowFirstColumn="0" w:lastRowLastColumn="0"/>
        </w:trPr>
        <w:tc>
          <w:tcPr>
            <w:tcW w:w="2761" w:type="dxa"/>
            <w:hideMark/>
          </w:tcPr>
          <w:p w14:paraId="6EA1836B" w14:textId="698158C7" w:rsidR="00FB63A6" w:rsidRPr="0088773B" w:rsidRDefault="00FB63A6" w:rsidP="00FB63A6">
            <w:pPr>
              <w:pStyle w:val="TableText"/>
              <w:spacing w:before="20" w:after="20"/>
            </w:pPr>
            <w:r>
              <w:t xml:space="preserve">Multirace, </w:t>
            </w:r>
            <w:r>
              <w:rPr>
                <w:rStyle w:val="normaltextrun"/>
              </w:rPr>
              <w:t>non-Hispanic/Latino</w:t>
            </w:r>
          </w:p>
        </w:tc>
        <w:tc>
          <w:tcPr>
            <w:tcW w:w="948" w:type="dxa"/>
            <w:hideMark/>
          </w:tcPr>
          <w:p w14:paraId="453B9A14" w14:textId="77777777" w:rsidR="00FB63A6" w:rsidRPr="0088773B" w:rsidRDefault="00FB63A6" w:rsidP="00FB63A6">
            <w:pPr>
              <w:pStyle w:val="TableTextCentered"/>
              <w:spacing w:before="20" w:after="20"/>
            </w:pPr>
            <w:r w:rsidRPr="0088773B">
              <w:t>1 </w:t>
            </w:r>
          </w:p>
        </w:tc>
        <w:tc>
          <w:tcPr>
            <w:tcW w:w="933" w:type="dxa"/>
            <w:hideMark/>
          </w:tcPr>
          <w:p w14:paraId="1A92D4FF" w14:textId="77777777" w:rsidR="00FB63A6" w:rsidRPr="0088773B" w:rsidRDefault="00FB63A6" w:rsidP="00FB63A6">
            <w:pPr>
              <w:pStyle w:val="TableTextCentered"/>
              <w:spacing w:before="20" w:after="20"/>
            </w:pPr>
            <w:r w:rsidRPr="0088773B">
              <w:t>100 </w:t>
            </w:r>
          </w:p>
        </w:tc>
        <w:tc>
          <w:tcPr>
            <w:tcW w:w="933" w:type="dxa"/>
            <w:hideMark/>
          </w:tcPr>
          <w:p w14:paraId="0E020B6A" w14:textId="697AF781" w:rsidR="00FB63A6" w:rsidRPr="0088773B" w:rsidRDefault="00580EA8" w:rsidP="00FB63A6">
            <w:pPr>
              <w:pStyle w:val="TableTextCentered"/>
              <w:spacing w:before="20" w:after="20"/>
            </w:pPr>
            <w:r>
              <w:t>NA</w:t>
            </w:r>
          </w:p>
        </w:tc>
        <w:tc>
          <w:tcPr>
            <w:tcW w:w="933" w:type="dxa"/>
            <w:hideMark/>
          </w:tcPr>
          <w:p w14:paraId="7F7C8DA3" w14:textId="23C7EF98" w:rsidR="00FB63A6" w:rsidRPr="0088773B" w:rsidRDefault="00580EA8" w:rsidP="00FB63A6">
            <w:pPr>
              <w:pStyle w:val="TableTextCentered"/>
              <w:spacing w:before="20" w:after="20"/>
            </w:pPr>
            <w:r>
              <w:t>NA</w:t>
            </w:r>
          </w:p>
        </w:tc>
        <w:tc>
          <w:tcPr>
            <w:tcW w:w="933" w:type="dxa"/>
            <w:hideMark/>
          </w:tcPr>
          <w:p w14:paraId="6852A5E4" w14:textId="436B8B1B" w:rsidR="00FB63A6" w:rsidRPr="0088773B" w:rsidRDefault="00580EA8" w:rsidP="00FB63A6">
            <w:pPr>
              <w:pStyle w:val="TableTextCentered"/>
              <w:spacing w:before="20" w:after="20"/>
            </w:pPr>
            <w:r>
              <w:t>NA</w:t>
            </w:r>
          </w:p>
        </w:tc>
        <w:tc>
          <w:tcPr>
            <w:tcW w:w="958" w:type="dxa"/>
            <w:hideMark/>
          </w:tcPr>
          <w:p w14:paraId="45B30973" w14:textId="7DC5F56B" w:rsidR="00FB63A6" w:rsidRPr="0088773B" w:rsidRDefault="00580EA8" w:rsidP="00FB63A6">
            <w:pPr>
              <w:pStyle w:val="TableTextCentered"/>
              <w:spacing w:before="20" w:after="20"/>
            </w:pPr>
            <w:r>
              <w:t>NA</w:t>
            </w:r>
          </w:p>
        </w:tc>
        <w:tc>
          <w:tcPr>
            <w:tcW w:w="945" w:type="dxa"/>
            <w:hideMark/>
          </w:tcPr>
          <w:p w14:paraId="007E50A8" w14:textId="77777777" w:rsidR="00FB63A6" w:rsidRPr="0088773B" w:rsidRDefault="00FB63A6" w:rsidP="00FB63A6">
            <w:pPr>
              <w:pStyle w:val="TableTextCentered"/>
              <w:spacing w:before="20" w:after="20"/>
            </w:pPr>
            <w:r w:rsidRPr="0088773B">
              <w:t>88.8 </w:t>
            </w:r>
          </w:p>
        </w:tc>
      </w:tr>
      <w:tr w:rsidR="00FB63A6" w14:paraId="72DA4768" w14:textId="77777777" w:rsidTr="00FB63A6">
        <w:tc>
          <w:tcPr>
            <w:tcW w:w="2761" w:type="dxa"/>
            <w:hideMark/>
          </w:tcPr>
          <w:p w14:paraId="693D5578" w14:textId="6049A52F" w:rsidR="00FB63A6" w:rsidRPr="0088773B" w:rsidRDefault="00FB63A6" w:rsidP="00FB63A6">
            <w:pPr>
              <w:pStyle w:val="TableText"/>
              <w:spacing w:before="20" w:after="20"/>
            </w:pPr>
            <w:r>
              <w:t>White</w:t>
            </w:r>
          </w:p>
        </w:tc>
        <w:tc>
          <w:tcPr>
            <w:tcW w:w="948" w:type="dxa"/>
            <w:hideMark/>
          </w:tcPr>
          <w:p w14:paraId="7104D138" w14:textId="77777777" w:rsidR="00FB63A6" w:rsidRPr="0088773B" w:rsidRDefault="00FB63A6" w:rsidP="00FB63A6">
            <w:pPr>
              <w:pStyle w:val="TableTextCentered"/>
              <w:spacing w:before="20" w:after="20"/>
            </w:pPr>
            <w:r w:rsidRPr="0088773B">
              <w:t>208 </w:t>
            </w:r>
          </w:p>
        </w:tc>
        <w:tc>
          <w:tcPr>
            <w:tcW w:w="933" w:type="dxa"/>
            <w:hideMark/>
          </w:tcPr>
          <w:p w14:paraId="60DB33CC" w14:textId="77777777" w:rsidR="00FB63A6" w:rsidRPr="0088773B" w:rsidRDefault="00FB63A6" w:rsidP="00FB63A6">
            <w:pPr>
              <w:pStyle w:val="TableTextCentered"/>
              <w:spacing w:before="20" w:after="20"/>
            </w:pPr>
            <w:r w:rsidRPr="0088773B">
              <w:t>98.6 </w:t>
            </w:r>
          </w:p>
        </w:tc>
        <w:tc>
          <w:tcPr>
            <w:tcW w:w="933" w:type="dxa"/>
            <w:hideMark/>
          </w:tcPr>
          <w:p w14:paraId="545F0D06" w14:textId="77777777" w:rsidR="00FB63A6" w:rsidRPr="0088773B" w:rsidRDefault="00FB63A6" w:rsidP="00FB63A6">
            <w:pPr>
              <w:pStyle w:val="TableTextCentered"/>
              <w:spacing w:before="20" w:after="20"/>
            </w:pPr>
            <w:r w:rsidRPr="0088773B">
              <w:t>98.3 </w:t>
            </w:r>
          </w:p>
        </w:tc>
        <w:tc>
          <w:tcPr>
            <w:tcW w:w="933" w:type="dxa"/>
            <w:hideMark/>
          </w:tcPr>
          <w:p w14:paraId="5D8378F1" w14:textId="77777777" w:rsidR="00FB63A6" w:rsidRPr="0088773B" w:rsidRDefault="00FB63A6" w:rsidP="00FB63A6">
            <w:pPr>
              <w:pStyle w:val="TableTextCentered"/>
              <w:spacing w:before="20" w:after="20"/>
            </w:pPr>
            <w:r w:rsidRPr="0088773B">
              <w:t>97.0 </w:t>
            </w:r>
          </w:p>
        </w:tc>
        <w:tc>
          <w:tcPr>
            <w:tcW w:w="933" w:type="dxa"/>
            <w:hideMark/>
          </w:tcPr>
          <w:p w14:paraId="17C3A69F" w14:textId="77777777" w:rsidR="00FB63A6" w:rsidRPr="0088773B" w:rsidRDefault="00FB63A6" w:rsidP="00FB63A6">
            <w:pPr>
              <w:pStyle w:val="TableTextCentered"/>
              <w:spacing w:before="20" w:after="20"/>
            </w:pPr>
            <w:r w:rsidRPr="0088773B">
              <w:t>98.1 </w:t>
            </w:r>
          </w:p>
        </w:tc>
        <w:tc>
          <w:tcPr>
            <w:tcW w:w="958" w:type="dxa"/>
            <w:hideMark/>
          </w:tcPr>
          <w:p w14:paraId="47DBD8E9" w14:textId="77777777" w:rsidR="00FB63A6" w:rsidRPr="0088773B" w:rsidRDefault="00FB63A6" w:rsidP="00FB63A6">
            <w:pPr>
              <w:pStyle w:val="TableTextCentered"/>
              <w:tabs>
                <w:tab w:val="decimal" w:pos="448"/>
              </w:tabs>
              <w:spacing w:before="20" w:after="20"/>
              <w:jc w:val="left"/>
            </w:pPr>
            <w:r w:rsidRPr="0088773B">
              <w:t>-0.5 </w:t>
            </w:r>
          </w:p>
        </w:tc>
        <w:tc>
          <w:tcPr>
            <w:tcW w:w="945" w:type="dxa"/>
            <w:hideMark/>
          </w:tcPr>
          <w:p w14:paraId="581D307E" w14:textId="77777777" w:rsidR="00FB63A6" w:rsidRPr="0088773B" w:rsidRDefault="00FB63A6" w:rsidP="00FB63A6">
            <w:pPr>
              <w:pStyle w:val="TableTextCentered"/>
              <w:spacing w:before="20" w:after="20"/>
            </w:pPr>
            <w:r w:rsidRPr="0088773B">
              <w:t>93.2 </w:t>
            </w:r>
          </w:p>
        </w:tc>
      </w:tr>
      <w:tr w:rsidR="00FB63A6" w14:paraId="4A3731B9" w14:textId="77777777" w:rsidTr="00FB63A6">
        <w:trPr>
          <w:cnfStyle w:val="000000100000" w:firstRow="0" w:lastRow="0" w:firstColumn="0" w:lastColumn="0" w:oddVBand="0" w:evenVBand="0" w:oddHBand="1" w:evenHBand="0" w:firstRowFirstColumn="0" w:firstRowLastColumn="0" w:lastRowFirstColumn="0" w:lastRowLastColumn="0"/>
        </w:trPr>
        <w:tc>
          <w:tcPr>
            <w:tcW w:w="2761" w:type="dxa"/>
            <w:hideMark/>
          </w:tcPr>
          <w:p w14:paraId="3AF267BA" w14:textId="7CDED5E5" w:rsidR="00FB63A6" w:rsidRPr="0088773B" w:rsidRDefault="00FB63A6" w:rsidP="00FB63A6">
            <w:pPr>
              <w:pStyle w:val="TableText"/>
              <w:spacing w:before="20" w:after="20"/>
            </w:pPr>
            <w:r>
              <w:t>High need</w:t>
            </w:r>
          </w:p>
        </w:tc>
        <w:tc>
          <w:tcPr>
            <w:tcW w:w="948" w:type="dxa"/>
            <w:hideMark/>
          </w:tcPr>
          <w:p w14:paraId="008229A9" w14:textId="77777777" w:rsidR="00FB63A6" w:rsidRPr="0088773B" w:rsidRDefault="00FB63A6" w:rsidP="00FB63A6">
            <w:pPr>
              <w:pStyle w:val="TableTextCentered"/>
              <w:spacing w:before="20" w:after="20"/>
            </w:pPr>
            <w:r w:rsidRPr="0088773B">
              <w:t>49 </w:t>
            </w:r>
          </w:p>
        </w:tc>
        <w:tc>
          <w:tcPr>
            <w:tcW w:w="933" w:type="dxa"/>
            <w:hideMark/>
          </w:tcPr>
          <w:p w14:paraId="1C84D8C4" w14:textId="77777777" w:rsidR="00FB63A6" w:rsidRPr="0088773B" w:rsidRDefault="00FB63A6" w:rsidP="00FB63A6">
            <w:pPr>
              <w:pStyle w:val="TableTextCentered"/>
              <w:spacing w:before="20" w:after="20"/>
            </w:pPr>
            <w:r w:rsidRPr="0088773B">
              <w:t>97.1 </w:t>
            </w:r>
          </w:p>
        </w:tc>
        <w:tc>
          <w:tcPr>
            <w:tcW w:w="933" w:type="dxa"/>
            <w:hideMark/>
          </w:tcPr>
          <w:p w14:paraId="2F7C9CAA" w14:textId="77777777" w:rsidR="00FB63A6" w:rsidRPr="0088773B" w:rsidRDefault="00FB63A6" w:rsidP="00FB63A6">
            <w:pPr>
              <w:pStyle w:val="TableTextCentered"/>
              <w:spacing w:before="20" w:after="20"/>
            </w:pPr>
            <w:r w:rsidRPr="0088773B">
              <w:t>93.6 </w:t>
            </w:r>
          </w:p>
        </w:tc>
        <w:tc>
          <w:tcPr>
            <w:tcW w:w="933" w:type="dxa"/>
            <w:hideMark/>
          </w:tcPr>
          <w:p w14:paraId="5A92F358" w14:textId="77777777" w:rsidR="00FB63A6" w:rsidRPr="0088773B" w:rsidRDefault="00FB63A6" w:rsidP="00FB63A6">
            <w:pPr>
              <w:pStyle w:val="TableTextCentered"/>
              <w:spacing w:before="20" w:after="20"/>
            </w:pPr>
            <w:r w:rsidRPr="0088773B">
              <w:t>89.7 </w:t>
            </w:r>
          </w:p>
        </w:tc>
        <w:tc>
          <w:tcPr>
            <w:tcW w:w="933" w:type="dxa"/>
            <w:hideMark/>
          </w:tcPr>
          <w:p w14:paraId="528E6766" w14:textId="77777777" w:rsidR="00FB63A6" w:rsidRPr="0088773B" w:rsidRDefault="00FB63A6" w:rsidP="00FB63A6">
            <w:pPr>
              <w:pStyle w:val="TableTextCentered"/>
              <w:spacing w:before="20" w:after="20"/>
            </w:pPr>
            <w:r w:rsidRPr="0088773B">
              <w:t>89.8 </w:t>
            </w:r>
          </w:p>
        </w:tc>
        <w:tc>
          <w:tcPr>
            <w:tcW w:w="958" w:type="dxa"/>
            <w:hideMark/>
          </w:tcPr>
          <w:p w14:paraId="3C218FEB" w14:textId="77777777" w:rsidR="00FB63A6" w:rsidRPr="0088773B" w:rsidRDefault="00FB63A6" w:rsidP="00FB63A6">
            <w:pPr>
              <w:pStyle w:val="TableTextCentered"/>
              <w:tabs>
                <w:tab w:val="decimal" w:pos="448"/>
              </w:tabs>
              <w:spacing w:before="20" w:after="20"/>
              <w:jc w:val="left"/>
            </w:pPr>
            <w:r w:rsidRPr="0088773B">
              <w:t>-7.3 </w:t>
            </w:r>
          </w:p>
        </w:tc>
        <w:tc>
          <w:tcPr>
            <w:tcW w:w="945" w:type="dxa"/>
            <w:hideMark/>
          </w:tcPr>
          <w:p w14:paraId="6E9AF85E" w14:textId="77777777" w:rsidR="00FB63A6" w:rsidRPr="0088773B" w:rsidRDefault="00FB63A6" w:rsidP="00FB63A6">
            <w:pPr>
              <w:pStyle w:val="TableTextCentered"/>
              <w:spacing w:before="20" w:after="20"/>
            </w:pPr>
            <w:r w:rsidRPr="0088773B">
              <w:t>82.4 </w:t>
            </w:r>
          </w:p>
        </w:tc>
      </w:tr>
      <w:tr w:rsidR="00FB63A6" w14:paraId="4AE2A838" w14:textId="77777777" w:rsidTr="00FB63A6">
        <w:tc>
          <w:tcPr>
            <w:tcW w:w="2761" w:type="dxa"/>
            <w:hideMark/>
          </w:tcPr>
          <w:p w14:paraId="427B5E8C" w14:textId="7A4F2105" w:rsidR="00FB63A6" w:rsidRPr="0088773B" w:rsidRDefault="00FB63A6" w:rsidP="00FB63A6">
            <w:pPr>
              <w:pStyle w:val="TableText"/>
              <w:spacing w:before="20" w:after="20"/>
            </w:pPr>
            <w:r>
              <w:rPr>
                <w:rFonts w:eastAsia="Calibri"/>
              </w:rPr>
              <w:t>Economically disadvantaged</w:t>
            </w:r>
            <w:r>
              <w:t xml:space="preserve"> </w:t>
            </w:r>
          </w:p>
        </w:tc>
        <w:tc>
          <w:tcPr>
            <w:tcW w:w="948" w:type="dxa"/>
            <w:hideMark/>
          </w:tcPr>
          <w:p w14:paraId="11E7009F" w14:textId="77777777" w:rsidR="00FB63A6" w:rsidRPr="0088773B" w:rsidRDefault="00FB63A6" w:rsidP="00FB63A6">
            <w:pPr>
              <w:pStyle w:val="TableTextCentered"/>
              <w:spacing w:before="20" w:after="20"/>
            </w:pPr>
            <w:r w:rsidRPr="0088773B">
              <w:t>25 </w:t>
            </w:r>
          </w:p>
        </w:tc>
        <w:tc>
          <w:tcPr>
            <w:tcW w:w="933" w:type="dxa"/>
            <w:hideMark/>
          </w:tcPr>
          <w:p w14:paraId="660F8C7B" w14:textId="77777777" w:rsidR="00FB63A6" w:rsidRPr="0088773B" w:rsidRDefault="00FB63A6" w:rsidP="00FB63A6">
            <w:pPr>
              <w:pStyle w:val="TableTextCentered"/>
              <w:spacing w:before="20" w:after="20"/>
            </w:pPr>
            <w:r w:rsidRPr="0088773B">
              <w:t>100 </w:t>
            </w:r>
          </w:p>
        </w:tc>
        <w:tc>
          <w:tcPr>
            <w:tcW w:w="933" w:type="dxa"/>
            <w:hideMark/>
          </w:tcPr>
          <w:p w14:paraId="7D8D37C7" w14:textId="77777777" w:rsidR="00FB63A6" w:rsidRPr="0088773B" w:rsidRDefault="00FB63A6" w:rsidP="00FB63A6">
            <w:pPr>
              <w:pStyle w:val="TableTextCentered"/>
              <w:spacing w:before="20" w:after="20"/>
            </w:pPr>
            <w:r w:rsidRPr="0088773B">
              <w:t>94.7 </w:t>
            </w:r>
          </w:p>
        </w:tc>
        <w:tc>
          <w:tcPr>
            <w:tcW w:w="933" w:type="dxa"/>
            <w:hideMark/>
          </w:tcPr>
          <w:p w14:paraId="2DA1B91E" w14:textId="77777777" w:rsidR="00FB63A6" w:rsidRPr="0088773B" w:rsidRDefault="00FB63A6" w:rsidP="00FB63A6">
            <w:pPr>
              <w:pStyle w:val="TableTextCentered"/>
              <w:spacing w:before="20" w:after="20"/>
            </w:pPr>
            <w:r w:rsidRPr="0088773B">
              <w:t>92.0 </w:t>
            </w:r>
          </w:p>
        </w:tc>
        <w:tc>
          <w:tcPr>
            <w:tcW w:w="933" w:type="dxa"/>
            <w:hideMark/>
          </w:tcPr>
          <w:p w14:paraId="30477610" w14:textId="77777777" w:rsidR="00FB63A6" w:rsidRPr="0088773B" w:rsidRDefault="00FB63A6" w:rsidP="00FB63A6">
            <w:pPr>
              <w:pStyle w:val="TableTextCentered"/>
              <w:spacing w:before="20" w:after="20"/>
            </w:pPr>
            <w:r w:rsidRPr="0088773B">
              <w:t>84.0 </w:t>
            </w:r>
          </w:p>
        </w:tc>
        <w:tc>
          <w:tcPr>
            <w:tcW w:w="958" w:type="dxa"/>
            <w:hideMark/>
          </w:tcPr>
          <w:p w14:paraId="40890633" w14:textId="62EF4979" w:rsidR="00FB63A6" w:rsidRPr="0088773B" w:rsidRDefault="00FB63A6" w:rsidP="00FB63A6">
            <w:pPr>
              <w:pStyle w:val="TableTextCentered"/>
              <w:tabs>
                <w:tab w:val="decimal" w:pos="448"/>
              </w:tabs>
              <w:spacing w:before="20" w:after="20"/>
              <w:jc w:val="left"/>
            </w:pPr>
            <w:r w:rsidRPr="0088773B">
              <w:t>-16</w:t>
            </w:r>
            <w:r>
              <w:t>.0</w:t>
            </w:r>
            <w:r w:rsidRPr="0088773B">
              <w:t> </w:t>
            </w:r>
          </w:p>
        </w:tc>
        <w:tc>
          <w:tcPr>
            <w:tcW w:w="945" w:type="dxa"/>
            <w:hideMark/>
          </w:tcPr>
          <w:p w14:paraId="63BFA9D1" w14:textId="77777777" w:rsidR="00FB63A6" w:rsidRPr="0088773B" w:rsidRDefault="00FB63A6" w:rsidP="00FB63A6">
            <w:pPr>
              <w:pStyle w:val="TableTextCentered"/>
              <w:spacing w:before="20" w:after="20"/>
            </w:pPr>
            <w:r w:rsidRPr="0088773B">
              <w:t>81.7 </w:t>
            </w:r>
          </w:p>
        </w:tc>
      </w:tr>
      <w:tr w:rsidR="00FB63A6" w14:paraId="0208C55E" w14:textId="77777777" w:rsidTr="00FB63A6">
        <w:trPr>
          <w:cnfStyle w:val="000000100000" w:firstRow="0" w:lastRow="0" w:firstColumn="0" w:lastColumn="0" w:oddVBand="0" w:evenVBand="0" w:oddHBand="1" w:evenHBand="0" w:firstRowFirstColumn="0" w:firstRowLastColumn="0" w:lastRowFirstColumn="0" w:lastRowLastColumn="0"/>
        </w:trPr>
        <w:tc>
          <w:tcPr>
            <w:tcW w:w="2761" w:type="dxa"/>
            <w:hideMark/>
          </w:tcPr>
          <w:p w14:paraId="745C3865" w14:textId="0DDEC590" w:rsidR="00FB63A6" w:rsidRPr="0088773B" w:rsidRDefault="00FB63A6" w:rsidP="00FB63A6">
            <w:pPr>
              <w:pStyle w:val="TableText"/>
              <w:spacing w:before="20" w:after="20"/>
            </w:pPr>
            <w:r>
              <w:t>ELs and former ELs</w:t>
            </w:r>
          </w:p>
        </w:tc>
        <w:tc>
          <w:tcPr>
            <w:tcW w:w="948" w:type="dxa"/>
            <w:hideMark/>
          </w:tcPr>
          <w:p w14:paraId="10EC628C" w14:textId="769EFCDE" w:rsidR="00FB63A6" w:rsidRPr="0088773B" w:rsidRDefault="00580EA8" w:rsidP="00FB63A6">
            <w:pPr>
              <w:pStyle w:val="TableTextCentered"/>
              <w:spacing w:before="20" w:after="20"/>
            </w:pPr>
            <w:r>
              <w:t>NA</w:t>
            </w:r>
          </w:p>
        </w:tc>
        <w:tc>
          <w:tcPr>
            <w:tcW w:w="933" w:type="dxa"/>
            <w:hideMark/>
          </w:tcPr>
          <w:p w14:paraId="578D3F0B" w14:textId="6052E899" w:rsidR="00FB63A6" w:rsidRPr="0088773B" w:rsidRDefault="00580EA8" w:rsidP="00FB63A6">
            <w:pPr>
              <w:pStyle w:val="TableTextCentered"/>
              <w:spacing w:before="20" w:after="20"/>
            </w:pPr>
            <w:r>
              <w:t>NA</w:t>
            </w:r>
          </w:p>
        </w:tc>
        <w:tc>
          <w:tcPr>
            <w:tcW w:w="933" w:type="dxa"/>
            <w:hideMark/>
          </w:tcPr>
          <w:p w14:paraId="60B86CF3" w14:textId="3792F68D" w:rsidR="00FB63A6" w:rsidRPr="0088773B" w:rsidRDefault="00580EA8" w:rsidP="00FB63A6">
            <w:pPr>
              <w:pStyle w:val="TableTextCentered"/>
              <w:spacing w:before="20" w:after="20"/>
            </w:pPr>
            <w:r>
              <w:t>NA</w:t>
            </w:r>
          </w:p>
        </w:tc>
        <w:tc>
          <w:tcPr>
            <w:tcW w:w="933" w:type="dxa"/>
            <w:hideMark/>
          </w:tcPr>
          <w:p w14:paraId="1E388BF5" w14:textId="2B6306BD" w:rsidR="00FB63A6" w:rsidRPr="0088773B" w:rsidRDefault="00580EA8" w:rsidP="00FB63A6">
            <w:pPr>
              <w:pStyle w:val="TableTextCentered"/>
              <w:spacing w:before="20" w:after="20"/>
            </w:pPr>
            <w:r>
              <w:t>NA</w:t>
            </w:r>
          </w:p>
        </w:tc>
        <w:tc>
          <w:tcPr>
            <w:tcW w:w="933" w:type="dxa"/>
            <w:hideMark/>
          </w:tcPr>
          <w:p w14:paraId="7A5DFC22" w14:textId="3A9CDFC0" w:rsidR="00FB63A6" w:rsidRPr="0088773B" w:rsidRDefault="00580EA8" w:rsidP="00FB63A6">
            <w:pPr>
              <w:pStyle w:val="TableTextCentered"/>
              <w:spacing w:before="20" w:after="20"/>
            </w:pPr>
            <w:r>
              <w:t>NA</w:t>
            </w:r>
          </w:p>
        </w:tc>
        <w:tc>
          <w:tcPr>
            <w:tcW w:w="958" w:type="dxa"/>
            <w:hideMark/>
          </w:tcPr>
          <w:p w14:paraId="029EA528" w14:textId="5F341ACF" w:rsidR="00FB63A6" w:rsidRPr="0088773B" w:rsidRDefault="00580EA8" w:rsidP="00FB63A6">
            <w:pPr>
              <w:pStyle w:val="TableTextCentered"/>
              <w:spacing w:before="20" w:after="20"/>
            </w:pPr>
            <w:r>
              <w:t>NA</w:t>
            </w:r>
          </w:p>
        </w:tc>
        <w:tc>
          <w:tcPr>
            <w:tcW w:w="945" w:type="dxa"/>
            <w:hideMark/>
          </w:tcPr>
          <w:p w14:paraId="1B32AC4D" w14:textId="77777777" w:rsidR="00FB63A6" w:rsidRPr="0088773B" w:rsidRDefault="00FB63A6" w:rsidP="00FB63A6">
            <w:pPr>
              <w:pStyle w:val="TableTextCentered"/>
              <w:spacing w:before="20" w:after="20"/>
            </w:pPr>
            <w:r w:rsidRPr="0088773B">
              <w:t>71.8 </w:t>
            </w:r>
          </w:p>
        </w:tc>
      </w:tr>
      <w:tr w:rsidR="00FB63A6" w14:paraId="62E26FAD" w14:textId="77777777" w:rsidTr="00FB63A6">
        <w:tc>
          <w:tcPr>
            <w:tcW w:w="2761" w:type="dxa"/>
            <w:hideMark/>
          </w:tcPr>
          <w:p w14:paraId="258864E4" w14:textId="53439534" w:rsidR="00FB63A6" w:rsidRPr="0088773B" w:rsidRDefault="00FB63A6" w:rsidP="00FB63A6">
            <w:pPr>
              <w:pStyle w:val="TableText"/>
              <w:spacing w:before="20" w:after="20"/>
            </w:pPr>
            <w:r>
              <w:rPr>
                <w:rStyle w:val="normaltextrun"/>
                <w:rFonts w:eastAsia="Calibri" w:cs="Calibri"/>
                <w:szCs w:val="20"/>
              </w:rPr>
              <w:t>Students with disabilities</w:t>
            </w:r>
          </w:p>
        </w:tc>
        <w:tc>
          <w:tcPr>
            <w:tcW w:w="948" w:type="dxa"/>
            <w:hideMark/>
          </w:tcPr>
          <w:p w14:paraId="7C934C14" w14:textId="77777777" w:rsidR="00FB63A6" w:rsidRPr="0088773B" w:rsidRDefault="00FB63A6" w:rsidP="00FB63A6">
            <w:pPr>
              <w:pStyle w:val="TableTextCentered"/>
              <w:spacing w:before="20" w:after="20"/>
            </w:pPr>
            <w:r w:rsidRPr="0088773B">
              <w:t>33 </w:t>
            </w:r>
          </w:p>
        </w:tc>
        <w:tc>
          <w:tcPr>
            <w:tcW w:w="933" w:type="dxa"/>
            <w:hideMark/>
          </w:tcPr>
          <w:p w14:paraId="39DA9686" w14:textId="77777777" w:rsidR="00FB63A6" w:rsidRPr="0088773B" w:rsidRDefault="00FB63A6" w:rsidP="00FB63A6">
            <w:pPr>
              <w:pStyle w:val="TableTextCentered"/>
              <w:spacing w:before="20" w:after="20"/>
            </w:pPr>
            <w:r w:rsidRPr="0088773B">
              <w:t>96.7 </w:t>
            </w:r>
          </w:p>
        </w:tc>
        <w:tc>
          <w:tcPr>
            <w:tcW w:w="933" w:type="dxa"/>
            <w:hideMark/>
          </w:tcPr>
          <w:p w14:paraId="11CD64E1" w14:textId="77777777" w:rsidR="00FB63A6" w:rsidRPr="0088773B" w:rsidRDefault="00FB63A6" w:rsidP="00FB63A6">
            <w:pPr>
              <w:pStyle w:val="TableTextCentered"/>
              <w:spacing w:before="20" w:after="20"/>
            </w:pPr>
            <w:r w:rsidRPr="0088773B">
              <w:t>92.2 </w:t>
            </w:r>
          </w:p>
        </w:tc>
        <w:tc>
          <w:tcPr>
            <w:tcW w:w="933" w:type="dxa"/>
            <w:hideMark/>
          </w:tcPr>
          <w:p w14:paraId="0FA3C92F" w14:textId="77777777" w:rsidR="00FB63A6" w:rsidRPr="0088773B" w:rsidRDefault="00FB63A6" w:rsidP="00FB63A6">
            <w:pPr>
              <w:pStyle w:val="TableTextCentered"/>
              <w:spacing w:before="20" w:after="20"/>
            </w:pPr>
            <w:r w:rsidRPr="0088773B">
              <w:t>87.0 </w:t>
            </w:r>
          </w:p>
        </w:tc>
        <w:tc>
          <w:tcPr>
            <w:tcW w:w="933" w:type="dxa"/>
            <w:hideMark/>
          </w:tcPr>
          <w:p w14:paraId="1969C174" w14:textId="77777777" w:rsidR="00FB63A6" w:rsidRPr="0088773B" w:rsidRDefault="00FB63A6" w:rsidP="00FB63A6">
            <w:pPr>
              <w:pStyle w:val="TableTextCentered"/>
              <w:spacing w:before="20" w:after="20"/>
            </w:pPr>
            <w:r w:rsidRPr="0088773B">
              <w:t>84.8 </w:t>
            </w:r>
          </w:p>
        </w:tc>
        <w:tc>
          <w:tcPr>
            <w:tcW w:w="958" w:type="dxa"/>
            <w:hideMark/>
          </w:tcPr>
          <w:p w14:paraId="092F4D85" w14:textId="77777777" w:rsidR="00FB63A6" w:rsidRPr="0088773B" w:rsidRDefault="00FB63A6" w:rsidP="00FB63A6">
            <w:pPr>
              <w:pStyle w:val="TableTextCentered"/>
              <w:tabs>
                <w:tab w:val="decimal" w:pos="448"/>
              </w:tabs>
              <w:spacing w:before="20" w:after="20"/>
              <w:jc w:val="left"/>
            </w:pPr>
            <w:r w:rsidRPr="0088773B">
              <w:t>-11.9 </w:t>
            </w:r>
          </w:p>
        </w:tc>
        <w:tc>
          <w:tcPr>
            <w:tcW w:w="945" w:type="dxa"/>
            <w:hideMark/>
          </w:tcPr>
          <w:p w14:paraId="76BD9AA4" w14:textId="77777777" w:rsidR="00FB63A6" w:rsidRPr="0088773B" w:rsidRDefault="00FB63A6" w:rsidP="00FB63A6">
            <w:pPr>
              <w:pStyle w:val="TableTextCentered"/>
              <w:spacing w:before="20" w:after="20"/>
            </w:pPr>
            <w:r w:rsidRPr="0088773B">
              <w:t>76.6 </w:t>
            </w:r>
          </w:p>
        </w:tc>
      </w:tr>
    </w:tbl>
    <w:p w14:paraId="23E3217B" w14:textId="62BFD5D6" w:rsidR="00363D14" w:rsidRPr="00CB1D35" w:rsidRDefault="00363D14" w:rsidP="00363D14">
      <w:pPr>
        <w:pStyle w:val="TableTitle0"/>
      </w:pPr>
      <w:r w:rsidRPr="00E770A8">
        <w:rPr>
          <w:rStyle w:val="normaltextrun"/>
        </w:rPr>
        <w:t>Table E</w:t>
      </w:r>
      <w:r>
        <w:rPr>
          <w:rStyle w:val="normaltextrun"/>
        </w:rPr>
        <w:t>21</w:t>
      </w:r>
      <w:r w:rsidRPr="00E770A8">
        <w:rPr>
          <w:rStyle w:val="normaltextrun"/>
        </w:rPr>
        <w:t xml:space="preserve">. </w:t>
      </w:r>
      <w:r w:rsidRPr="00CB1D35">
        <w:t>Westwood Public Schools: Five-Year Cohort Graduation Rates by Student Group, 2017</w:t>
      </w:r>
      <w:r w:rsidR="00FB63A6">
        <w:t>-</w:t>
      </w:r>
      <w:r w:rsidRPr="00CB1D35">
        <w:t>2020 </w:t>
      </w:r>
    </w:p>
    <w:tbl>
      <w:tblPr>
        <w:tblStyle w:val="MSVTable11"/>
        <w:tblW w:w="5000" w:type="pct"/>
        <w:tblLook w:val="04A0" w:firstRow="1" w:lastRow="0" w:firstColumn="1" w:lastColumn="0" w:noHBand="0" w:noVBand="1"/>
      </w:tblPr>
      <w:tblGrid>
        <w:gridCol w:w="2754"/>
        <w:gridCol w:w="947"/>
        <w:gridCol w:w="935"/>
        <w:gridCol w:w="935"/>
        <w:gridCol w:w="935"/>
        <w:gridCol w:w="935"/>
        <w:gridCol w:w="956"/>
        <w:gridCol w:w="947"/>
      </w:tblGrid>
      <w:tr w:rsidR="00363D14" w14:paraId="26D35CDE" w14:textId="77777777" w:rsidTr="00580EA8">
        <w:trPr>
          <w:cnfStyle w:val="100000000000" w:firstRow="1" w:lastRow="0" w:firstColumn="0" w:lastColumn="0" w:oddVBand="0" w:evenVBand="0" w:oddHBand="0" w:evenHBand="0" w:firstRowFirstColumn="0" w:firstRowLastColumn="0" w:lastRowFirstColumn="0" w:lastRowLastColumn="0"/>
        </w:trPr>
        <w:tc>
          <w:tcPr>
            <w:tcW w:w="2754" w:type="dxa"/>
            <w:vAlign w:val="center"/>
            <w:hideMark/>
          </w:tcPr>
          <w:p w14:paraId="5B883928" w14:textId="04E3F6A2" w:rsidR="00363D14" w:rsidRPr="0088773B" w:rsidRDefault="00363D14" w:rsidP="00580EA8">
            <w:pPr>
              <w:pStyle w:val="TableColHeadingCenter"/>
              <w:spacing w:before="20" w:after="20"/>
            </w:pPr>
            <w:r w:rsidRPr="0088773B">
              <w:rPr>
                <w:rStyle w:val="normaltextrun"/>
              </w:rPr>
              <w:t>Group</w:t>
            </w:r>
          </w:p>
        </w:tc>
        <w:tc>
          <w:tcPr>
            <w:tcW w:w="947" w:type="dxa"/>
            <w:vAlign w:val="center"/>
            <w:hideMark/>
          </w:tcPr>
          <w:p w14:paraId="1405ACB1" w14:textId="747B6CCC" w:rsidR="00363D14" w:rsidRPr="0088773B" w:rsidRDefault="0019147A" w:rsidP="00580EA8">
            <w:pPr>
              <w:pStyle w:val="TableColHeadingCenter"/>
              <w:spacing w:before="20" w:after="20"/>
            </w:pPr>
            <w:r w:rsidRPr="0019147A">
              <w:rPr>
                <w:rStyle w:val="normaltextrun"/>
                <w:i/>
              </w:rPr>
              <w:t>N</w:t>
            </w:r>
          </w:p>
          <w:p w14:paraId="38BED120" w14:textId="24B5F550" w:rsidR="00363D14" w:rsidRPr="0088773B" w:rsidRDefault="00363D14" w:rsidP="00580EA8">
            <w:pPr>
              <w:pStyle w:val="TableColHeadingCenter"/>
              <w:spacing w:before="20" w:after="20"/>
            </w:pPr>
            <w:r w:rsidRPr="0088773B">
              <w:rPr>
                <w:rStyle w:val="normaltextrun"/>
              </w:rPr>
              <w:t>(2020)</w:t>
            </w:r>
          </w:p>
        </w:tc>
        <w:tc>
          <w:tcPr>
            <w:tcW w:w="935" w:type="dxa"/>
            <w:vAlign w:val="center"/>
            <w:hideMark/>
          </w:tcPr>
          <w:p w14:paraId="0B6995C4" w14:textId="7390BCED" w:rsidR="00363D14" w:rsidRPr="0088773B" w:rsidRDefault="00363D14" w:rsidP="00580EA8">
            <w:pPr>
              <w:pStyle w:val="TableColHeadingCenter"/>
              <w:spacing w:before="20" w:after="20"/>
            </w:pPr>
            <w:r w:rsidRPr="0088773B">
              <w:rPr>
                <w:rStyle w:val="normaltextrun"/>
              </w:rPr>
              <w:t>2017</w:t>
            </w:r>
          </w:p>
        </w:tc>
        <w:tc>
          <w:tcPr>
            <w:tcW w:w="935" w:type="dxa"/>
            <w:vAlign w:val="center"/>
            <w:hideMark/>
          </w:tcPr>
          <w:p w14:paraId="6CA32B36" w14:textId="12ACB926" w:rsidR="00363D14" w:rsidRPr="0088773B" w:rsidRDefault="00363D14" w:rsidP="00580EA8">
            <w:pPr>
              <w:pStyle w:val="TableColHeadingCenter"/>
              <w:spacing w:before="20" w:after="20"/>
            </w:pPr>
            <w:r w:rsidRPr="0088773B">
              <w:rPr>
                <w:rStyle w:val="normaltextrun"/>
              </w:rPr>
              <w:t>2018</w:t>
            </w:r>
          </w:p>
        </w:tc>
        <w:tc>
          <w:tcPr>
            <w:tcW w:w="935" w:type="dxa"/>
            <w:vAlign w:val="center"/>
            <w:hideMark/>
          </w:tcPr>
          <w:p w14:paraId="4ABD9A7F" w14:textId="0747B3C3" w:rsidR="00363D14" w:rsidRPr="0088773B" w:rsidRDefault="00363D14" w:rsidP="00580EA8">
            <w:pPr>
              <w:pStyle w:val="TableColHeadingCenter"/>
              <w:spacing w:before="20" w:after="20"/>
            </w:pPr>
            <w:r w:rsidRPr="0088773B">
              <w:rPr>
                <w:rStyle w:val="normaltextrun"/>
              </w:rPr>
              <w:t>2019</w:t>
            </w:r>
          </w:p>
        </w:tc>
        <w:tc>
          <w:tcPr>
            <w:tcW w:w="935" w:type="dxa"/>
            <w:vAlign w:val="center"/>
            <w:hideMark/>
          </w:tcPr>
          <w:p w14:paraId="66DCD8EB" w14:textId="64C7E1DB" w:rsidR="00363D14" w:rsidRPr="0088773B" w:rsidRDefault="00363D14" w:rsidP="00580EA8">
            <w:pPr>
              <w:pStyle w:val="TableColHeadingCenter"/>
              <w:spacing w:before="20" w:after="20"/>
            </w:pPr>
            <w:r w:rsidRPr="0088773B">
              <w:rPr>
                <w:rStyle w:val="normaltextrun"/>
              </w:rPr>
              <w:t>2020</w:t>
            </w:r>
          </w:p>
        </w:tc>
        <w:tc>
          <w:tcPr>
            <w:tcW w:w="956" w:type="dxa"/>
            <w:vAlign w:val="center"/>
            <w:hideMark/>
          </w:tcPr>
          <w:p w14:paraId="417AA6F5" w14:textId="3E09CA31" w:rsidR="00363D14" w:rsidRPr="0088773B" w:rsidRDefault="00363D14" w:rsidP="00580EA8">
            <w:pPr>
              <w:pStyle w:val="TableColHeadingCenter"/>
              <w:spacing w:before="20" w:after="20"/>
            </w:pPr>
            <w:r w:rsidRPr="0088773B">
              <w:rPr>
                <w:rStyle w:val="normaltextrun"/>
              </w:rPr>
              <w:t>4-y</w:t>
            </w:r>
            <w:r w:rsidR="00222B39">
              <w:rPr>
                <w:rStyle w:val="normaltextrun"/>
              </w:rPr>
              <w:t>ea</w:t>
            </w:r>
            <w:r w:rsidRPr="0088773B">
              <w:rPr>
                <w:rStyle w:val="normaltextrun"/>
              </w:rPr>
              <w:t xml:space="preserve">r </w:t>
            </w:r>
            <w:r w:rsidR="00222B39">
              <w:rPr>
                <w:rStyle w:val="normaltextrun"/>
              </w:rPr>
              <w:t>c</w:t>
            </w:r>
            <w:r w:rsidRPr="0088773B">
              <w:rPr>
                <w:rStyle w:val="normaltextrun"/>
              </w:rPr>
              <w:t>hange</w:t>
            </w:r>
          </w:p>
        </w:tc>
        <w:tc>
          <w:tcPr>
            <w:tcW w:w="947" w:type="dxa"/>
            <w:vAlign w:val="center"/>
            <w:hideMark/>
          </w:tcPr>
          <w:p w14:paraId="1963DAF3" w14:textId="55CE03F2" w:rsidR="00363D14" w:rsidRPr="0088773B" w:rsidRDefault="00363D14" w:rsidP="00580EA8">
            <w:pPr>
              <w:pStyle w:val="TableColHeadingCenter"/>
              <w:spacing w:before="20" w:after="20"/>
            </w:pPr>
            <w:r w:rsidRPr="0088773B">
              <w:rPr>
                <w:rStyle w:val="normaltextrun"/>
              </w:rPr>
              <w:t>State (2020)</w:t>
            </w:r>
          </w:p>
        </w:tc>
      </w:tr>
      <w:tr w:rsidR="00363D14" w14:paraId="1D58E805" w14:textId="77777777" w:rsidTr="00FB63A6">
        <w:trPr>
          <w:cnfStyle w:val="000000100000" w:firstRow="0" w:lastRow="0" w:firstColumn="0" w:lastColumn="0" w:oddVBand="0" w:evenVBand="0" w:oddHBand="1" w:evenHBand="0" w:firstRowFirstColumn="0" w:firstRowLastColumn="0" w:lastRowFirstColumn="0" w:lastRowLastColumn="0"/>
        </w:trPr>
        <w:tc>
          <w:tcPr>
            <w:tcW w:w="2754" w:type="dxa"/>
            <w:hideMark/>
          </w:tcPr>
          <w:p w14:paraId="159E7A28" w14:textId="77777777" w:rsidR="00363D14" w:rsidRPr="0088773B" w:rsidRDefault="00363D14" w:rsidP="0088773B">
            <w:pPr>
              <w:pStyle w:val="TableText"/>
              <w:spacing w:before="20" w:after="20"/>
            </w:pPr>
            <w:r w:rsidRPr="0088773B">
              <w:rPr>
                <w:rStyle w:val="normaltextrun"/>
              </w:rPr>
              <w:t>All</w:t>
            </w:r>
            <w:r w:rsidRPr="0088773B">
              <w:rPr>
                <w:rStyle w:val="eop"/>
              </w:rPr>
              <w:t> </w:t>
            </w:r>
          </w:p>
        </w:tc>
        <w:tc>
          <w:tcPr>
            <w:tcW w:w="947" w:type="dxa"/>
            <w:hideMark/>
          </w:tcPr>
          <w:p w14:paraId="7BC10B46" w14:textId="77777777" w:rsidR="00363D14" w:rsidRPr="0088773B" w:rsidRDefault="00363D14" w:rsidP="0088773B">
            <w:pPr>
              <w:pStyle w:val="TableTextCentered"/>
              <w:spacing w:before="20" w:after="20"/>
            </w:pPr>
            <w:r w:rsidRPr="0088773B">
              <w:t>240 </w:t>
            </w:r>
          </w:p>
        </w:tc>
        <w:tc>
          <w:tcPr>
            <w:tcW w:w="935" w:type="dxa"/>
            <w:hideMark/>
          </w:tcPr>
          <w:p w14:paraId="37DA65DB" w14:textId="77777777" w:rsidR="00363D14" w:rsidRPr="0088773B" w:rsidRDefault="00363D14" w:rsidP="0088773B">
            <w:pPr>
              <w:pStyle w:val="TableTextCentered"/>
              <w:spacing w:before="20" w:after="20"/>
            </w:pPr>
            <w:r w:rsidRPr="0088773B">
              <w:t>97.3 </w:t>
            </w:r>
          </w:p>
        </w:tc>
        <w:tc>
          <w:tcPr>
            <w:tcW w:w="935" w:type="dxa"/>
            <w:hideMark/>
          </w:tcPr>
          <w:p w14:paraId="50824BEA" w14:textId="77777777" w:rsidR="00363D14" w:rsidRPr="0088773B" w:rsidRDefault="00363D14" w:rsidP="0088773B">
            <w:pPr>
              <w:pStyle w:val="TableTextCentered"/>
              <w:spacing w:before="20" w:after="20"/>
            </w:pPr>
            <w:r w:rsidRPr="0088773B">
              <w:t>99.2 </w:t>
            </w:r>
          </w:p>
        </w:tc>
        <w:tc>
          <w:tcPr>
            <w:tcW w:w="935" w:type="dxa"/>
            <w:hideMark/>
          </w:tcPr>
          <w:p w14:paraId="31A7232E" w14:textId="77777777" w:rsidR="00363D14" w:rsidRPr="0088773B" w:rsidRDefault="00363D14" w:rsidP="0088773B">
            <w:pPr>
              <w:pStyle w:val="TableTextCentered"/>
              <w:spacing w:before="20" w:after="20"/>
            </w:pPr>
            <w:r w:rsidRPr="0088773B">
              <w:t>98.5 </w:t>
            </w:r>
          </w:p>
        </w:tc>
        <w:tc>
          <w:tcPr>
            <w:tcW w:w="935" w:type="dxa"/>
            <w:hideMark/>
          </w:tcPr>
          <w:p w14:paraId="73FD6703" w14:textId="77777777" w:rsidR="00363D14" w:rsidRPr="0088773B" w:rsidRDefault="00363D14" w:rsidP="0088773B">
            <w:pPr>
              <w:pStyle w:val="TableTextCentered"/>
              <w:spacing w:before="20" w:after="20"/>
            </w:pPr>
            <w:r w:rsidRPr="0088773B">
              <w:t>97.5 </w:t>
            </w:r>
          </w:p>
        </w:tc>
        <w:tc>
          <w:tcPr>
            <w:tcW w:w="956" w:type="dxa"/>
            <w:hideMark/>
          </w:tcPr>
          <w:p w14:paraId="5B65CCFB" w14:textId="77777777" w:rsidR="00363D14" w:rsidRPr="0088773B" w:rsidRDefault="00363D14" w:rsidP="0088773B">
            <w:pPr>
              <w:pStyle w:val="TableTextCentered"/>
              <w:spacing w:before="20" w:after="20"/>
            </w:pPr>
            <w:r w:rsidRPr="0088773B">
              <w:t>0.2 </w:t>
            </w:r>
          </w:p>
        </w:tc>
        <w:tc>
          <w:tcPr>
            <w:tcW w:w="947" w:type="dxa"/>
            <w:hideMark/>
          </w:tcPr>
          <w:p w14:paraId="6B75B2CA" w14:textId="77777777" w:rsidR="00363D14" w:rsidRPr="0088773B" w:rsidRDefault="00363D14" w:rsidP="0088773B">
            <w:pPr>
              <w:pStyle w:val="TableTextCentered"/>
              <w:spacing w:before="20" w:after="20"/>
            </w:pPr>
            <w:r w:rsidRPr="0088773B">
              <w:t>91.0 </w:t>
            </w:r>
          </w:p>
        </w:tc>
      </w:tr>
      <w:tr w:rsidR="0088773B" w14:paraId="412BAF8B" w14:textId="77777777" w:rsidTr="00FB63A6">
        <w:tc>
          <w:tcPr>
            <w:tcW w:w="2754" w:type="dxa"/>
            <w:hideMark/>
          </w:tcPr>
          <w:p w14:paraId="76C9CC5F" w14:textId="77777777" w:rsidR="00363D14" w:rsidRPr="0088773B" w:rsidRDefault="00363D14" w:rsidP="0088773B">
            <w:pPr>
              <w:pStyle w:val="TableText"/>
              <w:spacing w:before="20" w:after="20"/>
            </w:pPr>
            <w:r w:rsidRPr="0088773B">
              <w:rPr>
                <w:rStyle w:val="normaltextrun"/>
              </w:rPr>
              <w:t>African American/Black</w:t>
            </w:r>
            <w:r w:rsidRPr="0088773B">
              <w:rPr>
                <w:rStyle w:val="eop"/>
              </w:rPr>
              <w:t> </w:t>
            </w:r>
          </w:p>
        </w:tc>
        <w:tc>
          <w:tcPr>
            <w:tcW w:w="947" w:type="dxa"/>
            <w:hideMark/>
          </w:tcPr>
          <w:p w14:paraId="36B2606F" w14:textId="77777777" w:rsidR="00363D14" w:rsidRPr="0088773B" w:rsidRDefault="00363D14" w:rsidP="0088773B">
            <w:pPr>
              <w:pStyle w:val="TableTextCentered"/>
              <w:spacing w:before="20" w:after="20"/>
            </w:pPr>
            <w:r w:rsidRPr="0088773B">
              <w:t>10 </w:t>
            </w:r>
          </w:p>
        </w:tc>
        <w:tc>
          <w:tcPr>
            <w:tcW w:w="935" w:type="dxa"/>
            <w:hideMark/>
          </w:tcPr>
          <w:p w14:paraId="742A48FB" w14:textId="77777777" w:rsidR="00363D14" w:rsidRPr="0088773B" w:rsidRDefault="00363D14" w:rsidP="0088773B">
            <w:pPr>
              <w:pStyle w:val="TableTextCentered"/>
              <w:spacing w:before="20" w:after="20"/>
            </w:pPr>
            <w:r w:rsidRPr="0088773B">
              <w:t>100 </w:t>
            </w:r>
          </w:p>
        </w:tc>
        <w:tc>
          <w:tcPr>
            <w:tcW w:w="935" w:type="dxa"/>
            <w:hideMark/>
          </w:tcPr>
          <w:p w14:paraId="153EAA0A" w14:textId="77777777" w:rsidR="00363D14" w:rsidRPr="0088773B" w:rsidRDefault="00363D14" w:rsidP="0088773B">
            <w:pPr>
              <w:pStyle w:val="TableTextCentered"/>
              <w:spacing w:before="20" w:after="20"/>
            </w:pPr>
            <w:r w:rsidRPr="0088773B">
              <w:t>100 </w:t>
            </w:r>
          </w:p>
        </w:tc>
        <w:tc>
          <w:tcPr>
            <w:tcW w:w="935" w:type="dxa"/>
            <w:hideMark/>
          </w:tcPr>
          <w:p w14:paraId="200E07FE" w14:textId="77777777" w:rsidR="00363D14" w:rsidRPr="0088773B" w:rsidRDefault="00363D14" w:rsidP="0088773B">
            <w:pPr>
              <w:pStyle w:val="TableTextCentered"/>
              <w:spacing w:before="20" w:after="20"/>
            </w:pPr>
            <w:r w:rsidRPr="0088773B">
              <w:t>100 </w:t>
            </w:r>
          </w:p>
        </w:tc>
        <w:tc>
          <w:tcPr>
            <w:tcW w:w="935" w:type="dxa"/>
            <w:hideMark/>
          </w:tcPr>
          <w:p w14:paraId="55556441" w14:textId="77777777" w:rsidR="00363D14" w:rsidRPr="0088773B" w:rsidRDefault="00363D14" w:rsidP="0088773B">
            <w:pPr>
              <w:pStyle w:val="TableTextCentered"/>
              <w:spacing w:before="20" w:after="20"/>
            </w:pPr>
            <w:r w:rsidRPr="0088773B">
              <w:t>100 </w:t>
            </w:r>
          </w:p>
        </w:tc>
        <w:tc>
          <w:tcPr>
            <w:tcW w:w="956" w:type="dxa"/>
            <w:hideMark/>
          </w:tcPr>
          <w:p w14:paraId="47F3E84E" w14:textId="77777777" w:rsidR="00363D14" w:rsidRPr="0088773B" w:rsidRDefault="00363D14" w:rsidP="0088773B">
            <w:pPr>
              <w:pStyle w:val="TableTextCentered"/>
              <w:spacing w:before="20" w:after="20"/>
            </w:pPr>
            <w:r w:rsidRPr="0088773B">
              <w:t>0.0 </w:t>
            </w:r>
          </w:p>
        </w:tc>
        <w:tc>
          <w:tcPr>
            <w:tcW w:w="947" w:type="dxa"/>
            <w:hideMark/>
          </w:tcPr>
          <w:p w14:paraId="7323D83E" w14:textId="77777777" w:rsidR="00363D14" w:rsidRPr="0088773B" w:rsidRDefault="00363D14" w:rsidP="0088773B">
            <w:pPr>
              <w:pStyle w:val="TableTextCentered"/>
              <w:spacing w:before="20" w:after="20"/>
            </w:pPr>
            <w:r w:rsidRPr="0088773B">
              <w:t>87.2 </w:t>
            </w:r>
          </w:p>
        </w:tc>
      </w:tr>
      <w:tr w:rsidR="00363D14" w14:paraId="548F887F" w14:textId="77777777" w:rsidTr="00FB63A6">
        <w:trPr>
          <w:cnfStyle w:val="000000100000" w:firstRow="0" w:lastRow="0" w:firstColumn="0" w:lastColumn="0" w:oddVBand="0" w:evenVBand="0" w:oddHBand="1" w:evenHBand="0" w:firstRowFirstColumn="0" w:firstRowLastColumn="0" w:lastRowFirstColumn="0" w:lastRowLastColumn="0"/>
          <w:trHeight w:val="195"/>
        </w:trPr>
        <w:tc>
          <w:tcPr>
            <w:tcW w:w="2754" w:type="dxa"/>
            <w:hideMark/>
          </w:tcPr>
          <w:p w14:paraId="43FA4C6D" w14:textId="77777777" w:rsidR="00363D14" w:rsidRPr="0088773B" w:rsidRDefault="00363D14" w:rsidP="0088773B">
            <w:pPr>
              <w:pStyle w:val="TableText"/>
              <w:spacing w:before="20" w:after="20"/>
            </w:pPr>
            <w:r w:rsidRPr="0088773B">
              <w:rPr>
                <w:rStyle w:val="normaltextrun"/>
              </w:rPr>
              <w:t>Asian</w:t>
            </w:r>
            <w:r w:rsidRPr="0088773B">
              <w:rPr>
                <w:rStyle w:val="eop"/>
              </w:rPr>
              <w:t> </w:t>
            </w:r>
          </w:p>
        </w:tc>
        <w:tc>
          <w:tcPr>
            <w:tcW w:w="947" w:type="dxa"/>
            <w:hideMark/>
          </w:tcPr>
          <w:p w14:paraId="7452BEC5" w14:textId="77777777" w:rsidR="00363D14" w:rsidRPr="0088773B" w:rsidRDefault="00363D14" w:rsidP="0088773B">
            <w:pPr>
              <w:pStyle w:val="TableTextCentered"/>
              <w:spacing w:before="20" w:after="20"/>
            </w:pPr>
            <w:r w:rsidRPr="0088773B">
              <w:t>22 </w:t>
            </w:r>
          </w:p>
        </w:tc>
        <w:tc>
          <w:tcPr>
            <w:tcW w:w="935" w:type="dxa"/>
            <w:hideMark/>
          </w:tcPr>
          <w:p w14:paraId="256D8F38" w14:textId="77777777" w:rsidR="00363D14" w:rsidRPr="0088773B" w:rsidRDefault="00363D14" w:rsidP="0088773B">
            <w:pPr>
              <w:pStyle w:val="TableTextCentered"/>
              <w:spacing w:before="20" w:after="20"/>
            </w:pPr>
            <w:r w:rsidRPr="0088773B">
              <w:t>100 </w:t>
            </w:r>
          </w:p>
        </w:tc>
        <w:tc>
          <w:tcPr>
            <w:tcW w:w="935" w:type="dxa"/>
            <w:hideMark/>
          </w:tcPr>
          <w:p w14:paraId="771C105C" w14:textId="77777777" w:rsidR="00363D14" w:rsidRPr="0088773B" w:rsidRDefault="00363D14" w:rsidP="0088773B">
            <w:pPr>
              <w:pStyle w:val="TableTextCentered"/>
              <w:spacing w:before="20" w:after="20"/>
            </w:pPr>
            <w:r w:rsidRPr="0088773B">
              <w:t>100 </w:t>
            </w:r>
          </w:p>
        </w:tc>
        <w:tc>
          <w:tcPr>
            <w:tcW w:w="935" w:type="dxa"/>
            <w:hideMark/>
          </w:tcPr>
          <w:p w14:paraId="0AACA265" w14:textId="77777777" w:rsidR="00363D14" w:rsidRPr="0088773B" w:rsidRDefault="00363D14" w:rsidP="0088773B">
            <w:pPr>
              <w:pStyle w:val="TableTextCentered"/>
              <w:spacing w:before="20" w:after="20"/>
            </w:pPr>
            <w:r w:rsidRPr="0088773B">
              <w:t>100 </w:t>
            </w:r>
          </w:p>
        </w:tc>
        <w:tc>
          <w:tcPr>
            <w:tcW w:w="935" w:type="dxa"/>
            <w:hideMark/>
          </w:tcPr>
          <w:p w14:paraId="1BDEB1AB" w14:textId="77777777" w:rsidR="00363D14" w:rsidRPr="0088773B" w:rsidRDefault="00363D14" w:rsidP="0088773B">
            <w:pPr>
              <w:pStyle w:val="TableTextCentered"/>
              <w:spacing w:before="20" w:after="20"/>
            </w:pPr>
            <w:r w:rsidRPr="0088773B">
              <w:t>100 </w:t>
            </w:r>
          </w:p>
        </w:tc>
        <w:tc>
          <w:tcPr>
            <w:tcW w:w="956" w:type="dxa"/>
            <w:hideMark/>
          </w:tcPr>
          <w:p w14:paraId="4952B0B5" w14:textId="77777777" w:rsidR="00363D14" w:rsidRPr="0088773B" w:rsidRDefault="00363D14" w:rsidP="0088773B">
            <w:pPr>
              <w:pStyle w:val="TableTextCentered"/>
              <w:spacing w:before="20" w:after="20"/>
            </w:pPr>
            <w:r w:rsidRPr="0088773B">
              <w:t>0.0 </w:t>
            </w:r>
          </w:p>
        </w:tc>
        <w:tc>
          <w:tcPr>
            <w:tcW w:w="947" w:type="dxa"/>
            <w:hideMark/>
          </w:tcPr>
          <w:p w14:paraId="0451E374" w14:textId="77777777" w:rsidR="00363D14" w:rsidRPr="0088773B" w:rsidRDefault="00363D14" w:rsidP="0088773B">
            <w:pPr>
              <w:pStyle w:val="TableTextCentered"/>
              <w:spacing w:before="20" w:after="20"/>
            </w:pPr>
            <w:r w:rsidRPr="0088773B">
              <w:t>95.8 </w:t>
            </w:r>
          </w:p>
        </w:tc>
      </w:tr>
      <w:tr w:rsidR="0088773B" w14:paraId="2EC4DFAE" w14:textId="77777777" w:rsidTr="00FB63A6">
        <w:tc>
          <w:tcPr>
            <w:tcW w:w="2754" w:type="dxa"/>
            <w:hideMark/>
          </w:tcPr>
          <w:p w14:paraId="2174422F" w14:textId="77777777" w:rsidR="00363D14" w:rsidRPr="0088773B" w:rsidRDefault="00363D14" w:rsidP="0088773B">
            <w:pPr>
              <w:pStyle w:val="TableText"/>
              <w:spacing w:before="20" w:after="20"/>
            </w:pPr>
            <w:r w:rsidRPr="0088773B">
              <w:rPr>
                <w:rStyle w:val="normaltextrun"/>
              </w:rPr>
              <w:t>Hispanic/ Latino</w:t>
            </w:r>
            <w:r w:rsidRPr="0088773B">
              <w:rPr>
                <w:rStyle w:val="eop"/>
              </w:rPr>
              <w:t> </w:t>
            </w:r>
          </w:p>
        </w:tc>
        <w:tc>
          <w:tcPr>
            <w:tcW w:w="947" w:type="dxa"/>
            <w:hideMark/>
          </w:tcPr>
          <w:p w14:paraId="041BDAF2" w14:textId="77777777" w:rsidR="00363D14" w:rsidRPr="0088773B" w:rsidRDefault="00363D14" w:rsidP="0088773B">
            <w:pPr>
              <w:pStyle w:val="TableTextCentered"/>
              <w:spacing w:before="20" w:after="20"/>
            </w:pPr>
            <w:r w:rsidRPr="0088773B">
              <w:t>3 </w:t>
            </w:r>
          </w:p>
        </w:tc>
        <w:tc>
          <w:tcPr>
            <w:tcW w:w="935" w:type="dxa"/>
            <w:hideMark/>
          </w:tcPr>
          <w:p w14:paraId="3BAB2F89" w14:textId="1BC24C55" w:rsidR="00363D14" w:rsidRPr="0088773B" w:rsidRDefault="00580EA8" w:rsidP="0088773B">
            <w:pPr>
              <w:pStyle w:val="TableTextCentered"/>
              <w:spacing w:before="20" w:after="20"/>
            </w:pPr>
            <w:r>
              <w:t>NA</w:t>
            </w:r>
          </w:p>
        </w:tc>
        <w:tc>
          <w:tcPr>
            <w:tcW w:w="935" w:type="dxa"/>
            <w:hideMark/>
          </w:tcPr>
          <w:p w14:paraId="314B6865" w14:textId="2BF80CDA" w:rsidR="00363D14" w:rsidRPr="0088773B" w:rsidRDefault="00580EA8" w:rsidP="0088773B">
            <w:pPr>
              <w:pStyle w:val="TableTextCentered"/>
              <w:spacing w:before="20" w:after="20"/>
            </w:pPr>
            <w:r>
              <w:t>NA</w:t>
            </w:r>
          </w:p>
        </w:tc>
        <w:tc>
          <w:tcPr>
            <w:tcW w:w="935" w:type="dxa"/>
            <w:hideMark/>
          </w:tcPr>
          <w:p w14:paraId="34F0CB6D" w14:textId="77777777" w:rsidR="00363D14" w:rsidRPr="0088773B" w:rsidRDefault="00363D14" w:rsidP="0088773B">
            <w:pPr>
              <w:pStyle w:val="TableTextCentered"/>
              <w:spacing w:before="20" w:after="20"/>
            </w:pPr>
            <w:r w:rsidRPr="0088773B">
              <w:t>83.3 </w:t>
            </w:r>
          </w:p>
        </w:tc>
        <w:tc>
          <w:tcPr>
            <w:tcW w:w="935" w:type="dxa"/>
            <w:hideMark/>
          </w:tcPr>
          <w:p w14:paraId="14B8DB2F" w14:textId="5599F776" w:rsidR="00363D14" w:rsidRPr="0088773B" w:rsidRDefault="00580EA8" w:rsidP="0088773B">
            <w:pPr>
              <w:pStyle w:val="TableTextCentered"/>
              <w:spacing w:before="20" w:after="20"/>
            </w:pPr>
            <w:r>
              <w:t>NA</w:t>
            </w:r>
          </w:p>
        </w:tc>
        <w:tc>
          <w:tcPr>
            <w:tcW w:w="956" w:type="dxa"/>
            <w:hideMark/>
          </w:tcPr>
          <w:p w14:paraId="12BD5199" w14:textId="26FB1072" w:rsidR="00363D14" w:rsidRPr="0088773B" w:rsidRDefault="00580EA8" w:rsidP="0088773B">
            <w:pPr>
              <w:pStyle w:val="TableTextCentered"/>
              <w:spacing w:before="20" w:after="20"/>
            </w:pPr>
            <w:r>
              <w:t>NA</w:t>
            </w:r>
          </w:p>
        </w:tc>
        <w:tc>
          <w:tcPr>
            <w:tcW w:w="947" w:type="dxa"/>
            <w:hideMark/>
          </w:tcPr>
          <w:p w14:paraId="03F024EA" w14:textId="77777777" w:rsidR="00363D14" w:rsidRPr="0088773B" w:rsidRDefault="00363D14" w:rsidP="0088773B">
            <w:pPr>
              <w:pStyle w:val="TableTextCentered"/>
              <w:spacing w:before="20" w:after="20"/>
            </w:pPr>
            <w:r w:rsidRPr="0088773B">
              <w:t>81.0 </w:t>
            </w:r>
          </w:p>
        </w:tc>
      </w:tr>
      <w:tr w:rsidR="00FB63A6" w14:paraId="12656129" w14:textId="77777777" w:rsidTr="00FB63A6">
        <w:trPr>
          <w:cnfStyle w:val="000000100000" w:firstRow="0" w:lastRow="0" w:firstColumn="0" w:lastColumn="0" w:oddVBand="0" w:evenVBand="0" w:oddHBand="1" w:evenHBand="0" w:firstRowFirstColumn="0" w:firstRowLastColumn="0" w:lastRowFirstColumn="0" w:lastRowLastColumn="0"/>
        </w:trPr>
        <w:tc>
          <w:tcPr>
            <w:tcW w:w="2754" w:type="dxa"/>
            <w:hideMark/>
          </w:tcPr>
          <w:p w14:paraId="51C5D24D" w14:textId="3083E590" w:rsidR="00FB63A6" w:rsidRPr="0088773B" w:rsidRDefault="00FB63A6" w:rsidP="00FB63A6">
            <w:pPr>
              <w:pStyle w:val="TableText"/>
              <w:spacing w:before="20" w:after="20"/>
            </w:pPr>
            <w:r>
              <w:t xml:space="preserve">Multirace, </w:t>
            </w:r>
            <w:r>
              <w:rPr>
                <w:rStyle w:val="normaltextrun"/>
              </w:rPr>
              <w:t>non-Hispanic/Latino</w:t>
            </w:r>
          </w:p>
        </w:tc>
        <w:tc>
          <w:tcPr>
            <w:tcW w:w="947" w:type="dxa"/>
            <w:hideMark/>
          </w:tcPr>
          <w:p w14:paraId="2D21C7BD" w14:textId="77777777" w:rsidR="00FB63A6" w:rsidRPr="0088773B" w:rsidRDefault="00FB63A6" w:rsidP="00FB63A6">
            <w:pPr>
              <w:pStyle w:val="TableTextCentered"/>
              <w:spacing w:before="20" w:after="20"/>
            </w:pPr>
            <w:r w:rsidRPr="0088773B">
              <w:t>5 </w:t>
            </w:r>
          </w:p>
        </w:tc>
        <w:tc>
          <w:tcPr>
            <w:tcW w:w="935" w:type="dxa"/>
            <w:hideMark/>
          </w:tcPr>
          <w:p w14:paraId="03F8697E" w14:textId="4A5A8990" w:rsidR="00FB63A6" w:rsidRPr="0088773B" w:rsidRDefault="00580EA8" w:rsidP="00FB63A6">
            <w:pPr>
              <w:pStyle w:val="TableTextCentered"/>
              <w:spacing w:before="20" w:after="20"/>
            </w:pPr>
            <w:r>
              <w:t>NA</w:t>
            </w:r>
          </w:p>
        </w:tc>
        <w:tc>
          <w:tcPr>
            <w:tcW w:w="935" w:type="dxa"/>
            <w:hideMark/>
          </w:tcPr>
          <w:p w14:paraId="6BF3B35A" w14:textId="77777777" w:rsidR="00FB63A6" w:rsidRPr="0088773B" w:rsidRDefault="00FB63A6" w:rsidP="00FB63A6">
            <w:pPr>
              <w:pStyle w:val="TableTextCentered"/>
              <w:spacing w:before="20" w:after="20"/>
            </w:pPr>
            <w:r w:rsidRPr="0088773B">
              <w:t>100 </w:t>
            </w:r>
          </w:p>
        </w:tc>
        <w:tc>
          <w:tcPr>
            <w:tcW w:w="935" w:type="dxa"/>
            <w:hideMark/>
          </w:tcPr>
          <w:p w14:paraId="7F3486D1" w14:textId="04005B60" w:rsidR="00FB63A6" w:rsidRPr="0088773B" w:rsidRDefault="00580EA8" w:rsidP="00FB63A6">
            <w:pPr>
              <w:pStyle w:val="TableTextCentered"/>
              <w:spacing w:before="20" w:after="20"/>
            </w:pPr>
            <w:r>
              <w:t>NA</w:t>
            </w:r>
          </w:p>
        </w:tc>
        <w:tc>
          <w:tcPr>
            <w:tcW w:w="935" w:type="dxa"/>
            <w:hideMark/>
          </w:tcPr>
          <w:p w14:paraId="1D24FB56" w14:textId="4691B505" w:rsidR="00FB63A6" w:rsidRPr="0088773B" w:rsidRDefault="00580EA8" w:rsidP="00FB63A6">
            <w:pPr>
              <w:pStyle w:val="TableTextCentered"/>
              <w:spacing w:before="20" w:after="20"/>
            </w:pPr>
            <w:r>
              <w:t>NA</w:t>
            </w:r>
          </w:p>
        </w:tc>
        <w:tc>
          <w:tcPr>
            <w:tcW w:w="956" w:type="dxa"/>
            <w:hideMark/>
          </w:tcPr>
          <w:p w14:paraId="2ECACC03" w14:textId="7C195693" w:rsidR="00FB63A6" w:rsidRPr="0088773B" w:rsidRDefault="00580EA8" w:rsidP="00FB63A6">
            <w:pPr>
              <w:pStyle w:val="TableTextCentered"/>
              <w:spacing w:before="20" w:after="20"/>
            </w:pPr>
            <w:r>
              <w:t>NA</w:t>
            </w:r>
          </w:p>
        </w:tc>
        <w:tc>
          <w:tcPr>
            <w:tcW w:w="947" w:type="dxa"/>
            <w:hideMark/>
          </w:tcPr>
          <w:p w14:paraId="35016AA7" w14:textId="77777777" w:rsidR="00FB63A6" w:rsidRPr="0088773B" w:rsidRDefault="00FB63A6" w:rsidP="00FB63A6">
            <w:pPr>
              <w:pStyle w:val="TableTextCentered"/>
              <w:spacing w:before="20" w:after="20"/>
            </w:pPr>
            <w:r w:rsidRPr="0088773B">
              <w:t>90.8 </w:t>
            </w:r>
          </w:p>
        </w:tc>
      </w:tr>
      <w:tr w:rsidR="00FB63A6" w14:paraId="6C61F4D5" w14:textId="77777777" w:rsidTr="00FB63A6">
        <w:tc>
          <w:tcPr>
            <w:tcW w:w="2754" w:type="dxa"/>
            <w:hideMark/>
          </w:tcPr>
          <w:p w14:paraId="564D293A" w14:textId="40F292DF" w:rsidR="00FB63A6" w:rsidRPr="0088773B" w:rsidRDefault="00FB63A6" w:rsidP="00FB63A6">
            <w:pPr>
              <w:pStyle w:val="TableText"/>
              <w:spacing w:before="20" w:after="20"/>
            </w:pPr>
            <w:r>
              <w:t>White</w:t>
            </w:r>
          </w:p>
        </w:tc>
        <w:tc>
          <w:tcPr>
            <w:tcW w:w="947" w:type="dxa"/>
            <w:hideMark/>
          </w:tcPr>
          <w:p w14:paraId="69336CE9" w14:textId="77777777" w:rsidR="00FB63A6" w:rsidRPr="0088773B" w:rsidRDefault="00FB63A6" w:rsidP="00FB63A6">
            <w:pPr>
              <w:pStyle w:val="TableTextCentered"/>
              <w:spacing w:before="20" w:after="20"/>
            </w:pPr>
            <w:r w:rsidRPr="0088773B">
              <w:t>200 </w:t>
            </w:r>
          </w:p>
        </w:tc>
        <w:tc>
          <w:tcPr>
            <w:tcW w:w="935" w:type="dxa"/>
            <w:hideMark/>
          </w:tcPr>
          <w:p w14:paraId="74E6147D" w14:textId="77777777" w:rsidR="00FB63A6" w:rsidRPr="0088773B" w:rsidRDefault="00FB63A6" w:rsidP="00FB63A6">
            <w:pPr>
              <w:pStyle w:val="TableTextCentered"/>
              <w:spacing w:before="20" w:after="20"/>
            </w:pPr>
            <w:r w:rsidRPr="0088773B">
              <w:t>96.9 </w:t>
            </w:r>
          </w:p>
        </w:tc>
        <w:tc>
          <w:tcPr>
            <w:tcW w:w="935" w:type="dxa"/>
            <w:hideMark/>
          </w:tcPr>
          <w:p w14:paraId="39ACE430" w14:textId="77777777" w:rsidR="00FB63A6" w:rsidRPr="0088773B" w:rsidRDefault="00FB63A6" w:rsidP="00FB63A6">
            <w:pPr>
              <w:pStyle w:val="TableTextCentered"/>
              <w:spacing w:before="20" w:after="20"/>
            </w:pPr>
            <w:r w:rsidRPr="0088773B">
              <w:t>99.1 </w:t>
            </w:r>
          </w:p>
        </w:tc>
        <w:tc>
          <w:tcPr>
            <w:tcW w:w="935" w:type="dxa"/>
            <w:hideMark/>
          </w:tcPr>
          <w:p w14:paraId="38BAEB1E" w14:textId="77777777" w:rsidR="00FB63A6" w:rsidRPr="0088773B" w:rsidRDefault="00FB63A6" w:rsidP="00FB63A6">
            <w:pPr>
              <w:pStyle w:val="TableTextCentered"/>
              <w:spacing w:before="20" w:after="20"/>
            </w:pPr>
            <w:r w:rsidRPr="0088773B">
              <w:t>98.7 </w:t>
            </w:r>
          </w:p>
        </w:tc>
        <w:tc>
          <w:tcPr>
            <w:tcW w:w="935" w:type="dxa"/>
            <w:hideMark/>
          </w:tcPr>
          <w:p w14:paraId="75DAA407" w14:textId="77777777" w:rsidR="00FB63A6" w:rsidRPr="0088773B" w:rsidRDefault="00FB63A6" w:rsidP="00FB63A6">
            <w:pPr>
              <w:pStyle w:val="TableTextCentered"/>
              <w:spacing w:before="20" w:after="20"/>
            </w:pPr>
            <w:r w:rsidRPr="0088773B">
              <w:t>97.5 </w:t>
            </w:r>
          </w:p>
        </w:tc>
        <w:tc>
          <w:tcPr>
            <w:tcW w:w="956" w:type="dxa"/>
            <w:hideMark/>
          </w:tcPr>
          <w:p w14:paraId="5FD3A158" w14:textId="77777777" w:rsidR="00FB63A6" w:rsidRPr="0088773B" w:rsidRDefault="00FB63A6" w:rsidP="00FB63A6">
            <w:pPr>
              <w:pStyle w:val="TableTextCentered"/>
              <w:spacing w:before="20" w:after="20"/>
            </w:pPr>
            <w:r w:rsidRPr="0088773B">
              <w:t>0.6 </w:t>
            </w:r>
          </w:p>
        </w:tc>
        <w:tc>
          <w:tcPr>
            <w:tcW w:w="947" w:type="dxa"/>
            <w:hideMark/>
          </w:tcPr>
          <w:p w14:paraId="54E19019" w14:textId="77777777" w:rsidR="00FB63A6" w:rsidRPr="0088773B" w:rsidRDefault="00FB63A6" w:rsidP="00FB63A6">
            <w:pPr>
              <w:pStyle w:val="TableTextCentered"/>
              <w:spacing w:before="20" w:after="20"/>
            </w:pPr>
            <w:r w:rsidRPr="0088773B">
              <w:t>94.4 </w:t>
            </w:r>
          </w:p>
        </w:tc>
      </w:tr>
      <w:tr w:rsidR="00FB63A6" w14:paraId="0BF0DC6D" w14:textId="77777777" w:rsidTr="00FB63A6">
        <w:trPr>
          <w:cnfStyle w:val="000000100000" w:firstRow="0" w:lastRow="0" w:firstColumn="0" w:lastColumn="0" w:oddVBand="0" w:evenVBand="0" w:oddHBand="1" w:evenHBand="0" w:firstRowFirstColumn="0" w:firstRowLastColumn="0" w:lastRowFirstColumn="0" w:lastRowLastColumn="0"/>
        </w:trPr>
        <w:tc>
          <w:tcPr>
            <w:tcW w:w="2754" w:type="dxa"/>
            <w:hideMark/>
          </w:tcPr>
          <w:p w14:paraId="04FA82D9" w14:textId="5ADA23C3" w:rsidR="00FB63A6" w:rsidRPr="0088773B" w:rsidRDefault="00FB63A6" w:rsidP="00FB63A6">
            <w:pPr>
              <w:pStyle w:val="TableText"/>
              <w:spacing w:before="20" w:after="20"/>
            </w:pPr>
            <w:r>
              <w:t>High need</w:t>
            </w:r>
          </w:p>
        </w:tc>
        <w:tc>
          <w:tcPr>
            <w:tcW w:w="947" w:type="dxa"/>
            <w:hideMark/>
          </w:tcPr>
          <w:p w14:paraId="197A6EDD" w14:textId="77777777" w:rsidR="00FB63A6" w:rsidRPr="0088773B" w:rsidRDefault="00FB63A6" w:rsidP="00FB63A6">
            <w:pPr>
              <w:pStyle w:val="TableTextCentered"/>
              <w:spacing w:before="20" w:after="20"/>
            </w:pPr>
            <w:r w:rsidRPr="0088773B">
              <w:t>58 </w:t>
            </w:r>
          </w:p>
        </w:tc>
        <w:tc>
          <w:tcPr>
            <w:tcW w:w="935" w:type="dxa"/>
            <w:hideMark/>
          </w:tcPr>
          <w:p w14:paraId="08FBD853" w14:textId="77777777" w:rsidR="00FB63A6" w:rsidRPr="0088773B" w:rsidRDefault="00FB63A6" w:rsidP="00FB63A6">
            <w:pPr>
              <w:pStyle w:val="TableTextCentered"/>
              <w:spacing w:before="20" w:after="20"/>
            </w:pPr>
            <w:r w:rsidRPr="0088773B">
              <w:t>91.8 </w:t>
            </w:r>
          </w:p>
        </w:tc>
        <w:tc>
          <w:tcPr>
            <w:tcW w:w="935" w:type="dxa"/>
            <w:hideMark/>
          </w:tcPr>
          <w:p w14:paraId="40A698EE" w14:textId="77777777" w:rsidR="00FB63A6" w:rsidRPr="0088773B" w:rsidRDefault="00FB63A6" w:rsidP="00FB63A6">
            <w:pPr>
              <w:pStyle w:val="TableTextCentered"/>
              <w:spacing w:before="20" w:after="20"/>
            </w:pPr>
            <w:r w:rsidRPr="0088773B">
              <w:t>97.1 </w:t>
            </w:r>
          </w:p>
        </w:tc>
        <w:tc>
          <w:tcPr>
            <w:tcW w:w="935" w:type="dxa"/>
            <w:hideMark/>
          </w:tcPr>
          <w:p w14:paraId="5245C5D1" w14:textId="77777777" w:rsidR="00FB63A6" w:rsidRPr="0088773B" w:rsidRDefault="00FB63A6" w:rsidP="00FB63A6">
            <w:pPr>
              <w:pStyle w:val="TableTextCentered"/>
              <w:spacing w:before="20" w:after="20"/>
            </w:pPr>
            <w:r w:rsidRPr="0088773B">
              <w:t>94.9 </w:t>
            </w:r>
          </w:p>
        </w:tc>
        <w:tc>
          <w:tcPr>
            <w:tcW w:w="935" w:type="dxa"/>
            <w:hideMark/>
          </w:tcPr>
          <w:p w14:paraId="59C2B738" w14:textId="77777777" w:rsidR="00FB63A6" w:rsidRPr="0088773B" w:rsidRDefault="00FB63A6" w:rsidP="00FB63A6">
            <w:pPr>
              <w:pStyle w:val="TableTextCentered"/>
              <w:spacing w:before="20" w:after="20"/>
            </w:pPr>
            <w:r w:rsidRPr="0088773B">
              <w:t>89.7 </w:t>
            </w:r>
          </w:p>
        </w:tc>
        <w:tc>
          <w:tcPr>
            <w:tcW w:w="956" w:type="dxa"/>
            <w:hideMark/>
          </w:tcPr>
          <w:p w14:paraId="1DFBC673" w14:textId="77777777" w:rsidR="00FB63A6" w:rsidRPr="0088773B" w:rsidRDefault="00FB63A6" w:rsidP="00FB63A6">
            <w:pPr>
              <w:pStyle w:val="TableTextCentered"/>
              <w:spacing w:before="20" w:after="20"/>
            </w:pPr>
            <w:r w:rsidRPr="0088773B">
              <w:t>-2.1 </w:t>
            </w:r>
          </w:p>
        </w:tc>
        <w:tc>
          <w:tcPr>
            <w:tcW w:w="947" w:type="dxa"/>
            <w:hideMark/>
          </w:tcPr>
          <w:p w14:paraId="5EF8DADB" w14:textId="77777777" w:rsidR="00FB63A6" w:rsidRPr="0088773B" w:rsidRDefault="00FB63A6" w:rsidP="00FB63A6">
            <w:pPr>
              <w:pStyle w:val="TableTextCentered"/>
              <w:spacing w:before="20" w:after="20"/>
            </w:pPr>
            <w:r w:rsidRPr="0088773B">
              <w:t>84.5 </w:t>
            </w:r>
          </w:p>
        </w:tc>
      </w:tr>
      <w:tr w:rsidR="00FB63A6" w14:paraId="7D5A1598" w14:textId="77777777" w:rsidTr="00FB63A6">
        <w:tc>
          <w:tcPr>
            <w:tcW w:w="2754" w:type="dxa"/>
            <w:hideMark/>
          </w:tcPr>
          <w:p w14:paraId="32450569" w14:textId="37E4369D" w:rsidR="00FB63A6" w:rsidRPr="0088773B" w:rsidRDefault="00FB63A6" w:rsidP="00FB63A6">
            <w:pPr>
              <w:pStyle w:val="TableText"/>
              <w:spacing w:before="20" w:after="20"/>
            </w:pPr>
            <w:r>
              <w:rPr>
                <w:rFonts w:eastAsia="Calibri"/>
              </w:rPr>
              <w:t>Economically disadvantaged</w:t>
            </w:r>
            <w:r>
              <w:t xml:space="preserve"> </w:t>
            </w:r>
          </w:p>
        </w:tc>
        <w:tc>
          <w:tcPr>
            <w:tcW w:w="947" w:type="dxa"/>
            <w:hideMark/>
          </w:tcPr>
          <w:p w14:paraId="1CED4F62" w14:textId="77777777" w:rsidR="00FB63A6" w:rsidRPr="0088773B" w:rsidRDefault="00FB63A6" w:rsidP="00FB63A6">
            <w:pPr>
              <w:pStyle w:val="TableTextCentered"/>
              <w:spacing w:before="20" w:after="20"/>
            </w:pPr>
            <w:r w:rsidRPr="0088773B">
              <w:t>25 </w:t>
            </w:r>
          </w:p>
        </w:tc>
        <w:tc>
          <w:tcPr>
            <w:tcW w:w="935" w:type="dxa"/>
            <w:hideMark/>
          </w:tcPr>
          <w:p w14:paraId="570B2BF5" w14:textId="77777777" w:rsidR="00FB63A6" w:rsidRPr="0088773B" w:rsidRDefault="00FB63A6" w:rsidP="00FB63A6">
            <w:pPr>
              <w:pStyle w:val="TableTextCentered"/>
              <w:spacing w:before="20" w:after="20"/>
            </w:pPr>
            <w:r w:rsidRPr="0088773B">
              <w:t>95.0 </w:t>
            </w:r>
          </w:p>
        </w:tc>
        <w:tc>
          <w:tcPr>
            <w:tcW w:w="935" w:type="dxa"/>
            <w:hideMark/>
          </w:tcPr>
          <w:p w14:paraId="62A2292C" w14:textId="77777777" w:rsidR="00FB63A6" w:rsidRPr="0088773B" w:rsidRDefault="00FB63A6" w:rsidP="00FB63A6">
            <w:pPr>
              <w:pStyle w:val="TableTextCentered"/>
              <w:spacing w:before="20" w:after="20"/>
            </w:pPr>
            <w:r w:rsidRPr="0088773B">
              <w:t>100 </w:t>
            </w:r>
          </w:p>
        </w:tc>
        <w:tc>
          <w:tcPr>
            <w:tcW w:w="935" w:type="dxa"/>
            <w:hideMark/>
          </w:tcPr>
          <w:p w14:paraId="02126EA8" w14:textId="77777777" w:rsidR="00FB63A6" w:rsidRPr="0088773B" w:rsidRDefault="00FB63A6" w:rsidP="00FB63A6">
            <w:pPr>
              <w:pStyle w:val="TableTextCentered"/>
              <w:spacing w:before="20" w:after="20"/>
            </w:pPr>
            <w:r w:rsidRPr="0088773B">
              <w:t>94.7 </w:t>
            </w:r>
          </w:p>
        </w:tc>
        <w:tc>
          <w:tcPr>
            <w:tcW w:w="935" w:type="dxa"/>
            <w:hideMark/>
          </w:tcPr>
          <w:p w14:paraId="182BC534" w14:textId="77777777" w:rsidR="00FB63A6" w:rsidRPr="0088773B" w:rsidRDefault="00FB63A6" w:rsidP="00FB63A6">
            <w:pPr>
              <w:pStyle w:val="TableTextCentered"/>
              <w:spacing w:before="20" w:after="20"/>
            </w:pPr>
            <w:r w:rsidRPr="0088773B">
              <w:t>92.0 </w:t>
            </w:r>
          </w:p>
        </w:tc>
        <w:tc>
          <w:tcPr>
            <w:tcW w:w="956" w:type="dxa"/>
            <w:hideMark/>
          </w:tcPr>
          <w:p w14:paraId="623908C6" w14:textId="77777777" w:rsidR="00FB63A6" w:rsidRPr="0088773B" w:rsidRDefault="00FB63A6" w:rsidP="00FB63A6">
            <w:pPr>
              <w:pStyle w:val="TableTextCentered"/>
              <w:spacing w:before="20" w:after="20"/>
            </w:pPr>
            <w:r w:rsidRPr="0088773B">
              <w:t>-3.0 </w:t>
            </w:r>
          </w:p>
        </w:tc>
        <w:tc>
          <w:tcPr>
            <w:tcW w:w="947" w:type="dxa"/>
            <w:hideMark/>
          </w:tcPr>
          <w:p w14:paraId="41127D34" w14:textId="77777777" w:rsidR="00FB63A6" w:rsidRPr="0088773B" w:rsidRDefault="00FB63A6" w:rsidP="00FB63A6">
            <w:pPr>
              <w:pStyle w:val="TableTextCentered"/>
              <w:spacing w:before="20" w:after="20"/>
            </w:pPr>
            <w:r w:rsidRPr="0088773B">
              <w:t>84.1 </w:t>
            </w:r>
          </w:p>
        </w:tc>
      </w:tr>
      <w:tr w:rsidR="00FB63A6" w14:paraId="61BD9BD3" w14:textId="77777777" w:rsidTr="00FB63A6">
        <w:trPr>
          <w:cnfStyle w:val="000000100000" w:firstRow="0" w:lastRow="0" w:firstColumn="0" w:lastColumn="0" w:oddVBand="0" w:evenVBand="0" w:oddHBand="1" w:evenHBand="0" w:firstRowFirstColumn="0" w:firstRowLastColumn="0" w:lastRowFirstColumn="0" w:lastRowLastColumn="0"/>
        </w:trPr>
        <w:tc>
          <w:tcPr>
            <w:tcW w:w="2754" w:type="dxa"/>
            <w:hideMark/>
          </w:tcPr>
          <w:p w14:paraId="03FB6308" w14:textId="059AAA16" w:rsidR="00FB63A6" w:rsidRPr="0088773B" w:rsidRDefault="00FB63A6" w:rsidP="00FB63A6">
            <w:pPr>
              <w:pStyle w:val="TableText"/>
              <w:spacing w:before="20" w:after="20"/>
            </w:pPr>
            <w:r>
              <w:t>ELs and former ELs</w:t>
            </w:r>
          </w:p>
        </w:tc>
        <w:tc>
          <w:tcPr>
            <w:tcW w:w="947" w:type="dxa"/>
            <w:hideMark/>
          </w:tcPr>
          <w:p w14:paraId="5E12D24B" w14:textId="79F389E9" w:rsidR="00FB63A6" w:rsidRPr="0088773B" w:rsidRDefault="00580EA8" w:rsidP="00FB63A6">
            <w:pPr>
              <w:pStyle w:val="TableTextCentered"/>
              <w:spacing w:before="20" w:after="20"/>
            </w:pPr>
            <w:r>
              <w:t>NA</w:t>
            </w:r>
          </w:p>
        </w:tc>
        <w:tc>
          <w:tcPr>
            <w:tcW w:w="935" w:type="dxa"/>
            <w:hideMark/>
          </w:tcPr>
          <w:p w14:paraId="131A5D6B" w14:textId="5D3F5779" w:rsidR="00FB63A6" w:rsidRPr="0088773B" w:rsidRDefault="00580EA8" w:rsidP="00FB63A6">
            <w:pPr>
              <w:pStyle w:val="TableTextCentered"/>
              <w:spacing w:before="20" w:after="20"/>
            </w:pPr>
            <w:r>
              <w:t>NA</w:t>
            </w:r>
          </w:p>
        </w:tc>
        <w:tc>
          <w:tcPr>
            <w:tcW w:w="935" w:type="dxa"/>
            <w:hideMark/>
          </w:tcPr>
          <w:p w14:paraId="757E8100" w14:textId="7265791D" w:rsidR="00FB63A6" w:rsidRPr="0088773B" w:rsidRDefault="00580EA8" w:rsidP="00FB63A6">
            <w:pPr>
              <w:pStyle w:val="TableTextCentered"/>
              <w:spacing w:before="20" w:after="20"/>
            </w:pPr>
            <w:r>
              <w:t>NA</w:t>
            </w:r>
          </w:p>
        </w:tc>
        <w:tc>
          <w:tcPr>
            <w:tcW w:w="935" w:type="dxa"/>
            <w:hideMark/>
          </w:tcPr>
          <w:p w14:paraId="1127C082" w14:textId="05538B2C" w:rsidR="00FB63A6" w:rsidRPr="0088773B" w:rsidRDefault="00580EA8" w:rsidP="00FB63A6">
            <w:pPr>
              <w:pStyle w:val="TableTextCentered"/>
              <w:spacing w:before="20" w:after="20"/>
            </w:pPr>
            <w:r>
              <w:t>NA</w:t>
            </w:r>
          </w:p>
        </w:tc>
        <w:tc>
          <w:tcPr>
            <w:tcW w:w="935" w:type="dxa"/>
            <w:hideMark/>
          </w:tcPr>
          <w:p w14:paraId="3D10F718" w14:textId="623FE298" w:rsidR="00FB63A6" w:rsidRPr="0088773B" w:rsidRDefault="00580EA8" w:rsidP="00FB63A6">
            <w:pPr>
              <w:pStyle w:val="TableTextCentered"/>
              <w:spacing w:before="20" w:after="20"/>
            </w:pPr>
            <w:r>
              <w:t>NA</w:t>
            </w:r>
          </w:p>
        </w:tc>
        <w:tc>
          <w:tcPr>
            <w:tcW w:w="956" w:type="dxa"/>
            <w:hideMark/>
          </w:tcPr>
          <w:p w14:paraId="4EE43294" w14:textId="2F89A1DC" w:rsidR="00FB63A6" w:rsidRPr="0088773B" w:rsidRDefault="00580EA8" w:rsidP="00FB63A6">
            <w:pPr>
              <w:pStyle w:val="TableTextCentered"/>
              <w:spacing w:before="20" w:after="20"/>
            </w:pPr>
            <w:r>
              <w:t>NA</w:t>
            </w:r>
          </w:p>
        </w:tc>
        <w:tc>
          <w:tcPr>
            <w:tcW w:w="947" w:type="dxa"/>
            <w:hideMark/>
          </w:tcPr>
          <w:p w14:paraId="23752FF5" w14:textId="77777777" w:rsidR="00FB63A6" w:rsidRPr="0088773B" w:rsidRDefault="00FB63A6" w:rsidP="00FB63A6">
            <w:pPr>
              <w:pStyle w:val="TableTextCentered"/>
              <w:spacing w:before="20" w:after="20"/>
            </w:pPr>
            <w:r w:rsidRPr="0088773B">
              <w:t>74.7 </w:t>
            </w:r>
          </w:p>
        </w:tc>
      </w:tr>
      <w:tr w:rsidR="00FB63A6" w14:paraId="50CF612E" w14:textId="77777777" w:rsidTr="00FB63A6">
        <w:tc>
          <w:tcPr>
            <w:tcW w:w="2754" w:type="dxa"/>
            <w:hideMark/>
          </w:tcPr>
          <w:p w14:paraId="420FD4FB" w14:textId="37046440" w:rsidR="00FB63A6" w:rsidRPr="0088773B" w:rsidRDefault="00FB63A6" w:rsidP="00FB63A6">
            <w:pPr>
              <w:pStyle w:val="TableText"/>
              <w:spacing w:before="20" w:after="20"/>
            </w:pPr>
            <w:r>
              <w:rPr>
                <w:rStyle w:val="normaltextrun"/>
                <w:rFonts w:eastAsia="Calibri" w:cs="Calibri"/>
                <w:szCs w:val="20"/>
              </w:rPr>
              <w:t>Students with disabilities</w:t>
            </w:r>
          </w:p>
        </w:tc>
        <w:tc>
          <w:tcPr>
            <w:tcW w:w="947" w:type="dxa"/>
            <w:hideMark/>
          </w:tcPr>
          <w:p w14:paraId="746A672A" w14:textId="77777777" w:rsidR="00FB63A6" w:rsidRPr="0088773B" w:rsidRDefault="00FB63A6" w:rsidP="00FB63A6">
            <w:pPr>
              <w:pStyle w:val="TableTextCentered"/>
              <w:spacing w:before="20" w:after="20"/>
            </w:pPr>
            <w:r w:rsidRPr="0088773B">
              <w:t>46 </w:t>
            </w:r>
          </w:p>
        </w:tc>
        <w:tc>
          <w:tcPr>
            <w:tcW w:w="935" w:type="dxa"/>
            <w:hideMark/>
          </w:tcPr>
          <w:p w14:paraId="3104A920" w14:textId="77777777" w:rsidR="00FB63A6" w:rsidRPr="0088773B" w:rsidRDefault="00FB63A6" w:rsidP="00FB63A6">
            <w:pPr>
              <w:pStyle w:val="TableTextCentered"/>
              <w:spacing w:before="20" w:after="20"/>
            </w:pPr>
            <w:r w:rsidRPr="0088773B">
              <w:t>90.4 </w:t>
            </w:r>
          </w:p>
        </w:tc>
        <w:tc>
          <w:tcPr>
            <w:tcW w:w="935" w:type="dxa"/>
            <w:hideMark/>
          </w:tcPr>
          <w:p w14:paraId="1AD8F5A3" w14:textId="77777777" w:rsidR="00FB63A6" w:rsidRPr="0088773B" w:rsidRDefault="00FB63A6" w:rsidP="00FB63A6">
            <w:pPr>
              <w:pStyle w:val="TableTextCentered"/>
              <w:spacing w:before="20" w:after="20"/>
            </w:pPr>
            <w:r w:rsidRPr="0088773B">
              <w:t>96.7 </w:t>
            </w:r>
          </w:p>
        </w:tc>
        <w:tc>
          <w:tcPr>
            <w:tcW w:w="935" w:type="dxa"/>
            <w:hideMark/>
          </w:tcPr>
          <w:p w14:paraId="10542CDC" w14:textId="77777777" w:rsidR="00FB63A6" w:rsidRPr="0088773B" w:rsidRDefault="00FB63A6" w:rsidP="00FB63A6">
            <w:pPr>
              <w:pStyle w:val="TableTextCentered"/>
              <w:spacing w:before="20" w:after="20"/>
            </w:pPr>
            <w:r w:rsidRPr="0088773B">
              <w:t>93.8 </w:t>
            </w:r>
          </w:p>
        </w:tc>
        <w:tc>
          <w:tcPr>
            <w:tcW w:w="935" w:type="dxa"/>
            <w:hideMark/>
          </w:tcPr>
          <w:p w14:paraId="0849A1B5" w14:textId="77777777" w:rsidR="00FB63A6" w:rsidRPr="0088773B" w:rsidRDefault="00FB63A6" w:rsidP="00FB63A6">
            <w:pPr>
              <w:pStyle w:val="TableTextCentered"/>
              <w:spacing w:before="20" w:after="20"/>
            </w:pPr>
            <w:r w:rsidRPr="0088773B">
              <w:t>87.0 </w:t>
            </w:r>
          </w:p>
        </w:tc>
        <w:tc>
          <w:tcPr>
            <w:tcW w:w="956" w:type="dxa"/>
            <w:hideMark/>
          </w:tcPr>
          <w:p w14:paraId="0BCD4F8F" w14:textId="77777777" w:rsidR="00FB63A6" w:rsidRPr="0088773B" w:rsidRDefault="00FB63A6" w:rsidP="00FB63A6">
            <w:pPr>
              <w:pStyle w:val="TableTextCentered"/>
              <w:spacing w:before="20" w:after="20"/>
            </w:pPr>
            <w:r w:rsidRPr="0088773B">
              <w:t>-3.4 </w:t>
            </w:r>
          </w:p>
        </w:tc>
        <w:tc>
          <w:tcPr>
            <w:tcW w:w="947" w:type="dxa"/>
            <w:hideMark/>
          </w:tcPr>
          <w:p w14:paraId="5E71DA45" w14:textId="77777777" w:rsidR="00FB63A6" w:rsidRPr="0088773B" w:rsidRDefault="00FB63A6" w:rsidP="00FB63A6">
            <w:pPr>
              <w:pStyle w:val="TableTextCentered"/>
              <w:spacing w:before="20" w:after="20"/>
            </w:pPr>
            <w:r w:rsidRPr="0088773B">
              <w:t>79.3 </w:t>
            </w:r>
          </w:p>
        </w:tc>
      </w:tr>
    </w:tbl>
    <w:p w14:paraId="3ED012EE" w14:textId="3E86ACAA" w:rsidR="00363D14" w:rsidRPr="00CB1D35" w:rsidRDefault="00363D14" w:rsidP="00363D14">
      <w:pPr>
        <w:pStyle w:val="TableTitle0"/>
      </w:pPr>
      <w:r w:rsidRPr="00CB1D35">
        <w:t> </w:t>
      </w:r>
      <w:r w:rsidRPr="00E770A8">
        <w:rPr>
          <w:rStyle w:val="normaltextrun"/>
        </w:rPr>
        <w:t>Table E</w:t>
      </w:r>
      <w:r>
        <w:rPr>
          <w:rStyle w:val="normaltextrun"/>
        </w:rPr>
        <w:t>22</w:t>
      </w:r>
      <w:r w:rsidRPr="00E770A8">
        <w:rPr>
          <w:rStyle w:val="normaltextrun"/>
        </w:rPr>
        <w:t xml:space="preserve">. </w:t>
      </w:r>
      <w:r w:rsidRPr="0088773B">
        <w:rPr>
          <w:spacing w:val="-4"/>
        </w:rPr>
        <w:t>Westwood Public Schools: In-School Suspension Rates by Student Group, 2018</w:t>
      </w:r>
      <w:r w:rsidR="00FB63A6">
        <w:rPr>
          <w:spacing w:val="-4"/>
        </w:rPr>
        <w:t>-</w:t>
      </w:r>
      <w:r w:rsidRPr="0088773B">
        <w:rPr>
          <w:spacing w:val="-4"/>
        </w:rPr>
        <w:t>2021 </w:t>
      </w:r>
    </w:p>
    <w:tbl>
      <w:tblPr>
        <w:tblStyle w:val="MSVTable11"/>
        <w:tblW w:w="5000" w:type="pct"/>
        <w:tblLook w:val="04A0" w:firstRow="1" w:lastRow="0" w:firstColumn="1" w:lastColumn="0" w:noHBand="0" w:noVBand="1"/>
      </w:tblPr>
      <w:tblGrid>
        <w:gridCol w:w="3085"/>
        <w:gridCol w:w="950"/>
        <w:gridCol w:w="949"/>
        <w:gridCol w:w="949"/>
        <w:gridCol w:w="949"/>
        <w:gridCol w:w="1105"/>
        <w:gridCol w:w="1357"/>
      </w:tblGrid>
      <w:tr w:rsidR="00363D14" w14:paraId="61C4FD74" w14:textId="77777777" w:rsidTr="00580EA8">
        <w:trPr>
          <w:cnfStyle w:val="100000000000" w:firstRow="1" w:lastRow="0" w:firstColumn="0" w:lastColumn="0" w:oddVBand="0" w:evenVBand="0" w:oddHBand="0" w:evenHBand="0" w:firstRowFirstColumn="0" w:firstRowLastColumn="0" w:lastRowFirstColumn="0" w:lastRowLastColumn="0"/>
        </w:trPr>
        <w:tc>
          <w:tcPr>
            <w:tcW w:w="3085" w:type="dxa"/>
            <w:vAlign w:val="center"/>
            <w:hideMark/>
          </w:tcPr>
          <w:p w14:paraId="4F72F98B" w14:textId="5B7A44F0" w:rsidR="00363D14" w:rsidRPr="0088773B" w:rsidRDefault="00363D14" w:rsidP="00580EA8">
            <w:pPr>
              <w:pStyle w:val="TableColHeadingCenter"/>
              <w:spacing w:before="20" w:after="20"/>
            </w:pPr>
            <w:r w:rsidRPr="0088773B">
              <w:t>Group</w:t>
            </w:r>
          </w:p>
        </w:tc>
        <w:tc>
          <w:tcPr>
            <w:tcW w:w="950" w:type="dxa"/>
            <w:vAlign w:val="center"/>
            <w:hideMark/>
          </w:tcPr>
          <w:p w14:paraId="08DC3579" w14:textId="7CB385D9" w:rsidR="00363D14" w:rsidRPr="0088773B" w:rsidRDefault="00363D14" w:rsidP="00580EA8">
            <w:pPr>
              <w:pStyle w:val="TableColHeadingCenter"/>
              <w:spacing w:before="20" w:after="20"/>
            </w:pPr>
            <w:r w:rsidRPr="0088773B">
              <w:t>2018</w:t>
            </w:r>
          </w:p>
        </w:tc>
        <w:tc>
          <w:tcPr>
            <w:tcW w:w="949" w:type="dxa"/>
            <w:vAlign w:val="center"/>
            <w:hideMark/>
          </w:tcPr>
          <w:p w14:paraId="02FC0C9F" w14:textId="0E22CDCC" w:rsidR="00363D14" w:rsidRPr="0088773B" w:rsidRDefault="00363D14" w:rsidP="00580EA8">
            <w:pPr>
              <w:pStyle w:val="TableColHeadingCenter"/>
              <w:spacing w:before="20" w:after="20"/>
            </w:pPr>
            <w:r w:rsidRPr="0088773B">
              <w:t>2019</w:t>
            </w:r>
          </w:p>
        </w:tc>
        <w:tc>
          <w:tcPr>
            <w:tcW w:w="949" w:type="dxa"/>
            <w:vAlign w:val="center"/>
            <w:hideMark/>
          </w:tcPr>
          <w:p w14:paraId="1A7CE2F1" w14:textId="683DB73D" w:rsidR="00363D14" w:rsidRPr="0088773B" w:rsidRDefault="00363D14" w:rsidP="00580EA8">
            <w:pPr>
              <w:pStyle w:val="TableColHeadingCenter"/>
              <w:spacing w:before="20" w:after="20"/>
            </w:pPr>
            <w:r w:rsidRPr="0088773B">
              <w:t>2020</w:t>
            </w:r>
          </w:p>
        </w:tc>
        <w:tc>
          <w:tcPr>
            <w:tcW w:w="949" w:type="dxa"/>
            <w:vAlign w:val="center"/>
            <w:hideMark/>
          </w:tcPr>
          <w:p w14:paraId="441AED5A" w14:textId="22AB9ED7" w:rsidR="00363D14" w:rsidRPr="0088773B" w:rsidRDefault="00363D14" w:rsidP="00580EA8">
            <w:pPr>
              <w:pStyle w:val="TableColHeadingCenter"/>
              <w:spacing w:before="20" w:after="20"/>
            </w:pPr>
            <w:r w:rsidRPr="0088773B">
              <w:t>2021</w:t>
            </w:r>
          </w:p>
        </w:tc>
        <w:tc>
          <w:tcPr>
            <w:tcW w:w="1105" w:type="dxa"/>
            <w:vAlign w:val="center"/>
            <w:hideMark/>
          </w:tcPr>
          <w:p w14:paraId="58107035" w14:textId="4F9ABF30" w:rsidR="00363D14" w:rsidRPr="0088773B" w:rsidRDefault="00363D14" w:rsidP="00580EA8">
            <w:pPr>
              <w:pStyle w:val="TableColHeadingCenter"/>
              <w:spacing w:before="20" w:after="20"/>
            </w:pPr>
            <w:r w:rsidRPr="0088773B">
              <w:t>4-y</w:t>
            </w:r>
            <w:r w:rsidR="00222B39">
              <w:t>ea</w:t>
            </w:r>
            <w:r w:rsidRPr="0088773B">
              <w:t xml:space="preserve">r </w:t>
            </w:r>
            <w:r w:rsidR="00222B39">
              <w:t>c</w:t>
            </w:r>
            <w:r w:rsidRPr="0088773B">
              <w:t>hange</w:t>
            </w:r>
          </w:p>
        </w:tc>
        <w:tc>
          <w:tcPr>
            <w:tcW w:w="1357" w:type="dxa"/>
            <w:vAlign w:val="center"/>
            <w:hideMark/>
          </w:tcPr>
          <w:p w14:paraId="09AD8B48" w14:textId="76B270A8" w:rsidR="00363D14" w:rsidRPr="0088773B" w:rsidRDefault="00363D14" w:rsidP="00580EA8">
            <w:pPr>
              <w:pStyle w:val="TableColHeadingCenter"/>
              <w:spacing w:before="20" w:after="20"/>
            </w:pPr>
            <w:r w:rsidRPr="0088773B">
              <w:t>State (2021)</w:t>
            </w:r>
          </w:p>
        </w:tc>
      </w:tr>
      <w:tr w:rsidR="00363D14" w14:paraId="2509ED53" w14:textId="77777777" w:rsidTr="00FB63A6">
        <w:trPr>
          <w:cnfStyle w:val="000000100000" w:firstRow="0" w:lastRow="0" w:firstColumn="0" w:lastColumn="0" w:oddVBand="0" w:evenVBand="0" w:oddHBand="1" w:evenHBand="0" w:firstRowFirstColumn="0" w:firstRowLastColumn="0" w:lastRowFirstColumn="0" w:lastRowLastColumn="0"/>
        </w:trPr>
        <w:tc>
          <w:tcPr>
            <w:tcW w:w="3085" w:type="dxa"/>
            <w:hideMark/>
          </w:tcPr>
          <w:p w14:paraId="5D3C4319" w14:textId="77777777" w:rsidR="00363D14" w:rsidRPr="0088773B" w:rsidRDefault="00363D14" w:rsidP="0088773B">
            <w:pPr>
              <w:pStyle w:val="TableText"/>
              <w:spacing w:before="20" w:after="20"/>
            </w:pPr>
            <w:r w:rsidRPr="0088773B">
              <w:rPr>
                <w:rStyle w:val="normaltextrun"/>
              </w:rPr>
              <w:t>All</w:t>
            </w:r>
            <w:r w:rsidRPr="0088773B">
              <w:rPr>
                <w:rStyle w:val="eop"/>
              </w:rPr>
              <w:t> </w:t>
            </w:r>
          </w:p>
        </w:tc>
        <w:tc>
          <w:tcPr>
            <w:tcW w:w="950" w:type="dxa"/>
            <w:hideMark/>
          </w:tcPr>
          <w:p w14:paraId="6BE70EDD" w14:textId="77777777" w:rsidR="00363D14" w:rsidRPr="0088773B" w:rsidRDefault="00363D14" w:rsidP="0088773B">
            <w:pPr>
              <w:pStyle w:val="TableTextCentered"/>
              <w:spacing w:before="20" w:after="20"/>
            </w:pPr>
            <w:r w:rsidRPr="0088773B">
              <w:t>0.4 </w:t>
            </w:r>
          </w:p>
        </w:tc>
        <w:tc>
          <w:tcPr>
            <w:tcW w:w="949" w:type="dxa"/>
            <w:hideMark/>
          </w:tcPr>
          <w:p w14:paraId="1A322CFF" w14:textId="77777777" w:rsidR="00363D14" w:rsidRPr="0088773B" w:rsidRDefault="00363D14" w:rsidP="0088773B">
            <w:pPr>
              <w:pStyle w:val="TableTextCentered"/>
              <w:spacing w:before="20" w:after="20"/>
            </w:pPr>
            <w:r w:rsidRPr="0088773B">
              <w:t>0.4 </w:t>
            </w:r>
          </w:p>
        </w:tc>
        <w:tc>
          <w:tcPr>
            <w:tcW w:w="949" w:type="dxa"/>
            <w:hideMark/>
          </w:tcPr>
          <w:p w14:paraId="11F4FE18" w14:textId="77777777" w:rsidR="00363D14" w:rsidRPr="0088773B" w:rsidRDefault="00363D14" w:rsidP="0088773B">
            <w:pPr>
              <w:pStyle w:val="TableTextCentered"/>
              <w:spacing w:before="20" w:after="20"/>
            </w:pPr>
            <w:r w:rsidRPr="0088773B">
              <w:t>0.4 </w:t>
            </w:r>
          </w:p>
        </w:tc>
        <w:tc>
          <w:tcPr>
            <w:tcW w:w="949" w:type="dxa"/>
            <w:hideMark/>
          </w:tcPr>
          <w:p w14:paraId="7EC48ED2" w14:textId="77777777" w:rsidR="00363D14" w:rsidRPr="0088773B" w:rsidRDefault="00363D14" w:rsidP="0088773B">
            <w:pPr>
              <w:pStyle w:val="TableTextCentered"/>
              <w:spacing w:before="20" w:after="20"/>
            </w:pPr>
            <w:r w:rsidRPr="0088773B">
              <w:t>0.2 </w:t>
            </w:r>
          </w:p>
        </w:tc>
        <w:tc>
          <w:tcPr>
            <w:tcW w:w="1105" w:type="dxa"/>
            <w:hideMark/>
          </w:tcPr>
          <w:p w14:paraId="55A7FFA8" w14:textId="77777777" w:rsidR="00363D14" w:rsidRPr="0088773B" w:rsidRDefault="00363D14" w:rsidP="0088773B">
            <w:pPr>
              <w:pStyle w:val="TableTextCentered"/>
              <w:spacing w:before="20" w:after="20"/>
            </w:pPr>
            <w:r w:rsidRPr="0088773B">
              <w:t>-0.2 </w:t>
            </w:r>
          </w:p>
        </w:tc>
        <w:tc>
          <w:tcPr>
            <w:tcW w:w="1357" w:type="dxa"/>
            <w:hideMark/>
          </w:tcPr>
          <w:p w14:paraId="2907A321" w14:textId="77777777" w:rsidR="00363D14" w:rsidRPr="0088773B" w:rsidRDefault="00363D14" w:rsidP="0088773B">
            <w:pPr>
              <w:pStyle w:val="TableTextCentered"/>
              <w:spacing w:before="20" w:after="20"/>
            </w:pPr>
            <w:r w:rsidRPr="0088773B">
              <w:t>0.3 </w:t>
            </w:r>
          </w:p>
        </w:tc>
      </w:tr>
      <w:tr w:rsidR="0088773B" w14:paraId="0D34F35A" w14:textId="77777777" w:rsidTr="00FB63A6">
        <w:tc>
          <w:tcPr>
            <w:tcW w:w="3085" w:type="dxa"/>
            <w:hideMark/>
          </w:tcPr>
          <w:p w14:paraId="08E255CF" w14:textId="77777777" w:rsidR="00363D14" w:rsidRPr="0088773B" w:rsidRDefault="00363D14" w:rsidP="0088773B">
            <w:pPr>
              <w:pStyle w:val="TableText"/>
              <w:spacing w:before="20" w:after="20"/>
            </w:pPr>
            <w:r w:rsidRPr="0088773B">
              <w:rPr>
                <w:rStyle w:val="normaltextrun"/>
              </w:rPr>
              <w:t>African American/Black</w:t>
            </w:r>
            <w:r w:rsidRPr="0088773B">
              <w:rPr>
                <w:rStyle w:val="eop"/>
              </w:rPr>
              <w:t> </w:t>
            </w:r>
          </w:p>
        </w:tc>
        <w:tc>
          <w:tcPr>
            <w:tcW w:w="950" w:type="dxa"/>
            <w:hideMark/>
          </w:tcPr>
          <w:p w14:paraId="6E0292B4" w14:textId="54E6EA57" w:rsidR="00363D14" w:rsidRPr="0088773B" w:rsidRDefault="00580EA8" w:rsidP="0088773B">
            <w:pPr>
              <w:pStyle w:val="TableTextCentered"/>
              <w:spacing w:before="20" w:after="20"/>
            </w:pPr>
            <w:r>
              <w:t>NA</w:t>
            </w:r>
          </w:p>
        </w:tc>
        <w:tc>
          <w:tcPr>
            <w:tcW w:w="949" w:type="dxa"/>
            <w:hideMark/>
          </w:tcPr>
          <w:p w14:paraId="73C2FF8B" w14:textId="06274E01" w:rsidR="00363D14" w:rsidRPr="0088773B" w:rsidRDefault="00580EA8" w:rsidP="0088773B">
            <w:pPr>
              <w:pStyle w:val="TableTextCentered"/>
              <w:spacing w:before="20" w:after="20"/>
            </w:pPr>
            <w:r>
              <w:t>NA</w:t>
            </w:r>
          </w:p>
        </w:tc>
        <w:tc>
          <w:tcPr>
            <w:tcW w:w="949" w:type="dxa"/>
            <w:hideMark/>
          </w:tcPr>
          <w:p w14:paraId="1AD276F4" w14:textId="604136A4" w:rsidR="00363D14" w:rsidRPr="0088773B" w:rsidRDefault="00580EA8" w:rsidP="0088773B">
            <w:pPr>
              <w:pStyle w:val="TableTextCentered"/>
              <w:spacing w:before="20" w:after="20"/>
            </w:pPr>
            <w:r>
              <w:t>NA</w:t>
            </w:r>
          </w:p>
        </w:tc>
        <w:tc>
          <w:tcPr>
            <w:tcW w:w="949" w:type="dxa"/>
            <w:hideMark/>
          </w:tcPr>
          <w:p w14:paraId="172A2112" w14:textId="0AAC7A40" w:rsidR="00363D14" w:rsidRPr="0088773B" w:rsidRDefault="00580EA8" w:rsidP="0088773B">
            <w:pPr>
              <w:pStyle w:val="TableTextCentered"/>
              <w:spacing w:before="20" w:after="20"/>
            </w:pPr>
            <w:r>
              <w:t>NA</w:t>
            </w:r>
          </w:p>
        </w:tc>
        <w:tc>
          <w:tcPr>
            <w:tcW w:w="1105" w:type="dxa"/>
            <w:hideMark/>
          </w:tcPr>
          <w:p w14:paraId="46436C61" w14:textId="7EAFDDC2" w:rsidR="00363D14" w:rsidRPr="0088773B" w:rsidRDefault="00580EA8" w:rsidP="0088773B">
            <w:pPr>
              <w:pStyle w:val="TableTextCentered"/>
              <w:spacing w:before="20" w:after="20"/>
            </w:pPr>
            <w:r>
              <w:t>NA</w:t>
            </w:r>
          </w:p>
        </w:tc>
        <w:tc>
          <w:tcPr>
            <w:tcW w:w="1357" w:type="dxa"/>
            <w:hideMark/>
          </w:tcPr>
          <w:p w14:paraId="23A1B1F6" w14:textId="77777777" w:rsidR="00363D14" w:rsidRPr="0088773B" w:rsidRDefault="00363D14" w:rsidP="0088773B">
            <w:pPr>
              <w:pStyle w:val="TableTextCentered"/>
              <w:spacing w:before="20" w:after="20"/>
            </w:pPr>
            <w:r w:rsidRPr="0088773B">
              <w:t>0.3 </w:t>
            </w:r>
          </w:p>
        </w:tc>
      </w:tr>
      <w:tr w:rsidR="00363D14" w14:paraId="7328A18A" w14:textId="77777777" w:rsidTr="00FB63A6">
        <w:trPr>
          <w:cnfStyle w:val="000000100000" w:firstRow="0" w:lastRow="0" w:firstColumn="0" w:lastColumn="0" w:oddVBand="0" w:evenVBand="0" w:oddHBand="1" w:evenHBand="0" w:firstRowFirstColumn="0" w:firstRowLastColumn="0" w:lastRowFirstColumn="0" w:lastRowLastColumn="0"/>
        </w:trPr>
        <w:tc>
          <w:tcPr>
            <w:tcW w:w="3085" w:type="dxa"/>
            <w:hideMark/>
          </w:tcPr>
          <w:p w14:paraId="43687406" w14:textId="77777777" w:rsidR="00363D14" w:rsidRPr="0088773B" w:rsidRDefault="00363D14" w:rsidP="0088773B">
            <w:pPr>
              <w:pStyle w:val="TableText"/>
              <w:spacing w:before="20" w:after="20"/>
            </w:pPr>
            <w:r w:rsidRPr="0088773B">
              <w:rPr>
                <w:rStyle w:val="normaltextrun"/>
              </w:rPr>
              <w:t>Asian</w:t>
            </w:r>
            <w:r w:rsidRPr="0088773B">
              <w:rPr>
                <w:rStyle w:val="eop"/>
              </w:rPr>
              <w:t> </w:t>
            </w:r>
          </w:p>
        </w:tc>
        <w:tc>
          <w:tcPr>
            <w:tcW w:w="950" w:type="dxa"/>
            <w:hideMark/>
          </w:tcPr>
          <w:p w14:paraId="1937EA17" w14:textId="66005A7F" w:rsidR="00363D14" w:rsidRPr="0088773B" w:rsidRDefault="00580EA8" w:rsidP="0088773B">
            <w:pPr>
              <w:pStyle w:val="TableTextCentered"/>
              <w:spacing w:before="20" w:after="20"/>
            </w:pPr>
            <w:r>
              <w:t>NA</w:t>
            </w:r>
          </w:p>
        </w:tc>
        <w:tc>
          <w:tcPr>
            <w:tcW w:w="949" w:type="dxa"/>
            <w:hideMark/>
          </w:tcPr>
          <w:p w14:paraId="111C3B04" w14:textId="30F10377" w:rsidR="00363D14" w:rsidRPr="0088773B" w:rsidRDefault="00580EA8" w:rsidP="0088773B">
            <w:pPr>
              <w:pStyle w:val="TableTextCentered"/>
              <w:spacing w:before="20" w:after="20"/>
            </w:pPr>
            <w:r>
              <w:t>NA</w:t>
            </w:r>
          </w:p>
        </w:tc>
        <w:tc>
          <w:tcPr>
            <w:tcW w:w="949" w:type="dxa"/>
            <w:hideMark/>
          </w:tcPr>
          <w:p w14:paraId="0310C6F3" w14:textId="1C9E9258" w:rsidR="00363D14" w:rsidRPr="0088773B" w:rsidRDefault="00580EA8" w:rsidP="0088773B">
            <w:pPr>
              <w:pStyle w:val="TableTextCentered"/>
              <w:spacing w:before="20" w:after="20"/>
            </w:pPr>
            <w:r>
              <w:t>NA</w:t>
            </w:r>
          </w:p>
        </w:tc>
        <w:tc>
          <w:tcPr>
            <w:tcW w:w="949" w:type="dxa"/>
            <w:hideMark/>
          </w:tcPr>
          <w:p w14:paraId="35ACF81F" w14:textId="440ED9C0" w:rsidR="00363D14" w:rsidRPr="0088773B" w:rsidRDefault="00580EA8" w:rsidP="0088773B">
            <w:pPr>
              <w:pStyle w:val="TableTextCentered"/>
              <w:spacing w:before="20" w:after="20"/>
            </w:pPr>
            <w:r>
              <w:t>NA</w:t>
            </w:r>
          </w:p>
        </w:tc>
        <w:tc>
          <w:tcPr>
            <w:tcW w:w="1105" w:type="dxa"/>
            <w:hideMark/>
          </w:tcPr>
          <w:p w14:paraId="47B79EAC" w14:textId="722448C2" w:rsidR="00363D14" w:rsidRPr="0088773B" w:rsidRDefault="00580EA8" w:rsidP="0088773B">
            <w:pPr>
              <w:pStyle w:val="TableTextCentered"/>
              <w:spacing w:before="20" w:after="20"/>
            </w:pPr>
            <w:r>
              <w:t>NA</w:t>
            </w:r>
          </w:p>
        </w:tc>
        <w:tc>
          <w:tcPr>
            <w:tcW w:w="1357" w:type="dxa"/>
            <w:hideMark/>
          </w:tcPr>
          <w:p w14:paraId="6A4EFC0E" w14:textId="77777777" w:rsidR="00363D14" w:rsidRPr="0088773B" w:rsidRDefault="00363D14" w:rsidP="0088773B">
            <w:pPr>
              <w:pStyle w:val="TableTextCentered"/>
              <w:spacing w:before="20" w:after="20"/>
            </w:pPr>
            <w:r w:rsidRPr="0088773B">
              <w:t>0.0 </w:t>
            </w:r>
          </w:p>
        </w:tc>
      </w:tr>
      <w:tr w:rsidR="0088773B" w14:paraId="7C3A3420" w14:textId="77777777" w:rsidTr="00FB63A6">
        <w:tc>
          <w:tcPr>
            <w:tcW w:w="3085" w:type="dxa"/>
            <w:hideMark/>
          </w:tcPr>
          <w:p w14:paraId="78CA2005" w14:textId="77777777" w:rsidR="00363D14" w:rsidRPr="0088773B" w:rsidRDefault="00363D14" w:rsidP="0088773B">
            <w:pPr>
              <w:pStyle w:val="TableText"/>
              <w:spacing w:before="20" w:after="20"/>
            </w:pPr>
            <w:r w:rsidRPr="0088773B">
              <w:rPr>
                <w:rStyle w:val="normaltextrun"/>
              </w:rPr>
              <w:t>Hispanic/Latino</w:t>
            </w:r>
            <w:r w:rsidRPr="0088773B">
              <w:rPr>
                <w:rStyle w:val="eop"/>
              </w:rPr>
              <w:t> </w:t>
            </w:r>
          </w:p>
        </w:tc>
        <w:tc>
          <w:tcPr>
            <w:tcW w:w="950" w:type="dxa"/>
            <w:hideMark/>
          </w:tcPr>
          <w:p w14:paraId="7D3B4770" w14:textId="58864DF5" w:rsidR="00363D14" w:rsidRPr="0088773B" w:rsidRDefault="00580EA8" w:rsidP="0088773B">
            <w:pPr>
              <w:pStyle w:val="TableTextCentered"/>
              <w:spacing w:before="20" w:after="20"/>
            </w:pPr>
            <w:r>
              <w:t>NA</w:t>
            </w:r>
          </w:p>
        </w:tc>
        <w:tc>
          <w:tcPr>
            <w:tcW w:w="949" w:type="dxa"/>
            <w:hideMark/>
          </w:tcPr>
          <w:p w14:paraId="66309BFB" w14:textId="762CCEDB" w:rsidR="00363D14" w:rsidRPr="0088773B" w:rsidRDefault="00580EA8" w:rsidP="0088773B">
            <w:pPr>
              <w:pStyle w:val="TableTextCentered"/>
              <w:spacing w:before="20" w:after="20"/>
            </w:pPr>
            <w:r>
              <w:t>NA</w:t>
            </w:r>
          </w:p>
        </w:tc>
        <w:tc>
          <w:tcPr>
            <w:tcW w:w="949" w:type="dxa"/>
            <w:hideMark/>
          </w:tcPr>
          <w:p w14:paraId="71DCD59B" w14:textId="583268E9" w:rsidR="00363D14" w:rsidRPr="0088773B" w:rsidRDefault="00580EA8" w:rsidP="0088773B">
            <w:pPr>
              <w:pStyle w:val="TableTextCentered"/>
              <w:spacing w:before="20" w:after="20"/>
            </w:pPr>
            <w:r>
              <w:t>NA</w:t>
            </w:r>
          </w:p>
        </w:tc>
        <w:tc>
          <w:tcPr>
            <w:tcW w:w="949" w:type="dxa"/>
            <w:hideMark/>
          </w:tcPr>
          <w:p w14:paraId="3FFB8AF4" w14:textId="249EF82C" w:rsidR="00363D14" w:rsidRPr="0088773B" w:rsidRDefault="00580EA8" w:rsidP="0088773B">
            <w:pPr>
              <w:pStyle w:val="TableTextCentered"/>
              <w:spacing w:before="20" w:after="20"/>
            </w:pPr>
            <w:r>
              <w:t>NA</w:t>
            </w:r>
          </w:p>
        </w:tc>
        <w:tc>
          <w:tcPr>
            <w:tcW w:w="1105" w:type="dxa"/>
            <w:hideMark/>
          </w:tcPr>
          <w:p w14:paraId="300E7EFE" w14:textId="77E2ECBB" w:rsidR="00363D14" w:rsidRPr="0088773B" w:rsidRDefault="00580EA8" w:rsidP="0088773B">
            <w:pPr>
              <w:pStyle w:val="TableTextCentered"/>
              <w:spacing w:before="20" w:after="20"/>
            </w:pPr>
            <w:r>
              <w:t>NA</w:t>
            </w:r>
          </w:p>
        </w:tc>
        <w:tc>
          <w:tcPr>
            <w:tcW w:w="1357" w:type="dxa"/>
            <w:hideMark/>
          </w:tcPr>
          <w:p w14:paraId="372AB3A3" w14:textId="77777777" w:rsidR="00363D14" w:rsidRPr="0088773B" w:rsidRDefault="00363D14" w:rsidP="0088773B">
            <w:pPr>
              <w:pStyle w:val="TableTextCentered"/>
              <w:spacing w:before="20" w:after="20"/>
            </w:pPr>
            <w:r w:rsidRPr="0088773B">
              <w:t>0.2 </w:t>
            </w:r>
          </w:p>
        </w:tc>
      </w:tr>
      <w:tr w:rsidR="00FB63A6" w14:paraId="27E3F50D" w14:textId="77777777" w:rsidTr="00FB63A6">
        <w:trPr>
          <w:cnfStyle w:val="000000100000" w:firstRow="0" w:lastRow="0" w:firstColumn="0" w:lastColumn="0" w:oddVBand="0" w:evenVBand="0" w:oddHBand="1" w:evenHBand="0" w:firstRowFirstColumn="0" w:firstRowLastColumn="0" w:lastRowFirstColumn="0" w:lastRowLastColumn="0"/>
        </w:trPr>
        <w:tc>
          <w:tcPr>
            <w:tcW w:w="3085" w:type="dxa"/>
            <w:hideMark/>
          </w:tcPr>
          <w:p w14:paraId="5FEEAD81" w14:textId="43AB022A" w:rsidR="00FB63A6" w:rsidRPr="0088773B" w:rsidRDefault="00FB63A6" w:rsidP="00FB63A6">
            <w:pPr>
              <w:pStyle w:val="TableText"/>
              <w:spacing w:before="20" w:after="20"/>
            </w:pPr>
            <w:r>
              <w:t xml:space="preserve">Multirace, </w:t>
            </w:r>
            <w:r>
              <w:rPr>
                <w:rStyle w:val="normaltextrun"/>
              </w:rPr>
              <w:t>non-Hispanic/Latino</w:t>
            </w:r>
          </w:p>
        </w:tc>
        <w:tc>
          <w:tcPr>
            <w:tcW w:w="950" w:type="dxa"/>
            <w:hideMark/>
          </w:tcPr>
          <w:p w14:paraId="62830DB2" w14:textId="4A001B8F" w:rsidR="00FB63A6" w:rsidRPr="0088773B" w:rsidRDefault="00580EA8" w:rsidP="00FB63A6">
            <w:pPr>
              <w:pStyle w:val="TableTextCentered"/>
              <w:spacing w:before="20" w:after="20"/>
            </w:pPr>
            <w:r>
              <w:t>NA</w:t>
            </w:r>
          </w:p>
        </w:tc>
        <w:tc>
          <w:tcPr>
            <w:tcW w:w="949" w:type="dxa"/>
            <w:hideMark/>
          </w:tcPr>
          <w:p w14:paraId="58B14BB7" w14:textId="6171E670" w:rsidR="00FB63A6" w:rsidRPr="0088773B" w:rsidRDefault="00580EA8" w:rsidP="00FB63A6">
            <w:pPr>
              <w:pStyle w:val="TableTextCentered"/>
              <w:spacing w:before="20" w:after="20"/>
            </w:pPr>
            <w:r>
              <w:t>NA</w:t>
            </w:r>
          </w:p>
        </w:tc>
        <w:tc>
          <w:tcPr>
            <w:tcW w:w="949" w:type="dxa"/>
            <w:hideMark/>
          </w:tcPr>
          <w:p w14:paraId="24B29475" w14:textId="130EEFED" w:rsidR="00FB63A6" w:rsidRPr="0088773B" w:rsidRDefault="00580EA8" w:rsidP="00FB63A6">
            <w:pPr>
              <w:pStyle w:val="TableTextCentered"/>
              <w:spacing w:before="20" w:after="20"/>
            </w:pPr>
            <w:r>
              <w:t>NA</w:t>
            </w:r>
          </w:p>
        </w:tc>
        <w:tc>
          <w:tcPr>
            <w:tcW w:w="949" w:type="dxa"/>
            <w:hideMark/>
          </w:tcPr>
          <w:p w14:paraId="71F61256" w14:textId="724837B5" w:rsidR="00FB63A6" w:rsidRPr="0088773B" w:rsidRDefault="00580EA8" w:rsidP="00FB63A6">
            <w:pPr>
              <w:pStyle w:val="TableTextCentered"/>
              <w:spacing w:before="20" w:after="20"/>
            </w:pPr>
            <w:r>
              <w:t>NA</w:t>
            </w:r>
          </w:p>
        </w:tc>
        <w:tc>
          <w:tcPr>
            <w:tcW w:w="1105" w:type="dxa"/>
            <w:hideMark/>
          </w:tcPr>
          <w:p w14:paraId="082A522D" w14:textId="02CC6DD2" w:rsidR="00FB63A6" w:rsidRPr="0088773B" w:rsidRDefault="00580EA8" w:rsidP="00FB63A6">
            <w:pPr>
              <w:pStyle w:val="TableTextCentered"/>
              <w:spacing w:before="20" w:after="20"/>
            </w:pPr>
            <w:r>
              <w:t>NA</w:t>
            </w:r>
          </w:p>
        </w:tc>
        <w:tc>
          <w:tcPr>
            <w:tcW w:w="1357" w:type="dxa"/>
            <w:hideMark/>
          </w:tcPr>
          <w:p w14:paraId="5A9F2F3C" w14:textId="77777777" w:rsidR="00FB63A6" w:rsidRPr="0088773B" w:rsidRDefault="00FB63A6" w:rsidP="00FB63A6">
            <w:pPr>
              <w:pStyle w:val="TableTextCentered"/>
              <w:spacing w:before="20" w:after="20"/>
            </w:pPr>
            <w:r w:rsidRPr="0088773B">
              <w:t>0.4 </w:t>
            </w:r>
          </w:p>
        </w:tc>
      </w:tr>
      <w:tr w:rsidR="00FB63A6" w14:paraId="5155AD21" w14:textId="77777777" w:rsidTr="00FB63A6">
        <w:tc>
          <w:tcPr>
            <w:tcW w:w="3085" w:type="dxa"/>
            <w:hideMark/>
          </w:tcPr>
          <w:p w14:paraId="6F3CCEE8" w14:textId="154DB83E" w:rsidR="00FB63A6" w:rsidRPr="0088773B" w:rsidRDefault="00FB63A6" w:rsidP="00FB63A6">
            <w:pPr>
              <w:pStyle w:val="TableText"/>
              <w:spacing w:before="20" w:after="20"/>
            </w:pPr>
            <w:r>
              <w:t>White</w:t>
            </w:r>
          </w:p>
        </w:tc>
        <w:tc>
          <w:tcPr>
            <w:tcW w:w="950" w:type="dxa"/>
            <w:hideMark/>
          </w:tcPr>
          <w:p w14:paraId="0ADA9CA9" w14:textId="77777777" w:rsidR="00FB63A6" w:rsidRPr="0088773B" w:rsidRDefault="00FB63A6" w:rsidP="00FB63A6">
            <w:pPr>
              <w:pStyle w:val="TableTextCentered"/>
              <w:spacing w:before="20" w:after="20"/>
            </w:pPr>
            <w:r w:rsidRPr="0088773B">
              <w:t>0.3 </w:t>
            </w:r>
          </w:p>
        </w:tc>
        <w:tc>
          <w:tcPr>
            <w:tcW w:w="949" w:type="dxa"/>
            <w:hideMark/>
          </w:tcPr>
          <w:p w14:paraId="7FB8B4F7" w14:textId="77777777" w:rsidR="00FB63A6" w:rsidRPr="0088773B" w:rsidRDefault="00FB63A6" w:rsidP="00FB63A6">
            <w:pPr>
              <w:pStyle w:val="TableTextCentered"/>
              <w:spacing w:before="20" w:after="20"/>
            </w:pPr>
            <w:r w:rsidRPr="0088773B">
              <w:t>0.4 </w:t>
            </w:r>
          </w:p>
        </w:tc>
        <w:tc>
          <w:tcPr>
            <w:tcW w:w="949" w:type="dxa"/>
            <w:hideMark/>
          </w:tcPr>
          <w:p w14:paraId="6C03630F" w14:textId="77777777" w:rsidR="00FB63A6" w:rsidRPr="0088773B" w:rsidRDefault="00FB63A6" w:rsidP="00FB63A6">
            <w:pPr>
              <w:pStyle w:val="TableTextCentered"/>
              <w:spacing w:before="20" w:after="20"/>
            </w:pPr>
            <w:r w:rsidRPr="0088773B">
              <w:t>0.3 </w:t>
            </w:r>
          </w:p>
        </w:tc>
        <w:tc>
          <w:tcPr>
            <w:tcW w:w="949" w:type="dxa"/>
            <w:hideMark/>
          </w:tcPr>
          <w:p w14:paraId="58FC360D" w14:textId="77777777" w:rsidR="00FB63A6" w:rsidRPr="0088773B" w:rsidRDefault="00FB63A6" w:rsidP="00FB63A6">
            <w:pPr>
              <w:pStyle w:val="TableTextCentered"/>
              <w:spacing w:before="20" w:after="20"/>
            </w:pPr>
            <w:r w:rsidRPr="0088773B">
              <w:t>0.2 </w:t>
            </w:r>
          </w:p>
        </w:tc>
        <w:tc>
          <w:tcPr>
            <w:tcW w:w="1105" w:type="dxa"/>
            <w:hideMark/>
          </w:tcPr>
          <w:p w14:paraId="5EB27773" w14:textId="77777777" w:rsidR="00FB63A6" w:rsidRPr="0088773B" w:rsidRDefault="00FB63A6" w:rsidP="00FB63A6">
            <w:pPr>
              <w:pStyle w:val="TableTextCentered"/>
              <w:spacing w:before="20" w:after="20"/>
            </w:pPr>
            <w:r w:rsidRPr="0088773B">
              <w:t>-0.1 </w:t>
            </w:r>
          </w:p>
        </w:tc>
        <w:tc>
          <w:tcPr>
            <w:tcW w:w="1357" w:type="dxa"/>
            <w:hideMark/>
          </w:tcPr>
          <w:p w14:paraId="7F9D51BD" w14:textId="77777777" w:rsidR="00FB63A6" w:rsidRPr="0088773B" w:rsidRDefault="00FB63A6" w:rsidP="00FB63A6">
            <w:pPr>
              <w:pStyle w:val="TableTextCentered"/>
              <w:spacing w:before="20" w:after="20"/>
            </w:pPr>
            <w:r w:rsidRPr="0088773B">
              <w:t>0.3 </w:t>
            </w:r>
          </w:p>
        </w:tc>
      </w:tr>
      <w:tr w:rsidR="00FB63A6" w14:paraId="660729E0" w14:textId="77777777" w:rsidTr="00FB63A6">
        <w:trPr>
          <w:cnfStyle w:val="000000100000" w:firstRow="0" w:lastRow="0" w:firstColumn="0" w:lastColumn="0" w:oddVBand="0" w:evenVBand="0" w:oddHBand="1" w:evenHBand="0" w:firstRowFirstColumn="0" w:firstRowLastColumn="0" w:lastRowFirstColumn="0" w:lastRowLastColumn="0"/>
        </w:trPr>
        <w:tc>
          <w:tcPr>
            <w:tcW w:w="3085" w:type="dxa"/>
            <w:hideMark/>
          </w:tcPr>
          <w:p w14:paraId="5EDFB35D" w14:textId="17C11981" w:rsidR="00FB63A6" w:rsidRPr="0088773B" w:rsidRDefault="00FB63A6" w:rsidP="00FB63A6">
            <w:pPr>
              <w:pStyle w:val="TableText"/>
              <w:spacing w:before="20" w:after="20"/>
            </w:pPr>
            <w:r>
              <w:t>High need</w:t>
            </w:r>
          </w:p>
        </w:tc>
        <w:tc>
          <w:tcPr>
            <w:tcW w:w="950" w:type="dxa"/>
            <w:hideMark/>
          </w:tcPr>
          <w:p w14:paraId="46F0D199" w14:textId="77777777" w:rsidR="00FB63A6" w:rsidRPr="0088773B" w:rsidRDefault="00FB63A6" w:rsidP="00FB63A6">
            <w:pPr>
              <w:pStyle w:val="TableTextCentered"/>
              <w:spacing w:before="20" w:after="20"/>
            </w:pPr>
            <w:r w:rsidRPr="0088773B">
              <w:t>0.9 </w:t>
            </w:r>
          </w:p>
        </w:tc>
        <w:tc>
          <w:tcPr>
            <w:tcW w:w="949" w:type="dxa"/>
            <w:hideMark/>
          </w:tcPr>
          <w:p w14:paraId="1FA5BA1E" w14:textId="77777777" w:rsidR="00FB63A6" w:rsidRPr="0088773B" w:rsidRDefault="00FB63A6" w:rsidP="00FB63A6">
            <w:pPr>
              <w:pStyle w:val="TableTextCentered"/>
              <w:spacing w:before="20" w:after="20"/>
            </w:pPr>
            <w:r w:rsidRPr="0088773B">
              <w:t>1.0 </w:t>
            </w:r>
          </w:p>
        </w:tc>
        <w:tc>
          <w:tcPr>
            <w:tcW w:w="949" w:type="dxa"/>
            <w:hideMark/>
          </w:tcPr>
          <w:p w14:paraId="33E1DB14" w14:textId="77777777" w:rsidR="00FB63A6" w:rsidRPr="0088773B" w:rsidRDefault="00FB63A6" w:rsidP="00FB63A6">
            <w:pPr>
              <w:pStyle w:val="TableTextCentered"/>
              <w:spacing w:before="20" w:after="20"/>
            </w:pPr>
            <w:r w:rsidRPr="0088773B">
              <w:t>1.1 </w:t>
            </w:r>
          </w:p>
        </w:tc>
        <w:tc>
          <w:tcPr>
            <w:tcW w:w="949" w:type="dxa"/>
            <w:hideMark/>
          </w:tcPr>
          <w:p w14:paraId="7A9E615C" w14:textId="7D07E88D" w:rsidR="00FB63A6" w:rsidRPr="0088773B" w:rsidRDefault="00580EA8" w:rsidP="00FB63A6">
            <w:pPr>
              <w:pStyle w:val="TableTextCentered"/>
              <w:spacing w:before="20" w:after="20"/>
            </w:pPr>
            <w:r>
              <w:t>NA</w:t>
            </w:r>
          </w:p>
        </w:tc>
        <w:tc>
          <w:tcPr>
            <w:tcW w:w="1105" w:type="dxa"/>
            <w:hideMark/>
          </w:tcPr>
          <w:p w14:paraId="2909F11F" w14:textId="21424835" w:rsidR="00FB63A6" w:rsidRPr="0088773B" w:rsidRDefault="00580EA8" w:rsidP="00FB63A6">
            <w:pPr>
              <w:pStyle w:val="TableTextCentered"/>
              <w:spacing w:before="20" w:after="20"/>
            </w:pPr>
            <w:r>
              <w:t>NA</w:t>
            </w:r>
          </w:p>
        </w:tc>
        <w:tc>
          <w:tcPr>
            <w:tcW w:w="1357" w:type="dxa"/>
            <w:hideMark/>
          </w:tcPr>
          <w:p w14:paraId="7D73FEE9" w14:textId="77777777" w:rsidR="00FB63A6" w:rsidRPr="0088773B" w:rsidRDefault="00FB63A6" w:rsidP="00FB63A6">
            <w:pPr>
              <w:pStyle w:val="TableTextCentered"/>
              <w:spacing w:before="20" w:after="20"/>
            </w:pPr>
            <w:r w:rsidRPr="0088773B">
              <w:t>0.4 </w:t>
            </w:r>
          </w:p>
        </w:tc>
      </w:tr>
      <w:tr w:rsidR="00FB63A6" w14:paraId="2898738C" w14:textId="77777777" w:rsidTr="00FB63A6">
        <w:tc>
          <w:tcPr>
            <w:tcW w:w="3085" w:type="dxa"/>
            <w:hideMark/>
          </w:tcPr>
          <w:p w14:paraId="3BDE72AE" w14:textId="0EFB361E" w:rsidR="00FB63A6" w:rsidRPr="0088773B" w:rsidRDefault="00FB63A6" w:rsidP="00FB63A6">
            <w:pPr>
              <w:pStyle w:val="TableText"/>
              <w:spacing w:before="20" w:after="20"/>
            </w:pPr>
            <w:r>
              <w:rPr>
                <w:rFonts w:eastAsia="Calibri"/>
              </w:rPr>
              <w:t>Economically disadvantaged</w:t>
            </w:r>
            <w:r>
              <w:t xml:space="preserve"> </w:t>
            </w:r>
          </w:p>
        </w:tc>
        <w:tc>
          <w:tcPr>
            <w:tcW w:w="950" w:type="dxa"/>
            <w:hideMark/>
          </w:tcPr>
          <w:p w14:paraId="5FE26429" w14:textId="4A68E31C" w:rsidR="00FB63A6" w:rsidRPr="0088773B" w:rsidRDefault="00580EA8" w:rsidP="00FB63A6">
            <w:pPr>
              <w:pStyle w:val="TableTextCentered"/>
              <w:spacing w:before="20" w:after="20"/>
            </w:pPr>
            <w:r>
              <w:t>NA</w:t>
            </w:r>
          </w:p>
        </w:tc>
        <w:tc>
          <w:tcPr>
            <w:tcW w:w="949" w:type="dxa"/>
            <w:hideMark/>
          </w:tcPr>
          <w:p w14:paraId="0B2968C4" w14:textId="2F45CF4B" w:rsidR="00FB63A6" w:rsidRPr="0088773B" w:rsidRDefault="00580EA8" w:rsidP="00FB63A6">
            <w:pPr>
              <w:pStyle w:val="TableTextCentered"/>
              <w:spacing w:before="20" w:after="20"/>
            </w:pPr>
            <w:r>
              <w:t>NA</w:t>
            </w:r>
          </w:p>
        </w:tc>
        <w:tc>
          <w:tcPr>
            <w:tcW w:w="949" w:type="dxa"/>
            <w:hideMark/>
          </w:tcPr>
          <w:p w14:paraId="4EA4E1F2" w14:textId="1A50D40B" w:rsidR="00FB63A6" w:rsidRPr="0088773B" w:rsidRDefault="00580EA8" w:rsidP="00FB63A6">
            <w:pPr>
              <w:pStyle w:val="TableTextCentered"/>
              <w:spacing w:before="20" w:after="20"/>
            </w:pPr>
            <w:r>
              <w:t>NA</w:t>
            </w:r>
          </w:p>
        </w:tc>
        <w:tc>
          <w:tcPr>
            <w:tcW w:w="949" w:type="dxa"/>
            <w:hideMark/>
          </w:tcPr>
          <w:p w14:paraId="267CEA57" w14:textId="155CFBEA" w:rsidR="00FB63A6" w:rsidRPr="0088773B" w:rsidRDefault="00580EA8" w:rsidP="00FB63A6">
            <w:pPr>
              <w:pStyle w:val="TableTextCentered"/>
              <w:spacing w:before="20" w:after="20"/>
            </w:pPr>
            <w:r>
              <w:t>NA</w:t>
            </w:r>
          </w:p>
        </w:tc>
        <w:tc>
          <w:tcPr>
            <w:tcW w:w="1105" w:type="dxa"/>
            <w:hideMark/>
          </w:tcPr>
          <w:p w14:paraId="2136D4E3" w14:textId="41CADA43" w:rsidR="00FB63A6" w:rsidRPr="0088773B" w:rsidRDefault="00580EA8" w:rsidP="00FB63A6">
            <w:pPr>
              <w:pStyle w:val="TableTextCentered"/>
              <w:spacing w:before="20" w:after="20"/>
            </w:pPr>
            <w:r>
              <w:t>NA</w:t>
            </w:r>
          </w:p>
        </w:tc>
        <w:tc>
          <w:tcPr>
            <w:tcW w:w="1357" w:type="dxa"/>
            <w:hideMark/>
          </w:tcPr>
          <w:p w14:paraId="4F91D4AB" w14:textId="77777777" w:rsidR="00FB63A6" w:rsidRPr="0088773B" w:rsidRDefault="00FB63A6" w:rsidP="00FB63A6">
            <w:pPr>
              <w:pStyle w:val="TableTextCentered"/>
              <w:spacing w:before="20" w:after="20"/>
            </w:pPr>
            <w:r w:rsidRPr="0088773B">
              <w:t>0.3 </w:t>
            </w:r>
          </w:p>
        </w:tc>
      </w:tr>
      <w:tr w:rsidR="00FB63A6" w14:paraId="0B1B4C0E" w14:textId="77777777" w:rsidTr="00FB63A6">
        <w:trPr>
          <w:cnfStyle w:val="000000100000" w:firstRow="0" w:lastRow="0" w:firstColumn="0" w:lastColumn="0" w:oddVBand="0" w:evenVBand="0" w:oddHBand="1" w:evenHBand="0" w:firstRowFirstColumn="0" w:firstRowLastColumn="0" w:lastRowFirstColumn="0" w:lastRowLastColumn="0"/>
        </w:trPr>
        <w:tc>
          <w:tcPr>
            <w:tcW w:w="3085" w:type="dxa"/>
            <w:hideMark/>
          </w:tcPr>
          <w:p w14:paraId="7B958A03" w14:textId="0F34E6F3" w:rsidR="00FB63A6" w:rsidRPr="0088773B" w:rsidRDefault="00FB63A6" w:rsidP="00FB63A6">
            <w:pPr>
              <w:pStyle w:val="TableText"/>
              <w:spacing w:before="20" w:after="20"/>
            </w:pPr>
            <w:r>
              <w:t>ELs and former ELs</w:t>
            </w:r>
          </w:p>
        </w:tc>
        <w:tc>
          <w:tcPr>
            <w:tcW w:w="950" w:type="dxa"/>
            <w:hideMark/>
          </w:tcPr>
          <w:p w14:paraId="32DC9239" w14:textId="6BCC795A" w:rsidR="00FB63A6" w:rsidRPr="0088773B" w:rsidRDefault="00580EA8" w:rsidP="00FB63A6">
            <w:pPr>
              <w:pStyle w:val="TableTextCentered"/>
              <w:spacing w:before="20" w:after="20"/>
            </w:pPr>
            <w:r>
              <w:t>NA</w:t>
            </w:r>
          </w:p>
        </w:tc>
        <w:tc>
          <w:tcPr>
            <w:tcW w:w="949" w:type="dxa"/>
            <w:hideMark/>
          </w:tcPr>
          <w:p w14:paraId="52E2555F" w14:textId="3F6D1507" w:rsidR="00FB63A6" w:rsidRPr="0088773B" w:rsidRDefault="00580EA8" w:rsidP="00FB63A6">
            <w:pPr>
              <w:pStyle w:val="TableTextCentered"/>
              <w:spacing w:before="20" w:after="20"/>
            </w:pPr>
            <w:r>
              <w:t>NA</w:t>
            </w:r>
          </w:p>
        </w:tc>
        <w:tc>
          <w:tcPr>
            <w:tcW w:w="949" w:type="dxa"/>
            <w:hideMark/>
          </w:tcPr>
          <w:p w14:paraId="4FF1EDFC" w14:textId="7E5BB8D1" w:rsidR="00FB63A6" w:rsidRPr="0088773B" w:rsidRDefault="00580EA8" w:rsidP="00FB63A6">
            <w:pPr>
              <w:pStyle w:val="TableTextCentered"/>
              <w:spacing w:before="20" w:after="20"/>
            </w:pPr>
            <w:r>
              <w:t>NA</w:t>
            </w:r>
          </w:p>
        </w:tc>
        <w:tc>
          <w:tcPr>
            <w:tcW w:w="949" w:type="dxa"/>
            <w:hideMark/>
          </w:tcPr>
          <w:p w14:paraId="0F43B989" w14:textId="3FCC0CD9" w:rsidR="00FB63A6" w:rsidRPr="0088773B" w:rsidRDefault="00580EA8" w:rsidP="00FB63A6">
            <w:pPr>
              <w:pStyle w:val="TableTextCentered"/>
              <w:spacing w:before="20" w:after="20"/>
            </w:pPr>
            <w:r>
              <w:t>NA</w:t>
            </w:r>
          </w:p>
        </w:tc>
        <w:tc>
          <w:tcPr>
            <w:tcW w:w="1105" w:type="dxa"/>
            <w:hideMark/>
          </w:tcPr>
          <w:p w14:paraId="34318035" w14:textId="63FDE8CE" w:rsidR="00FB63A6" w:rsidRPr="0088773B" w:rsidRDefault="00580EA8" w:rsidP="00FB63A6">
            <w:pPr>
              <w:pStyle w:val="TableTextCentered"/>
              <w:spacing w:before="20" w:after="20"/>
            </w:pPr>
            <w:r>
              <w:t>NA</w:t>
            </w:r>
          </w:p>
        </w:tc>
        <w:tc>
          <w:tcPr>
            <w:tcW w:w="1357" w:type="dxa"/>
            <w:hideMark/>
          </w:tcPr>
          <w:p w14:paraId="6A103703" w14:textId="77777777" w:rsidR="00FB63A6" w:rsidRPr="0088773B" w:rsidRDefault="00FB63A6" w:rsidP="00FB63A6">
            <w:pPr>
              <w:pStyle w:val="TableTextCentered"/>
              <w:spacing w:before="20" w:after="20"/>
            </w:pPr>
            <w:r w:rsidRPr="0088773B">
              <w:t>0.1 </w:t>
            </w:r>
          </w:p>
        </w:tc>
      </w:tr>
      <w:tr w:rsidR="00FB63A6" w14:paraId="7E972FFB" w14:textId="77777777" w:rsidTr="00FB63A6">
        <w:tc>
          <w:tcPr>
            <w:tcW w:w="3085" w:type="dxa"/>
            <w:hideMark/>
          </w:tcPr>
          <w:p w14:paraId="31416005" w14:textId="73412A7E" w:rsidR="00FB63A6" w:rsidRPr="0088773B" w:rsidRDefault="00FB63A6" w:rsidP="00FB63A6">
            <w:pPr>
              <w:pStyle w:val="TableText"/>
              <w:spacing w:before="20" w:after="20"/>
            </w:pPr>
            <w:r>
              <w:rPr>
                <w:rStyle w:val="normaltextrun"/>
                <w:rFonts w:eastAsia="Calibri" w:cs="Calibri"/>
                <w:szCs w:val="20"/>
              </w:rPr>
              <w:t>Students with disabilities</w:t>
            </w:r>
          </w:p>
        </w:tc>
        <w:tc>
          <w:tcPr>
            <w:tcW w:w="950" w:type="dxa"/>
            <w:hideMark/>
          </w:tcPr>
          <w:p w14:paraId="340D7CBB" w14:textId="088E00E8" w:rsidR="00FB63A6" w:rsidRPr="0088773B" w:rsidRDefault="00580EA8" w:rsidP="00FB63A6">
            <w:pPr>
              <w:pStyle w:val="TableTextCentered"/>
              <w:spacing w:before="20" w:after="20"/>
            </w:pPr>
            <w:r>
              <w:t>NA</w:t>
            </w:r>
          </w:p>
        </w:tc>
        <w:tc>
          <w:tcPr>
            <w:tcW w:w="949" w:type="dxa"/>
            <w:hideMark/>
          </w:tcPr>
          <w:p w14:paraId="0476CE68" w14:textId="77777777" w:rsidR="00FB63A6" w:rsidRPr="0088773B" w:rsidRDefault="00FB63A6" w:rsidP="00FB63A6">
            <w:pPr>
              <w:pStyle w:val="TableTextCentered"/>
              <w:spacing w:before="20" w:after="20"/>
            </w:pPr>
            <w:r w:rsidRPr="0088773B">
              <w:t>1.0 </w:t>
            </w:r>
          </w:p>
        </w:tc>
        <w:tc>
          <w:tcPr>
            <w:tcW w:w="949" w:type="dxa"/>
            <w:hideMark/>
          </w:tcPr>
          <w:p w14:paraId="5CD90F4C" w14:textId="77777777" w:rsidR="00FB63A6" w:rsidRPr="0088773B" w:rsidRDefault="00FB63A6" w:rsidP="00FB63A6">
            <w:pPr>
              <w:pStyle w:val="TableTextCentered"/>
              <w:spacing w:before="20" w:after="20"/>
            </w:pPr>
            <w:r w:rsidRPr="0088773B">
              <w:t>1.2 </w:t>
            </w:r>
          </w:p>
        </w:tc>
        <w:tc>
          <w:tcPr>
            <w:tcW w:w="949" w:type="dxa"/>
            <w:hideMark/>
          </w:tcPr>
          <w:p w14:paraId="0E2CB433" w14:textId="16CC256A" w:rsidR="00FB63A6" w:rsidRPr="0088773B" w:rsidRDefault="00580EA8" w:rsidP="00FB63A6">
            <w:pPr>
              <w:pStyle w:val="TableTextCentered"/>
              <w:spacing w:before="20" w:after="20"/>
            </w:pPr>
            <w:r>
              <w:t>NA</w:t>
            </w:r>
          </w:p>
        </w:tc>
        <w:tc>
          <w:tcPr>
            <w:tcW w:w="1105" w:type="dxa"/>
            <w:hideMark/>
          </w:tcPr>
          <w:p w14:paraId="6409B6FB" w14:textId="6ED07ABD" w:rsidR="00FB63A6" w:rsidRPr="0088773B" w:rsidRDefault="00580EA8" w:rsidP="00FB63A6">
            <w:pPr>
              <w:pStyle w:val="TableTextCentered"/>
              <w:spacing w:before="20" w:after="20"/>
            </w:pPr>
            <w:r>
              <w:t>NA</w:t>
            </w:r>
          </w:p>
        </w:tc>
        <w:tc>
          <w:tcPr>
            <w:tcW w:w="1357" w:type="dxa"/>
            <w:hideMark/>
          </w:tcPr>
          <w:p w14:paraId="63BDACB3" w14:textId="77777777" w:rsidR="00FB63A6" w:rsidRPr="0088773B" w:rsidRDefault="00FB63A6" w:rsidP="00FB63A6">
            <w:pPr>
              <w:pStyle w:val="TableTextCentered"/>
              <w:spacing w:before="20" w:after="20"/>
            </w:pPr>
            <w:r w:rsidRPr="0088773B">
              <w:t>0.6 </w:t>
            </w:r>
          </w:p>
        </w:tc>
      </w:tr>
    </w:tbl>
    <w:p w14:paraId="0918B20A" w14:textId="17A1FA24" w:rsidR="00363D14" w:rsidRPr="00CB1D35" w:rsidRDefault="00363D14" w:rsidP="00363D14">
      <w:pPr>
        <w:pStyle w:val="TableTitle0"/>
      </w:pPr>
      <w:r w:rsidRPr="00E770A8">
        <w:rPr>
          <w:rStyle w:val="normaltextrun"/>
        </w:rPr>
        <w:t>Table E</w:t>
      </w:r>
      <w:r>
        <w:rPr>
          <w:rStyle w:val="normaltextrun"/>
        </w:rPr>
        <w:t>23</w:t>
      </w:r>
      <w:r w:rsidRPr="00E770A8">
        <w:rPr>
          <w:rStyle w:val="normaltextrun"/>
        </w:rPr>
        <w:t xml:space="preserve">. </w:t>
      </w:r>
      <w:r w:rsidRPr="00CB1D35">
        <w:t xml:space="preserve">Westwood Public Schools: Out-of-School Suspension Rates by Student Group, </w:t>
      </w:r>
      <w:r w:rsidR="0088773B">
        <w:br/>
      </w:r>
      <w:r w:rsidRPr="00CB1D35">
        <w:t>2018</w:t>
      </w:r>
      <w:r w:rsidR="00FB63A6">
        <w:t>-</w:t>
      </w:r>
      <w:r w:rsidRPr="00CB1D35">
        <w:t>2021 </w:t>
      </w:r>
    </w:p>
    <w:tbl>
      <w:tblPr>
        <w:tblStyle w:val="MSVTable11"/>
        <w:tblW w:w="5000" w:type="pct"/>
        <w:tblLook w:val="04A0" w:firstRow="1" w:lastRow="0" w:firstColumn="1" w:lastColumn="0" w:noHBand="0" w:noVBand="1"/>
      </w:tblPr>
      <w:tblGrid>
        <w:gridCol w:w="3098"/>
        <w:gridCol w:w="947"/>
        <w:gridCol w:w="947"/>
        <w:gridCol w:w="947"/>
        <w:gridCol w:w="947"/>
        <w:gridCol w:w="1143"/>
        <w:gridCol w:w="1315"/>
      </w:tblGrid>
      <w:tr w:rsidR="0088773B" w14:paraId="2DDBA72A" w14:textId="77777777" w:rsidTr="00580EA8">
        <w:trPr>
          <w:cnfStyle w:val="100000000000" w:firstRow="1" w:lastRow="0" w:firstColumn="0" w:lastColumn="0" w:oddVBand="0" w:evenVBand="0" w:oddHBand="0" w:evenHBand="0" w:firstRowFirstColumn="0" w:firstRowLastColumn="0" w:lastRowFirstColumn="0" w:lastRowLastColumn="0"/>
        </w:trPr>
        <w:tc>
          <w:tcPr>
            <w:tcW w:w="3098" w:type="dxa"/>
            <w:vAlign w:val="center"/>
            <w:hideMark/>
          </w:tcPr>
          <w:p w14:paraId="1372D4DF" w14:textId="12FB17DC" w:rsidR="00363D14" w:rsidRPr="0088773B" w:rsidRDefault="00363D14" w:rsidP="00580EA8">
            <w:pPr>
              <w:pStyle w:val="TableColHeadingCenter"/>
              <w:spacing w:before="20" w:after="20"/>
            </w:pPr>
            <w:r w:rsidRPr="0088773B">
              <w:rPr>
                <w:rStyle w:val="normaltextrun"/>
              </w:rPr>
              <w:t>Group</w:t>
            </w:r>
          </w:p>
        </w:tc>
        <w:tc>
          <w:tcPr>
            <w:tcW w:w="947" w:type="dxa"/>
            <w:vAlign w:val="center"/>
            <w:hideMark/>
          </w:tcPr>
          <w:p w14:paraId="375D1B12" w14:textId="45CF1383" w:rsidR="00363D14" w:rsidRPr="0088773B" w:rsidRDefault="00363D14" w:rsidP="00580EA8">
            <w:pPr>
              <w:pStyle w:val="TableColHeadingCenter"/>
              <w:spacing w:before="20" w:after="20"/>
            </w:pPr>
            <w:r w:rsidRPr="0088773B">
              <w:rPr>
                <w:rStyle w:val="normaltextrun"/>
              </w:rPr>
              <w:t>2018</w:t>
            </w:r>
          </w:p>
        </w:tc>
        <w:tc>
          <w:tcPr>
            <w:tcW w:w="947" w:type="dxa"/>
            <w:vAlign w:val="center"/>
            <w:hideMark/>
          </w:tcPr>
          <w:p w14:paraId="09E453E4" w14:textId="342C5218" w:rsidR="00363D14" w:rsidRPr="0088773B" w:rsidRDefault="00363D14" w:rsidP="00580EA8">
            <w:pPr>
              <w:pStyle w:val="TableColHeadingCenter"/>
              <w:spacing w:before="20" w:after="20"/>
            </w:pPr>
            <w:r w:rsidRPr="0088773B">
              <w:rPr>
                <w:rStyle w:val="normaltextrun"/>
              </w:rPr>
              <w:t>2019</w:t>
            </w:r>
          </w:p>
        </w:tc>
        <w:tc>
          <w:tcPr>
            <w:tcW w:w="947" w:type="dxa"/>
            <w:vAlign w:val="center"/>
            <w:hideMark/>
          </w:tcPr>
          <w:p w14:paraId="1772F6D8" w14:textId="235643D4" w:rsidR="00363D14" w:rsidRPr="0088773B" w:rsidRDefault="00363D14" w:rsidP="00580EA8">
            <w:pPr>
              <w:pStyle w:val="TableColHeadingCenter"/>
              <w:spacing w:before="20" w:after="20"/>
            </w:pPr>
            <w:r w:rsidRPr="0088773B">
              <w:rPr>
                <w:rStyle w:val="normaltextrun"/>
              </w:rPr>
              <w:t>2020</w:t>
            </w:r>
          </w:p>
        </w:tc>
        <w:tc>
          <w:tcPr>
            <w:tcW w:w="947" w:type="dxa"/>
            <w:vAlign w:val="center"/>
            <w:hideMark/>
          </w:tcPr>
          <w:p w14:paraId="30748BF8" w14:textId="3F74DF14" w:rsidR="00363D14" w:rsidRPr="0088773B" w:rsidRDefault="00363D14" w:rsidP="00580EA8">
            <w:pPr>
              <w:pStyle w:val="TableColHeadingCenter"/>
              <w:spacing w:before="20" w:after="20"/>
            </w:pPr>
            <w:r w:rsidRPr="0088773B">
              <w:rPr>
                <w:rStyle w:val="normaltextrun"/>
              </w:rPr>
              <w:t>2021</w:t>
            </w:r>
          </w:p>
        </w:tc>
        <w:tc>
          <w:tcPr>
            <w:tcW w:w="1143" w:type="dxa"/>
            <w:vAlign w:val="center"/>
            <w:hideMark/>
          </w:tcPr>
          <w:p w14:paraId="022A7839" w14:textId="3C06089A" w:rsidR="00363D14" w:rsidRPr="0088773B" w:rsidRDefault="00363D14" w:rsidP="00580EA8">
            <w:pPr>
              <w:pStyle w:val="TableColHeadingCenter"/>
              <w:spacing w:before="20" w:after="20"/>
            </w:pPr>
            <w:r w:rsidRPr="0088773B">
              <w:rPr>
                <w:rStyle w:val="normaltextrun"/>
              </w:rPr>
              <w:t>4-y</w:t>
            </w:r>
            <w:r w:rsidR="00222B39">
              <w:rPr>
                <w:rStyle w:val="normaltextrun"/>
              </w:rPr>
              <w:t>ea</w:t>
            </w:r>
            <w:r w:rsidRPr="0088773B">
              <w:rPr>
                <w:rStyle w:val="normaltextrun"/>
              </w:rPr>
              <w:t xml:space="preserve">r </w:t>
            </w:r>
            <w:r w:rsidR="00222B39">
              <w:rPr>
                <w:rStyle w:val="normaltextrun"/>
              </w:rPr>
              <w:t>c</w:t>
            </w:r>
            <w:r w:rsidRPr="0088773B">
              <w:rPr>
                <w:rStyle w:val="normaltextrun"/>
              </w:rPr>
              <w:t>hange</w:t>
            </w:r>
          </w:p>
        </w:tc>
        <w:tc>
          <w:tcPr>
            <w:tcW w:w="1315" w:type="dxa"/>
            <w:vAlign w:val="center"/>
            <w:hideMark/>
          </w:tcPr>
          <w:p w14:paraId="3252CEFE" w14:textId="43F38610" w:rsidR="00363D14" w:rsidRPr="0088773B" w:rsidRDefault="00363D14" w:rsidP="00580EA8">
            <w:pPr>
              <w:pStyle w:val="TableColHeadingCenter"/>
              <w:spacing w:before="20" w:after="20"/>
            </w:pPr>
            <w:r w:rsidRPr="0088773B">
              <w:rPr>
                <w:rStyle w:val="normaltextrun"/>
              </w:rPr>
              <w:t>State (2021)</w:t>
            </w:r>
          </w:p>
        </w:tc>
      </w:tr>
      <w:tr w:rsidR="00363D14" w14:paraId="4F618361" w14:textId="77777777" w:rsidTr="00AA188F">
        <w:trPr>
          <w:cnfStyle w:val="000000100000" w:firstRow="0" w:lastRow="0" w:firstColumn="0" w:lastColumn="0" w:oddVBand="0" w:evenVBand="0" w:oddHBand="1" w:evenHBand="0" w:firstRowFirstColumn="0" w:firstRowLastColumn="0" w:lastRowFirstColumn="0" w:lastRowLastColumn="0"/>
        </w:trPr>
        <w:tc>
          <w:tcPr>
            <w:tcW w:w="3098" w:type="dxa"/>
            <w:hideMark/>
          </w:tcPr>
          <w:p w14:paraId="5EA8CC46" w14:textId="77777777" w:rsidR="00363D14" w:rsidRPr="0088773B" w:rsidRDefault="00363D14" w:rsidP="0088773B">
            <w:pPr>
              <w:pStyle w:val="TableText"/>
              <w:spacing w:before="20" w:after="20"/>
            </w:pPr>
            <w:r w:rsidRPr="0088773B">
              <w:t>All </w:t>
            </w:r>
          </w:p>
        </w:tc>
        <w:tc>
          <w:tcPr>
            <w:tcW w:w="947" w:type="dxa"/>
            <w:hideMark/>
          </w:tcPr>
          <w:p w14:paraId="0CB1875A" w14:textId="77777777" w:rsidR="00363D14" w:rsidRPr="0088773B" w:rsidRDefault="00363D14" w:rsidP="0088773B">
            <w:pPr>
              <w:pStyle w:val="TableTextCentered"/>
              <w:spacing w:before="20" w:after="20"/>
            </w:pPr>
            <w:r w:rsidRPr="0088773B">
              <w:t>0.2 </w:t>
            </w:r>
          </w:p>
        </w:tc>
        <w:tc>
          <w:tcPr>
            <w:tcW w:w="947" w:type="dxa"/>
            <w:hideMark/>
          </w:tcPr>
          <w:p w14:paraId="11A24D15" w14:textId="77777777" w:rsidR="00363D14" w:rsidRPr="0088773B" w:rsidRDefault="00363D14" w:rsidP="0088773B">
            <w:pPr>
              <w:pStyle w:val="TableTextCentered"/>
              <w:spacing w:before="20" w:after="20"/>
            </w:pPr>
            <w:r w:rsidRPr="0088773B">
              <w:t>0.5 </w:t>
            </w:r>
          </w:p>
        </w:tc>
        <w:tc>
          <w:tcPr>
            <w:tcW w:w="947" w:type="dxa"/>
            <w:hideMark/>
          </w:tcPr>
          <w:p w14:paraId="1A73D9C0" w14:textId="77777777" w:rsidR="00363D14" w:rsidRPr="0088773B" w:rsidRDefault="00363D14" w:rsidP="0088773B">
            <w:pPr>
              <w:pStyle w:val="TableTextCentered"/>
              <w:spacing w:before="20" w:after="20"/>
            </w:pPr>
            <w:r w:rsidRPr="0088773B">
              <w:t>0.1 </w:t>
            </w:r>
          </w:p>
        </w:tc>
        <w:tc>
          <w:tcPr>
            <w:tcW w:w="947" w:type="dxa"/>
            <w:hideMark/>
          </w:tcPr>
          <w:p w14:paraId="69755A49" w14:textId="77777777" w:rsidR="00363D14" w:rsidRPr="0088773B" w:rsidRDefault="00363D14" w:rsidP="0088773B">
            <w:pPr>
              <w:pStyle w:val="TableTextCentered"/>
              <w:spacing w:before="20" w:after="20"/>
            </w:pPr>
            <w:r w:rsidRPr="0088773B">
              <w:t>0.1 </w:t>
            </w:r>
          </w:p>
        </w:tc>
        <w:tc>
          <w:tcPr>
            <w:tcW w:w="1143" w:type="dxa"/>
            <w:hideMark/>
          </w:tcPr>
          <w:p w14:paraId="5615A3EB" w14:textId="77777777" w:rsidR="00363D14" w:rsidRPr="0088773B" w:rsidRDefault="00363D14" w:rsidP="0088773B">
            <w:pPr>
              <w:pStyle w:val="TableTextCentered"/>
              <w:spacing w:before="20" w:after="20"/>
            </w:pPr>
            <w:r w:rsidRPr="0088773B">
              <w:t>-0.1 </w:t>
            </w:r>
          </w:p>
        </w:tc>
        <w:tc>
          <w:tcPr>
            <w:tcW w:w="1315" w:type="dxa"/>
            <w:hideMark/>
          </w:tcPr>
          <w:p w14:paraId="173E62D0" w14:textId="77777777" w:rsidR="00363D14" w:rsidRPr="0088773B" w:rsidRDefault="00363D14" w:rsidP="0088773B">
            <w:pPr>
              <w:pStyle w:val="TableTextCentered"/>
              <w:spacing w:before="20" w:after="20"/>
            </w:pPr>
            <w:r w:rsidRPr="0088773B">
              <w:t>0.5 </w:t>
            </w:r>
          </w:p>
        </w:tc>
      </w:tr>
      <w:tr w:rsidR="00363D14" w14:paraId="4D6C76B8" w14:textId="77777777" w:rsidTr="00AA188F">
        <w:tc>
          <w:tcPr>
            <w:tcW w:w="3098" w:type="dxa"/>
            <w:hideMark/>
          </w:tcPr>
          <w:p w14:paraId="6AF9F475" w14:textId="77777777" w:rsidR="00363D14" w:rsidRPr="0088773B" w:rsidRDefault="00363D14" w:rsidP="0088773B">
            <w:pPr>
              <w:pStyle w:val="TableText"/>
              <w:spacing w:before="20" w:after="20"/>
            </w:pPr>
            <w:r w:rsidRPr="0088773B">
              <w:t>African American/Black </w:t>
            </w:r>
          </w:p>
        </w:tc>
        <w:tc>
          <w:tcPr>
            <w:tcW w:w="947" w:type="dxa"/>
            <w:hideMark/>
          </w:tcPr>
          <w:p w14:paraId="12240CA4" w14:textId="6A342013" w:rsidR="00363D14" w:rsidRPr="0088773B" w:rsidRDefault="007A7528" w:rsidP="0088773B">
            <w:pPr>
              <w:pStyle w:val="TableTextCentered"/>
              <w:spacing w:before="20" w:after="20"/>
            </w:pPr>
            <w:r>
              <w:t>NA</w:t>
            </w:r>
          </w:p>
        </w:tc>
        <w:tc>
          <w:tcPr>
            <w:tcW w:w="947" w:type="dxa"/>
            <w:hideMark/>
          </w:tcPr>
          <w:p w14:paraId="0C05A4DB" w14:textId="0368AE1B" w:rsidR="00363D14" w:rsidRPr="0088773B" w:rsidRDefault="007A7528" w:rsidP="0088773B">
            <w:pPr>
              <w:pStyle w:val="TableTextCentered"/>
              <w:spacing w:before="20" w:after="20"/>
            </w:pPr>
            <w:r>
              <w:t>NA</w:t>
            </w:r>
          </w:p>
        </w:tc>
        <w:tc>
          <w:tcPr>
            <w:tcW w:w="947" w:type="dxa"/>
            <w:hideMark/>
          </w:tcPr>
          <w:p w14:paraId="4F921EA7" w14:textId="315F2386" w:rsidR="00363D14" w:rsidRPr="0088773B" w:rsidRDefault="007A7528" w:rsidP="0088773B">
            <w:pPr>
              <w:pStyle w:val="TableTextCentered"/>
              <w:spacing w:before="20" w:after="20"/>
            </w:pPr>
            <w:r>
              <w:t>NA</w:t>
            </w:r>
          </w:p>
        </w:tc>
        <w:tc>
          <w:tcPr>
            <w:tcW w:w="947" w:type="dxa"/>
            <w:hideMark/>
          </w:tcPr>
          <w:p w14:paraId="33AED63E" w14:textId="760EBB55" w:rsidR="00363D14" w:rsidRPr="0088773B" w:rsidRDefault="007A7528" w:rsidP="0088773B">
            <w:pPr>
              <w:pStyle w:val="TableTextCentered"/>
              <w:spacing w:before="20" w:after="20"/>
            </w:pPr>
            <w:r>
              <w:t>NA</w:t>
            </w:r>
          </w:p>
        </w:tc>
        <w:tc>
          <w:tcPr>
            <w:tcW w:w="1143" w:type="dxa"/>
            <w:hideMark/>
          </w:tcPr>
          <w:p w14:paraId="555DDFBD" w14:textId="59B04F0D" w:rsidR="00363D14" w:rsidRPr="0088773B" w:rsidRDefault="007A7528" w:rsidP="0088773B">
            <w:pPr>
              <w:pStyle w:val="TableTextCentered"/>
              <w:spacing w:before="20" w:after="20"/>
            </w:pPr>
            <w:r>
              <w:t>NA</w:t>
            </w:r>
          </w:p>
        </w:tc>
        <w:tc>
          <w:tcPr>
            <w:tcW w:w="1315" w:type="dxa"/>
            <w:hideMark/>
          </w:tcPr>
          <w:p w14:paraId="0D5D3FFD" w14:textId="77777777" w:rsidR="00363D14" w:rsidRPr="0088773B" w:rsidRDefault="00363D14" w:rsidP="0088773B">
            <w:pPr>
              <w:pStyle w:val="TableTextCentered"/>
              <w:spacing w:before="20" w:after="20"/>
            </w:pPr>
            <w:r w:rsidRPr="0088773B">
              <w:t>0.6 </w:t>
            </w:r>
          </w:p>
        </w:tc>
      </w:tr>
      <w:tr w:rsidR="00363D14" w14:paraId="04363ED8" w14:textId="77777777" w:rsidTr="00AA188F">
        <w:trPr>
          <w:cnfStyle w:val="000000100000" w:firstRow="0" w:lastRow="0" w:firstColumn="0" w:lastColumn="0" w:oddVBand="0" w:evenVBand="0" w:oddHBand="1" w:evenHBand="0" w:firstRowFirstColumn="0" w:firstRowLastColumn="0" w:lastRowFirstColumn="0" w:lastRowLastColumn="0"/>
        </w:trPr>
        <w:tc>
          <w:tcPr>
            <w:tcW w:w="3098" w:type="dxa"/>
            <w:hideMark/>
          </w:tcPr>
          <w:p w14:paraId="55135852" w14:textId="77777777" w:rsidR="00363D14" w:rsidRPr="0088773B" w:rsidRDefault="00363D14" w:rsidP="0088773B">
            <w:pPr>
              <w:pStyle w:val="TableText"/>
              <w:spacing w:before="20" w:after="20"/>
            </w:pPr>
            <w:r w:rsidRPr="0088773B">
              <w:t>Asian </w:t>
            </w:r>
          </w:p>
        </w:tc>
        <w:tc>
          <w:tcPr>
            <w:tcW w:w="947" w:type="dxa"/>
            <w:hideMark/>
          </w:tcPr>
          <w:p w14:paraId="623015B5" w14:textId="29745E83" w:rsidR="00363D14" w:rsidRPr="0088773B" w:rsidRDefault="007A7528" w:rsidP="0088773B">
            <w:pPr>
              <w:pStyle w:val="TableTextCentered"/>
              <w:spacing w:before="20" w:after="20"/>
            </w:pPr>
            <w:r>
              <w:t>NA</w:t>
            </w:r>
          </w:p>
        </w:tc>
        <w:tc>
          <w:tcPr>
            <w:tcW w:w="947" w:type="dxa"/>
            <w:hideMark/>
          </w:tcPr>
          <w:p w14:paraId="69BDAB60" w14:textId="5BD699D6" w:rsidR="00363D14" w:rsidRPr="0088773B" w:rsidRDefault="007A7528" w:rsidP="0088773B">
            <w:pPr>
              <w:pStyle w:val="TableTextCentered"/>
              <w:spacing w:before="20" w:after="20"/>
            </w:pPr>
            <w:r>
              <w:t>NA</w:t>
            </w:r>
          </w:p>
        </w:tc>
        <w:tc>
          <w:tcPr>
            <w:tcW w:w="947" w:type="dxa"/>
            <w:hideMark/>
          </w:tcPr>
          <w:p w14:paraId="2C646DEC" w14:textId="57EED89C" w:rsidR="00363D14" w:rsidRPr="0088773B" w:rsidRDefault="007A7528" w:rsidP="0088773B">
            <w:pPr>
              <w:pStyle w:val="TableTextCentered"/>
              <w:spacing w:before="20" w:after="20"/>
            </w:pPr>
            <w:r>
              <w:t>NA</w:t>
            </w:r>
          </w:p>
        </w:tc>
        <w:tc>
          <w:tcPr>
            <w:tcW w:w="947" w:type="dxa"/>
            <w:hideMark/>
          </w:tcPr>
          <w:p w14:paraId="23D9CDBA" w14:textId="60131B31" w:rsidR="00363D14" w:rsidRPr="0088773B" w:rsidRDefault="007A7528" w:rsidP="0088773B">
            <w:pPr>
              <w:pStyle w:val="TableTextCentered"/>
              <w:spacing w:before="20" w:after="20"/>
            </w:pPr>
            <w:r>
              <w:t>NA</w:t>
            </w:r>
          </w:p>
        </w:tc>
        <w:tc>
          <w:tcPr>
            <w:tcW w:w="1143" w:type="dxa"/>
            <w:hideMark/>
          </w:tcPr>
          <w:p w14:paraId="75B62DFC" w14:textId="213D1EDF" w:rsidR="00363D14" w:rsidRPr="0088773B" w:rsidRDefault="007A7528" w:rsidP="0088773B">
            <w:pPr>
              <w:pStyle w:val="TableTextCentered"/>
              <w:spacing w:before="20" w:after="20"/>
            </w:pPr>
            <w:r>
              <w:t>NA</w:t>
            </w:r>
          </w:p>
        </w:tc>
        <w:tc>
          <w:tcPr>
            <w:tcW w:w="1315" w:type="dxa"/>
            <w:hideMark/>
          </w:tcPr>
          <w:p w14:paraId="690F1F72" w14:textId="77777777" w:rsidR="00363D14" w:rsidRPr="0088773B" w:rsidRDefault="00363D14" w:rsidP="0088773B">
            <w:pPr>
              <w:pStyle w:val="TableTextCentered"/>
              <w:spacing w:before="20" w:after="20"/>
            </w:pPr>
            <w:r w:rsidRPr="0088773B">
              <w:t>0.1 </w:t>
            </w:r>
          </w:p>
        </w:tc>
      </w:tr>
      <w:tr w:rsidR="00363D14" w14:paraId="23170557" w14:textId="77777777" w:rsidTr="00AA188F">
        <w:tc>
          <w:tcPr>
            <w:tcW w:w="3098" w:type="dxa"/>
            <w:hideMark/>
          </w:tcPr>
          <w:p w14:paraId="3015A38F" w14:textId="77777777" w:rsidR="00363D14" w:rsidRPr="0088773B" w:rsidRDefault="00363D14" w:rsidP="0088773B">
            <w:pPr>
              <w:pStyle w:val="TableText"/>
              <w:spacing w:before="20" w:after="20"/>
            </w:pPr>
            <w:r w:rsidRPr="0088773B">
              <w:t>Hispanic/Latino </w:t>
            </w:r>
          </w:p>
        </w:tc>
        <w:tc>
          <w:tcPr>
            <w:tcW w:w="947" w:type="dxa"/>
            <w:hideMark/>
          </w:tcPr>
          <w:p w14:paraId="49307C8A" w14:textId="6D34E40E" w:rsidR="00363D14" w:rsidRPr="0088773B" w:rsidRDefault="007A7528" w:rsidP="0088773B">
            <w:pPr>
              <w:pStyle w:val="TableTextCentered"/>
              <w:spacing w:before="20" w:after="20"/>
            </w:pPr>
            <w:r>
              <w:t>NA</w:t>
            </w:r>
          </w:p>
        </w:tc>
        <w:tc>
          <w:tcPr>
            <w:tcW w:w="947" w:type="dxa"/>
            <w:hideMark/>
          </w:tcPr>
          <w:p w14:paraId="6426A0EF" w14:textId="1108C588" w:rsidR="00363D14" w:rsidRPr="0088773B" w:rsidRDefault="007A7528" w:rsidP="0088773B">
            <w:pPr>
              <w:pStyle w:val="TableTextCentered"/>
              <w:spacing w:before="20" w:after="20"/>
            </w:pPr>
            <w:r>
              <w:t>NA</w:t>
            </w:r>
          </w:p>
        </w:tc>
        <w:tc>
          <w:tcPr>
            <w:tcW w:w="947" w:type="dxa"/>
            <w:hideMark/>
          </w:tcPr>
          <w:p w14:paraId="38F8D2C2" w14:textId="341CB9A9" w:rsidR="00363D14" w:rsidRPr="0088773B" w:rsidRDefault="007A7528" w:rsidP="0088773B">
            <w:pPr>
              <w:pStyle w:val="TableTextCentered"/>
              <w:spacing w:before="20" w:after="20"/>
            </w:pPr>
            <w:r>
              <w:t>NA</w:t>
            </w:r>
          </w:p>
        </w:tc>
        <w:tc>
          <w:tcPr>
            <w:tcW w:w="947" w:type="dxa"/>
            <w:hideMark/>
          </w:tcPr>
          <w:p w14:paraId="3CBA1F77" w14:textId="493A442B" w:rsidR="00363D14" w:rsidRPr="0088773B" w:rsidRDefault="007A7528" w:rsidP="0088773B">
            <w:pPr>
              <w:pStyle w:val="TableTextCentered"/>
              <w:spacing w:before="20" w:after="20"/>
            </w:pPr>
            <w:r>
              <w:t>NA</w:t>
            </w:r>
          </w:p>
        </w:tc>
        <w:tc>
          <w:tcPr>
            <w:tcW w:w="1143" w:type="dxa"/>
            <w:hideMark/>
          </w:tcPr>
          <w:p w14:paraId="4B55DA8B" w14:textId="0AD1DF17" w:rsidR="00363D14" w:rsidRPr="0088773B" w:rsidRDefault="007A7528" w:rsidP="0088773B">
            <w:pPr>
              <w:pStyle w:val="TableTextCentered"/>
              <w:spacing w:before="20" w:after="20"/>
            </w:pPr>
            <w:r>
              <w:t>NA</w:t>
            </w:r>
          </w:p>
        </w:tc>
        <w:tc>
          <w:tcPr>
            <w:tcW w:w="1315" w:type="dxa"/>
            <w:hideMark/>
          </w:tcPr>
          <w:p w14:paraId="37ADD6D2" w14:textId="77777777" w:rsidR="00363D14" w:rsidRPr="0088773B" w:rsidRDefault="00363D14" w:rsidP="0088773B">
            <w:pPr>
              <w:pStyle w:val="TableTextCentered"/>
              <w:spacing w:before="20" w:after="20"/>
            </w:pPr>
            <w:r w:rsidRPr="0088773B">
              <w:t>0.5 </w:t>
            </w:r>
          </w:p>
        </w:tc>
      </w:tr>
      <w:tr w:rsidR="00FB63A6" w14:paraId="37EC5213" w14:textId="77777777" w:rsidTr="00AA188F">
        <w:trPr>
          <w:cnfStyle w:val="000000100000" w:firstRow="0" w:lastRow="0" w:firstColumn="0" w:lastColumn="0" w:oddVBand="0" w:evenVBand="0" w:oddHBand="1" w:evenHBand="0" w:firstRowFirstColumn="0" w:firstRowLastColumn="0" w:lastRowFirstColumn="0" w:lastRowLastColumn="0"/>
        </w:trPr>
        <w:tc>
          <w:tcPr>
            <w:tcW w:w="3098" w:type="dxa"/>
            <w:hideMark/>
          </w:tcPr>
          <w:p w14:paraId="4534A648" w14:textId="25F2D84A" w:rsidR="00FB63A6" w:rsidRPr="0088773B" w:rsidRDefault="00FB63A6" w:rsidP="00FB63A6">
            <w:pPr>
              <w:pStyle w:val="TableText"/>
              <w:spacing w:before="20" w:after="20"/>
            </w:pPr>
            <w:r>
              <w:t xml:space="preserve">Multirace, </w:t>
            </w:r>
            <w:r>
              <w:rPr>
                <w:rStyle w:val="normaltextrun"/>
              </w:rPr>
              <w:t>non-Hispanic/Latino</w:t>
            </w:r>
          </w:p>
        </w:tc>
        <w:tc>
          <w:tcPr>
            <w:tcW w:w="947" w:type="dxa"/>
            <w:hideMark/>
          </w:tcPr>
          <w:p w14:paraId="0FDC0388" w14:textId="2632ADB8" w:rsidR="00FB63A6" w:rsidRPr="0088773B" w:rsidRDefault="007A7528" w:rsidP="00FB63A6">
            <w:pPr>
              <w:pStyle w:val="TableTextCentered"/>
              <w:spacing w:before="20" w:after="20"/>
            </w:pPr>
            <w:r>
              <w:t>NA</w:t>
            </w:r>
          </w:p>
        </w:tc>
        <w:tc>
          <w:tcPr>
            <w:tcW w:w="947" w:type="dxa"/>
            <w:hideMark/>
          </w:tcPr>
          <w:p w14:paraId="0680370D" w14:textId="6EB2722C" w:rsidR="00FB63A6" w:rsidRPr="0088773B" w:rsidRDefault="007A7528" w:rsidP="00FB63A6">
            <w:pPr>
              <w:pStyle w:val="TableTextCentered"/>
              <w:spacing w:before="20" w:after="20"/>
            </w:pPr>
            <w:r>
              <w:t>NA</w:t>
            </w:r>
          </w:p>
        </w:tc>
        <w:tc>
          <w:tcPr>
            <w:tcW w:w="947" w:type="dxa"/>
            <w:hideMark/>
          </w:tcPr>
          <w:p w14:paraId="7FCC9B80" w14:textId="0EC8B702" w:rsidR="00FB63A6" w:rsidRPr="0088773B" w:rsidRDefault="007A7528" w:rsidP="00FB63A6">
            <w:pPr>
              <w:pStyle w:val="TableTextCentered"/>
              <w:spacing w:before="20" w:after="20"/>
            </w:pPr>
            <w:r>
              <w:t>NA</w:t>
            </w:r>
          </w:p>
        </w:tc>
        <w:tc>
          <w:tcPr>
            <w:tcW w:w="947" w:type="dxa"/>
            <w:hideMark/>
          </w:tcPr>
          <w:p w14:paraId="67767D07" w14:textId="2FD6B332" w:rsidR="00FB63A6" w:rsidRPr="0088773B" w:rsidRDefault="007A7528" w:rsidP="00FB63A6">
            <w:pPr>
              <w:pStyle w:val="TableTextCentered"/>
              <w:spacing w:before="20" w:after="20"/>
            </w:pPr>
            <w:r>
              <w:t>NA</w:t>
            </w:r>
          </w:p>
        </w:tc>
        <w:tc>
          <w:tcPr>
            <w:tcW w:w="1143" w:type="dxa"/>
            <w:hideMark/>
          </w:tcPr>
          <w:p w14:paraId="47A75560" w14:textId="115AC7A8" w:rsidR="00FB63A6" w:rsidRPr="0088773B" w:rsidRDefault="007A7528" w:rsidP="00FB63A6">
            <w:pPr>
              <w:pStyle w:val="TableTextCentered"/>
              <w:spacing w:before="20" w:after="20"/>
            </w:pPr>
            <w:r>
              <w:t>NA</w:t>
            </w:r>
          </w:p>
        </w:tc>
        <w:tc>
          <w:tcPr>
            <w:tcW w:w="1315" w:type="dxa"/>
            <w:hideMark/>
          </w:tcPr>
          <w:p w14:paraId="798329ED" w14:textId="77777777" w:rsidR="00FB63A6" w:rsidRPr="0088773B" w:rsidRDefault="00FB63A6" w:rsidP="00FB63A6">
            <w:pPr>
              <w:pStyle w:val="TableTextCentered"/>
              <w:spacing w:before="20" w:after="20"/>
            </w:pPr>
            <w:r w:rsidRPr="0088773B">
              <w:t>0.7 </w:t>
            </w:r>
          </w:p>
        </w:tc>
      </w:tr>
      <w:tr w:rsidR="00FB63A6" w14:paraId="7087E4A4" w14:textId="77777777" w:rsidTr="00AA188F">
        <w:tc>
          <w:tcPr>
            <w:tcW w:w="3098" w:type="dxa"/>
            <w:hideMark/>
          </w:tcPr>
          <w:p w14:paraId="001568D1" w14:textId="797BCA33" w:rsidR="00FB63A6" w:rsidRPr="0088773B" w:rsidRDefault="00FB63A6" w:rsidP="00FB63A6">
            <w:pPr>
              <w:pStyle w:val="TableText"/>
              <w:spacing w:before="20" w:after="20"/>
            </w:pPr>
            <w:r>
              <w:t>White</w:t>
            </w:r>
          </w:p>
        </w:tc>
        <w:tc>
          <w:tcPr>
            <w:tcW w:w="947" w:type="dxa"/>
            <w:hideMark/>
          </w:tcPr>
          <w:p w14:paraId="5062B918" w14:textId="77777777" w:rsidR="00FB63A6" w:rsidRPr="0088773B" w:rsidRDefault="00FB63A6" w:rsidP="00FB63A6">
            <w:pPr>
              <w:pStyle w:val="TableTextCentered"/>
              <w:spacing w:before="20" w:after="20"/>
            </w:pPr>
            <w:r w:rsidRPr="0088773B">
              <w:t>0.1 </w:t>
            </w:r>
          </w:p>
        </w:tc>
        <w:tc>
          <w:tcPr>
            <w:tcW w:w="947" w:type="dxa"/>
            <w:hideMark/>
          </w:tcPr>
          <w:p w14:paraId="7663BD23" w14:textId="77777777" w:rsidR="00FB63A6" w:rsidRPr="0088773B" w:rsidRDefault="00FB63A6" w:rsidP="00FB63A6">
            <w:pPr>
              <w:pStyle w:val="TableTextCentered"/>
              <w:spacing w:before="20" w:after="20"/>
            </w:pPr>
            <w:r w:rsidRPr="0088773B">
              <w:t>0.5 </w:t>
            </w:r>
          </w:p>
        </w:tc>
        <w:tc>
          <w:tcPr>
            <w:tcW w:w="947" w:type="dxa"/>
            <w:hideMark/>
          </w:tcPr>
          <w:p w14:paraId="6B5BD303" w14:textId="77777777" w:rsidR="00FB63A6" w:rsidRPr="0088773B" w:rsidRDefault="00FB63A6" w:rsidP="00FB63A6">
            <w:pPr>
              <w:pStyle w:val="TableTextCentered"/>
              <w:spacing w:before="20" w:after="20"/>
            </w:pPr>
            <w:r w:rsidRPr="0088773B">
              <w:t>0.2 </w:t>
            </w:r>
          </w:p>
        </w:tc>
        <w:tc>
          <w:tcPr>
            <w:tcW w:w="947" w:type="dxa"/>
            <w:hideMark/>
          </w:tcPr>
          <w:p w14:paraId="3CBAF820" w14:textId="77777777" w:rsidR="00FB63A6" w:rsidRPr="0088773B" w:rsidRDefault="00FB63A6" w:rsidP="00FB63A6">
            <w:pPr>
              <w:pStyle w:val="TableTextCentered"/>
              <w:spacing w:before="20" w:after="20"/>
            </w:pPr>
            <w:r w:rsidRPr="0088773B">
              <w:t>0.0 </w:t>
            </w:r>
          </w:p>
        </w:tc>
        <w:tc>
          <w:tcPr>
            <w:tcW w:w="1143" w:type="dxa"/>
            <w:hideMark/>
          </w:tcPr>
          <w:p w14:paraId="6BCDBBF7" w14:textId="77777777" w:rsidR="00FB63A6" w:rsidRPr="0088773B" w:rsidRDefault="00FB63A6" w:rsidP="00FB63A6">
            <w:pPr>
              <w:pStyle w:val="TableTextCentered"/>
              <w:spacing w:before="20" w:after="20"/>
            </w:pPr>
            <w:r w:rsidRPr="0088773B">
              <w:t>-0.1 </w:t>
            </w:r>
          </w:p>
        </w:tc>
        <w:tc>
          <w:tcPr>
            <w:tcW w:w="1315" w:type="dxa"/>
            <w:hideMark/>
          </w:tcPr>
          <w:p w14:paraId="4EB0D27D" w14:textId="77777777" w:rsidR="00FB63A6" w:rsidRPr="0088773B" w:rsidRDefault="00FB63A6" w:rsidP="00FB63A6">
            <w:pPr>
              <w:pStyle w:val="TableTextCentered"/>
              <w:spacing w:before="20" w:after="20"/>
            </w:pPr>
            <w:r w:rsidRPr="0088773B">
              <w:t>0.5 </w:t>
            </w:r>
          </w:p>
        </w:tc>
      </w:tr>
      <w:tr w:rsidR="00FB63A6" w14:paraId="05664D6E" w14:textId="77777777" w:rsidTr="00AA188F">
        <w:trPr>
          <w:cnfStyle w:val="000000100000" w:firstRow="0" w:lastRow="0" w:firstColumn="0" w:lastColumn="0" w:oddVBand="0" w:evenVBand="0" w:oddHBand="1" w:evenHBand="0" w:firstRowFirstColumn="0" w:firstRowLastColumn="0" w:lastRowFirstColumn="0" w:lastRowLastColumn="0"/>
        </w:trPr>
        <w:tc>
          <w:tcPr>
            <w:tcW w:w="3098" w:type="dxa"/>
            <w:hideMark/>
          </w:tcPr>
          <w:p w14:paraId="285B629D" w14:textId="1D090BD4" w:rsidR="00FB63A6" w:rsidRPr="0088773B" w:rsidRDefault="00FB63A6" w:rsidP="00FB63A6">
            <w:pPr>
              <w:pStyle w:val="TableText"/>
              <w:spacing w:before="20" w:after="20"/>
            </w:pPr>
            <w:r>
              <w:t>High need</w:t>
            </w:r>
          </w:p>
        </w:tc>
        <w:tc>
          <w:tcPr>
            <w:tcW w:w="947" w:type="dxa"/>
            <w:hideMark/>
          </w:tcPr>
          <w:p w14:paraId="54E2DE67" w14:textId="77777777" w:rsidR="00FB63A6" w:rsidRPr="0088773B" w:rsidRDefault="00FB63A6" w:rsidP="00FB63A6">
            <w:pPr>
              <w:pStyle w:val="TableTextCentered"/>
              <w:spacing w:before="20" w:after="20"/>
            </w:pPr>
            <w:r w:rsidRPr="0088773B">
              <w:t>0.4 </w:t>
            </w:r>
          </w:p>
        </w:tc>
        <w:tc>
          <w:tcPr>
            <w:tcW w:w="947" w:type="dxa"/>
            <w:hideMark/>
          </w:tcPr>
          <w:p w14:paraId="1E7AE631" w14:textId="77777777" w:rsidR="00FB63A6" w:rsidRPr="0088773B" w:rsidRDefault="00FB63A6" w:rsidP="00FB63A6">
            <w:pPr>
              <w:pStyle w:val="TableTextCentered"/>
              <w:spacing w:before="20" w:after="20"/>
            </w:pPr>
            <w:r w:rsidRPr="0088773B">
              <w:t>0.9 </w:t>
            </w:r>
          </w:p>
        </w:tc>
        <w:tc>
          <w:tcPr>
            <w:tcW w:w="947" w:type="dxa"/>
            <w:hideMark/>
          </w:tcPr>
          <w:p w14:paraId="6BDDB84B" w14:textId="77777777" w:rsidR="00FB63A6" w:rsidRPr="0088773B" w:rsidRDefault="00FB63A6" w:rsidP="00FB63A6">
            <w:pPr>
              <w:pStyle w:val="TableTextCentered"/>
              <w:spacing w:before="20" w:after="20"/>
            </w:pPr>
            <w:r w:rsidRPr="0088773B">
              <w:t>0.3 </w:t>
            </w:r>
          </w:p>
        </w:tc>
        <w:tc>
          <w:tcPr>
            <w:tcW w:w="947" w:type="dxa"/>
            <w:hideMark/>
          </w:tcPr>
          <w:p w14:paraId="33F414ED" w14:textId="359BC8AB" w:rsidR="00FB63A6" w:rsidRPr="0088773B" w:rsidRDefault="007A7528" w:rsidP="00FB63A6">
            <w:pPr>
              <w:pStyle w:val="TableTextCentered"/>
              <w:spacing w:before="20" w:after="20"/>
            </w:pPr>
            <w:r>
              <w:t>NA</w:t>
            </w:r>
          </w:p>
        </w:tc>
        <w:tc>
          <w:tcPr>
            <w:tcW w:w="1143" w:type="dxa"/>
            <w:hideMark/>
          </w:tcPr>
          <w:p w14:paraId="35D38F5B" w14:textId="7C177A34" w:rsidR="00FB63A6" w:rsidRPr="0088773B" w:rsidRDefault="007A7528" w:rsidP="00FB63A6">
            <w:pPr>
              <w:pStyle w:val="TableTextCentered"/>
              <w:spacing w:before="20" w:after="20"/>
            </w:pPr>
            <w:r>
              <w:t>NA</w:t>
            </w:r>
          </w:p>
        </w:tc>
        <w:tc>
          <w:tcPr>
            <w:tcW w:w="1315" w:type="dxa"/>
            <w:hideMark/>
          </w:tcPr>
          <w:p w14:paraId="102F65EF" w14:textId="77777777" w:rsidR="00FB63A6" w:rsidRPr="0088773B" w:rsidRDefault="00FB63A6" w:rsidP="00FB63A6">
            <w:pPr>
              <w:pStyle w:val="TableTextCentered"/>
              <w:spacing w:before="20" w:after="20"/>
            </w:pPr>
            <w:r w:rsidRPr="0088773B">
              <w:t>0.7 </w:t>
            </w:r>
          </w:p>
        </w:tc>
      </w:tr>
      <w:tr w:rsidR="00FB63A6" w14:paraId="046D7B01" w14:textId="77777777" w:rsidTr="00AA188F">
        <w:tc>
          <w:tcPr>
            <w:tcW w:w="3098" w:type="dxa"/>
            <w:hideMark/>
          </w:tcPr>
          <w:p w14:paraId="40B53300" w14:textId="13492D16" w:rsidR="00FB63A6" w:rsidRPr="0088773B" w:rsidRDefault="00FB63A6" w:rsidP="00FB63A6">
            <w:pPr>
              <w:pStyle w:val="TableText"/>
              <w:spacing w:before="20" w:after="20"/>
            </w:pPr>
            <w:r>
              <w:rPr>
                <w:rFonts w:eastAsia="Calibri"/>
              </w:rPr>
              <w:t>Economically disadvantaged</w:t>
            </w:r>
            <w:r>
              <w:t xml:space="preserve"> </w:t>
            </w:r>
          </w:p>
        </w:tc>
        <w:tc>
          <w:tcPr>
            <w:tcW w:w="947" w:type="dxa"/>
            <w:hideMark/>
          </w:tcPr>
          <w:p w14:paraId="02727021" w14:textId="53323D04" w:rsidR="00FB63A6" w:rsidRPr="0088773B" w:rsidRDefault="007A7528" w:rsidP="00FB63A6">
            <w:pPr>
              <w:pStyle w:val="TableTextCentered"/>
              <w:spacing w:before="20" w:after="20"/>
            </w:pPr>
            <w:r>
              <w:t>NA</w:t>
            </w:r>
          </w:p>
        </w:tc>
        <w:tc>
          <w:tcPr>
            <w:tcW w:w="947" w:type="dxa"/>
            <w:hideMark/>
          </w:tcPr>
          <w:p w14:paraId="7B444F64" w14:textId="5CDAC025" w:rsidR="00FB63A6" w:rsidRPr="0088773B" w:rsidRDefault="007A7528" w:rsidP="00FB63A6">
            <w:pPr>
              <w:pStyle w:val="TableTextCentered"/>
              <w:spacing w:before="20" w:after="20"/>
            </w:pPr>
            <w:r>
              <w:t>NA</w:t>
            </w:r>
          </w:p>
        </w:tc>
        <w:tc>
          <w:tcPr>
            <w:tcW w:w="947" w:type="dxa"/>
            <w:hideMark/>
          </w:tcPr>
          <w:p w14:paraId="06A6B262" w14:textId="5797BB09" w:rsidR="00FB63A6" w:rsidRPr="0088773B" w:rsidRDefault="007A7528" w:rsidP="00FB63A6">
            <w:pPr>
              <w:pStyle w:val="TableTextCentered"/>
              <w:spacing w:before="20" w:after="20"/>
            </w:pPr>
            <w:r>
              <w:t>NA</w:t>
            </w:r>
          </w:p>
        </w:tc>
        <w:tc>
          <w:tcPr>
            <w:tcW w:w="947" w:type="dxa"/>
            <w:hideMark/>
          </w:tcPr>
          <w:p w14:paraId="4416182B" w14:textId="5E9CD412" w:rsidR="00FB63A6" w:rsidRPr="0088773B" w:rsidRDefault="007A7528" w:rsidP="00FB63A6">
            <w:pPr>
              <w:pStyle w:val="TableTextCentered"/>
              <w:spacing w:before="20" w:after="20"/>
            </w:pPr>
            <w:r>
              <w:t>NA</w:t>
            </w:r>
          </w:p>
        </w:tc>
        <w:tc>
          <w:tcPr>
            <w:tcW w:w="1143" w:type="dxa"/>
            <w:hideMark/>
          </w:tcPr>
          <w:p w14:paraId="1EA9F6CD" w14:textId="7DDED782" w:rsidR="00FB63A6" w:rsidRPr="0088773B" w:rsidRDefault="007A7528" w:rsidP="00FB63A6">
            <w:pPr>
              <w:pStyle w:val="TableTextCentered"/>
              <w:spacing w:before="20" w:after="20"/>
            </w:pPr>
            <w:r>
              <w:t>NA</w:t>
            </w:r>
          </w:p>
        </w:tc>
        <w:tc>
          <w:tcPr>
            <w:tcW w:w="1315" w:type="dxa"/>
            <w:hideMark/>
          </w:tcPr>
          <w:p w14:paraId="796DCD64" w14:textId="77777777" w:rsidR="00FB63A6" w:rsidRPr="0088773B" w:rsidRDefault="00FB63A6" w:rsidP="00FB63A6">
            <w:pPr>
              <w:pStyle w:val="TableTextCentered"/>
              <w:spacing w:before="20" w:after="20"/>
            </w:pPr>
            <w:r w:rsidRPr="0088773B">
              <w:t>0.7 </w:t>
            </w:r>
          </w:p>
        </w:tc>
      </w:tr>
      <w:tr w:rsidR="00FB63A6" w14:paraId="699E7C02" w14:textId="77777777" w:rsidTr="00AA188F">
        <w:trPr>
          <w:cnfStyle w:val="000000100000" w:firstRow="0" w:lastRow="0" w:firstColumn="0" w:lastColumn="0" w:oddVBand="0" w:evenVBand="0" w:oddHBand="1" w:evenHBand="0" w:firstRowFirstColumn="0" w:firstRowLastColumn="0" w:lastRowFirstColumn="0" w:lastRowLastColumn="0"/>
        </w:trPr>
        <w:tc>
          <w:tcPr>
            <w:tcW w:w="3098" w:type="dxa"/>
            <w:hideMark/>
          </w:tcPr>
          <w:p w14:paraId="77148AA2" w14:textId="4903AC9F" w:rsidR="00FB63A6" w:rsidRPr="0088773B" w:rsidRDefault="00FB63A6" w:rsidP="00FB63A6">
            <w:pPr>
              <w:pStyle w:val="TableText"/>
              <w:spacing w:before="20" w:after="20"/>
            </w:pPr>
            <w:r>
              <w:t>ELs and former ELs</w:t>
            </w:r>
          </w:p>
        </w:tc>
        <w:tc>
          <w:tcPr>
            <w:tcW w:w="947" w:type="dxa"/>
            <w:hideMark/>
          </w:tcPr>
          <w:p w14:paraId="6A176EAC" w14:textId="0925D3FD" w:rsidR="00FB63A6" w:rsidRPr="0088773B" w:rsidRDefault="007A7528" w:rsidP="00FB63A6">
            <w:pPr>
              <w:pStyle w:val="TableTextCentered"/>
              <w:spacing w:before="20" w:after="20"/>
            </w:pPr>
            <w:r>
              <w:t>NA</w:t>
            </w:r>
          </w:p>
        </w:tc>
        <w:tc>
          <w:tcPr>
            <w:tcW w:w="947" w:type="dxa"/>
            <w:hideMark/>
          </w:tcPr>
          <w:p w14:paraId="1FFDA636" w14:textId="088878AA" w:rsidR="00FB63A6" w:rsidRPr="0088773B" w:rsidRDefault="007A7528" w:rsidP="00FB63A6">
            <w:pPr>
              <w:pStyle w:val="TableTextCentered"/>
              <w:spacing w:before="20" w:after="20"/>
            </w:pPr>
            <w:r>
              <w:t>NA</w:t>
            </w:r>
          </w:p>
        </w:tc>
        <w:tc>
          <w:tcPr>
            <w:tcW w:w="947" w:type="dxa"/>
            <w:hideMark/>
          </w:tcPr>
          <w:p w14:paraId="60DE2468" w14:textId="215A1E33" w:rsidR="00FB63A6" w:rsidRPr="0088773B" w:rsidRDefault="007A7528" w:rsidP="00FB63A6">
            <w:pPr>
              <w:pStyle w:val="TableTextCentered"/>
              <w:spacing w:before="20" w:after="20"/>
            </w:pPr>
            <w:r>
              <w:t>NA</w:t>
            </w:r>
          </w:p>
        </w:tc>
        <w:tc>
          <w:tcPr>
            <w:tcW w:w="947" w:type="dxa"/>
            <w:hideMark/>
          </w:tcPr>
          <w:p w14:paraId="45278BDD" w14:textId="136ADB61" w:rsidR="00FB63A6" w:rsidRPr="0088773B" w:rsidRDefault="007A7528" w:rsidP="00FB63A6">
            <w:pPr>
              <w:pStyle w:val="TableTextCentered"/>
              <w:spacing w:before="20" w:after="20"/>
            </w:pPr>
            <w:r>
              <w:t>NA</w:t>
            </w:r>
          </w:p>
        </w:tc>
        <w:tc>
          <w:tcPr>
            <w:tcW w:w="1143" w:type="dxa"/>
            <w:hideMark/>
          </w:tcPr>
          <w:p w14:paraId="192D6E36" w14:textId="07AF2FF7" w:rsidR="00FB63A6" w:rsidRPr="0088773B" w:rsidRDefault="007A7528" w:rsidP="00FB63A6">
            <w:pPr>
              <w:pStyle w:val="TableTextCentered"/>
              <w:spacing w:before="20" w:after="20"/>
            </w:pPr>
            <w:r>
              <w:t>NA</w:t>
            </w:r>
          </w:p>
        </w:tc>
        <w:tc>
          <w:tcPr>
            <w:tcW w:w="1315" w:type="dxa"/>
            <w:hideMark/>
          </w:tcPr>
          <w:p w14:paraId="7EE9C7AF" w14:textId="77777777" w:rsidR="00FB63A6" w:rsidRPr="0088773B" w:rsidRDefault="00FB63A6" w:rsidP="00FB63A6">
            <w:pPr>
              <w:pStyle w:val="TableTextCentered"/>
              <w:spacing w:before="20" w:after="20"/>
            </w:pPr>
            <w:r w:rsidRPr="0088773B">
              <w:t>0.3 </w:t>
            </w:r>
          </w:p>
        </w:tc>
      </w:tr>
      <w:tr w:rsidR="00FB63A6" w14:paraId="06F69E3D" w14:textId="77777777" w:rsidTr="00AA188F">
        <w:tc>
          <w:tcPr>
            <w:tcW w:w="3098" w:type="dxa"/>
            <w:hideMark/>
          </w:tcPr>
          <w:p w14:paraId="00084740" w14:textId="152221C9" w:rsidR="00FB63A6" w:rsidRPr="0088773B" w:rsidRDefault="00FB63A6" w:rsidP="00FB63A6">
            <w:pPr>
              <w:pStyle w:val="TableText"/>
              <w:spacing w:before="20" w:after="20"/>
            </w:pPr>
            <w:r>
              <w:rPr>
                <w:rStyle w:val="normaltextrun"/>
                <w:rFonts w:eastAsia="Calibri" w:cs="Calibri"/>
                <w:szCs w:val="20"/>
              </w:rPr>
              <w:t>Students with disabilities</w:t>
            </w:r>
          </w:p>
        </w:tc>
        <w:tc>
          <w:tcPr>
            <w:tcW w:w="947" w:type="dxa"/>
            <w:hideMark/>
          </w:tcPr>
          <w:p w14:paraId="58A212A7" w14:textId="4CBB22DB" w:rsidR="00FB63A6" w:rsidRPr="0088773B" w:rsidRDefault="007A7528" w:rsidP="00FB63A6">
            <w:pPr>
              <w:pStyle w:val="TableTextCentered"/>
              <w:spacing w:before="20" w:after="20"/>
            </w:pPr>
            <w:r>
              <w:t>NA</w:t>
            </w:r>
          </w:p>
        </w:tc>
        <w:tc>
          <w:tcPr>
            <w:tcW w:w="947" w:type="dxa"/>
            <w:hideMark/>
          </w:tcPr>
          <w:p w14:paraId="5CB2778B" w14:textId="77777777" w:rsidR="00FB63A6" w:rsidRPr="0088773B" w:rsidRDefault="00FB63A6" w:rsidP="00FB63A6">
            <w:pPr>
              <w:pStyle w:val="TableTextCentered"/>
              <w:spacing w:before="20" w:after="20"/>
            </w:pPr>
            <w:r w:rsidRPr="0088773B">
              <w:t>1.0 </w:t>
            </w:r>
          </w:p>
        </w:tc>
        <w:tc>
          <w:tcPr>
            <w:tcW w:w="947" w:type="dxa"/>
            <w:hideMark/>
          </w:tcPr>
          <w:p w14:paraId="45A10608" w14:textId="77777777" w:rsidR="00FB63A6" w:rsidRPr="0088773B" w:rsidRDefault="00FB63A6" w:rsidP="00FB63A6">
            <w:pPr>
              <w:pStyle w:val="TableTextCentered"/>
              <w:spacing w:before="20" w:after="20"/>
            </w:pPr>
            <w:r w:rsidRPr="0088773B">
              <w:t>0.3 </w:t>
            </w:r>
          </w:p>
        </w:tc>
        <w:tc>
          <w:tcPr>
            <w:tcW w:w="947" w:type="dxa"/>
            <w:hideMark/>
          </w:tcPr>
          <w:p w14:paraId="4D714862" w14:textId="08A999E2" w:rsidR="00FB63A6" w:rsidRPr="0088773B" w:rsidRDefault="007A7528" w:rsidP="00FB63A6">
            <w:pPr>
              <w:pStyle w:val="TableTextCentered"/>
              <w:spacing w:before="20" w:after="20"/>
            </w:pPr>
            <w:r>
              <w:t>NA</w:t>
            </w:r>
          </w:p>
        </w:tc>
        <w:tc>
          <w:tcPr>
            <w:tcW w:w="1143" w:type="dxa"/>
            <w:hideMark/>
          </w:tcPr>
          <w:p w14:paraId="0DF2AB86" w14:textId="0FA34294" w:rsidR="00FB63A6" w:rsidRPr="0088773B" w:rsidRDefault="007A7528" w:rsidP="00FB63A6">
            <w:pPr>
              <w:pStyle w:val="TableTextCentered"/>
              <w:spacing w:before="20" w:after="20"/>
            </w:pPr>
            <w:r>
              <w:t>NA</w:t>
            </w:r>
          </w:p>
        </w:tc>
        <w:tc>
          <w:tcPr>
            <w:tcW w:w="1315" w:type="dxa"/>
            <w:hideMark/>
          </w:tcPr>
          <w:p w14:paraId="31AAF7F1" w14:textId="77777777" w:rsidR="00FB63A6" w:rsidRPr="0088773B" w:rsidRDefault="00FB63A6" w:rsidP="00FB63A6">
            <w:pPr>
              <w:pStyle w:val="TableTextCentered"/>
              <w:spacing w:before="20" w:after="20"/>
            </w:pPr>
            <w:r w:rsidRPr="0088773B">
              <w:t>1.1 </w:t>
            </w:r>
          </w:p>
        </w:tc>
      </w:tr>
    </w:tbl>
    <w:p w14:paraId="3E213ACA" w14:textId="62B3298F" w:rsidR="00363D14" w:rsidRPr="00CB1D35" w:rsidRDefault="00363D14" w:rsidP="0088773B">
      <w:pPr>
        <w:pStyle w:val="TableTitle0"/>
        <w:spacing w:before="180"/>
      </w:pPr>
      <w:r w:rsidRPr="00E770A8">
        <w:rPr>
          <w:rStyle w:val="normaltextrun"/>
        </w:rPr>
        <w:t>Table E</w:t>
      </w:r>
      <w:r>
        <w:rPr>
          <w:rStyle w:val="normaltextrun"/>
        </w:rPr>
        <w:t>24</w:t>
      </w:r>
      <w:r w:rsidRPr="00E770A8">
        <w:rPr>
          <w:rStyle w:val="normaltextrun"/>
        </w:rPr>
        <w:t xml:space="preserve">. </w:t>
      </w:r>
      <w:r w:rsidRPr="00CB1D35">
        <w:t>Westwood Public Schools: Dropout Rates by Student Group, 2018</w:t>
      </w:r>
      <w:r w:rsidR="00FB63A6">
        <w:t>-</w:t>
      </w:r>
      <w:r w:rsidRPr="00CB1D35">
        <w:t>2021 </w:t>
      </w:r>
    </w:p>
    <w:tbl>
      <w:tblPr>
        <w:tblStyle w:val="MSVTable11"/>
        <w:tblW w:w="5000" w:type="pct"/>
        <w:tblLook w:val="04A0" w:firstRow="1" w:lastRow="0" w:firstColumn="1" w:lastColumn="0" w:noHBand="0" w:noVBand="1"/>
      </w:tblPr>
      <w:tblGrid>
        <w:gridCol w:w="2762"/>
        <w:gridCol w:w="947"/>
        <w:gridCol w:w="934"/>
        <w:gridCol w:w="934"/>
        <w:gridCol w:w="934"/>
        <w:gridCol w:w="934"/>
        <w:gridCol w:w="953"/>
        <w:gridCol w:w="946"/>
      </w:tblGrid>
      <w:tr w:rsidR="00363D14" w14:paraId="707FD8AC" w14:textId="77777777" w:rsidTr="007A7528">
        <w:trPr>
          <w:cnfStyle w:val="100000000000" w:firstRow="1" w:lastRow="0" w:firstColumn="0" w:lastColumn="0" w:oddVBand="0" w:evenVBand="0" w:oddHBand="0" w:evenHBand="0" w:firstRowFirstColumn="0" w:firstRowLastColumn="0" w:lastRowFirstColumn="0" w:lastRowLastColumn="0"/>
        </w:trPr>
        <w:tc>
          <w:tcPr>
            <w:tcW w:w="2762" w:type="dxa"/>
            <w:vAlign w:val="center"/>
            <w:hideMark/>
          </w:tcPr>
          <w:p w14:paraId="1BD92CCE" w14:textId="6A30BCD0" w:rsidR="00363D14" w:rsidRPr="0088773B" w:rsidRDefault="00363D14" w:rsidP="007A7528">
            <w:pPr>
              <w:pStyle w:val="TableColHeadingCenter"/>
              <w:spacing w:before="20" w:after="20"/>
            </w:pPr>
            <w:r w:rsidRPr="0088773B">
              <w:rPr>
                <w:rStyle w:val="normaltextrun"/>
              </w:rPr>
              <w:t>Group</w:t>
            </w:r>
          </w:p>
        </w:tc>
        <w:tc>
          <w:tcPr>
            <w:tcW w:w="947" w:type="dxa"/>
            <w:vAlign w:val="center"/>
            <w:hideMark/>
          </w:tcPr>
          <w:p w14:paraId="75989102" w14:textId="0E4E3795" w:rsidR="00363D14" w:rsidRPr="0088773B" w:rsidRDefault="0019147A" w:rsidP="007A7528">
            <w:pPr>
              <w:pStyle w:val="TableColHeadingCenter"/>
              <w:spacing w:before="20" w:after="20"/>
            </w:pPr>
            <w:r w:rsidRPr="0019147A">
              <w:rPr>
                <w:rStyle w:val="normaltextrun"/>
                <w:i/>
              </w:rPr>
              <w:t>N</w:t>
            </w:r>
          </w:p>
          <w:p w14:paraId="78FFE013" w14:textId="78B9E5B9" w:rsidR="00363D14" w:rsidRPr="0088773B" w:rsidRDefault="00363D14" w:rsidP="007A7528">
            <w:pPr>
              <w:pStyle w:val="TableColHeadingCenter"/>
              <w:spacing w:before="20" w:after="20"/>
            </w:pPr>
            <w:r w:rsidRPr="0088773B">
              <w:rPr>
                <w:rStyle w:val="normaltextrun"/>
              </w:rPr>
              <w:t>(2021)</w:t>
            </w:r>
          </w:p>
        </w:tc>
        <w:tc>
          <w:tcPr>
            <w:tcW w:w="934" w:type="dxa"/>
            <w:vAlign w:val="center"/>
            <w:hideMark/>
          </w:tcPr>
          <w:p w14:paraId="0B443DE7" w14:textId="0EAEF4D4" w:rsidR="00363D14" w:rsidRPr="0088773B" w:rsidRDefault="00363D14" w:rsidP="007A7528">
            <w:pPr>
              <w:pStyle w:val="TableColHeadingCenter"/>
              <w:spacing w:before="20" w:after="20"/>
            </w:pPr>
            <w:r w:rsidRPr="0088773B">
              <w:rPr>
                <w:rStyle w:val="normaltextrun"/>
              </w:rPr>
              <w:t>2018</w:t>
            </w:r>
          </w:p>
        </w:tc>
        <w:tc>
          <w:tcPr>
            <w:tcW w:w="934" w:type="dxa"/>
            <w:vAlign w:val="center"/>
            <w:hideMark/>
          </w:tcPr>
          <w:p w14:paraId="54078A47" w14:textId="68F31DFD" w:rsidR="00363D14" w:rsidRPr="0088773B" w:rsidRDefault="00363D14" w:rsidP="007A7528">
            <w:pPr>
              <w:pStyle w:val="TableColHeadingCenter"/>
              <w:spacing w:before="20" w:after="20"/>
            </w:pPr>
            <w:r w:rsidRPr="0088773B">
              <w:rPr>
                <w:rStyle w:val="normaltextrun"/>
              </w:rPr>
              <w:t>2019</w:t>
            </w:r>
          </w:p>
        </w:tc>
        <w:tc>
          <w:tcPr>
            <w:tcW w:w="934" w:type="dxa"/>
            <w:vAlign w:val="center"/>
            <w:hideMark/>
          </w:tcPr>
          <w:p w14:paraId="4050AAF2" w14:textId="51D25CDC" w:rsidR="00363D14" w:rsidRPr="0088773B" w:rsidRDefault="00363D14" w:rsidP="007A7528">
            <w:pPr>
              <w:pStyle w:val="TableColHeadingCenter"/>
              <w:spacing w:before="20" w:after="20"/>
            </w:pPr>
            <w:r w:rsidRPr="0088773B">
              <w:rPr>
                <w:rStyle w:val="normaltextrun"/>
              </w:rPr>
              <w:t>2020</w:t>
            </w:r>
          </w:p>
        </w:tc>
        <w:tc>
          <w:tcPr>
            <w:tcW w:w="934" w:type="dxa"/>
            <w:vAlign w:val="center"/>
            <w:hideMark/>
          </w:tcPr>
          <w:p w14:paraId="71BAE7FE" w14:textId="0E41379F" w:rsidR="00363D14" w:rsidRPr="0088773B" w:rsidRDefault="00363D14" w:rsidP="007A7528">
            <w:pPr>
              <w:pStyle w:val="TableColHeadingCenter"/>
              <w:spacing w:before="20" w:after="20"/>
            </w:pPr>
            <w:r w:rsidRPr="0088773B">
              <w:rPr>
                <w:rStyle w:val="normaltextrun"/>
              </w:rPr>
              <w:t>2021</w:t>
            </w:r>
          </w:p>
        </w:tc>
        <w:tc>
          <w:tcPr>
            <w:tcW w:w="953" w:type="dxa"/>
            <w:vAlign w:val="center"/>
            <w:hideMark/>
          </w:tcPr>
          <w:p w14:paraId="2A62F290" w14:textId="69B7006E" w:rsidR="00363D14" w:rsidRPr="0088773B" w:rsidRDefault="00363D14" w:rsidP="007A7528">
            <w:pPr>
              <w:pStyle w:val="TableColHeadingCenter"/>
              <w:spacing w:before="20" w:after="20"/>
            </w:pPr>
            <w:r w:rsidRPr="0088773B">
              <w:rPr>
                <w:rStyle w:val="normaltextrun"/>
              </w:rPr>
              <w:t>4-y</w:t>
            </w:r>
            <w:r w:rsidR="00222B39">
              <w:rPr>
                <w:rStyle w:val="normaltextrun"/>
              </w:rPr>
              <w:t>ea</w:t>
            </w:r>
            <w:r w:rsidRPr="0088773B">
              <w:rPr>
                <w:rStyle w:val="normaltextrun"/>
              </w:rPr>
              <w:t xml:space="preserve">r </w:t>
            </w:r>
            <w:r w:rsidR="00222B39">
              <w:rPr>
                <w:rStyle w:val="normaltextrun"/>
              </w:rPr>
              <w:t>c</w:t>
            </w:r>
            <w:r w:rsidRPr="0088773B">
              <w:rPr>
                <w:rStyle w:val="normaltextrun"/>
              </w:rPr>
              <w:t>hange</w:t>
            </w:r>
          </w:p>
        </w:tc>
        <w:tc>
          <w:tcPr>
            <w:tcW w:w="946" w:type="dxa"/>
            <w:vAlign w:val="center"/>
            <w:hideMark/>
          </w:tcPr>
          <w:p w14:paraId="31003862" w14:textId="429616F2" w:rsidR="00363D14" w:rsidRPr="0088773B" w:rsidRDefault="00363D14" w:rsidP="007A7528">
            <w:pPr>
              <w:pStyle w:val="TableColHeadingCenter"/>
              <w:spacing w:before="20" w:after="20"/>
            </w:pPr>
            <w:r w:rsidRPr="0088773B">
              <w:rPr>
                <w:rStyle w:val="normaltextrun"/>
              </w:rPr>
              <w:t>State (2021)</w:t>
            </w:r>
          </w:p>
        </w:tc>
      </w:tr>
      <w:tr w:rsidR="00363D14" w14:paraId="5AB57A4E" w14:textId="77777777" w:rsidTr="00FB63A6">
        <w:trPr>
          <w:cnfStyle w:val="000000100000" w:firstRow="0" w:lastRow="0" w:firstColumn="0" w:lastColumn="0" w:oddVBand="0" w:evenVBand="0" w:oddHBand="1" w:evenHBand="0" w:firstRowFirstColumn="0" w:firstRowLastColumn="0" w:lastRowFirstColumn="0" w:lastRowLastColumn="0"/>
        </w:trPr>
        <w:tc>
          <w:tcPr>
            <w:tcW w:w="2762" w:type="dxa"/>
            <w:hideMark/>
          </w:tcPr>
          <w:p w14:paraId="73A82CDA" w14:textId="77777777" w:rsidR="00363D14" w:rsidRPr="0088773B" w:rsidRDefault="00363D14" w:rsidP="0088773B">
            <w:pPr>
              <w:pStyle w:val="TableText"/>
              <w:spacing w:before="20" w:after="20"/>
            </w:pPr>
            <w:r w:rsidRPr="0088773B">
              <w:t>All </w:t>
            </w:r>
          </w:p>
        </w:tc>
        <w:tc>
          <w:tcPr>
            <w:tcW w:w="947" w:type="dxa"/>
            <w:hideMark/>
          </w:tcPr>
          <w:p w14:paraId="15CD9677" w14:textId="77777777" w:rsidR="00363D14" w:rsidRPr="0088773B" w:rsidRDefault="00363D14" w:rsidP="0088773B">
            <w:pPr>
              <w:pStyle w:val="TableTextCentered"/>
              <w:spacing w:before="20" w:after="20"/>
            </w:pPr>
            <w:r w:rsidRPr="0088773B">
              <w:t>990 </w:t>
            </w:r>
          </w:p>
        </w:tc>
        <w:tc>
          <w:tcPr>
            <w:tcW w:w="934" w:type="dxa"/>
            <w:hideMark/>
          </w:tcPr>
          <w:p w14:paraId="0B122308" w14:textId="77777777" w:rsidR="00363D14" w:rsidRPr="0088773B" w:rsidRDefault="00363D14" w:rsidP="0088773B">
            <w:pPr>
              <w:pStyle w:val="TableTextCentered"/>
              <w:spacing w:before="20" w:after="20"/>
            </w:pPr>
            <w:r w:rsidRPr="0088773B">
              <w:t>0.0 </w:t>
            </w:r>
          </w:p>
        </w:tc>
        <w:tc>
          <w:tcPr>
            <w:tcW w:w="934" w:type="dxa"/>
            <w:hideMark/>
          </w:tcPr>
          <w:p w14:paraId="51D6AE8A" w14:textId="77777777" w:rsidR="00363D14" w:rsidRPr="0088773B" w:rsidRDefault="00363D14" w:rsidP="0088773B">
            <w:pPr>
              <w:pStyle w:val="TableTextCentered"/>
              <w:spacing w:before="20" w:after="20"/>
            </w:pPr>
            <w:r w:rsidRPr="0088773B">
              <w:t>0.0 </w:t>
            </w:r>
          </w:p>
        </w:tc>
        <w:tc>
          <w:tcPr>
            <w:tcW w:w="934" w:type="dxa"/>
            <w:hideMark/>
          </w:tcPr>
          <w:p w14:paraId="33F2CCA9" w14:textId="77777777" w:rsidR="00363D14" w:rsidRPr="0088773B" w:rsidRDefault="00363D14" w:rsidP="0088773B">
            <w:pPr>
              <w:pStyle w:val="TableTextCentered"/>
              <w:spacing w:before="20" w:after="20"/>
            </w:pPr>
            <w:r w:rsidRPr="0088773B">
              <w:t>0.0 </w:t>
            </w:r>
          </w:p>
        </w:tc>
        <w:tc>
          <w:tcPr>
            <w:tcW w:w="934" w:type="dxa"/>
            <w:hideMark/>
          </w:tcPr>
          <w:p w14:paraId="04A231C9" w14:textId="77777777" w:rsidR="00363D14" w:rsidRPr="0088773B" w:rsidRDefault="00363D14" w:rsidP="0088773B">
            <w:pPr>
              <w:pStyle w:val="TableTextCentered"/>
              <w:spacing w:before="20" w:after="20"/>
            </w:pPr>
            <w:r w:rsidRPr="0088773B">
              <w:t>0.0 </w:t>
            </w:r>
          </w:p>
        </w:tc>
        <w:tc>
          <w:tcPr>
            <w:tcW w:w="953" w:type="dxa"/>
            <w:hideMark/>
          </w:tcPr>
          <w:p w14:paraId="5D5C9CF2" w14:textId="77777777" w:rsidR="00363D14" w:rsidRPr="0088773B" w:rsidRDefault="00363D14" w:rsidP="0088773B">
            <w:pPr>
              <w:pStyle w:val="TableTextCentered"/>
              <w:spacing w:before="20" w:after="20"/>
            </w:pPr>
            <w:r w:rsidRPr="0088773B">
              <w:t>0.0 </w:t>
            </w:r>
          </w:p>
        </w:tc>
        <w:tc>
          <w:tcPr>
            <w:tcW w:w="946" w:type="dxa"/>
            <w:hideMark/>
          </w:tcPr>
          <w:p w14:paraId="44FDE135" w14:textId="77777777" w:rsidR="00363D14" w:rsidRPr="0088773B" w:rsidRDefault="00363D14" w:rsidP="0088773B">
            <w:pPr>
              <w:pStyle w:val="TableTextCentered"/>
              <w:spacing w:before="20" w:after="20"/>
            </w:pPr>
            <w:r w:rsidRPr="0088773B">
              <w:t>1.5 </w:t>
            </w:r>
          </w:p>
        </w:tc>
      </w:tr>
      <w:tr w:rsidR="0088773B" w14:paraId="39B1D113" w14:textId="77777777" w:rsidTr="00FB63A6">
        <w:tc>
          <w:tcPr>
            <w:tcW w:w="2762" w:type="dxa"/>
            <w:hideMark/>
          </w:tcPr>
          <w:p w14:paraId="7F21EA2F" w14:textId="77777777" w:rsidR="00363D14" w:rsidRPr="0088773B" w:rsidRDefault="00363D14" w:rsidP="0088773B">
            <w:pPr>
              <w:pStyle w:val="TableText"/>
              <w:spacing w:before="20" w:after="20"/>
            </w:pPr>
            <w:r w:rsidRPr="0088773B">
              <w:t>African American/Black </w:t>
            </w:r>
          </w:p>
        </w:tc>
        <w:tc>
          <w:tcPr>
            <w:tcW w:w="947" w:type="dxa"/>
            <w:hideMark/>
          </w:tcPr>
          <w:p w14:paraId="532203D6" w14:textId="77777777" w:rsidR="00363D14" w:rsidRPr="0088773B" w:rsidRDefault="00363D14" w:rsidP="0088773B">
            <w:pPr>
              <w:pStyle w:val="TableTextCentered"/>
              <w:spacing w:before="20" w:after="20"/>
            </w:pPr>
            <w:r w:rsidRPr="0088773B">
              <w:t>33 </w:t>
            </w:r>
          </w:p>
        </w:tc>
        <w:tc>
          <w:tcPr>
            <w:tcW w:w="934" w:type="dxa"/>
            <w:hideMark/>
          </w:tcPr>
          <w:p w14:paraId="5AF9FED5" w14:textId="77777777" w:rsidR="00363D14" w:rsidRPr="0088773B" w:rsidRDefault="00363D14" w:rsidP="0088773B">
            <w:pPr>
              <w:pStyle w:val="TableTextCentered"/>
              <w:spacing w:before="20" w:after="20"/>
            </w:pPr>
            <w:r w:rsidRPr="0088773B">
              <w:t>0.0 </w:t>
            </w:r>
          </w:p>
        </w:tc>
        <w:tc>
          <w:tcPr>
            <w:tcW w:w="934" w:type="dxa"/>
            <w:hideMark/>
          </w:tcPr>
          <w:p w14:paraId="43B22644" w14:textId="77777777" w:rsidR="00363D14" w:rsidRPr="0088773B" w:rsidRDefault="00363D14" w:rsidP="0088773B">
            <w:pPr>
              <w:pStyle w:val="TableTextCentered"/>
              <w:spacing w:before="20" w:after="20"/>
            </w:pPr>
            <w:r w:rsidRPr="0088773B">
              <w:t>0.0 </w:t>
            </w:r>
          </w:p>
        </w:tc>
        <w:tc>
          <w:tcPr>
            <w:tcW w:w="934" w:type="dxa"/>
            <w:hideMark/>
          </w:tcPr>
          <w:p w14:paraId="2472E655" w14:textId="77777777" w:rsidR="00363D14" w:rsidRPr="0088773B" w:rsidRDefault="00363D14" w:rsidP="0088773B">
            <w:pPr>
              <w:pStyle w:val="TableTextCentered"/>
              <w:spacing w:before="20" w:after="20"/>
            </w:pPr>
            <w:r w:rsidRPr="0088773B">
              <w:t>0.0 </w:t>
            </w:r>
          </w:p>
        </w:tc>
        <w:tc>
          <w:tcPr>
            <w:tcW w:w="934" w:type="dxa"/>
            <w:hideMark/>
          </w:tcPr>
          <w:p w14:paraId="66FB065F" w14:textId="77777777" w:rsidR="00363D14" w:rsidRPr="0088773B" w:rsidRDefault="00363D14" w:rsidP="0088773B">
            <w:pPr>
              <w:pStyle w:val="TableTextCentered"/>
              <w:spacing w:before="20" w:after="20"/>
            </w:pPr>
            <w:r w:rsidRPr="0088773B">
              <w:t>0.0 </w:t>
            </w:r>
          </w:p>
        </w:tc>
        <w:tc>
          <w:tcPr>
            <w:tcW w:w="953" w:type="dxa"/>
            <w:hideMark/>
          </w:tcPr>
          <w:p w14:paraId="47304CE4" w14:textId="77777777" w:rsidR="00363D14" w:rsidRPr="0088773B" w:rsidRDefault="00363D14" w:rsidP="0088773B">
            <w:pPr>
              <w:pStyle w:val="TableTextCentered"/>
              <w:spacing w:before="20" w:after="20"/>
            </w:pPr>
            <w:r w:rsidRPr="0088773B">
              <w:t>0.0 </w:t>
            </w:r>
          </w:p>
        </w:tc>
        <w:tc>
          <w:tcPr>
            <w:tcW w:w="946" w:type="dxa"/>
            <w:hideMark/>
          </w:tcPr>
          <w:p w14:paraId="2302B3A0" w14:textId="77777777" w:rsidR="00363D14" w:rsidRPr="0088773B" w:rsidRDefault="00363D14" w:rsidP="0088773B">
            <w:pPr>
              <w:pStyle w:val="TableTextCentered"/>
              <w:spacing w:before="20" w:after="20"/>
            </w:pPr>
            <w:r w:rsidRPr="0088773B">
              <w:t>1.8 </w:t>
            </w:r>
          </w:p>
        </w:tc>
      </w:tr>
      <w:tr w:rsidR="00363D14" w14:paraId="1298188E" w14:textId="77777777" w:rsidTr="00FB63A6">
        <w:trPr>
          <w:cnfStyle w:val="000000100000" w:firstRow="0" w:lastRow="0" w:firstColumn="0" w:lastColumn="0" w:oddVBand="0" w:evenVBand="0" w:oddHBand="1" w:evenHBand="0" w:firstRowFirstColumn="0" w:firstRowLastColumn="0" w:lastRowFirstColumn="0" w:lastRowLastColumn="0"/>
        </w:trPr>
        <w:tc>
          <w:tcPr>
            <w:tcW w:w="2762" w:type="dxa"/>
            <w:hideMark/>
          </w:tcPr>
          <w:p w14:paraId="75AE9878" w14:textId="77777777" w:rsidR="00363D14" w:rsidRPr="0088773B" w:rsidRDefault="00363D14" w:rsidP="0088773B">
            <w:pPr>
              <w:pStyle w:val="TableText"/>
              <w:spacing w:before="20" w:after="20"/>
            </w:pPr>
            <w:r w:rsidRPr="0088773B">
              <w:t>Asian </w:t>
            </w:r>
          </w:p>
        </w:tc>
        <w:tc>
          <w:tcPr>
            <w:tcW w:w="947" w:type="dxa"/>
            <w:hideMark/>
          </w:tcPr>
          <w:p w14:paraId="461C3A3D" w14:textId="77777777" w:rsidR="00363D14" w:rsidRPr="0088773B" w:rsidRDefault="00363D14" w:rsidP="0088773B">
            <w:pPr>
              <w:pStyle w:val="TableTextCentered"/>
              <w:spacing w:before="20" w:after="20"/>
            </w:pPr>
            <w:r w:rsidRPr="0088773B">
              <w:t>109 </w:t>
            </w:r>
          </w:p>
        </w:tc>
        <w:tc>
          <w:tcPr>
            <w:tcW w:w="934" w:type="dxa"/>
            <w:hideMark/>
          </w:tcPr>
          <w:p w14:paraId="43F31FBC" w14:textId="77777777" w:rsidR="00363D14" w:rsidRPr="0088773B" w:rsidRDefault="00363D14" w:rsidP="0088773B">
            <w:pPr>
              <w:pStyle w:val="TableTextCentered"/>
              <w:spacing w:before="20" w:after="20"/>
            </w:pPr>
            <w:r w:rsidRPr="0088773B">
              <w:t>0.0 </w:t>
            </w:r>
          </w:p>
        </w:tc>
        <w:tc>
          <w:tcPr>
            <w:tcW w:w="934" w:type="dxa"/>
            <w:hideMark/>
          </w:tcPr>
          <w:p w14:paraId="61154683" w14:textId="77777777" w:rsidR="00363D14" w:rsidRPr="0088773B" w:rsidRDefault="00363D14" w:rsidP="0088773B">
            <w:pPr>
              <w:pStyle w:val="TableTextCentered"/>
              <w:spacing w:before="20" w:after="20"/>
            </w:pPr>
            <w:r w:rsidRPr="0088773B">
              <w:t>0.0 </w:t>
            </w:r>
          </w:p>
        </w:tc>
        <w:tc>
          <w:tcPr>
            <w:tcW w:w="934" w:type="dxa"/>
            <w:hideMark/>
          </w:tcPr>
          <w:p w14:paraId="083EF9EB" w14:textId="77777777" w:rsidR="00363D14" w:rsidRPr="0088773B" w:rsidRDefault="00363D14" w:rsidP="0088773B">
            <w:pPr>
              <w:pStyle w:val="TableTextCentered"/>
              <w:spacing w:before="20" w:after="20"/>
            </w:pPr>
            <w:r w:rsidRPr="0088773B">
              <w:t>0.0 </w:t>
            </w:r>
          </w:p>
        </w:tc>
        <w:tc>
          <w:tcPr>
            <w:tcW w:w="934" w:type="dxa"/>
            <w:hideMark/>
          </w:tcPr>
          <w:p w14:paraId="7306562E" w14:textId="77777777" w:rsidR="00363D14" w:rsidRPr="0088773B" w:rsidRDefault="00363D14" w:rsidP="0088773B">
            <w:pPr>
              <w:pStyle w:val="TableTextCentered"/>
              <w:spacing w:before="20" w:after="20"/>
            </w:pPr>
            <w:r w:rsidRPr="0088773B">
              <w:t>0.0 </w:t>
            </w:r>
          </w:p>
        </w:tc>
        <w:tc>
          <w:tcPr>
            <w:tcW w:w="953" w:type="dxa"/>
            <w:hideMark/>
          </w:tcPr>
          <w:p w14:paraId="55250A30" w14:textId="77777777" w:rsidR="00363D14" w:rsidRPr="0088773B" w:rsidRDefault="00363D14" w:rsidP="0088773B">
            <w:pPr>
              <w:pStyle w:val="TableTextCentered"/>
              <w:spacing w:before="20" w:after="20"/>
            </w:pPr>
            <w:r w:rsidRPr="0088773B">
              <w:t>0.0 </w:t>
            </w:r>
          </w:p>
        </w:tc>
        <w:tc>
          <w:tcPr>
            <w:tcW w:w="946" w:type="dxa"/>
            <w:hideMark/>
          </w:tcPr>
          <w:p w14:paraId="0904A770" w14:textId="77777777" w:rsidR="00363D14" w:rsidRPr="0088773B" w:rsidRDefault="00363D14" w:rsidP="0088773B">
            <w:pPr>
              <w:pStyle w:val="TableTextCentered"/>
              <w:spacing w:before="20" w:after="20"/>
            </w:pPr>
            <w:r w:rsidRPr="0088773B">
              <w:t>0.3 </w:t>
            </w:r>
          </w:p>
        </w:tc>
      </w:tr>
      <w:tr w:rsidR="0088773B" w14:paraId="27B523CA" w14:textId="77777777" w:rsidTr="00FB63A6">
        <w:tc>
          <w:tcPr>
            <w:tcW w:w="2762" w:type="dxa"/>
            <w:hideMark/>
          </w:tcPr>
          <w:p w14:paraId="6FF2C125" w14:textId="77777777" w:rsidR="00363D14" w:rsidRPr="0088773B" w:rsidRDefault="00363D14" w:rsidP="0088773B">
            <w:pPr>
              <w:pStyle w:val="TableText"/>
              <w:spacing w:before="20" w:after="20"/>
            </w:pPr>
            <w:r w:rsidRPr="0088773B">
              <w:t>Hispanic/Latino </w:t>
            </w:r>
          </w:p>
        </w:tc>
        <w:tc>
          <w:tcPr>
            <w:tcW w:w="947" w:type="dxa"/>
            <w:hideMark/>
          </w:tcPr>
          <w:p w14:paraId="4EE8A62C" w14:textId="77777777" w:rsidR="00363D14" w:rsidRPr="0088773B" w:rsidRDefault="00363D14" w:rsidP="0088773B">
            <w:pPr>
              <w:pStyle w:val="TableTextCentered"/>
              <w:spacing w:before="20" w:after="20"/>
            </w:pPr>
            <w:r w:rsidRPr="0088773B">
              <w:t>41 </w:t>
            </w:r>
          </w:p>
        </w:tc>
        <w:tc>
          <w:tcPr>
            <w:tcW w:w="934" w:type="dxa"/>
            <w:hideMark/>
          </w:tcPr>
          <w:p w14:paraId="4E3BB808" w14:textId="77777777" w:rsidR="00363D14" w:rsidRPr="0088773B" w:rsidRDefault="00363D14" w:rsidP="0088773B">
            <w:pPr>
              <w:pStyle w:val="TableTextCentered"/>
              <w:spacing w:before="20" w:after="20"/>
            </w:pPr>
            <w:r w:rsidRPr="0088773B">
              <w:t>0.0 </w:t>
            </w:r>
          </w:p>
        </w:tc>
        <w:tc>
          <w:tcPr>
            <w:tcW w:w="934" w:type="dxa"/>
            <w:hideMark/>
          </w:tcPr>
          <w:p w14:paraId="640FE0C6" w14:textId="77777777" w:rsidR="00363D14" w:rsidRPr="0088773B" w:rsidRDefault="00363D14" w:rsidP="0088773B">
            <w:pPr>
              <w:pStyle w:val="TableTextCentered"/>
              <w:spacing w:before="20" w:after="20"/>
            </w:pPr>
            <w:r w:rsidRPr="0088773B">
              <w:t>0.0 </w:t>
            </w:r>
          </w:p>
        </w:tc>
        <w:tc>
          <w:tcPr>
            <w:tcW w:w="934" w:type="dxa"/>
            <w:hideMark/>
          </w:tcPr>
          <w:p w14:paraId="502EEBEA" w14:textId="77777777" w:rsidR="00363D14" w:rsidRPr="0088773B" w:rsidRDefault="00363D14" w:rsidP="0088773B">
            <w:pPr>
              <w:pStyle w:val="TableTextCentered"/>
              <w:spacing w:before="20" w:after="20"/>
            </w:pPr>
            <w:r w:rsidRPr="0088773B">
              <w:t>0.0 </w:t>
            </w:r>
          </w:p>
        </w:tc>
        <w:tc>
          <w:tcPr>
            <w:tcW w:w="934" w:type="dxa"/>
            <w:hideMark/>
          </w:tcPr>
          <w:p w14:paraId="331D3DA2" w14:textId="77777777" w:rsidR="00363D14" w:rsidRPr="0088773B" w:rsidRDefault="00363D14" w:rsidP="0088773B">
            <w:pPr>
              <w:pStyle w:val="TableTextCentered"/>
              <w:spacing w:before="20" w:after="20"/>
            </w:pPr>
            <w:r w:rsidRPr="0088773B">
              <w:t>0.0 </w:t>
            </w:r>
          </w:p>
        </w:tc>
        <w:tc>
          <w:tcPr>
            <w:tcW w:w="953" w:type="dxa"/>
            <w:hideMark/>
          </w:tcPr>
          <w:p w14:paraId="03D25097" w14:textId="77777777" w:rsidR="00363D14" w:rsidRPr="0088773B" w:rsidRDefault="00363D14" w:rsidP="0088773B">
            <w:pPr>
              <w:pStyle w:val="TableTextCentered"/>
              <w:spacing w:before="20" w:after="20"/>
            </w:pPr>
            <w:r w:rsidRPr="0088773B">
              <w:t>0.0 </w:t>
            </w:r>
          </w:p>
        </w:tc>
        <w:tc>
          <w:tcPr>
            <w:tcW w:w="946" w:type="dxa"/>
            <w:hideMark/>
          </w:tcPr>
          <w:p w14:paraId="366A5113" w14:textId="77777777" w:rsidR="00363D14" w:rsidRPr="0088773B" w:rsidRDefault="00363D14" w:rsidP="0088773B">
            <w:pPr>
              <w:pStyle w:val="TableTextCentered"/>
              <w:spacing w:before="20" w:after="20"/>
            </w:pPr>
            <w:r w:rsidRPr="0088773B">
              <w:t>3.2 </w:t>
            </w:r>
          </w:p>
        </w:tc>
      </w:tr>
      <w:tr w:rsidR="00FB63A6" w14:paraId="24CFD67B" w14:textId="77777777" w:rsidTr="00FB63A6">
        <w:trPr>
          <w:cnfStyle w:val="000000100000" w:firstRow="0" w:lastRow="0" w:firstColumn="0" w:lastColumn="0" w:oddVBand="0" w:evenVBand="0" w:oddHBand="1" w:evenHBand="0" w:firstRowFirstColumn="0" w:firstRowLastColumn="0" w:lastRowFirstColumn="0" w:lastRowLastColumn="0"/>
        </w:trPr>
        <w:tc>
          <w:tcPr>
            <w:tcW w:w="2762" w:type="dxa"/>
            <w:hideMark/>
          </w:tcPr>
          <w:p w14:paraId="6B2AC6B6" w14:textId="2C9869BB" w:rsidR="00FB63A6" w:rsidRPr="0088773B" w:rsidRDefault="00FB63A6" w:rsidP="00FB63A6">
            <w:pPr>
              <w:pStyle w:val="TableText"/>
              <w:spacing w:before="20" w:after="20"/>
            </w:pPr>
            <w:r>
              <w:t xml:space="preserve">Multirace, </w:t>
            </w:r>
            <w:r>
              <w:rPr>
                <w:rStyle w:val="normaltextrun"/>
              </w:rPr>
              <w:t>non-Hispanic/Latino</w:t>
            </w:r>
          </w:p>
        </w:tc>
        <w:tc>
          <w:tcPr>
            <w:tcW w:w="947" w:type="dxa"/>
            <w:hideMark/>
          </w:tcPr>
          <w:p w14:paraId="63161526" w14:textId="77777777" w:rsidR="00FB63A6" w:rsidRPr="0088773B" w:rsidRDefault="00FB63A6" w:rsidP="00FB63A6">
            <w:pPr>
              <w:pStyle w:val="TableTextCentered"/>
              <w:spacing w:before="20" w:after="20"/>
            </w:pPr>
            <w:r w:rsidRPr="0088773B">
              <w:t>25 </w:t>
            </w:r>
          </w:p>
        </w:tc>
        <w:tc>
          <w:tcPr>
            <w:tcW w:w="934" w:type="dxa"/>
            <w:hideMark/>
          </w:tcPr>
          <w:p w14:paraId="61363555" w14:textId="77777777" w:rsidR="00FB63A6" w:rsidRPr="0088773B" w:rsidRDefault="00FB63A6" w:rsidP="00FB63A6">
            <w:pPr>
              <w:pStyle w:val="TableTextCentered"/>
              <w:spacing w:before="20" w:after="20"/>
            </w:pPr>
            <w:r w:rsidRPr="0088773B">
              <w:t>0.0 </w:t>
            </w:r>
          </w:p>
        </w:tc>
        <w:tc>
          <w:tcPr>
            <w:tcW w:w="934" w:type="dxa"/>
            <w:hideMark/>
          </w:tcPr>
          <w:p w14:paraId="77A8F89C" w14:textId="77777777" w:rsidR="00FB63A6" w:rsidRPr="0088773B" w:rsidRDefault="00FB63A6" w:rsidP="00FB63A6">
            <w:pPr>
              <w:pStyle w:val="TableTextCentered"/>
              <w:spacing w:before="20" w:after="20"/>
            </w:pPr>
            <w:r w:rsidRPr="0088773B">
              <w:t>0.0 </w:t>
            </w:r>
          </w:p>
        </w:tc>
        <w:tc>
          <w:tcPr>
            <w:tcW w:w="934" w:type="dxa"/>
            <w:hideMark/>
          </w:tcPr>
          <w:p w14:paraId="285666BE" w14:textId="77777777" w:rsidR="00FB63A6" w:rsidRPr="0088773B" w:rsidRDefault="00FB63A6" w:rsidP="00FB63A6">
            <w:pPr>
              <w:pStyle w:val="TableTextCentered"/>
              <w:spacing w:before="20" w:after="20"/>
            </w:pPr>
            <w:r w:rsidRPr="0088773B">
              <w:t>0.0 </w:t>
            </w:r>
          </w:p>
        </w:tc>
        <w:tc>
          <w:tcPr>
            <w:tcW w:w="934" w:type="dxa"/>
            <w:hideMark/>
          </w:tcPr>
          <w:p w14:paraId="15B05A6C" w14:textId="77777777" w:rsidR="00FB63A6" w:rsidRPr="0088773B" w:rsidRDefault="00FB63A6" w:rsidP="00FB63A6">
            <w:pPr>
              <w:pStyle w:val="TableTextCentered"/>
              <w:spacing w:before="20" w:after="20"/>
            </w:pPr>
            <w:r w:rsidRPr="0088773B">
              <w:t>0.0 </w:t>
            </w:r>
          </w:p>
        </w:tc>
        <w:tc>
          <w:tcPr>
            <w:tcW w:w="953" w:type="dxa"/>
            <w:hideMark/>
          </w:tcPr>
          <w:p w14:paraId="29899B15" w14:textId="77777777" w:rsidR="00FB63A6" w:rsidRPr="0088773B" w:rsidRDefault="00FB63A6" w:rsidP="00FB63A6">
            <w:pPr>
              <w:pStyle w:val="TableTextCentered"/>
              <w:spacing w:before="20" w:after="20"/>
            </w:pPr>
            <w:r w:rsidRPr="0088773B">
              <w:t>0.0 </w:t>
            </w:r>
          </w:p>
        </w:tc>
        <w:tc>
          <w:tcPr>
            <w:tcW w:w="946" w:type="dxa"/>
            <w:hideMark/>
          </w:tcPr>
          <w:p w14:paraId="1F0F30CC" w14:textId="77777777" w:rsidR="00FB63A6" w:rsidRPr="0088773B" w:rsidRDefault="00FB63A6" w:rsidP="00FB63A6">
            <w:pPr>
              <w:pStyle w:val="TableTextCentered"/>
              <w:spacing w:before="20" w:after="20"/>
            </w:pPr>
            <w:r w:rsidRPr="0088773B">
              <w:t>1.4 </w:t>
            </w:r>
          </w:p>
        </w:tc>
      </w:tr>
      <w:tr w:rsidR="00FB63A6" w14:paraId="5D3B937E" w14:textId="77777777" w:rsidTr="00FB63A6">
        <w:tc>
          <w:tcPr>
            <w:tcW w:w="2762" w:type="dxa"/>
            <w:hideMark/>
          </w:tcPr>
          <w:p w14:paraId="5463F464" w14:textId="6E1D08BE" w:rsidR="00FB63A6" w:rsidRPr="0088773B" w:rsidRDefault="00FB63A6" w:rsidP="00FB63A6">
            <w:pPr>
              <w:pStyle w:val="TableText"/>
              <w:spacing w:before="20" w:after="20"/>
            </w:pPr>
            <w:r>
              <w:t>White</w:t>
            </w:r>
          </w:p>
        </w:tc>
        <w:tc>
          <w:tcPr>
            <w:tcW w:w="947" w:type="dxa"/>
            <w:hideMark/>
          </w:tcPr>
          <w:p w14:paraId="19A373A7" w14:textId="77777777" w:rsidR="00FB63A6" w:rsidRPr="0088773B" w:rsidRDefault="00FB63A6" w:rsidP="00FB63A6">
            <w:pPr>
              <w:pStyle w:val="TableTextCentered"/>
              <w:spacing w:before="20" w:after="20"/>
            </w:pPr>
            <w:r w:rsidRPr="0088773B">
              <w:t>782 </w:t>
            </w:r>
          </w:p>
        </w:tc>
        <w:tc>
          <w:tcPr>
            <w:tcW w:w="934" w:type="dxa"/>
            <w:hideMark/>
          </w:tcPr>
          <w:p w14:paraId="2E98808C" w14:textId="77777777" w:rsidR="00FB63A6" w:rsidRPr="0088773B" w:rsidRDefault="00FB63A6" w:rsidP="00FB63A6">
            <w:pPr>
              <w:pStyle w:val="TableTextCentered"/>
              <w:spacing w:before="20" w:after="20"/>
            </w:pPr>
            <w:r w:rsidRPr="0088773B">
              <w:t>0.0 </w:t>
            </w:r>
          </w:p>
        </w:tc>
        <w:tc>
          <w:tcPr>
            <w:tcW w:w="934" w:type="dxa"/>
            <w:hideMark/>
          </w:tcPr>
          <w:p w14:paraId="2B883B26" w14:textId="77777777" w:rsidR="00FB63A6" w:rsidRPr="0088773B" w:rsidRDefault="00FB63A6" w:rsidP="00FB63A6">
            <w:pPr>
              <w:pStyle w:val="TableTextCentered"/>
              <w:spacing w:before="20" w:after="20"/>
            </w:pPr>
            <w:r w:rsidRPr="0088773B">
              <w:t>0.0 </w:t>
            </w:r>
          </w:p>
        </w:tc>
        <w:tc>
          <w:tcPr>
            <w:tcW w:w="934" w:type="dxa"/>
            <w:hideMark/>
          </w:tcPr>
          <w:p w14:paraId="2451F4CD" w14:textId="77777777" w:rsidR="00FB63A6" w:rsidRPr="0088773B" w:rsidRDefault="00FB63A6" w:rsidP="00FB63A6">
            <w:pPr>
              <w:pStyle w:val="TableTextCentered"/>
              <w:spacing w:before="20" w:after="20"/>
            </w:pPr>
            <w:r w:rsidRPr="0088773B">
              <w:t>0.0 </w:t>
            </w:r>
          </w:p>
        </w:tc>
        <w:tc>
          <w:tcPr>
            <w:tcW w:w="934" w:type="dxa"/>
            <w:hideMark/>
          </w:tcPr>
          <w:p w14:paraId="772927B3" w14:textId="77777777" w:rsidR="00FB63A6" w:rsidRPr="0088773B" w:rsidRDefault="00FB63A6" w:rsidP="00FB63A6">
            <w:pPr>
              <w:pStyle w:val="TableTextCentered"/>
              <w:spacing w:before="20" w:after="20"/>
            </w:pPr>
            <w:r w:rsidRPr="0088773B">
              <w:t>0.0 </w:t>
            </w:r>
          </w:p>
        </w:tc>
        <w:tc>
          <w:tcPr>
            <w:tcW w:w="953" w:type="dxa"/>
            <w:hideMark/>
          </w:tcPr>
          <w:p w14:paraId="00E4E5F5" w14:textId="77777777" w:rsidR="00FB63A6" w:rsidRPr="0088773B" w:rsidRDefault="00FB63A6" w:rsidP="00FB63A6">
            <w:pPr>
              <w:pStyle w:val="TableTextCentered"/>
              <w:spacing w:before="20" w:after="20"/>
            </w:pPr>
            <w:r w:rsidRPr="0088773B">
              <w:t>0.0 </w:t>
            </w:r>
          </w:p>
        </w:tc>
        <w:tc>
          <w:tcPr>
            <w:tcW w:w="946" w:type="dxa"/>
            <w:hideMark/>
          </w:tcPr>
          <w:p w14:paraId="68569914" w14:textId="77777777" w:rsidR="00FB63A6" w:rsidRPr="0088773B" w:rsidRDefault="00FB63A6" w:rsidP="00FB63A6">
            <w:pPr>
              <w:pStyle w:val="TableTextCentered"/>
              <w:spacing w:before="20" w:after="20"/>
            </w:pPr>
            <w:r w:rsidRPr="0088773B">
              <w:t>1.0 </w:t>
            </w:r>
          </w:p>
        </w:tc>
      </w:tr>
      <w:tr w:rsidR="00FB63A6" w14:paraId="4B84BF65" w14:textId="77777777" w:rsidTr="00FB63A6">
        <w:trPr>
          <w:cnfStyle w:val="000000100000" w:firstRow="0" w:lastRow="0" w:firstColumn="0" w:lastColumn="0" w:oddVBand="0" w:evenVBand="0" w:oddHBand="1" w:evenHBand="0" w:firstRowFirstColumn="0" w:firstRowLastColumn="0" w:lastRowFirstColumn="0" w:lastRowLastColumn="0"/>
        </w:trPr>
        <w:tc>
          <w:tcPr>
            <w:tcW w:w="2762" w:type="dxa"/>
            <w:hideMark/>
          </w:tcPr>
          <w:p w14:paraId="51963E69" w14:textId="7971669D" w:rsidR="00FB63A6" w:rsidRPr="0088773B" w:rsidRDefault="00FB63A6" w:rsidP="00FB63A6">
            <w:pPr>
              <w:pStyle w:val="TableText"/>
              <w:spacing w:before="20" w:after="20"/>
            </w:pPr>
            <w:r>
              <w:t>High need</w:t>
            </w:r>
          </w:p>
        </w:tc>
        <w:tc>
          <w:tcPr>
            <w:tcW w:w="947" w:type="dxa"/>
            <w:hideMark/>
          </w:tcPr>
          <w:p w14:paraId="0BE522BB" w14:textId="77777777" w:rsidR="00FB63A6" w:rsidRPr="0088773B" w:rsidRDefault="00FB63A6" w:rsidP="00FB63A6">
            <w:pPr>
              <w:pStyle w:val="TableTextCentered"/>
              <w:spacing w:before="20" w:after="20"/>
            </w:pPr>
            <w:r w:rsidRPr="0088773B">
              <w:t>203 </w:t>
            </w:r>
          </w:p>
        </w:tc>
        <w:tc>
          <w:tcPr>
            <w:tcW w:w="934" w:type="dxa"/>
            <w:hideMark/>
          </w:tcPr>
          <w:p w14:paraId="70721894" w14:textId="77777777" w:rsidR="00FB63A6" w:rsidRPr="0088773B" w:rsidRDefault="00FB63A6" w:rsidP="00FB63A6">
            <w:pPr>
              <w:pStyle w:val="TableTextCentered"/>
              <w:spacing w:before="20" w:after="20"/>
            </w:pPr>
            <w:r w:rsidRPr="0088773B">
              <w:t>0.0 </w:t>
            </w:r>
          </w:p>
        </w:tc>
        <w:tc>
          <w:tcPr>
            <w:tcW w:w="934" w:type="dxa"/>
            <w:hideMark/>
          </w:tcPr>
          <w:p w14:paraId="6425CBE4" w14:textId="77777777" w:rsidR="00FB63A6" w:rsidRPr="0088773B" w:rsidRDefault="00FB63A6" w:rsidP="00FB63A6">
            <w:pPr>
              <w:pStyle w:val="TableTextCentered"/>
              <w:spacing w:before="20" w:after="20"/>
            </w:pPr>
            <w:r w:rsidRPr="0088773B">
              <w:t>0.0 </w:t>
            </w:r>
          </w:p>
        </w:tc>
        <w:tc>
          <w:tcPr>
            <w:tcW w:w="934" w:type="dxa"/>
            <w:hideMark/>
          </w:tcPr>
          <w:p w14:paraId="190BD9D9" w14:textId="77777777" w:rsidR="00FB63A6" w:rsidRPr="0088773B" w:rsidRDefault="00FB63A6" w:rsidP="00FB63A6">
            <w:pPr>
              <w:pStyle w:val="TableTextCentered"/>
              <w:spacing w:before="20" w:after="20"/>
            </w:pPr>
            <w:r w:rsidRPr="0088773B">
              <w:t>0.0 </w:t>
            </w:r>
          </w:p>
        </w:tc>
        <w:tc>
          <w:tcPr>
            <w:tcW w:w="934" w:type="dxa"/>
            <w:hideMark/>
          </w:tcPr>
          <w:p w14:paraId="76B12282" w14:textId="77777777" w:rsidR="00FB63A6" w:rsidRPr="0088773B" w:rsidRDefault="00FB63A6" w:rsidP="00FB63A6">
            <w:pPr>
              <w:pStyle w:val="TableTextCentered"/>
              <w:spacing w:before="20" w:after="20"/>
            </w:pPr>
            <w:r w:rsidRPr="0088773B">
              <w:t>0.0 </w:t>
            </w:r>
          </w:p>
        </w:tc>
        <w:tc>
          <w:tcPr>
            <w:tcW w:w="953" w:type="dxa"/>
            <w:hideMark/>
          </w:tcPr>
          <w:p w14:paraId="0485DCC7" w14:textId="77777777" w:rsidR="00FB63A6" w:rsidRPr="0088773B" w:rsidRDefault="00FB63A6" w:rsidP="00FB63A6">
            <w:pPr>
              <w:pStyle w:val="TableTextCentered"/>
              <w:spacing w:before="20" w:after="20"/>
            </w:pPr>
            <w:r w:rsidRPr="0088773B">
              <w:t>0.0 </w:t>
            </w:r>
          </w:p>
        </w:tc>
        <w:tc>
          <w:tcPr>
            <w:tcW w:w="946" w:type="dxa"/>
            <w:hideMark/>
          </w:tcPr>
          <w:p w14:paraId="1E736209" w14:textId="77777777" w:rsidR="00FB63A6" w:rsidRPr="0088773B" w:rsidRDefault="00FB63A6" w:rsidP="00FB63A6">
            <w:pPr>
              <w:pStyle w:val="TableTextCentered"/>
              <w:spacing w:before="20" w:after="20"/>
            </w:pPr>
            <w:r w:rsidRPr="0088773B">
              <w:t>2.7 </w:t>
            </w:r>
          </w:p>
        </w:tc>
      </w:tr>
      <w:tr w:rsidR="00FB63A6" w14:paraId="6F3A3354" w14:textId="77777777" w:rsidTr="00FB63A6">
        <w:tc>
          <w:tcPr>
            <w:tcW w:w="2762" w:type="dxa"/>
            <w:hideMark/>
          </w:tcPr>
          <w:p w14:paraId="3EAF7483" w14:textId="0E7A7E2A" w:rsidR="00FB63A6" w:rsidRPr="0088773B" w:rsidRDefault="00FB63A6" w:rsidP="00FB63A6">
            <w:pPr>
              <w:pStyle w:val="TableText"/>
              <w:spacing w:before="20" w:after="20"/>
            </w:pPr>
            <w:r>
              <w:rPr>
                <w:rFonts w:eastAsia="Calibri"/>
              </w:rPr>
              <w:t>Economically disadvantaged</w:t>
            </w:r>
            <w:r>
              <w:t xml:space="preserve"> </w:t>
            </w:r>
          </w:p>
        </w:tc>
        <w:tc>
          <w:tcPr>
            <w:tcW w:w="947" w:type="dxa"/>
            <w:hideMark/>
          </w:tcPr>
          <w:p w14:paraId="6C1591DD" w14:textId="77777777" w:rsidR="00FB63A6" w:rsidRPr="0088773B" w:rsidRDefault="00FB63A6" w:rsidP="00FB63A6">
            <w:pPr>
              <w:pStyle w:val="TableTextCentered"/>
              <w:spacing w:before="20" w:after="20"/>
            </w:pPr>
            <w:r w:rsidRPr="0088773B">
              <w:t>57 </w:t>
            </w:r>
          </w:p>
        </w:tc>
        <w:tc>
          <w:tcPr>
            <w:tcW w:w="934" w:type="dxa"/>
            <w:hideMark/>
          </w:tcPr>
          <w:p w14:paraId="1289C80B" w14:textId="77777777" w:rsidR="00FB63A6" w:rsidRPr="0088773B" w:rsidRDefault="00FB63A6" w:rsidP="00FB63A6">
            <w:pPr>
              <w:pStyle w:val="TableTextCentered"/>
              <w:spacing w:before="20" w:after="20"/>
            </w:pPr>
            <w:r w:rsidRPr="0088773B">
              <w:t>0.0 </w:t>
            </w:r>
          </w:p>
        </w:tc>
        <w:tc>
          <w:tcPr>
            <w:tcW w:w="934" w:type="dxa"/>
            <w:hideMark/>
          </w:tcPr>
          <w:p w14:paraId="4ACC121B" w14:textId="77777777" w:rsidR="00FB63A6" w:rsidRPr="0088773B" w:rsidRDefault="00FB63A6" w:rsidP="00FB63A6">
            <w:pPr>
              <w:pStyle w:val="TableTextCentered"/>
              <w:spacing w:before="20" w:after="20"/>
            </w:pPr>
            <w:r w:rsidRPr="0088773B">
              <w:t>0.0 </w:t>
            </w:r>
          </w:p>
        </w:tc>
        <w:tc>
          <w:tcPr>
            <w:tcW w:w="934" w:type="dxa"/>
            <w:hideMark/>
          </w:tcPr>
          <w:p w14:paraId="11DF73EC" w14:textId="77777777" w:rsidR="00FB63A6" w:rsidRPr="0088773B" w:rsidRDefault="00FB63A6" w:rsidP="00FB63A6">
            <w:pPr>
              <w:pStyle w:val="TableTextCentered"/>
              <w:spacing w:before="20" w:after="20"/>
            </w:pPr>
            <w:r w:rsidRPr="0088773B">
              <w:t>0.0 </w:t>
            </w:r>
          </w:p>
        </w:tc>
        <w:tc>
          <w:tcPr>
            <w:tcW w:w="934" w:type="dxa"/>
            <w:hideMark/>
          </w:tcPr>
          <w:p w14:paraId="446EDD9B" w14:textId="77777777" w:rsidR="00FB63A6" w:rsidRPr="0088773B" w:rsidRDefault="00FB63A6" w:rsidP="00FB63A6">
            <w:pPr>
              <w:pStyle w:val="TableTextCentered"/>
              <w:spacing w:before="20" w:after="20"/>
            </w:pPr>
            <w:r w:rsidRPr="0088773B">
              <w:t>0.0 </w:t>
            </w:r>
          </w:p>
        </w:tc>
        <w:tc>
          <w:tcPr>
            <w:tcW w:w="953" w:type="dxa"/>
            <w:hideMark/>
          </w:tcPr>
          <w:p w14:paraId="6C3857FA" w14:textId="77777777" w:rsidR="00FB63A6" w:rsidRPr="0088773B" w:rsidRDefault="00FB63A6" w:rsidP="00FB63A6">
            <w:pPr>
              <w:pStyle w:val="TableTextCentered"/>
              <w:spacing w:before="20" w:after="20"/>
            </w:pPr>
            <w:r w:rsidRPr="0088773B">
              <w:t>0.0 </w:t>
            </w:r>
          </w:p>
        </w:tc>
        <w:tc>
          <w:tcPr>
            <w:tcW w:w="946" w:type="dxa"/>
            <w:hideMark/>
          </w:tcPr>
          <w:p w14:paraId="4893F566" w14:textId="77777777" w:rsidR="00FB63A6" w:rsidRPr="0088773B" w:rsidRDefault="00FB63A6" w:rsidP="00FB63A6">
            <w:pPr>
              <w:pStyle w:val="TableTextCentered"/>
              <w:spacing w:before="20" w:after="20"/>
            </w:pPr>
            <w:r w:rsidRPr="0088773B">
              <w:t>2.9 </w:t>
            </w:r>
          </w:p>
        </w:tc>
      </w:tr>
      <w:tr w:rsidR="00FB63A6" w14:paraId="514D1D3E" w14:textId="77777777" w:rsidTr="00FB63A6">
        <w:trPr>
          <w:cnfStyle w:val="000000100000" w:firstRow="0" w:lastRow="0" w:firstColumn="0" w:lastColumn="0" w:oddVBand="0" w:evenVBand="0" w:oddHBand="1" w:evenHBand="0" w:firstRowFirstColumn="0" w:firstRowLastColumn="0" w:lastRowFirstColumn="0" w:lastRowLastColumn="0"/>
        </w:trPr>
        <w:tc>
          <w:tcPr>
            <w:tcW w:w="2762" w:type="dxa"/>
            <w:hideMark/>
          </w:tcPr>
          <w:p w14:paraId="26CFFF39" w14:textId="0C46BEBE" w:rsidR="00FB63A6" w:rsidRPr="0088773B" w:rsidRDefault="00FB63A6" w:rsidP="00FB63A6">
            <w:pPr>
              <w:pStyle w:val="TableText"/>
              <w:spacing w:before="20" w:after="20"/>
            </w:pPr>
            <w:r>
              <w:t>ELs and former ELs</w:t>
            </w:r>
          </w:p>
        </w:tc>
        <w:tc>
          <w:tcPr>
            <w:tcW w:w="947" w:type="dxa"/>
            <w:hideMark/>
          </w:tcPr>
          <w:p w14:paraId="147F0227" w14:textId="77777777" w:rsidR="00FB63A6" w:rsidRPr="0088773B" w:rsidRDefault="00FB63A6" w:rsidP="00FB63A6">
            <w:pPr>
              <w:pStyle w:val="TableTextCentered"/>
              <w:spacing w:before="20" w:after="20"/>
            </w:pPr>
            <w:r w:rsidRPr="0088773B">
              <w:t>2 </w:t>
            </w:r>
          </w:p>
        </w:tc>
        <w:tc>
          <w:tcPr>
            <w:tcW w:w="934" w:type="dxa"/>
            <w:hideMark/>
          </w:tcPr>
          <w:p w14:paraId="678260D7" w14:textId="30E2AD44" w:rsidR="00FB63A6" w:rsidRPr="0088773B" w:rsidRDefault="007A7528" w:rsidP="00FB63A6">
            <w:pPr>
              <w:pStyle w:val="TableTextCentered"/>
              <w:spacing w:before="20" w:after="20"/>
            </w:pPr>
            <w:r>
              <w:t>NA</w:t>
            </w:r>
          </w:p>
        </w:tc>
        <w:tc>
          <w:tcPr>
            <w:tcW w:w="934" w:type="dxa"/>
            <w:hideMark/>
          </w:tcPr>
          <w:p w14:paraId="0FCA0DAC" w14:textId="2AFFF092" w:rsidR="00FB63A6" w:rsidRPr="0088773B" w:rsidRDefault="007A7528" w:rsidP="00FB63A6">
            <w:pPr>
              <w:pStyle w:val="TableTextCentered"/>
              <w:spacing w:before="20" w:after="20"/>
            </w:pPr>
            <w:r>
              <w:t>NA</w:t>
            </w:r>
          </w:p>
        </w:tc>
        <w:tc>
          <w:tcPr>
            <w:tcW w:w="934" w:type="dxa"/>
            <w:hideMark/>
          </w:tcPr>
          <w:p w14:paraId="557B32BC" w14:textId="60615DE7" w:rsidR="00FB63A6" w:rsidRPr="0088773B" w:rsidRDefault="007A7528" w:rsidP="00FB63A6">
            <w:pPr>
              <w:pStyle w:val="TableTextCentered"/>
              <w:spacing w:before="20" w:after="20"/>
            </w:pPr>
            <w:r>
              <w:t>NA</w:t>
            </w:r>
          </w:p>
        </w:tc>
        <w:tc>
          <w:tcPr>
            <w:tcW w:w="934" w:type="dxa"/>
            <w:hideMark/>
          </w:tcPr>
          <w:p w14:paraId="7256396D" w14:textId="79217927" w:rsidR="00FB63A6" w:rsidRPr="0088773B" w:rsidRDefault="007A7528" w:rsidP="00FB63A6">
            <w:pPr>
              <w:pStyle w:val="TableTextCentered"/>
              <w:spacing w:before="20" w:after="20"/>
            </w:pPr>
            <w:r>
              <w:t>NA</w:t>
            </w:r>
          </w:p>
        </w:tc>
        <w:tc>
          <w:tcPr>
            <w:tcW w:w="953" w:type="dxa"/>
            <w:hideMark/>
          </w:tcPr>
          <w:p w14:paraId="70E5F059" w14:textId="54CEB0C6" w:rsidR="00FB63A6" w:rsidRPr="0088773B" w:rsidRDefault="007A7528" w:rsidP="00FB63A6">
            <w:pPr>
              <w:pStyle w:val="TableTextCentered"/>
              <w:spacing w:before="20" w:after="20"/>
            </w:pPr>
            <w:r>
              <w:t>NA</w:t>
            </w:r>
          </w:p>
        </w:tc>
        <w:tc>
          <w:tcPr>
            <w:tcW w:w="946" w:type="dxa"/>
            <w:hideMark/>
          </w:tcPr>
          <w:p w14:paraId="404279F2" w14:textId="77777777" w:rsidR="00FB63A6" w:rsidRPr="0088773B" w:rsidRDefault="00FB63A6" w:rsidP="00FB63A6">
            <w:pPr>
              <w:pStyle w:val="TableTextCentered"/>
              <w:spacing w:before="20" w:after="20"/>
            </w:pPr>
            <w:r w:rsidRPr="0088773B">
              <w:t>5.8 </w:t>
            </w:r>
          </w:p>
        </w:tc>
      </w:tr>
      <w:tr w:rsidR="00FB63A6" w14:paraId="220F0F0C" w14:textId="77777777" w:rsidTr="00FB63A6">
        <w:tc>
          <w:tcPr>
            <w:tcW w:w="2762" w:type="dxa"/>
            <w:hideMark/>
          </w:tcPr>
          <w:p w14:paraId="1667B5AF" w14:textId="6DC4F23F" w:rsidR="00FB63A6" w:rsidRPr="0088773B" w:rsidRDefault="00FB63A6" w:rsidP="00FB63A6">
            <w:pPr>
              <w:pStyle w:val="TableText"/>
              <w:spacing w:before="20" w:after="20"/>
            </w:pPr>
            <w:r>
              <w:rPr>
                <w:rStyle w:val="normaltextrun"/>
                <w:rFonts w:eastAsia="Calibri" w:cs="Calibri"/>
                <w:szCs w:val="20"/>
              </w:rPr>
              <w:t>Students with disabilities</w:t>
            </w:r>
          </w:p>
        </w:tc>
        <w:tc>
          <w:tcPr>
            <w:tcW w:w="947" w:type="dxa"/>
            <w:hideMark/>
          </w:tcPr>
          <w:p w14:paraId="23B1AC1B" w14:textId="77777777" w:rsidR="00FB63A6" w:rsidRPr="0088773B" w:rsidRDefault="00FB63A6" w:rsidP="00FB63A6">
            <w:pPr>
              <w:pStyle w:val="TableTextCentered"/>
              <w:spacing w:before="20" w:after="20"/>
            </w:pPr>
            <w:r w:rsidRPr="0088773B">
              <w:t>154 </w:t>
            </w:r>
          </w:p>
        </w:tc>
        <w:tc>
          <w:tcPr>
            <w:tcW w:w="934" w:type="dxa"/>
            <w:hideMark/>
          </w:tcPr>
          <w:p w14:paraId="72243DC1" w14:textId="77777777" w:rsidR="00FB63A6" w:rsidRPr="0088773B" w:rsidRDefault="00FB63A6" w:rsidP="00FB63A6">
            <w:pPr>
              <w:pStyle w:val="TableTextCentered"/>
              <w:spacing w:before="20" w:after="20"/>
            </w:pPr>
            <w:r w:rsidRPr="0088773B">
              <w:t>0.0 </w:t>
            </w:r>
          </w:p>
        </w:tc>
        <w:tc>
          <w:tcPr>
            <w:tcW w:w="934" w:type="dxa"/>
            <w:hideMark/>
          </w:tcPr>
          <w:p w14:paraId="73620CEC" w14:textId="77777777" w:rsidR="00FB63A6" w:rsidRPr="0088773B" w:rsidRDefault="00FB63A6" w:rsidP="00FB63A6">
            <w:pPr>
              <w:pStyle w:val="TableTextCentered"/>
              <w:spacing w:before="20" w:after="20"/>
            </w:pPr>
            <w:r w:rsidRPr="0088773B">
              <w:t>0.0 </w:t>
            </w:r>
          </w:p>
        </w:tc>
        <w:tc>
          <w:tcPr>
            <w:tcW w:w="934" w:type="dxa"/>
            <w:hideMark/>
          </w:tcPr>
          <w:p w14:paraId="1396A4A9" w14:textId="77777777" w:rsidR="00FB63A6" w:rsidRPr="0088773B" w:rsidRDefault="00FB63A6" w:rsidP="00FB63A6">
            <w:pPr>
              <w:pStyle w:val="TableTextCentered"/>
              <w:spacing w:before="20" w:after="20"/>
            </w:pPr>
            <w:r w:rsidRPr="0088773B">
              <w:t>0.0 </w:t>
            </w:r>
          </w:p>
        </w:tc>
        <w:tc>
          <w:tcPr>
            <w:tcW w:w="934" w:type="dxa"/>
            <w:hideMark/>
          </w:tcPr>
          <w:p w14:paraId="1537A2AA" w14:textId="77777777" w:rsidR="00FB63A6" w:rsidRPr="0088773B" w:rsidRDefault="00FB63A6" w:rsidP="00FB63A6">
            <w:pPr>
              <w:pStyle w:val="TableTextCentered"/>
              <w:spacing w:before="20" w:after="20"/>
            </w:pPr>
            <w:r w:rsidRPr="0088773B">
              <w:t>0.0 </w:t>
            </w:r>
          </w:p>
        </w:tc>
        <w:tc>
          <w:tcPr>
            <w:tcW w:w="953" w:type="dxa"/>
            <w:hideMark/>
          </w:tcPr>
          <w:p w14:paraId="1268213D" w14:textId="77777777" w:rsidR="00FB63A6" w:rsidRPr="0088773B" w:rsidRDefault="00FB63A6" w:rsidP="00FB63A6">
            <w:pPr>
              <w:pStyle w:val="TableTextCentered"/>
              <w:spacing w:before="20" w:after="20"/>
            </w:pPr>
            <w:r w:rsidRPr="0088773B">
              <w:t>0.0 </w:t>
            </w:r>
          </w:p>
        </w:tc>
        <w:tc>
          <w:tcPr>
            <w:tcW w:w="946" w:type="dxa"/>
            <w:hideMark/>
          </w:tcPr>
          <w:p w14:paraId="3FCFCD98" w14:textId="77777777" w:rsidR="00FB63A6" w:rsidRPr="0088773B" w:rsidRDefault="00FB63A6" w:rsidP="00FB63A6">
            <w:pPr>
              <w:pStyle w:val="TableTextCentered"/>
              <w:spacing w:before="20" w:after="20"/>
            </w:pPr>
            <w:r w:rsidRPr="0088773B">
              <w:t>2.4 </w:t>
            </w:r>
          </w:p>
        </w:tc>
      </w:tr>
    </w:tbl>
    <w:p w14:paraId="36C0F622" w14:textId="378E4AFB" w:rsidR="00363D14" w:rsidRPr="00CB1D35" w:rsidRDefault="00363D14" w:rsidP="0088773B">
      <w:pPr>
        <w:pStyle w:val="TableTitle0"/>
        <w:spacing w:before="180"/>
      </w:pPr>
      <w:r w:rsidRPr="00E770A8">
        <w:rPr>
          <w:rStyle w:val="normaltextrun"/>
        </w:rPr>
        <w:t>Table E</w:t>
      </w:r>
      <w:r>
        <w:rPr>
          <w:rStyle w:val="normaltextrun"/>
        </w:rPr>
        <w:t>25</w:t>
      </w:r>
      <w:r w:rsidRPr="00E770A8">
        <w:rPr>
          <w:rStyle w:val="normaltextrun"/>
        </w:rPr>
        <w:t xml:space="preserve">. </w:t>
      </w:r>
      <w:r w:rsidRPr="00CB1D35">
        <w:t>Westwood Public Schools: Advanced Coursework Completion Rates by Student Group, 2019</w:t>
      </w:r>
      <w:r w:rsidR="00FB63A6">
        <w:t>-</w:t>
      </w:r>
      <w:r w:rsidRPr="00CB1D35">
        <w:t>2021 </w:t>
      </w:r>
    </w:p>
    <w:tbl>
      <w:tblPr>
        <w:tblStyle w:val="MSVTable11"/>
        <w:tblW w:w="5000" w:type="pct"/>
        <w:tblLook w:val="04A0" w:firstRow="1" w:lastRow="0" w:firstColumn="1" w:lastColumn="0" w:noHBand="0" w:noVBand="1"/>
      </w:tblPr>
      <w:tblGrid>
        <w:gridCol w:w="2787"/>
        <w:gridCol w:w="1095"/>
        <w:gridCol w:w="1088"/>
        <w:gridCol w:w="1088"/>
        <w:gridCol w:w="1088"/>
        <w:gridCol w:w="1102"/>
        <w:gridCol w:w="1096"/>
      </w:tblGrid>
      <w:tr w:rsidR="0088773B" w14:paraId="0D325FE6" w14:textId="77777777" w:rsidTr="007A7528">
        <w:trPr>
          <w:cnfStyle w:val="100000000000" w:firstRow="1" w:lastRow="0" w:firstColumn="0" w:lastColumn="0" w:oddVBand="0" w:evenVBand="0" w:oddHBand="0" w:evenHBand="0" w:firstRowFirstColumn="0" w:firstRowLastColumn="0" w:lastRowFirstColumn="0" w:lastRowLastColumn="0"/>
          <w:tblHeader/>
        </w:trPr>
        <w:tc>
          <w:tcPr>
            <w:tcW w:w="2787" w:type="dxa"/>
            <w:vAlign w:val="center"/>
            <w:hideMark/>
          </w:tcPr>
          <w:p w14:paraId="23AF47BA" w14:textId="78175122" w:rsidR="00363D14" w:rsidRPr="0088773B" w:rsidRDefault="00363D14" w:rsidP="007A7528">
            <w:pPr>
              <w:pStyle w:val="TableColHeadingCenter"/>
              <w:spacing w:before="20" w:after="20"/>
            </w:pPr>
            <w:r w:rsidRPr="0088773B">
              <w:rPr>
                <w:rStyle w:val="normaltextrun"/>
              </w:rPr>
              <w:t>Group</w:t>
            </w:r>
          </w:p>
        </w:tc>
        <w:tc>
          <w:tcPr>
            <w:tcW w:w="1095" w:type="dxa"/>
            <w:vAlign w:val="center"/>
            <w:hideMark/>
          </w:tcPr>
          <w:p w14:paraId="165F6817" w14:textId="68DF4ED5" w:rsidR="00363D14" w:rsidRPr="0088773B" w:rsidRDefault="0019147A" w:rsidP="007A7528">
            <w:pPr>
              <w:pStyle w:val="TableColHeadingCenter"/>
              <w:spacing w:before="20" w:after="20"/>
            </w:pPr>
            <w:r w:rsidRPr="0019147A">
              <w:rPr>
                <w:rStyle w:val="normaltextrun"/>
                <w:i/>
              </w:rPr>
              <w:t>N</w:t>
            </w:r>
            <w:r w:rsidR="00363D14" w:rsidRPr="0088773B">
              <w:rPr>
                <w:rStyle w:val="normaltextrun"/>
              </w:rPr>
              <w:t xml:space="preserve"> (2021)</w:t>
            </w:r>
          </w:p>
        </w:tc>
        <w:tc>
          <w:tcPr>
            <w:tcW w:w="1088" w:type="dxa"/>
            <w:vAlign w:val="center"/>
            <w:hideMark/>
          </w:tcPr>
          <w:p w14:paraId="6528F2B3" w14:textId="10DEE4A5" w:rsidR="00363D14" w:rsidRPr="0088773B" w:rsidRDefault="00363D14" w:rsidP="007A7528">
            <w:pPr>
              <w:pStyle w:val="TableColHeadingCenter"/>
              <w:spacing w:before="20" w:after="20"/>
            </w:pPr>
            <w:r w:rsidRPr="0088773B">
              <w:rPr>
                <w:rStyle w:val="normaltextrun"/>
              </w:rPr>
              <w:t>2019</w:t>
            </w:r>
          </w:p>
        </w:tc>
        <w:tc>
          <w:tcPr>
            <w:tcW w:w="1088" w:type="dxa"/>
            <w:vAlign w:val="center"/>
            <w:hideMark/>
          </w:tcPr>
          <w:p w14:paraId="6EF3ADA4" w14:textId="51F6526D" w:rsidR="00363D14" w:rsidRPr="0088773B" w:rsidRDefault="00363D14" w:rsidP="007A7528">
            <w:pPr>
              <w:pStyle w:val="TableColHeadingCenter"/>
              <w:spacing w:before="20" w:after="20"/>
            </w:pPr>
            <w:r w:rsidRPr="0088773B">
              <w:rPr>
                <w:rStyle w:val="normaltextrun"/>
              </w:rPr>
              <w:t>2020</w:t>
            </w:r>
          </w:p>
        </w:tc>
        <w:tc>
          <w:tcPr>
            <w:tcW w:w="1088" w:type="dxa"/>
            <w:vAlign w:val="center"/>
            <w:hideMark/>
          </w:tcPr>
          <w:p w14:paraId="15596D02" w14:textId="71C4FA2F" w:rsidR="00363D14" w:rsidRPr="0088773B" w:rsidRDefault="00363D14" w:rsidP="007A7528">
            <w:pPr>
              <w:pStyle w:val="TableColHeadingCenter"/>
              <w:spacing w:before="20" w:after="20"/>
            </w:pPr>
            <w:r w:rsidRPr="0088773B">
              <w:rPr>
                <w:rStyle w:val="normaltextrun"/>
              </w:rPr>
              <w:t>2021</w:t>
            </w:r>
          </w:p>
        </w:tc>
        <w:tc>
          <w:tcPr>
            <w:tcW w:w="1102" w:type="dxa"/>
            <w:vAlign w:val="center"/>
            <w:hideMark/>
          </w:tcPr>
          <w:p w14:paraId="22B7A618" w14:textId="59E01E70" w:rsidR="00363D14" w:rsidRPr="0088773B" w:rsidRDefault="00363D14" w:rsidP="007A7528">
            <w:pPr>
              <w:pStyle w:val="TableColHeadingCenter"/>
              <w:spacing w:before="20" w:after="20"/>
            </w:pPr>
            <w:r w:rsidRPr="0088773B">
              <w:rPr>
                <w:rStyle w:val="normaltextrun"/>
              </w:rPr>
              <w:t>3-y</w:t>
            </w:r>
            <w:r w:rsidR="00222B39">
              <w:rPr>
                <w:rStyle w:val="normaltextrun"/>
              </w:rPr>
              <w:t>ea</w:t>
            </w:r>
            <w:r w:rsidRPr="0088773B">
              <w:rPr>
                <w:rStyle w:val="normaltextrun"/>
              </w:rPr>
              <w:t xml:space="preserve">r </w:t>
            </w:r>
            <w:r w:rsidR="00222B39">
              <w:rPr>
                <w:rStyle w:val="normaltextrun"/>
              </w:rPr>
              <w:t>c</w:t>
            </w:r>
            <w:r w:rsidRPr="0088773B">
              <w:rPr>
                <w:rStyle w:val="normaltextrun"/>
              </w:rPr>
              <w:t>hange</w:t>
            </w:r>
          </w:p>
        </w:tc>
        <w:tc>
          <w:tcPr>
            <w:tcW w:w="1096" w:type="dxa"/>
            <w:vAlign w:val="center"/>
            <w:hideMark/>
          </w:tcPr>
          <w:p w14:paraId="7A6B9B51" w14:textId="2EF438B8" w:rsidR="00363D14" w:rsidRPr="0088773B" w:rsidRDefault="00363D14" w:rsidP="007A7528">
            <w:pPr>
              <w:pStyle w:val="TableColHeadingCenter"/>
              <w:spacing w:before="20" w:after="20"/>
            </w:pPr>
            <w:r w:rsidRPr="0088773B">
              <w:rPr>
                <w:rStyle w:val="normaltextrun"/>
              </w:rPr>
              <w:t>State (2021)</w:t>
            </w:r>
          </w:p>
        </w:tc>
      </w:tr>
      <w:tr w:rsidR="0088773B" w14:paraId="07FAA24C" w14:textId="77777777" w:rsidTr="00FB63A6">
        <w:trPr>
          <w:cnfStyle w:val="000000100000" w:firstRow="0" w:lastRow="0" w:firstColumn="0" w:lastColumn="0" w:oddVBand="0" w:evenVBand="0" w:oddHBand="1" w:evenHBand="0" w:firstRowFirstColumn="0" w:firstRowLastColumn="0" w:lastRowFirstColumn="0" w:lastRowLastColumn="0"/>
        </w:trPr>
        <w:tc>
          <w:tcPr>
            <w:tcW w:w="2787" w:type="dxa"/>
            <w:hideMark/>
          </w:tcPr>
          <w:p w14:paraId="6095BC91" w14:textId="77777777" w:rsidR="00363D14" w:rsidRPr="0088773B" w:rsidRDefault="00363D14" w:rsidP="0088773B">
            <w:pPr>
              <w:pStyle w:val="TableText"/>
              <w:spacing w:before="20" w:after="20"/>
            </w:pPr>
            <w:r w:rsidRPr="0088773B">
              <w:t>All </w:t>
            </w:r>
          </w:p>
        </w:tc>
        <w:tc>
          <w:tcPr>
            <w:tcW w:w="1095" w:type="dxa"/>
            <w:hideMark/>
          </w:tcPr>
          <w:p w14:paraId="6B6FE17D" w14:textId="77777777" w:rsidR="00363D14" w:rsidRPr="0088773B" w:rsidRDefault="00363D14" w:rsidP="0088773B">
            <w:pPr>
              <w:pStyle w:val="TableTextCentered"/>
              <w:spacing w:before="20" w:after="20"/>
            </w:pPr>
            <w:r w:rsidRPr="0088773B">
              <w:t>499 </w:t>
            </w:r>
          </w:p>
        </w:tc>
        <w:tc>
          <w:tcPr>
            <w:tcW w:w="1088" w:type="dxa"/>
            <w:hideMark/>
          </w:tcPr>
          <w:p w14:paraId="3E2A57F2" w14:textId="77777777" w:rsidR="00363D14" w:rsidRPr="0088773B" w:rsidRDefault="00363D14" w:rsidP="0088773B">
            <w:pPr>
              <w:pStyle w:val="TableTextCentered"/>
              <w:spacing w:before="20" w:after="20"/>
            </w:pPr>
            <w:r w:rsidRPr="0088773B">
              <w:t>77.1 </w:t>
            </w:r>
          </w:p>
        </w:tc>
        <w:tc>
          <w:tcPr>
            <w:tcW w:w="1088" w:type="dxa"/>
            <w:hideMark/>
          </w:tcPr>
          <w:p w14:paraId="797CA92A" w14:textId="77777777" w:rsidR="00363D14" w:rsidRPr="0088773B" w:rsidRDefault="00363D14" w:rsidP="0088773B">
            <w:pPr>
              <w:pStyle w:val="TableTextCentered"/>
              <w:spacing w:before="20" w:after="20"/>
            </w:pPr>
            <w:r w:rsidRPr="0088773B">
              <w:t>76.3 </w:t>
            </w:r>
          </w:p>
        </w:tc>
        <w:tc>
          <w:tcPr>
            <w:tcW w:w="1088" w:type="dxa"/>
            <w:hideMark/>
          </w:tcPr>
          <w:p w14:paraId="3E72B0AF" w14:textId="77777777" w:rsidR="00363D14" w:rsidRPr="0088773B" w:rsidRDefault="00363D14" w:rsidP="0088773B">
            <w:pPr>
              <w:pStyle w:val="TableTextCentered"/>
              <w:spacing w:before="20" w:after="20"/>
            </w:pPr>
            <w:r w:rsidRPr="0088773B">
              <w:t>74.1 </w:t>
            </w:r>
          </w:p>
        </w:tc>
        <w:tc>
          <w:tcPr>
            <w:tcW w:w="1102" w:type="dxa"/>
            <w:hideMark/>
          </w:tcPr>
          <w:p w14:paraId="50F1104D" w14:textId="77777777" w:rsidR="00363D14" w:rsidRPr="0088773B" w:rsidRDefault="00363D14" w:rsidP="0088773B">
            <w:pPr>
              <w:pStyle w:val="TableTextCentered"/>
              <w:spacing w:before="20" w:after="20"/>
            </w:pPr>
            <w:r w:rsidRPr="0088773B">
              <w:t>-3.0 </w:t>
            </w:r>
          </w:p>
        </w:tc>
        <w:tc>
          <w:tcPr>
            <w:tcW w:w="1096" w:type="dxa"/>
            <w:hideMark/>
          </w:tcPr>
          <w:p w14:paraId="4B0B34EF" w14:textId="77777777" w:rsidR="00363D14" w:rsidRPr="0088773B" w:rsidRDefault="00363D14" w:rsidP="0088773B">
            <w:pPr>
              <w:pStyle w:val="TableTextCentered"/>
              <w:spacing w:before="20" w:after="20"/>
            </w:pPr>
            <w:r w:rsidRPr="0088773B">
              <w:t>65.3 </w:t>
            </w:r>
          </w:p>
        </w:tc>
      </w:tr>
      <w:tr w:rsidR="00363D14" w14:paraId="792DFC3D" w14:textId="77777777" w:rsidTr="00FB63A6">
        <w:tc>
          <w:tcPr>
            <w:tcW w:w="2787" w:type="dxa"/>
            <w:hideMark/>
          </w:tcPr>
          <w:p w14:paraId="3530FF8C" w14:textId="77777777" w:rsidR="00363D14" w:rsidRPr="0088773B" w:rsidRDefault="00363D14" w:rsidP="0088773B">
            <w:pPr>
              <w:pStyle w:val="TableText"/>
              <w:spacing w:before="20" w:after="20"/>
            </w:pPr>
            <w:r w:rsidRPr="0088773B">
              <w:t>African American/Black </w:t>
            </w:r>
          </w:p>
        </w:tc>
        <w:tc>
          <w:tcPr>
            <w:tcW w:w="1095" w:type="dxa"/>
            <w:hideMark/>
          </w:tcPr>
          <w:p w14:paraId="33C871B5" w14:textId="77777777" w:rsidR="00363D14" w:rsidRPr="0088773B" w:rsidRDefault="00363D14" w:rsidP="0088773B">
            <w:pPr>
              <w:pStyle w:val="TableTextCentered"/>
              <w:spacing w:before="20" w:after="20"/>
            </w:pPr>
            <w:r w:rsidRPr="0088773B">
              <w:t>17 </w:t>
            </w:r>
          </w:p>
        </w:tc>
        <w:tc>
          <w:tcPr>
            <w:tcW w:w="1088" w:type="dxa"/>
            <w:hideMark/>
          </w:tcPr>
          <w:p w14:paraId="2BBEEA0C" w14:textId="77777777" w:rsidR="00363D14" w:rsidRPr="0088773B" w:rsidRDefault="00363D14" w:rsidP="0088773B">
            <w:pPr>
              <w:pStyle w:val="TableTextCentered"/>
              <w:spacing w:before="20" w:after="20"/>
            </w:pPr>
            <w:r w:rsidRPr="0088773B">
              <w:t>57.9 </w:t>
            </w:r>
          </w:p>
        </w:tc>
        <w:tc>
          <w:tcPr>
            <w:tcW w:w="1088" w:type="dxa"/>
            <w:hideMark/>
          </w:tcPr>
          <w:p w14:paraId="5625982A" w14:textId="77777777" w:rsidR="00363D14" w:rsidRPr="0088773B" w:rsidRDefault="00363D14" w:rsidP="0088773B">
            <w:pPr>
              <w:pStyle w:val="TableTextCentered"/>
              <w:spacing w:before="20" w:after="20"/>
            </w:pPr>
            <w:r w:rsidRPr="0088773B">
              <w:t>70.6 </w:t>
            </w:r>
          </w:p>
        </w:tc>
        <w:tc>
          <w:tcPr>
            <w:tcW w:w="1088" w:type="dxa"/>
            <w:hideMark/>
          </w:tcPr>
          <w:p w14:paraId="7B4B59DF" w14:textId="77777777" w:rsidR="00363D14" w:rsidRPr="0088773B" w:rsidRDefault="00363D14" w:rsidP="0088773B">
            <w:pPr>
              <w:pStyle w:val="TableTextCentered"/>
              <w:spacing w:before="20" w:after="20"/>
            </w:pPr>
            <w:r w:rsidRPr="0088773B">
              <w:t>41.2 </w:t>
            </w:r>
          </w:p>
        </w:tc>
        <w:tc>
          <w:tcPr>
            <w:tcW w:w="1102" w:type="dxa"/>
            <w:hideMark/>
          </w:tcPr>
          <w:p w14:paraId="14C3BF51" w14:textId="77777777" w:rsidR="00363D14" w:rsidRPr="0088773B" w:rsidRDefault="00363D14" w:rsidP="0088773B">
            <w:pPr>
              <w:pStyle w:val="TableTextCentered"/>
              <w:spacing w:before="20" w:after="20"/>
            </w:pPr>
            <w:r w:rsidRPr="0088773B">
              <w:t>-16.7 </w:t>
            </w:r>
          </w:p>
        </w:tc>
        <w:tc>
          <w:tcPr>
            <w:tcW w:w="1096" w:type="dxa"/>
            <w:hideMark/>
          </w:tcPr>
          <w:p w14:paraId="348F5148" w14:textId="77777777" w:rsidR="00363D14" w:rsidRPr="0088773B" w:rsidRDefault="00363D14" w:rsidP="0088773B">
            <w:pPr>
              <w:pStyle w:val="TableTextCentered"/>
              <w:spacing w:before="20" w:after="20"/>
            </w:pPr>
            <w:r w:rsidRPr="0088773B">
              <w:t>54.9 </w:t>
            </w:r>
          </w:p>
        </w:tc>
      </w:tr>
      <w:tr w:rsidR="0088773B" w14:paraId="32F7F9DC" w14:textId="77777777" w:rsidTr="00FB63A6">
        <w:trPr>
          <w:cnfStyle w:val="000000100000" w:firstRow="0" w:lastRow="0" w:firstColumn="0" w:lastColumn="0" w:oddVBand="0" w:evenVBand="0" w:oddHBand="1" w:evenHBand="0" w:firstRowFirstColumn="0" w:firstRowLastColumn="0" w:lastRowFirstColumn="0" w:lastRowLastColumn="0"/>
        </w:trPr>
        <w:tc>
          <w:tcPr>
            <w:tcW w:w="2787" w:type="dxa"/>
            <w:hideMark/>
          </w:tcPr>
          <w:p w14:paraId="74329C21" w14:textId="77777777" w:rsidR="00363D14" w:rsidRPr="0088773B" w:rsidRDefault="00363D14" w:rsidP="0088773B">
            <w:pPr>
              <w:pStyle w:val="TableText"/>
              <w:spacing w:before="20" w:after="20"/>
            </w:pPr>
            <w:r w:rsidRPr="0088773B">
              <w:t>Asian </w:t>
            </w:r>
          </w:p>
        </w:tc>
        <w:tc>
          <w:tcPr>
            <w:tcW w:w="1095" w:type="dxa"/>
            <w:hideMark/>
          </w:tcPr>
          <w:p w14:paraId="549C9473" w14:textId="77777777" w:rsidR="00363D14" w:rsidRPr="0088773B" w:rsidRDefault="00363D14" w:rsidP="0088773B">
            <w:pPr>
              <w:pStyle w:val="TableTextCentered"/>
              <w:spacing w:before="20" w:after="20"/>
            </w:pPr>
            <w:r w:rsidRPr="0088773B">
              <w:t>55 </w:t>
            </w:r>
          </w:p>
        </w:tc>
        <w:tc>
          <w:tcPr>
            <w:tcW w:w="1088" w:type="dxa"/>
            <w:hideMark/>
          </w:tcPr>
          <w:p w14:paraId="15F7E05D" w14:textId="77777777" w:rsidR="00363D14" w:rsidRPr="0088773B" w:rsidRDefault="00363D14" w:rsidP="0088773B">
            <w:pPr>
              <w:pStyle w:val="TableTextCentered"/>
              <w:spacing w:before="20" w:after="20"/>
            </w:pPr>
            <w:r w:rsidRPr="0088773B">
              <w:t>89.2 </w:t>
            </w:r>
          </w:p>
        </w:tc>
        <w:tc>
          <w:tcPr>
            <w:tcW w:w="1088" w:type="dxa"/>
            <w:hideMark/>
          </w:tcPr>
          <w:p w14:paraId="6167086E" w14:textId="77777777" w:rsidR="00363D14" w:rsidRPr="0088773B" w:rsidRDefault="00363D14" w:rsidP="0088773B">
            <w:pPr>
              <w:pStyle w:val="TableTextCentered"/>
              <w:spacing w:before="20" w:after="20"/>
            </w:pPr>
            <w:r w:rsidRPr="0088773B">
              <w:t>90.5 </w:t>
            </w:r>
          </w:p>
        </w:tc>
        <w:tc>
          <w:tcPr>
            <w:tcW w:w="1088" w:type="dxa"/>
            <w:hideMark/>
          </w:tcPr>
          <w:p w14:paraId="48BB4A17" w14:textId="77777777" w:rsidR="00363D14" w:rsidRPr="0088773B" w:rsidRDefault="00363D14" w:rsidP="0088773B">
            <w:pPr>
              <w:pStyle w:val="TableTextCentered"/>
              <w:spacing w:before="20" w:after="20"/>
            </w:pPr>
            <w:r w:rsidRPr="0088773B">
              <w:t>96.4 </w:t>
            </w:r>
          </w:p>
        </w:tc>
        <w:tc>
          <w:tcPr>
            <w:tcW w:w="1102" w:type="dxa"/>
            <w:hideMark/>
          </w:tcPr>
          <w:p w14:paraId="54161DEF" w14:textId="77777777" w:rsidR="00363D14" w:rsidRPr="0088773B" w:rsidRDefault="00363D14" w:rsidP="0088773B">
            <w:pPr>
              <w:pStyle w:val="TableTextCentered"/>
              <w:spacing w:before="20" w:after="20"/>
            </w:pPr>
            <w:r w:rsidRPr="0088773B">
              <w:t>7.2 </w:t>
            </w:r>
          </w:p>
        </w:tc>
        <w:tc>
          <w:tcPr>
            <w:tcW w:w="1096" w:type="dxa"/>
            <w:hideMark/>
          </w:tcPr>
          <w:p w14:paraId="6F8741E6" w14:textId="77777777" w:rsidR="00363D14" w:rsidRPr="0088773B" w:rsidRDefault="00363D14" w:rsidP="0088773B">
            <w:pPr>
              <w:pStyle w:val="TableTextCentered"/>
              <w:spacing w:before="20" w:after="20"/>
            </w:pPr>
            <w:r w:rsidRPr="0088773B">
              <w:t>84.3 </w:t>
            </w:r>
          </w:p>
        </w:tc>
      </w:tr>
      <w:tr w:rsidR="00363D14" w14:paraId="57D51096" w14:textId="77777777" w:rsidTr="00FB63A6">
        <w:tc>
          <w:tcPr>
            <w:tcW w:w="2787" w:type="dxa"/>
            <w:hideMark/>
          </w:tcPr>
          <w:p w14:paraId="6E393693" w14:textId="77777777" w:rsidR="00363D14" w:rsidRPr="0088773B" w:rsidRDefault="00363D14" w:rsidP="0088773B">
            <w:pPr>
              <w:pStyle w:val="TableText"/>
              <w:spacing w:before="20" w:after="20"/>
            </w:pPr>
            <w:r w:rsidRPr="0088773B">
              <w:t>Hispanic/Latino </w:t>
            </w:r>
          </w:p>
        </w:tc>
        <w:tc>
          <w:tcPr>
            <w:tcW w:w="1095" w:type="dxa"/>
            <w:hideMark/>
          </w:tcPr>
          <w:p w14:paraId="23EF9473" w14:textId="77777777" w:rsidR="00363D14" w:rsidRPr="0088773B" w:rsidRDefault="00363D14" w:rsidP="0088773B">
            <w:pPr>
              <w:pStyle w:val="TableTextCentered"/>
              <w:spacing w:before="20" w:after="20"/>
            </w:pPr>
            <w:r w:rsidRPr="0088773B">
              <w:t>20 </w:t>
            </w:r>
          </w:p>
        </w:tc>
        <w:tc>
          <w:tcPr>
            <w:tcW w:w="1088" w:type="dxa"/>
            <w:hideMark/>
          </w:tcPr>
          <w:p w14:paraId="391EBABF" w14:textId="77777777" w:rsidR="00363D14" w:rsidRPr="0088773B" w:rsidRDefault="00363D14" w:rsidP="0088773B">
            <w:pPr>
              <w:pStyle w:val="TableTextCentered"/>
              <w:spacing w:before="20" w:after="20"/>
            </w:pPr>
            <w:r w:rsidRPr="0088773B">
              <w:t>62.5 </w:t>
            </w:r>
          </w:p>
        </w:tc>
        <w:tc>
          <w:tcPr>
            <w:tcW w:w="1088" w:type="dxa"/>
            <w:hideMark/>
          </w:tcPr>
          <w:p w14:paraId="6AEF095A" w14:textId="77777777" w:rsidR="00363D14" w:rsidRPr="0088773B" w:rsidRDefault="00363D14" w:rsidP="0088773B">
            <w:pPr>
              <w:pStyle w:val="TableTextCentered"/>
              <w:spacing w:before="20" w:after="20"/>
            </w:pPr>
            <w:r w:rsidRPr="0088773B">
              <w:t>64.3 </w:t>
            </w:r>
          </w:p>
        </w:tc>
        <w:tc>
          <w:tcPr>
            <w:tcW w:w="1088" w:type="dxa"/>
            <w:hideMark/>
          </w:tcPr>
          <w:p w14:paraId="6F46A4F9" w14:textId="77777777" w:rsidR="00363D14" w:rsidRPr="0088773B" w:rsidRDefault="00363D14" w:rsidP="0088773B">
            <w:pPr>
              <w:pStyle w:val="TableTextCentered"/>
              <w:spacing w:before="20" w:after="20"/>
            </w:pPr>
            <w:r w:rsidRPr="0088773B">
              <w:t>60.0 </w:t>
            </w:r>
          </w:p>
        </w:tc>
        <w:tc>
          <w:tcPr>
            <w:tcW w:w="1102" w:type="dxa"/>
            <w:hideMark/>
          </w:tcPr>
          <w:p w14:paraId="0433D83A" w14:textId="77777777" w:rsidR="00363D14" w:rsidRPr="0088773B" w:rsidRDefault="00363D14" w:rsidP="0088773B">
            <w:pPr>
              <w:pStyle w:val="TableTextCentered"/>
              <w:spacing w:before="20" w:after="20"/>
            </w:pPr>
            <w:r w:rsidRPr="0088773B">
              <w:t>-2.5 </w:t>
            </w:r>
          </w:p>
        </w:tc>
        <w:tc>
          <w:tcPr>
            <w:tcW w:w="1096" w:type="dxa"/>
            <w:hideMark/>
          </w:tcPr>
          <w:p w14:paraId="53FACE9C" w14:textId="77777777" w:rsidR="00363D14" w:rsidRPr="0088773B" w:rsidRDefault="00363D14" w:rsidP="0088773B">
            <w:pPr>
              <w:pStyle w:val="TableTextCentered"/>
              <w:spacing w:before="20" w:after="20"/>
            </w:pPr>
            <w:r w:rsidRPr="0088773B">
              <w:t>50.2 </w:t>
            </w:r>
          </w:p>
        </w:tc>
      </w:tr>
      <w:tr w:rsidR="00FB63A6" w14:paraId="23E0949C" w14:textId="77777777" w:rsidTr="00FB63A6">
        <w:trPr>
          <w:cnfStyle w:val="000000100000" w:firstRow="0" w:lastRow="0" w:firstColumn="0" w:lastColumn="0" w:oddVBand="0" w:evenVBand="0" w:oddHBand="1" w:evenHBand="0" w:firstRowFirstColumn="0" w:firstRowLastColumn="0" w:lastRowFirstColumn="0" w:lastRowLastColumn="0"/>
        </w:trPr>
        <w:tc>
          <w:tcPr>
            <w:tcW w:w="2787" w:type="dxa"/>
            <w:hideMark/>
          </w:tcPr>
          <w:p w14:paraId="23EA2322" w14:textId="05FC9F75" w:rsidR="00FB63A6" w:rsidRPr="0088773B" w:rsidRDefault="00FB63A6" w:rsidP="00FB63A6">
            <w:pPr>
              <w:pStyle w:val="TableText"/>
              <w:spacing w:before="20" w:after="20"/>
            </w:pPr>
            <w:r>
              <w:t xml:space="preserve">Multirace, </w:t>
            </w:r>
            <w:r>
              <w:rPr>
                <w:rStyle w:val="normaltextrun"/>
              </w:rPr>
              <w:t>non-Hispanic/Latino</w:t>
            </w:r>
          </w:p>
        </w:tc>
        <w:tc>
          <w:tcPr>
            <w:tcW w:w="1095" w:type="dxa"/>
            <w:hideMark/>
          </w:tcPr>
          <w:p w14:paraId="6852A49E" w14:textId="77777777" w:rsidR="00FB63A6" w:rsidRPr="0088773B" w:rsidRDefault="00FB63A6" w:rsidP="00FB63A6">
            <w:pPr>
              <w:pStyle w:val="TableTextCentered"/>
              <w:spacing w:before="20" w:after="20"/>
            </w:pPr>
            <w:r w:rsidRPr="0088773B">
              <w:t>6 </w:t>
            </w:r>
          </w:p>
        </w:tc>
        <w:tc>
          <w:tcPr>
            <w:tcW w:w="1088" w:type="dxa"/>
            <w:hideMark/>
          </w:tcPr>
          <w:p w14:paraId="4582365D" w14:textId="77777777" w:rsidR="00FB63A6" w:rsidRPr="0088773B" w:rsidRDefault="00FB63A6" w:rsidP="00FB63A6">
            <w:pPr>
              <w:pStyle w:val="TableTextCentered"/>
              <w:spacing w:before="20" w:after="20"/>
            </w:pPr>
            <w:r w:rsidRPr="0088773B">
              <w:t>42.9 </w:t>
            </w:r>
          </w:p>
        </w:tc>
        <w:tc>
          <w:tcPr>
            <w:tcW w:w="1088" w:type="dxa"/>
            <w:hideMark/>
          </w:tcPr>
          <w:p w14:paraId="2F6C5604" w14:textId="77777777" w:rsidR="00FB63A6" w:rsidRPr="0088773B" w:rsidRDefault="00FB63A6" w:rsidP="00FB63A6">
            <w:pPr>
              <w:pStyle w:val="TableTextCentered"/>
              <w:spacing w:before="20" w:after="20"/>
            </w:pPr>
            <w:r w:rsidRPr="0088773B">
              <w:t>66.7 </w:t>
            </w:r>
          </w:p>
        </w:tc>
        <w:tc>
          <w:tcPr>
            <w:tcW w:w="1088" w:type="dxa"/>
            <w:hideMark/>
          </w:tcPr>
          <w:p w14:paraId="6A2CB530" w14:textId="77777777" w:rsidR="00FB63A6" w:rsidRPr="0088773B" w:rsidRDefault="00FB63A6" w:rsidP="00FB63A6">
            <w:pPr>
              <w:pStyle w:val="TableTextCentered"/>
              <w:spacing w:before="20" w:after="20"/>
            </w:pPr>
            <w:r w:rsidRPr="0088773B">
              <w:t>50.0 </w:t>
            </w:r>
          </w:p>
        </w:tc>
        <w:tc>
          <w:tcPr>
            <w:tcW w:w="1102" w:type="dxa"/>
            <w:hideMark/>
          </w:tcPr>
          <w:p w14:paraId="502FD531" w14:textId="77777777" w:rsidR="00FB63A6" w:rsidRPr="0088773B" w:rsidRDefault="00FB63A6" w:rsidP="00FB63A6">
            <w:pPr>
              <w:pStyle w:val="TableTextCentered"/>
              <w:spacing w:before="20" w:after="20"/>
            </w:pPr>
            <w:r w:rsidRPr="0088773B">
              <w:t>7.1 </w:t>
            </w:r>
          </w:p>
        </w:tc>
        <w:tc>
          <w:tcPr>
            <w:tcW w:w="1096" w:type="dxa"/>
            <w:hideMark/>
          </w:tcPr>
          <w:p w14:paraId="5612A213" w14:textId="77777777" w:rsidR="00FB63A6" w:rsidRPr="0088773B" w:rsidRDefault="00FB63A6" w:rsidP="00FB63A6">
            <w:pPr>
              <w:pStyle w:val="TableTextCentered"/>
              <w:spacing w:before="20" w:after="20"/>
            </w:pPr>
            <w:r w:rsidRPr="0088773B">
              <w:t>65.5 </w:t>
            </w:r>
          </w:p>
        </w:tc>
      </w:tr>
      <w:tr w:rsidR="00FB63A6" w14:paraId="73F85E80" w14:textId="77777777" w:rsidTr="00FB63A6">
        <w:tc>
          <w:tcPr>
            <w:tcW w:w="2787" w:type="dxa"/>
            <w:hideMark/>
          </w:tcPr>
          <w:p w14:paraId="79B1F91D" w14:textId="477E0D24" w:rsidR="00FB63A6" w:rsidRPr="0088773B" w:rsidRDefault="00FB63A6" w:rsidP="00FB63A6">
            <w:pPr>
              <w:pStyle w:val="TableText"/>
              <w:spacing w:before="20" w:after="20"/>
            </w:pPr>
            <w:r>
              <w:t>White</w:t>
            </w:r>
          </w:p>
        </w:tc>
        <w:tc>
          <w:tcPr>
            <w:tcW w:w="1095" w:type="dxa"/>
            <w:hideMark/>
          </w:tcPr>
          <w:p w14:paraId="3BAEC293" w14:textId="77777777" w:rsidR="00FB63A6" w:rsidRPr="0088773B" w:rsidRDefault="00FB63A6" w:rsidP="00FB63A6">
            <w:pPr>
              <w:pStyle w:val="TableTextCentered"/>
              <w:spacing w:before="20" w:after="20"/>
            </w:pPr>
            <w:r w:rsidRPr="0088773B">
              <w:t>401 </w:t>
            </w:r>
          </w:p>
        </w:tc>
        <w:tc>
          <w:tcPr>
            <w:tcW w:w="1088" w:type="dxa"/>
            <w:hideMark/>
          </w:tcPr>
          <w:p w14:paraId="3A6B50C1" w14:textId="77777777" w:rsidR="00FB63A6" w:rsidRPr="0088773B" w:rsidRDefault="00FB63A6" w:rsidP="00FB63A6">
            <w:pPr>
              <w:pStyle w:val="TableTextCentered"/>
              <w:spacing w:before="20" w:after="20"/>
            </w:pPr>
            <w:r w:rsidRPr="0088773B">
              <w:t>77.7 </w:t>
            </w:r>
          </w:p>
        </w:tc>
        <w:tc>
          <w:tcPr>
            <w:tcW w:w="1088" w:type="dxa"/>
            <w:hideMark/>
          </w:tcPr>
          <w:p w14:paraId="4205BD4D" w14:textId="77777777" w:rsidR="00FB63A6" w:rsidRPr="0088773B" w:rsidRDefault="00FB63A6" w:rsidP="00FB63A6">
            <w:pPr>
              <w:pStyle w:val="TableTextCentered"/>
              <w:spacing w:before="20" w:after="20"/>
            </w:pPr>
            <w:r w:rsidRPr="0088773B">
              <w:t>75.6 </w:t>
            </w:r>
          </w:p>
        </w:tc>
        <w:tc>
          <w:tcPr>
            <w:tcW w:w="1088" w:type="dxa"/>
            <w:hideMark/>
          </w:tcPr>
          <w:p w14:paraId="713C0DDC" w14:textId="77777777" w:rsidR="00FB63A6" w:rsidRPr="0088773B" w:rsidRDefault="00FB63A6" w:rsidP="00FB63A6">
            <w:pPr>
              <w:pStyle w:val="TableTextCentered"/>
              <w:spacing w:before="20" w:after="20"/>
            </w:pPr>
            <w:r w:rsidRPr="0088773B">
              <w:t>73.6 </w:t>
            </w:r>
          </w:p>
        </w:tc>
        <w:tc>
          <w:tcPr>
            <w:tcW w:w="1102" w:type="dxa"/>
            <w:hideMark/>
          </w:tcPr>
          <w:p w14:paraId="27EC976D" w14:textId="77777777" w:rsidR="00FB63A6" w:rsidRPr="0088773B" w:rsidRDefault="00FB63A6" w:rsidP="00FB63A6">
            <w:pPr>
              <w:pStyle w:val="TableTextCentered"/>
              <w:spacing w:before="20" w:after="20"/>
            </w:pPr>
            <w:r w:rsidRPr="0088773B">
              <w:t>-4.1 </w:t>
            </w:r>
          </w:p>
        </w:tc>
        <w:tc>
          <w:tcPr>
            <w:tcW w:w="1096" w:type="dxa"/>
            <w:hideMark/>
          </w:tcPr>
          <w:p w14:paraId="3A79F6A8" w14:textId="77777777" w:rsidR="00FB63A6" w:rsidRPr="0088773B" w:rsidRDefault="00FB63A6" w:rsidP="00FB63A6">
            <w:pPr>
              <w:pStyle w:val="TableTextCentered"/>
              <w:spacing w:before="20" w:after="20"/>
            </w:pPr>
            <w:r w:rsidRPr="0088773B">
              <w:t>69.6 </w:t>
            </w:r>
          </w:p>
        </w:tc>
      </w:tr>
      <w:tr w:rsidR="00FB63A6" w14:paraId="45AEA3CA" w14:textId="77777777" w:rsidTr="00FB63A6">
        <w:trPr>
          <w:cnfStyle w:val="000000100000" w:firstRow="0" w:lastRow="0" w:firstColumn="0" w:lastColumn="0" w:oddVBand="0" w:evenVBand="0" w:oddHBand="1" w:evenHBand="0" w:firstRowFirstColumn="0" w:firstRowLastColumn="0" w:lastRowFirstColumn="0" w:lastRowLastColumn="0"/>
        </w:trPr>
        <w:tc>
          <w:tcPr>
            <w:tcW w:w="2787" w:type="dxa"/>
            <w:hideMark/>
          </w:tcPr>
          <w:p w14:paraId="1A4E3BAE" w14:textId="49CAFC6A" w:rsidR="00FB63A6" w:rsidRPr="0088773B" w:rsidRDefault="00FB63A6" w:rsidP="00FB63A6">
            <w:pPr>
              <w:pStyle w:val="TableText"/>
              <w:spacing w:before="20" w:after="20"/>
            </w:pPr>
            <w:r>
              <w:t>High need</w:t>
            </w:r>
          </w:p>
        </w:tc>
        <w:tc>
          <w:tcPr>
            <w:tcW w:w="1095" w:type="dxa"/>
            <w:hideMark/>
          </w:tcPr>
          <w:p w14:paraId="46543A55" w14:textId="77777777" w:rsidR="00FB63A6" w:rsidRPr="0088773B" w:rsidRDefault="00FB63A6" w:rsidP="00FB63A6">
            <w:pPr>
              <w:pStyle w:val="TableTextCentered"/>
              <w:spacing w:before="20" w:after="20"/>
            </w:pPr>
            <w:r w:rsidRPr="0088773B">
              <w:t>90 </w:t>
            </w:r>
          </w:p>
        </w:tc>
        <w:tc>
          <w:tcPr>
            <w:tcW w:w="1088" w:type="dxa"/>
            <w:hideMark/>
          </w:tcPr>
          <w:p w14:paraId="284EAA98" w14:textId="77777777" w:rsidR="00FB63A6" w:rsidRPr="0088773B" w:rsidRDefault="00FB63A6" w:rsidP="00FB63A6">
            <w:pPr>
              <w:pStyle w:val="TableTextCentered"/>
              <w:spacing w:before="20" w:after="20"/>
            </w:pPr>
            <w:r w:rsidRPr="0088773B">
              <w:t>56.4 </w:t>
            </w:r>
          </w:p>
        </w:tc>
        <w:tc>
          <w:tcPr>
            <w:tcW w:w="1088" w:type="dxa"/>
            <w:hideMark/>
          </w:tcPr>
          <w:p w14:paraId="6CF34948" w14:textId="77777777" w:rsidR="00FB63A6" w:rsidRPr="0088773B" w:rsidRDefault="00FB63A6" w:rsidP="00FB63A6">
            <w:pPr>
              <w:pStyle w:val="TableTextCentered"/>
              <w:spacing w:before="20" w:after="20"/>
            </w:pPr>
            <w:r w:rsidRPr="0088773B">
              <w:t>40.5 </w:t>
            </w:r>
          </w:p>
        </w:tc>
        <w:tc>
          <w:tcPr>
            <w:tcW w:w="1088" w:type="dxa"/>
            <w:hideMark/>
          </w:tcPr>
          <w:p w14:paraId="4C4F349C" w14:textId="77777777" w:rsidR="00FB63A6" w:rsidRPr="0088773B" w:rsidRDefault="00FB63A6" w:rsidP="00FB63A6">
            <w:pPr>
              <w:pStyle w:val="TableTextCentered"/>
              <w:spacing w:before="20" w:after="20"/>
            </w:pPr>
            <w:r w:rsidRPr="0088773B">
              <w:t>32.2 </w:t>
            </w:r>
          </w:p>
        </w:tc>
        <w:tc>
          <w:tcPr>
            <w:tcW w:w="1102" w:type="dxa"/>
            <w:hideMark/>
          </w:tcPr>
          <w:p w14:paraId="15A21C6A" w14:textId="77777777" w:rsidR="00FB63A6" w:rsidRPr="0088773B" w:rsidRDefault="00FB63A6" w:rsidP="00FB63A6">
            <w:pPr>
              <w:pStyle w:val="TableTextCentered"/>
              <w:spacing w:before="20" w:after="20"/>
            </w:pPr>
            <w:r w:rsidRPr="0088773B">
              <w:t>-24.2 </w:t>
            </w:r>
          </w:p>
        </w:tc>
        <w:tc>
          <w:tcPr>
            <w:tcW w:w="1096" w:type="dxa"/>
            <w:hideMark/>
          </w:tcPr>
          <w:p w14:paraId="0728DCE3" w14:textId="77777777" w:rsidR="00FB63A6" w:rsidRPr="0088773B" w:rsidRDefault="00FB63A6" w:rsidP="00FB63A6">
            <w:pPr>
              <w:pStyle w:val="TableTextCentered"/>
              <w:spacing w:before="20" w:after="20"/>
            </w:pPr>
            <w:r w:rsidRPr="0088773B">
              <w:t>47.7 </w:t>
            </w:r>
          </w:p>
        </w:tc>
      </w:tr>
      <w:tr w:rsidR="00FB63A6" w14:paraId="18426B66" w14:textId="77777777" w:rsidTr="00FB63A6">
        <w:tc>
          <w:tcPr>
            <w:tcW w:w="2787" w:type="dxa"/>
            <w:hideMark/>
          </w:tcPr>
          <w:p w14:paraId="57CE667B" w14:textId="0B423C49" w:rsidR="00FB63A6" w:rsidRPr="0088773B" w:rsidRDefault="00FB63A6" w:rsidP="00FB63A6">
            <w:pPr>
              <w:pStyle w:val="TableText"/>
              <w:spacing w:before="20" w:after="20"/>
            </w:pPr>
            <w:r>
              <w:rPr>
                <w:rFonts w:eastAsia="Calibri"/>
              </w:rPr>
              <w:t>Economically disadvantaged</w:t>
            </w:r>
            <w:r>
              <w:t xml:space="preserve"> </w:t>
            </w:r>
          </w:p>
        </w:tc>
        <w:tc>
          <w:tcPr>
            <w:tcW w:w="1095" w:type="dxa"/>
            <w:hideMark/>
          </w:tcPr>
          <w:p w14:paraId="243E5E51" w14:textId="77777777" w:rsidR="00FB63A6" w:rsidRPr="0088773B" w:rsidRDefault="00FB63A6" w:rsidP="00FB63A6">
            <w:pPr>
              <w:pStyle w:val="TableTextCentered"/>
              <w:spacing w:before="20" w:after="20"/>
            </w:pPr>
            <w:r w:rsidRPr="0088773B">
              <w:t>35 </w:t>
            </w:r>
          </w:p>
        </w:tc>
        <w:tc>
          <w:tcPr>
            <w:tcW w:w="1088" w:type="dxa"/>
            <w:hideMark/>
          </w:tcPr>
          <w:p w14:paraId="07B516E8" w14:textId="77777777" w:rsidR="00FB63A6" w:rsidRPr="0088773B" w:rsidRDefault="00FB63A6" w:rsidP="00FB63A6">
            <w:pPr>
              <w:pStyle w:val="TableTextCentered"/>
              <w:spacing w:before="20" w:after="20"/>
            </w:pPr>
            <w:r w:rsidRPr="0088773B">
              <w:t>55.2 </w:t>
            </w:r>
          </w:p>
        </w:tc>
        <w:tc>
          <w:tcPr>
            <w:tcW w:w="1088" w:type="dxa"/>
            <w:hideMark/>
          </w:tcPr>
          <w:p w14:paraId="493C6EB7" w14:textId="77777777" w:rsidR="00FB63A6" w:rsidRPr="0088773B" w:rsidRDefault="00FB63A6" w:rsidP="00FB63A6">
            <w:pPr>
              <w:pStyle w:val="TableTextCentered"/>
              <w:spacing w:before="20" w:after="20"/>
            </w:pPr>
            <w:r w:rsidRPr="0088773B">
              <w:t>44.0 </w:t>
            </w:r>
          </w:p>
        </w:tc>
        <w:tc>
          <w:tcPr>
            <w:tcW w:w="1088" w:type="dxa"/>
            <w:hideMark/>
          </w:tcPr>
          <w:p w14:paraId="2E70314E" w14:textId="77777777" w:rsidR="00FB63A6" w:rsidRPr="0088773B" w:rsidRDefault="00FB63A6" w:rsidP="00FB63A6">
            <w:pPr>
              <w:pStyle w:val="TableTextCentered"/>
              <w:spacing w:before="20" w:after="20"/>
            </w:pPr>
            <w:r w:rsidRPr="0088773B">
              <w:t>42.9 </w:t>
            </w:r>
          </w:p>
        </w:tc>
        <w:tc>
          <w:tcPr>
            <w:tcW w:w="1102" w:type="dxa"/>
            <w:hideMark/>
          </w:tcPr>
          <w:p w14:paraId="21205A79" w14:textId="77777777" w:rsidR="00FB63A6" w:rsidRPr="0088773B" w:rsidRDefault="00FB63A6" w:rsidP="00FB63A6">
            <w:pPr>
              <w:pStyle w:val="TableTextCentered"/>
              <w:spacing w:before="20" w:after="20"/>
            </w:pPr>
            <w:r w:rsidRPr="0088773B">
              <w:t>-12.3 </w:t>
            </w:r>
          </w:p>
        </w:tc>
        <w:tc>
          <w:tcPr>
            <w:tcW w:w="1096" w:type="dxa"/>
            <w:hideMark/>
          </w:tcPr>
          <w:p w14:paraId="713BA554" w14:textId="77777777" w:rsidR="00FB63A6" w:rsidRPr="0088773B" w:rsidRDefault="00FB63A6" w:rsidP="00FB63A6">
            <w:pPr>
              <w:pStyle w:val="TableTextCentered"/>
              <w:spacing w:before="20" w:after="20"/>
            </w:pPr>
            <w:r w:rsidRPr="0088773B">
              <w:t>49.0 </w:t>
            </w:r>
          </w:p>
        </w:tc>
      </w:tr>
      <w:tr w:rsidR="00FB63A6" w14:paraId="1D4CE4F4" w14:textId="77777777" w:rsidTr="00FB63A6">
        <w:trPr>
          <w:cnfStyle w:val="000000100000" w:firstRow="0" w:lastRow="0" w:firstColumn="0" w:lastColumn="0" w:oddVBand="0" w:evenVBand="0" w:oddHBand="1" w:evenHBand="0" w:firstRowFirstColumn="0" w:firstRowLastColumn="0" w:lastRowFirstColumn="0" w:lastRowLastColumn="0"/>
        </w:trPr>
        <w:tc>
          <w:tcPr>
            <w:tcW w:w="2787" w:type="dxa"/>
            <w:hideMark/>
          </w:tcPr>
          <w:p w14:paraId="471EE07A" w14:textId="070F84D4" w:rsidR="00FB63A6" w:rsidRPr="0088773B" w:rsidRDefault="00FB63A6" w:rsidP="00FB63A6">
            <w:pPr>
              <w:pStyle w:val="TableText"/>
              <w:spacing w:before="20" w:after="20"/>
            </w:pPr>
            <w:r>
              <w:t>ELs and former ELs</w:t>
            </w:r>
          </w:p>
        </w:tc>
        <w:tc>
          <w:tcPr>
            <w:tcW w:w="1095" w:type="dxa"/>
            <w:hideMark/>
          </w:tcPr>
          <w:p w14:paraId="0696798C" w14:textId="77777777" w:rsidR="00FB63A6" w:rsidRPr="0088773B" w:rsidRDefault="00FB63A6" w:rsidP="00FB63A6">
            <w:pPr>
              <w:pStyle w:val="TableTextCentered"/>
              <w:spacing w:before="20" w:after="20"/>
            </w:pPr>
            <w:r w:rsidRPr="0088773B">
              <w:t>1 </w:t>
            </w:r>
          </w:p>
        </w:tc>
        <w:tc>
          <w:tcPr>
            <w:tcW w:w="1088" w:type="dxa"/>
            <w:hideMark/>
          </w:tcPr>
          <w:p w14:paraId="55C19F70" w14:textId="48AF6B6F" w:rsidR="00FB63A6" w:rsidRPr="0088773B" w:rsidRDefault="007A7528" w:rsidP="00FB63A6">
            <w:pPr>
              <w:pStyle w:val="TableTextCentered"/>
              <w:spacing w:before="20" w:after="20"/>
            </w:pPr>
            <w:r>
              <w:t>NA</w:t>
            </w:r>
          </w:p>
        </w:tc>
        <w:tc>
          <w:tcPr>
            <w:tcW w:w="1088" w:type="dxa"/>
            <w:hideMark/>
          </w:tcPr>
          <w:p w14:paraId="000E72A5" w14:textId="3FF37486" w:rsidR="00FB63A6" w:rsidRPr="0088773B" w:rsidRDefault="007A7528" w:rsidP="00FB63A6">
            <w:pPr>
              <w:pStyle w:val="TableTextCentered"/>
              <w:spacing w:before="20" w:after="20"/>
            </w:pPr>
            <w:r>
              <w:t>NA</w:t>
            </w:r>
          </w:p>
        </w:tc>
        <w:tc>
          <w:tcPr>
            <w:tcW w:w="1088" w:type="dxa"/>
            <w:hideMark/>
          </w:tcPr>
          <w:p w14:paraId="4550C715" w14:textId="5597881F" w:rsidR="00FB63A6" w:rsidRPr="0088773B" w:rsidRDefault="007A7528" w:rsidP="00FB63A6">
            <w:pPr>
              <w:pStyle w:val="TableTextCentered"/>
              <w:spacing w:before="20" w:after="20"/>
            </w:pPr>
            <w:r>
              <w:t>NA</w:t>
            </w:r>
          </w:p>
        </w:tc>
        <w:tc>
          <w:tcPr>
            <w:tcW w:w="1102" w:type="dxa"/>
            <w:hideMark/>
          </w:tcPr>
          <w:p w14:paraId="46F251BD" w14:textId="14C460D4" w:rsidR="00FB63A6" w:rsidRPr="0088773B" w:rsidRDefault="007A7528" w:rsidP="00FB63A6">
            <w:pPr>
              <w:pStyle w:val="TableTextCentered"/>
              <w:spacing w:before="20" w:after="20"/>
            </w:pPr>
            <w:r>
              <w:t>NA</w:t>
            </w:r>
          </w:p>
        </w:tc>
        <w:tc>
          <w:tcPr>
            <w:tcW w:w="1096" w:type="dxa"/>
            <w:hideMark/>
          </w:tcPr>
          <w:p w14:paraId="5936905B" w14:textId="77777777" w:rsidR="00FB63A6" w:rsidRPr="0088773B" w:rsidRDefault="00FB63A6" w:rsidP="00FB63A6">
            <w:pPr>
              <w:pStyle w:val="TableTextCentered"/>
              <w:spacing w:before="20" w:after="20"/>
            </w:pPr>
            <w:r w:rsidRPr="0088773B">
              <w:t>28.1 </w:t>
            </w:r>
          </w:p>
        </w:tc>
      </w:tr>
      <w:tr w:rsidR="00FB63A6" w14:paraId="4AABD640" w14:textId="77777777" w:rsidTr="00FB63A6">
        <w:tc>
          <w:tcPr>
            <w:tcW w:w="2787" w:type="dxa"/>
            <w:hideMark/>
          </w:tcPr>
          <w:p w14:paraId="29F81BB7" w14:textId="288AF9F6" w:rsidR="00FB63A6" w:rsidRPr="0088773B" w:rsidRDefault="00FB63A6" w:rsidP="00FB63A6">
            <w:pPr>
              <w:pStyle w:val="TableText"/>
              <w:spacing w:before="20" w:after="20"/>
            </w:pPr>
            <w:r>
              <w:rPr>
                <w:rStyle w:val="normaltextrun"/>
                <w:rFonts w:eastAsia="Calibri" w:cs="Calibri"/>
                <w:szCs w:val="20"/>
              </w:rPr>
              <w:t>Students with disabilities</w:t>
            </w:r>
          </w:p>
        </w:tc>
        <w:tc>
          <w:tcPr>
            <w:tcW w:w="1095" w:type="dxa"/>
            <w:hideMark/>
          </w:tcPr>
          <w:p w14:paraId="2E4C025D" w14:textId="77777777" w:rsidR="00FB63A6" w:rsidRPr="0088773B" w:rsidRDefault="00FB63A6" w:rsidP="00FB63A6">
            <w:pPr>
              <w:pStyle w:val="TableTextCentered"/>
              <w:spacing w:before="20" w:after="20"/>
            </w:pPr>
            <w:r w:rsidRPr="0088773B">
              <w:t>66 </w:t>
            </w:r>
          </w:p>
        </w:tc>
        <w:tc>
          <w:tcPr>
            <w:tcW w:w="1088" w:type="dxa"/>
            <w:hideMark/>
          </w:tcPr>
          <w:p w14:paraId="35037D2E" w14:textId="77777777" w:rsidR="00FB63A6" w:rsidRPr="0088773B" w:rsidRDefault="00FB63A6" w:rsidP="00FB63A6">
            <w:pPr>
              <w:pStyle w:val="TableTextCentered"/>
              <w:spacing w:before="20" w:after="20"/>
            </w:pPr>
            <w:r w:rsidRPr="0088773B">
              <w:t>50.0 </w:t>
            </w:r>
          </w:p>
        </w:tc>
        <w:tc>
          <w:tcPr>
            <w:tcW w:w="1088" w:type="dxa"/>
            <w:hideMark/>
          </w:tcPr>
          <w:p w14:paraId="61E62DEB" w14:textId="77777777" w:rsidR="00FB63A6" w:rsidRPr="0088773B" w:rsidRDefault="00FB63A6" w:rsidP="00FB63A6">
            <w:pPr>
              <w:pStyle w:val="TableTextCentered"/>
              <w:spacing w:before="20" w:after="20"/>
            </w:pPr>
            <w:r w:rsidRPr="0088773B">
              <w:t>35.5 </w:t>
            </w:r>
          </w:p>
        </w:tc>
        <w:tc>
          <w:tcPr>
            <w:tcW w:w="1088" w:type="dxa"/>
            <w:hideMark/>
          </w:tcPr>
          <w:p w14:paraId="567C72E7" w14:textId="77777777" w:rsidR="00FB63A6" w:rsidRPr="0088773B" w:rsidRDefault="00FB63A6" w:rsidP="00FB63A6">
            <w:pPr>
              <w:pStyle w:val="TableTextCentered"/>
              <w:spacing w:before="20" w:after="20"/>
            </w:pPr>
            <w:r w:rsidRPr="0088773B">
              <w:t>22.7 </w:t>
            </w:r>
          </w:p>
        </w:tc>
        <w:tc>
          <w:tcPr>
            <w:tcW w:w="1102" w:type="dxa"/>
            <w:hideMark/>
          </w:tcPr>
          <w:p w14:paraId="7F50DC49" w14:textId="77777777" w:rsidR="00FB63A6" w:rsidRPr="0088773B" w:rsidRDefault="00FB63A6" w:rsidP="00FB63A6">
            <w:pPr>
              <w:pStyle w:val="TableTextCentered"/>
              <w:spacing w:before="20" w:after="20"/>
            </w:pPr>
            <w:r w:rsidRPr="0088773B">
              <w:t>-27.3 </w:t>
            </w:r>
          </w:p>
        </w:tc>
        <w:tc>
          <w:tcPr>
            <w:tcW w:w="1096" w:type="dxa"/>
            <w:hideMark/>
          </w:tcPr>
          <w:p w14:paraId="5C1FCA96" w14:textId="77777777" w:rsidR="00FB63A6" w:rsidRPr="0088773B" w:rsidRDefault="00FB63A6" w:rsidP="00FB63A6">
            <w:pPr>
              <w:pStyle w:val="TableTextCentered"/>
              <w:spacing w:before="20" w:after="20"/>
            </w:pPr>
            <w:r w:rsidRPr="0088773B">
              <w:t>33.1 </w:t>
            </w:r>
          </w:p>
        </w:tc>
      </w:tr>
    </w:tbl>
    <w:p w14:paraId="42F68352" w14:textId="77777777" w:rsidR="00C33A19" w:rsidRPr="00B82FE6" w:rsidRDefault="00C33A19" w:rsidP="00DB504D">
      <w:pPr>
        <w:spacing w:line="240" w:lineRule="auto"/>
        <w:rPr>
          <w:color w:val="000000" w:themeColor="text1"/>
          <w:sz w:val="12"/>
          <w:szCs w:val="12"/>
        </w:rPr>
      </w:pPr>
    </w:p>
    <w:sectPr w:rsidR="00C33A19" w:rsidRPr="00B82FE6" w:rsidSect="00861BFC">
      <w:headerReference w:type="default" r:id="rId45"/>
      <w:footerReference w:type="default" r:id="rId46"/>
      <w:footerReference w:type="first" r:id="rId47"/>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E0C8F5" w14:textId="77777777" w:rsidR="00016394" w:rsidRDefault="00016394" w:rsidP="00B93273">
      <w:pPr>
        <w:spacing w:line="240" w:lineRule="auto"/>
      </w:pPr>
      <w:r>
        <w:separator/>
      </w:r>
    </w:p>
  </w:endnote>
  <w:endnote w:type="continuationSeparator" w:id="0">
    <w:p w14:paraId="28B53785" w14:textId="77777777" w:rsidR="00016394" w:rsidRDefault="00016394" w:rsidP="00B93273">
      <w:pPr>
        <w:spacing w:line="240" w:lineRule="auto"/>
      </w:pPr>
      <w:r>
        <w:continuationSeparator/>
      </w:r>
    </w:p>
  </w:endnote>
  <w:endnote w:type="continuationNotice" w:id="1">
    <w:p w14:paraId="179B003D" w14:textId="77777777" w:rsidR="00016394" w:rsidRDefault="0001639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Franklin Gothic Medium">
    <w:panose1 w:val="020B06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HGGothicE">
    <w:panose1 w:val="020B0909000000000000"/>
    <w:charset w:val="80"/>
    <w:family w:val="modern"/>
    <w:pitch w:val="fixed"/>
    <w:sig w:usb0="E00002FF" w:usb1="6AC7FDFB" w:usb2="00000012" w:usb3="00000000" w:csb0="0002009F" w:csb1="00000000"/>
  </w:font>
  <w:font w:name="Franklin Gothic Demi">
    <w:panose1 w:val="020B07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GSoeiKakugothicUB">
    <w:panose1 w:val="020B0909000000000000"/>
    <w:charset w:val="80"/>
    <w:family w:val="modern"/>
    <w:pitch w:val="fixed"/>
    <w:sig w:usb0="E00002FF" w:usb1="6AC7FDFB" w:usb2="00000012" w:usb3="00000000" w:csb0="0002009F" w:csb1="00000000"/>
  </w:font>
  <w:font w:name="Vijaya">
    <w:altName w:val="Vijaya"/>
    <w:charset w:val="00"/>
    <w:family w:val="roman"/>
    <w:pitch w:val="variable"/>
    <w:sig w:usb0="001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7B9B6" w14:textId="022C7596" w:rsidR="52980838" w:rsidRPr="0055077E" w:rsidRDefault="52980838" w:rsidP="00863C0B">
    <w:pPr>
      <w:pStyle w:val="Footer"/>
      <w:pBdr>
        <w:top w:val="none" w:sz="0" w:space="0" w:color="auto"/>
      </w:pBd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034B5" w14:textId="331756C2" w:rsidR="52980838" w:rsidRDefault="52980838" w:rsidP="00863C0B">
    <w:pPr>
      <w:pStyle w:val="Footer"/>
      <w:pBdr>
        <w:top w:val="none" w:sz="0" w:space="0" w:color="auto"/>
      </w:pBd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7F93D" w14:textId="7ABF1702" w:rsidR="00D0646F" w:rsidRPr="004668E7" w:rsidRDefault="00D0646F" w:rsidP="00D0646F">
    <w:pPr>
      <w:pStyle w:val="Footer"/>
    </w:pPr>
    <w:r w:rsidRPr="001D5111">
      <w:rPr>
        <w:rStyle w:val="FranklinGothicDemi"/>
        <w:color w:val="2E74B5" w:themeColor="accent1" w:themeShade="BF"/>
      </w:rPr>
      <w:t>Westwood Public Schools</w:t>
    </w:r>
    <w:r w:rsidRPr="0055077E">
      <w:rPr>
        <w:rStyle w:val="FranklinGothicDemi"/>
        <w:color w:val="7698D4"/>
      </w:rPr>
      <w:t xml:space="preserve"> </w:t>
    </w:r>
    <w:r>
      <w:ptab w:relativeTo="margin" w:alignment="right" w:leader="none"/>
    </w:r>
    <w:r w:rsidRPr="0055077E">
      <w:t xml:space="preserve"> </w:t>
    </w:r>
    <w:r>
      <w:t>Targeted</w:t>
    </w:r>
    <w:r w:rsidRPr="0055077E">
      <w:t xml:space="preserve"> District Review Report</w:t>
    </w:r>
    <w:r>
      <w:t xml:space="preserve"> </w:t>
    </w:r>
    <w:r w:rsidRPr="001D5111">
      <w:rPr>
        <w:color w:val="2E74B5" w:themeColor="accent1" w:themeShade="BF"/>
      </w:rPr>
      <w:t xml:space="preserve">■ </w:t>
    </w:r>
    <w:r w:rsidRPr="001D5111">
      <w:rPr>
        <w:rStyle w:val="FranklinGothicDemi"/>
        <w:color w:val="2E74B5" w:themeColor="accent1" w:themeShade="BF"/>
      </w:rPr>
      <w:t>page</w:t>
    </w:r>
    <w:r w:rsidRPr="00563C50">
      <w:rPr>
        <w:rStyle w:val="FranklinGothicDemi"/>
        <w:color w:val="7698D4"/>
      </w:rPr>
      <w:t xml:space="preserve"> </w:t>
    </w:r>
    <w:r w:rsidRPr="001D5111">
      <w:rPr>
        <w:rStyle w:val="FranklinGothicDemi"/>
        <w:color w:val="2E74B5" w:themeColor="accent1" w:themeShade="BF"/>
      </w:rPr>
      <w:fldChar w:fldCharType="begin"/>
    </w:r>
    <w:r w:rsidRPr="001D5111">
      <w:rPr>
        <w:rStyle w:val="FranklinGothicDemi"/>
        <w:color w:val="2E74B5" w:themeColor="accent1" w:themeShade="BF"/>
      </w:rPr>
      <w:instrText xml:space="preserve"> PAGE   \* MERGEFORMAT </w:instrText>
    </w:r>
    <w:r w:rsidRPr="001D5111">
      <w:rPr>
        <w:rStyle w:val="FranklinGothicDemi"/>
        <w:color w:val="2E74B5" w:themeColor="accent1" w:themeShade="BF"/>
      </w:rPr>
      <w:fldChar w:fldCharType="separate"/>
    </w:r>
    <w:r w:rsidRPr="001D5111">
      <w:rPr>
        <w:rStyle w:val="FranklinGothicDemi"/>
        <w:noProof/>
        <w:color w:val="2E74B5" w:themeColor="accent1" w:themeShade="BF"/>
      </w:rPr>
      <w:t>1</w:t>
    </w:r>
    <w:r w:rsidRPr="001D5111">
      <w:rPr>
        <w:rStyle w:val="FranklinGothicDemi"/>
        <w:noProof/>
        <w:color w:val="2E74B5" w:themeColor="accent1" w:themeShade="BF"/>
      </w:rPr>
      <w:fldChar w:fldCharType="end"/>
    </w:r>
  </w:p>
  <w:p w14:paraId="4CD2839B" w14:textId="77777777" w:rsidR="00D0646F" w:rsidRPr="0055077E" w:rsidRDefault="00D0646F" w:rsidP="00863C0B">
    <w:pPr>
      <w:pStyle w:val="Footer"/>
      <w:pBdr>
        <w:top w:val="none" w:sz="0" w:space="0" w:color="auto"/>
      </w:pBd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0433F" w14:textId="1CD7A973" w:rsidR="0084154F" w:rsidRPr="004668E7" w:rsidRDefault="0084154F" w:rsidP="00D0646F">
    <w:pPr>
      <w:pStyle w:val="Footer"/>
    </w:pPr>
    <w:r w:rsidRPr="001D5111">
      <w:rPr>
        <w:rStyle w:val="FranklinGothicDemi"/>
        <w:color w:val="2E74B5" w:themeColor="accent1" w:themeShade="BF"/>
      </w:rPr>
      <w:t>Westwood Public Schools</w:t>
    </w:r>
    <w:r w:rsidRPr="0055077E">
      <w:rPr>
        <w:rStyle w:val="FranklinGothicDemi"/>
        <w:color w:val="7698D4"/>
      </w:rPr>
      <w:t xml:space="preserve"> </w:t>
    </w:r>
    <w:r>
      <w:ptab w:relativeTo="margin" w:alignment="right" w:leader="none"/>
    </w:r>
    <w:r w:rsidRPr="0055077E">
      <w:t xml:space="preserve"> </w:t>
    </w:r>
    <w:r>
      <w:t>Targeted</w:t>
    </w:r>
    <w:r w:rsidRPr="0055077E">
      <w:t xml:space="preserve"> District Review Report</w:t>
    </w:r>
    <w:r>
      <w:t xml:space="preserve"> </w:t>
    </w:r>
    <w:r w:rsidRPr="001D5111">
      <w:rPr>
        <w:color w:val="2E74B5" w:themeColor="accent1" w:themeShade="BF"/>
      </w:rPr>
      <w:t xml:space="preserve">■ </w:t>
    </w:r>
    <w:r w:rsidRPr="001D5111">
      <w:rPr>
        <w:rStyle w:val="FranklinGothicDemi"/>
        <w:color w:val="2E74B5" w:themeColor="accent1" w:themeShade="BF"/>
      </w:rPr>
      <w:t>page</w:t>
    </w:r>
    <w:r w:rsidRPr="00563C50">
      <w:rPr>
        <w:rStyle w:val="FranklinGothicDemi"/>
        <w:color w:val="7698D4"/>
      </w:rPr>
      <w:t xml:space="preserve"> </w:t>
    </w:r>
    <w:r w:rsidRPr="001D5111">
      <w:rPr>
        <w:rStyle w:val="FranklinGothicDemi"/>
        <w:color w:val="2E74B5" w:themeColor="accent1" w:themeShade="BF"/>
      </w:rPr>
      <w:t>A-</w:t>
    </w:r>
    <w:r w:rsidRPr="001D5111">
      <w:rPr>
        <w:rStyle w:val="FranklinGothicDemi"/>
        <w:color w:val="2E74B5" w:themeColor="accent1" w:themeShade="BF"/>
      </w:rPr>
      <w:fldChar w:fldCharType="begin"/>
    </w:r>
    <w:r w:rsidRPr="001D5111">
      <w:rPr>
        <w:rStyle w:val="FranklinGothicDemi"/>
        <w:color w:val="2E74B5" w:themeColor="accent1" w:themeShade="BF"/>
      </w:rPr>
      <w:instrText xml:space="preserve"> PAGE   \* MERGEFORMAT </w:instrText>
    </w:r>
    <w:r w:rsidRPr="001D5111">
      <w:rPr>
        <w:rStyle w:val="FranklinGothicDemi"/>
        <w:color w:val="2E74B5" w:themeColor="accent1" w:themeShade="BF"/>
      </w:rPr>
      <w:fldChar w:fldCharType="separate"/>
    </w:r>
    <w:r w:rsidRPr="001D5111">
      <w:rPr>
        <w:rStyle w:val="FranklinGothicDemi"/>
        <w:noProof/>
        <w:color w:val="2E74B5" w:themeColor="accent1" w:themeShade="BF"/>
      </w:rPr>
      <w:t>1</w:t>
    </w:r>
    <w:r w:rsidRPr="001D5111">
      <w:rPr>
        <w:rStyle w:val="FranklinGothicDemi"/>
        <w:noProof/>
        <w:color w:val="2E74B5" w:themeColor="accent1" w:themeShade="BF"/>
      </w:rPr>
      <w:fldChar w:fldCharType="end"/>
    </w:r>
  </w:p>
  <w:p w14:paraId="12D0C099" w14:textId="77777777" w:rsidR="0084154F" w:rsidRPr="0055077E" w:rsidRDefault="0084154F" w:rsidP="00863C0B">
    <w:pPr>
      <w:pStyle w:val="Footer"/>
      <w:pBdr>
        <w:top w:val="none" w:sz="0" w:space="0" w:color="auto"/>
      </w:pBd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6F0DE" w14:textId="5E681378" w:rsidR="00E315A4" w:rsidRPr="004668E7" w:rsidRDefault="00EA6D24" w:rsidP="00E315A4">
    <w:pPr>
      <w:pStyle w:val="Footer"/>
    </w:pPr>
    <w:r w:rsidRPr="001D5111">
      <w:rPr>
        <w:rStyle w:val="FranklinGothicDemi"/>
        <w:color w:val="2E74B5" w:themeColor="accent1" w:themeShade="BF"/>
      </w:rPr>
      <w:t>Westwood Public Schools</w:t>
    </w:r>
    <w:r w:rsidR="00E315A4" w:rsidRPr="0055077E">
      <w:rPr>
        <w:rStyle w:val="FranklinGothicDemi"/>
        <w:color w:val="7698D4"/>
      </w:rPr>
      <w:t xml:space="preserve"> </w:t>
    </w:r>
    <w:r w:rsidR="00E315A4">
      <w:ptab w:relativeTo="margin" w:alignment="right" w:leader="none"/>
    </w:r>
    <w:r w:rsidR="00E315A4" w:rsidRPr="0055077E">
      <w:t xml:space="preserve"> </w:t>
    </w:r>
    <w:r w:rsidR="00BF79F1">
      <w:t>Targeted</w:t>
    </w:r>
    <w:r w:rsidR="00BF79F1" w:rsidRPr="0055077E">
      <w:t xml:space="preserve"> </w:t>
    </w:r>
    <w:r w:rsidR="00E315A4" w:rsidRPr="0055077E">
      <w:t>District Review Report</w:t>
    </w:r>
    <w:r w:rsidR="00E315A4">
      <w:t xml:space="preserve"> </w:t>
    </w:r>
    <w:r w:rsidR="00E315A4" w:rsidRPr="001D5111">
      <w:rPr>
        <w:color w:val="2E74B5" w:themeColor="accent1" w:themeShade="BF"/>
      </w:rPr>
      <w:t xml:space="preserve">■ </w:t>
    </w:r>
    <w:r w:rsidR="00E315A4" w:rsidRPr="001D5111">
      <w:rPr>
        <w:rStyle w:val="FranklinGothicDemi"/>
        <w:color w:val="2E74B5" w:themeColor="accent1" w:themeShade="BF"/>
      </w:rPr>
      <w:t>page B-</w:t>
    </w:r>
    <w:r w:rsidR="00E315A4" w:rsidRPr="001D5111">
      <w:rPr>
        <w:rStyle w:val="FranklinGothicDemi"/>
        <w:color w:val="2E74B5" w:themeColor="accent1" w:themeShade="BF"/>
      </w:rPr>
      <w:fldChar w:fldCharType="begin"/>
    </w:r>
    <w:r w:rsidR="00E315A4" w:rsidRPr="001D5111">
      <w:rPr>
        <w:rStyle w:val="FranklinGothicDemi"/>
        <w:color w:val="2E74B5" w:themeColor="accent1" w:themeShade="BF"/>
      </w:rPr>
      <w:instrText xml:space="preserve"> PAGE   \* MERGEFORMAT </w:instrText>
    </w:r>
    <w:r w:rsidR="00E315A4" w:rsidRPr="001D5111">
      <w:rPr>
        <w:rStyle w:val="FranklinGothicDemi"/>
        <w:color w:val="2E74B5" w:themeColor="accent1" w:themeShade="BF"/>
      </w:rPr>
      <w:fldChar w:fldCharType="separate"/>
    </w:r>
    <w:r w:rsidR="00E315A4" w:rsidRPr="001D5111">
      <w:rPr>
        <w:rStyle w:val="FranklinGothicDemi"/>
        <w:color w:val="2E74B5" w:themeColor="accent1" w:themeShade="BF"/>
      </w:rPr>
      <w:t>2</w:t>
    </w:r>
    <w:r w:rsidR="00E315A4" w:rsidRPr="001D5111">
      <w:rPr>
        <w:rStyle w:val="FranklinGothicDemi"/>
        <w:noProof/>
        <w:color w:val="2E74B5" w:themeColor="accent1" w:themeShade="B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30C26" w14:textId="6A98705F" w:rsidR="002E7525" w:rsidRPr="004668E7" w:rsidRDefault="00EA6D24" w:rsidP="00E315A4">
    <w:pPr>
      <w:pStyle w:val="Footer"/>
    </w:pPr>
    <w:bookmarkStart w:id="29" w:name="_Hlk110023494"/>
    <w:r w:rsidRPr="001D5111">
      <w:rPr>
        <w:rStyle w:val="FranklinGothicDemi"/>
        <w:color w:val="2E74B5" w:themeColor="accent1" w:themeShade="BF"/>
      </w:rPr>
      <w:t>Westwood Public Schools</w:t>
    </w:r>
    <w:bookmarkEnd w:id="29"/>
    <w:r>
      <w:t xml:space="preserve"> </w:t>
    </w:r>
    <w:r w:rsidR="002E7525">
      <w:ptab w:relativeTo="margin" w:alignment="right" w:leader="none"/>
    </w:r>
    <w:r w:rsidR="002E7525" w:rsidRPr="0055077E">
      <w:t xml:space="preserve"> </w:t>
    </w:r>
    <w:r w:rsidR="00501819">
      <w:t>Targeted</w:t>
    </w:r>
    <w:r w:rsidR="00501819" w:rsidRPr="0055077E">
      <w:t xml:space="preserve"> </w:t>
    </w:r>
    <w:r w:rsidR="002E7525" w:rsidRPr="0055077E">
      <w:t>District Review Report</w:t>
    </w:r>
    <w:r w:rsidR="002E7525">
      <w:t xml:space="preserve"> </w:t>
    </w:r>
    <w:r w:rsidR="002E7525" w:rsidRPr="001D5111">
      <w:rPr>
        <w:color w:val="2E74B5" w:themeColor="accent1" w:themeShade="BF"/>
      </w:rPr>
      <w:t xml:space="preserve">■ </w:t>
    </w:r>
    <w:r w:rsidR="002E7525" w:rsidRPr="001D5111">
      <w:rPr>
        <w:rStyle w:val="FranklinGothicDemi"/>
        <w:color w:val="2E74B5" w:themeColor="accent1" w:themeShade="BF"/>
      </w:rPr>
      <w:t>page C-</w:t>
    </w:r>
    <w:r w:rsidR="002E7525" w:rsidRPr="001D5111">
      <w:rPr>
        <w:rStyle w:val="FranklinGothicDemi"/>
        <w:color w:val="2E74B5" w:themeColor="accent1" w:themeShade="BF"/>
      </w:rPr>
      <w:fldChar w:fldCharType="begin"/>
    </w:r>
    <w:r w:rsidR="002E7525" w:rsidRPr="001D5111">
      <w:rPr>
        <w:rStyle w:val="FranklinGothicDemi"/>
        <w:color w:val="2E74B5" w:themeColor="accent1" w:themeShade="BF"/>
      </w:rPr>
      <w:instrText xml:space="preserve"> PAGE   \* MERGEFORMAT </w:instrText>
    </w:r>
    <w:r w:rsidR="002E7525" w:rsidRPr="001D5111">
      <w:rPr>
        <w:rStyle w:val="FranklinGothicDemi"/>
        <w:color w:val="2E74B5" w:themeColor="accent1" w:themeShade="BF"/>
      </w:rPr>
      <w:fldChar w:fldCharType="separate"/>
    </w:r>
    <w:r w:rsidR="002E7525" w:rsidRPr="001D5111">
      <w:rPr>
        <w:rStyle w:val="FranklinGothicDemi"/>
        <w:color w:val="2E74B5" w:themeColor="accent1" w:themeShade="BF"/>
      </w:rPr>
      <w:t>2</w:t>
    </w:r>
    <w:r w:rsidR="002E7525" w:rsidRPr="001D5111">
      <w:rPr>
        <w:rStyle w:val="FranklinGothicDemi"/>
        <w:noProof/>
        <w:color w:val="2E74B5" w:themeColor="accent1" w:themeShade="B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EB156" w14:textId="77777777" w:rsidR="00414DB3" w:rsidRPr="00F31A73" w:rsidRDefault="00414DB3" w:rsidP="00AA188F">
    <w:pPr>
      <w:pStyle w:val="Footer"/>
      <w:pBdr>
        <w:top w:val="none" w:sz="0" w:space="0" w:color="auto"/>
      </w:pBd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222F7" w14:textId="77777777" w:rsidR="00414DB3" w:rsidRPr="002541BB" w:rsidRDefault="00414DB3" w:rsidP="00AA188F"/>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91718" w14:textId="2A6630BB" w:rsidR="007F462A" w:rsidRPr="005C53D8" w:rsidRDefault="00414DB3" w:rsidP="0053587D">
    <w:pPr>
      <w:pStyle w:val="Footer"/>
      <w:spacing w:before="120"/>
    </w:pPr>
    <w:r w:rsidRPr="00414DB3">
      <w:t>Westwood Public Schools</w:t>
    </w:r>
    <w:r w:rsidR="00A4316C" w:rsidRPr="00A4316C">
      <w:t xml:space="preserve"> </w:t>
    </w:r>
    <w:r w:rsidR="007F462A" w:rsidRPr="005C53D8">
      <w:ptab w:relativeTo="margin" w:alignment="right" w:leader="none"/>
    </w:r>
    <w:r w:rsidR="007F462A">
      <w:t>District Instructional Observation Report</w:t>
    </w:r>
    <w:r w:rsidR="007F462A" w:rsidRPr="005C53D8">
      <w:t>—</w:t>
    </w:r>
    <w:r w:rsidR="007F462A" w:rsidRPr="005C53D8">
      <w:fldChar w:fldCharType="begin"/>
    </w:r>
    <w:r w:rsidR="007F462A" w:rsidRPr="005C53D8">
      <w:instrText xml:space="preserve"> PAGE </w:instrText>
    </w:r>
    <w:r w:rsidR="007F462A" w:rsidRPr="005C53D8">
      <w:fldChar w:fldCharType="separate"/>
    </w:r>
    <w:r w:rsidR="007F462A">
      <w:t>2</w:t>
    </w:r>
    <w:r w:rsidR="007F462A" w:rsidRPr="005C53D8">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2980838" w:rsidRPr="00C10E7C" w14:paraId="1AC77460" w14:textId="77777777" w:rsidTr="00D84CF0">
      <w:tc>
        <w:tcPr>
          <w:tcW w:w="3120" w:type="dxa"/>
        </w:tcPr>
        <w:p w14:paraId="74F22D44" w14:textId="5BEA7E6C" w:rsidR="52980838" w:rsidRPr="00C10E7C" w:rsidRDefault="52980838" w:rsidP="00D84CF0">
          <w:pPr>
            <w:pStyle w:val="Header"/>
            <w:ind w:left="-115"/>
            <w:rPr>
              <w:rFonts w:ascii="Franklin Gothic Book" w:eastAsia="Calibri" w:hAnsi="Franklin Gothic Book" w:cs="Arial"/>
            </w:rPr>
          </w:pPr>
        </w:p>
      </w:tc>
      <w:tc>
        <w:tcPr>
          <w:tcW w:w="3120" w:type="dxa"/>
        </w:tcPr>
        <w:p w14:paraId="7F5760D1" w14:textId="24055E2F" w:rsidR="52980838" w:rsidRPr="00C10E7C" w:rsidRDefault="52980838" w:rsidP="00D84CF0">
          <w:pPr>
            <w:pStyle w:val="Header"/>
            <w:jc w:val="center"/>
            <w:rPr>
              <w:rFonts w:ascii="Franklin Gothic Book" w:eastAsia="Calibri" w:hAnsi="Franklin Gothic Book" w:cs="Arial"/>
            </w:rPr>
          </w:pPr>
        </w:p>
      </w:tc>
      <w:tc>
        <w:tcPr>
          <w:tcW w:w="3120" w:type="dxa"/>
        </w:tcPr>
        <w:p w14:paraId="152CD5AD" w14:textId="0C9A82FE" w:rsidR="52980838" w:rsidRPr="00C10E7C" w:rsidRDefault="52980838" w:rsidP="00D84CF0">
          <w:pPr>
            <w:pStyle w:val="Header"/>
            <w:ind w:right="-115"/>
            <w:jc w:val="right"/>
            <w:rPr>
              <w:rFonts w:ascii="Franklin Gothic Book" w:eastAsia="Calibri" w:hAnsi="Franklin Gothic Book" w:cs="Arial"/>
            </w:rPr>
          </w:pPr>
        </w:p>
      </w:tc>
    </w:tr>
  </w:tbl>
  <w:p w14:paraId="609CDA2B" w14:textId="2658E67F" w:rsidR="52980838" w:rsidRDefault="52980838" w:rsidP="00863C0B">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03233" w14:textId="21E86AD0" w:rsidR="002E7525" w:rsidRPr="004668E7" w:rsidRDefault="00EA6D24" w:rsidP="002E7525">
    <w:pPr>
      <w:pStyle w:val="Footer"/>
    </w:pPr>
    <w:r w:rsidRPr="001D5111">
      <w:rPr>
        <w:rStyle w:val="FranklinGothicDemi"/>
        <w:color w:val="2E74B5" w:themeColor="accent1" w:themeShade="BF"/>
      </w:rPr>
      <w:t>Westwood Public Schools</w:t>
    </w:r>
    <w:r w:rsidR="002E7525" w:rsidRPr="0055077E">
      <w:rPr>
        <w:rStyle w:val="FranklinGothicDemi"/>
        <w:color w:val="7698D4"/>
      </w:rPr>
      <w:t xml:space="preserve"> </w:t>
    </w:r>
    <w:r w:rsidR="002E7525">
      <w:ptab w:relativeTo="margin" w:alignment="right" w:leader="none"/>
    </w:r>
    <w:r w:rsidR="002E7525" w:rsidRPr="0055077E">
      <w:t xml:space="preserve"> </w:t>
    </w:r>
    <w:r w:rsidR="00BF79F1">
      <w:t>Targeted</w:t>
    </w:r>
    <w:r w:rsidR="00BF79F1" w:rsidRPr="0055077E">
      <w:t xml:space="preserve"> </w:t>
    </w:r>
    <w:r w:rsidR="002E7525" w:rsidRPr="0055077E">
      <w:t>District Review Report</w:t>
    </w:r>
    <w:r w:rsidR="002E7525">
      <w:t xml:space="preserve"> </w:t>
    </w:r>
    <w:r w:rsidR="002E7525" w:rsidRPr="001D5111">
      <w:rPr>
        <w:color w:val="2E74B5" w:themeColor="accent1" w:themeShade="BF"/>
      </w:rPr>
      <w:t xml:space="preserve">■ </w:t>
    </w:r>
    <w:r w:rsidR="002E7525" w:rsidRPr="001D5111">
      <w:rPr>
        <w:rStyle w:val="FranklinGothicDemi"/>
        <w:color w:val="2E74B5" w:themeColor="accent1" w:themeShade="BF"/>
      </w:rPr>
      <w:t>page D-</w:t>
    </w:r>
    <w:r w:rsidR="002E7525" w:rsidRPr="001D5111">
      <w:rPr>
        <w:rStyle w:val="FranklinGothicDemi"/>
        <w:color w:val="2E74B5" w:themeColor="accent1" w:themeShade="BF"/>
      </w:rPr>
      <w:fldChar w:fldCharType="begin"/>
    </w:r>
    <w:r w:rsidR="002E7525" w:rsidRPr="001D5111">
      <w:rPr>
        <w:rStyle w:val="FranklinGothicDemi"/>
        <w:color w:val="2E74B5" w:themeColor="accent1" w:themeShade="BF"/>
      </w:rPr>
      <w:instrText xml:space="preserve"> PAGE   \* MERGEFORMAT </w:instrText>
    </w:r>
    <w:r w:rsidR="002E7525" w:rsidRPr="001D5111">
      <w:rPr>
        <w:rStyle w:val="FranklinGothicDemi"/>
        <w:color w:val="2E74B5" w:themeColor="accent1" w:themeShade="BF"/>
      </w:rPr>
      <w:fldChar w:fldCharType="separate"/>
    </w:r>
    <w:r w:rsidR="002E7525" w:rsidRPr="001D5111">
      <w:rPr>
        <w:rStyle w:val="FranklinGothicDemi"/>
        <w:color w:val="2E74B5" w:themeColor="accent1" w:themeShade="BF"/>
      </w:rPr>
      <w:t>1</w:t>
    </w:r>
    <w:r w:rsidR="002E7525" w:rsidRPr="001D5111">
      <w:rPr>
        <w:rStyle w:val="FranklinGothicDemi"/>
        <w:noProof/>
        <w:color w:val="2E74B5" w:themeColor="accent1" w:themeShade="BF"/>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2980838" w:rsidRPr="00C10E7C" w14:paraId="229C4074" w14:textId="77777777" w:rsidTr="00D84CF0">
      <w:tc>
        <w:tcPr>
          <w:tcW w:w="3120" w:type="dxa"/>
        </w:tcPr>
        <w:p w14:paraId="5C33A581" w14:textId="37D72293" w:rsidR="52980838" w:rsidRPr="00C10E7C" w:rsidRDefault="52980838" w:rsidP="00D84CF0">
          <w:pPr>
            <w:pStyle w:val="Header"/>
            <w:ind w:left="-115"/>
            <w:rPr>
              <w:rFonts w:ascii="Franklin Gothic Book" w:eastAsia="Calibri" w:hAnsi="Franklin Gothic Book" w:cs="Arial"/>
            </w:rPr>
          </w:pPr>
        </w:p>
      </w:tc>
      <w:tc>
        <w:tcPr>
          <w:tcW w:w="3120" w:type="dxa"/>
        </w:tcPr>
        <w:p w14:paraId="5FBAE6DD" w14:textId="1B462986" w:rsidR="52980838" w:rsidRPr="00C10E7C" w:rsidRDefault="52980838" w:rsidP="00D84CF0">
          <w:pPr>
            <w:pStyle w:val="Header"/>
            <w:jc w:val="center"/>
            <w:rPr>
              <w:rFonts w:ascii="Franklin Gothic Book" w:eastAsia="Calibri" w:hAnsi="Franklin Gothic Book" w:cs="Arial"/>
            </w:rPr>
          </w:pPr>
        </w:p>
      </w:tc>
      <w:tc>
        <w:tcPr>
          <w:tcW w:w="3120" w:type="dxa"/>
        </w:tcPr>
        <w:p w14:paraId="0576FAF3" w14:textId="3701CAAB" w:rsidR="52980838" w:rsidRPr="00C10E7C" w:rsidRDefault="52980838" w:rsidP="00D84CF0">
          <w:pPr>
            <w:pStyle w:val="Header"/>
            <w:ind w:right="-115"/>
            <w:jc w:val="right"/>
            <w:rPr>
              <w:rFonts w:ascii="Franklin Gothic Book" w:eastAsia="Calibri" w:hAnsi="Franklin Gothic Book" w:cs="Arial"/>
            </w:rPr>
          </w:pPr>
        </w:p>
      </w:tc>
    </w:tr>
  </w:tbl>
  <w:p w14:paraId="29E94FFC" w14:textId="37292FFC" w:rsidR="52980838" w:rsidRDefault="52980838" w:rsidP="00863C0B">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3AF40" w14:textId="63EF747B" w:rsidR="002E7525" w:rsidRPr="004668E7" w:rsidRDefault="00EA6D24" w:rsidP="002E7525">
    <w:pPr>
      <w:pStyle w:val="Footer"/>
    </w:pPr>
    <w:r w:rsidRPr="001D5111">
      <w:rPr>
        <w:rStyle w:val="FranklinGothicDemi"/>
        <w:color w:val="2E74B5" w:themeColor="accent1" w:themeShade="BF"/>
      </w:rPr>
      <w:t>Westwood Public Schools</w:t>
    </w:r>
    <w:r>
      <w:t xml:space="preserve"> </w:t>
    </w:r>
    <w:r w:rsidR="002E7525">
      <w:ptab w:relativeTo="margin" w:alignment="right" w:leader="none"/>
    </w:r>
    <w:r w:rsidR="002E7525" w:rsidRPr="0055077E">
      <w:t xml:space="preserve"> </w:t>
    </w:r>
    <w:r w:rsidR="00BF79F1">
      <w:t>Targeted</w:t>
    </w:r>
    <w:r w:rsidR="00BF79F1" w:rsidRPr="0055077E">
      <w:t xml:space="preserve"> </w:t>
    </w:r>
    <w:r w:rsidR="002E7525" w:rsidRPr="0055077E">
      <w:t>District Review Report</w:t>
    </w:r>
    <w:r w:rsidR="002E7525">
      <w:t xml:space="preserve"> </w:t>
    </w:r>
    <w:r w:rsidR="002E7525" w:rsidRPr="001D5111">
      <w:rPr>
        <w:color w:val="2E74B5" w:themeColor="accent1" w:themeShade="BF"/>
      </w:rPr>
      <w:t xml:space="preserve">■ </w:t>
    </w:r>
    <w:r w:rsidR="002E7525" w:rsidRPr="001D5111">
      <w:rPr>
        <w:rStyle w:val="FranklinGothicDemi"/>
        <w:color w:val="2E74B5" w:themeColor="accent1" w:themeShade="BF"/>
      </w:rPr>
      <w:t>page E-</w:t>
    </w:r>
    <w:r w:rsidR="002E7525" w:rsidRPr="001D5111">
      <w:rPr>
        <w:rStyle w:val="FranklinGothicDemi"/>
        <w:color w:val="2E74B5" w:themeColor="accent1" w:themeShade="BF"/>
      </w:rPr>
      <w:fldChar w:fldCharType="begin"/>
    </w:r>
    <w:r w:rsidR="002E7525" w:rsidRPr="001D5111">
      <w:rPr>
        <w:rStyle w:val="FranklinGothicDemi"/>
        <w:color w:val="2E74B5" w:themeColor="accent1" w:themeShade="BF"/>
      </w:rPr>
      <w:instrText xml:space="preserve"> PAGE   \* MERGEFORMAT </w:instrText>
    </w:r>
    <w:r w:rsidR="002E7525" w:rsidRPr="001D5111">
      <w:rPr>
        <w:rStyle w:val="FranklinGothicDemi"/>
        <w:color w:val="2E74B5" w:themeColor="accent1" w:themeShade="BF"/>
      </w:rPr>
      <w:fldChar w:fldCharType="separate"/>
    </w:r>
    <w:r w:rsidR="002E7525" w:rsidRPr="001D5111">
      <w:rPr>
        <w:rStyle w:val="FranklinGothicDemi"/>
        <w:color w:val="2E74B5" w:themeColor="accent1" w:themeShade="BF"/>
      </w:rPr>
      <w:t>1</w:t>
    </w:r>
    <w:r w:rsidR="002E7525" w:rsidRPr="001D5111">
      <w:rPr>
        <w:rStyle w:val="FranklinGothicDemi"/>
        <w:noProof/>
        <w:color w:val="2E74B5" w:themeColor="accent1" w:themeShade="BF"/>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2980838" w:rsidRPr="00C10E7C" w14:paraId="35ED83F6" w14:textId="77777777" w:rsidTr="00D84CF0">
      <w:tc>
        <w:tcPr>
          <w:tcW w:w="3120" w:type="dxa"/>
        </w:tcPr>
        <w:p w14:paraId="2A6580CD" w14:textId="4A982FAA" w:rsidR="52980838" w:rsidRPr="00C10E7C" w:rsidRDefault="52980838" w:rsidP="00D84CF0">
          <w:pPr>
            <w:pStyle w:val="Header"/>
            <w:ind w:left="-115"/>
            <w:rPr>
              <w:rFonts w:ascii="Franklin Gothic Book" w:eastAsia="Calibri" w:hAnsi="Franklin Gothic Book" w:cs="Arial"/>
            </w:rPr>
          </w:pPr>
        </w:p>
      </w:tc>
      <w:tc>
        <w:tcPr>
          <w:tcW w:w="3120" w:type="dxa"/>
        </w:tcPr>
        <w:p w14:paraId="4C480F35" w14:textId="5A8F9814" w:rsidR="52980838" w:rsidRPr="00C10E7C" w:rsidRDefault="52980838" w:rsidP="00D84CF0">
          <w:pPr>
            <w:pStyle w:val="Header"/>
            <w:jc w:val="center"/>
            <w:rPr>
              <w:rFonts w:ascii="Franklin Gothic Book" w:eastAsia="Calibri" w:hAnsi="Franklin Gothic Book" w:cs="Arial"/>
            </w:rPr>
          </w:pPr>
        </w:p>
      </w:tc>
      <w:tc>
        <w:tcPr>
          <w:tcW w:w="3120" w:type="dxa"/>
        </w:tcPr>
        <w:p w14:paraId="2F3AF003" w14:textId="394D1CC5" w:rsidR="52980838" w:rsidRPr="00C10E7C" w:rsidRDefault="52980838" w:rsidP="00D84CF0">
          <w:pPr>
            <w:pStyle w:val="Header"/>
            <w:ind w:right="-115"/>
            <w:jc w:val="right"/>
            <w:rPr>
              <w:rFonts w:ascii="Franklin Gothic Book" w:eastAsia="Calibri" w:hAnsi="Franklin Gothic Book" w:cs="Arial"/>
            </w:rPr>
          </w:pPr>
        </w:p>
      </w:tc>
    </w:tr>
  </w:tbl>
  <w:p w14:paraId="62189066" w14:textId="201E9458" w:rsidR="52980838" w:rsidRDefault="52980838" w:rsidP="00863C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28CD43" w14:textId="77777777" w:rsidR="00016394" w:rsidRDefault="00016394" w:rsidP="00B93273">
      <w:pPr>
        <w:spacing w:line="240" w:lineRule="auto"/>
      </w:pPr>
      <w:r>
        <w:separator/>
      </w:r>
    </w:p>
  </w:footnote>
  <w:footnote w:type="continuationSeparator" w:id="0">
    <w:p w14:paraId="31F184C3" w14:textId="77777777" w:rsidR="00016394" w:rsidRDefault="00016394" w:rsidP="00B93273">
      <w:pPr>
        <w:spacing w:line="240" w:lineRule="auto"/>
      </w:pPr>
      <w:r>
        <w:continuationSeparator/>
      </w:r>
    </w:p>
  </w:footnote>
  <w:footnote w:type="continuationNotice" w:id="1">
    <w:p w14:paraId="39D9AB41" w14:textId="77777777" w:rsidR="00016394" w:rsidRDefault="00016394">
      <w:pPr>
        <w:spacing w:line="240" w:lineRule="auto"/>
      </w:pPr>
    </w:p>
  </w:footnote>
  <w:footnote w:id="2">
    <w:p w14:paraId="48D5F0B5" w14:textId="3EE64016" w:rsidR="00842232" w:rsidRDefault="00842232" w:rsidP="00842232">
      <w:pPr>
        <w:pStyle w:val="FootnoteText"/>
      </w:pPr>
      <w:r w:rsidRPr="00361461">
        <w:rPr>
          <w:rStyle w:val="FootnoteReference"/>
          <w:sz w:val="19"/>
          <w:szCs w:val="19"/>
        </w:rPr>
        <w:footnoteRef/>
      </w:r>
      <w:r w:rsidRPr="00361461">
        <w:t xml:space="preserve"> </w:t>
      </w:r>
      <w:r w:rsidR="00957C4A">
        <w:t xml:space="preserve">DESE’s District Standards and Indicators are at </w:t>
      </w:r>
      <w:hyperlink r:id="rId1" w:history="1">
        <w:r w:rsidRPr="00ED4C5E">
          <w:rPr>
            <w:rStyle w:val="Hyperlink"/>
            <w:szCs w:val="18"/>
          </w:rPr>
          <w:t>http://www.doe.mass.edu/accountability/district-review/district-standards-indicators.pdf</w:t>
        </w:r>
      </w:hyperlink>
      <w:r w:rsidRPr="00ED4C5E">
        <w:rPr>
          <w:szCs w:val="18"/>
        </w:rPr>
        <w:t>.</w:t>
      </w:r>
    </w:p>
  </w:footnote>
  <w:footnote w:id="3">
    <w:p w14:paraId="52802B8A" w14:textId="77777777" w:rsidR="00842232" w:rsidRDefault="00842232" w:rsidP="00842232">
      <w:pPr>
        <w:pStyle w:val="FootnoteText"/>
      </w:pPr>
      <w:r>
        <w:rPr>
          <w:rStyle w:val="FootnoteReference"/>
        </w:rPr>
        <w:footnoteRef/>
      </w:r>
      <w:r>
        <w:t xml:space="preserve"> For more information on the Teachstone CLASS protocol, visit </w:t>
      </w:r>
      <w:hyperlink r:id="rId2" w:history="1">
        <w:r w:rsidRPr="00B74413">
          <w:rPr>
            <w:rStyle w:val="Hyperlink"/>
          </w:rPr>
          <w:t>https://teachstone.com/class/</w:t>
        </w:r>
      </w:hyperlink>
      <w:r>
        <w:t xml:space="preserve">. </w:t>
      </w:r>
    </w:p>
  </w:footnote>
  <w:footnote w:id="4">
    <w:p w14:paraId="1A133A88" w14:textId="63E03C69" w:rsidR="00842232" w:rsidRDefault="00842232" w:rsidP="00842232">
      <w:pPr>
        <w:pStyle w:val="FootnoteText"/>
      </w:pPr>
      <w:r>
        <w:rPr>
          <w:rStyle w:val="FootnoteReference"/>
        </w:rPr>
        <w:footnoteRef/>
      </w:r>
      <w:r>
        <w:t xml:space="preserve"> </w:t>
      </w:r>
      <w:r w:rsidR="00476B8D">
        <w:t>DESE exempted the early childhood center from instructional observations.</w:t>
      </w:r>
      <w:r w:rsidRPr="00E06B74">
        <w:t xml:space="preserve"> </w:t>
      </w:r>
    </w:p>
  </w:footnote>
  <w:footnote w:id="5">
    <w:p w14:paraId="2E299C29" w14:textId="77777777" w:rsidR="00BF1790" w:rsidRDefault="00BF1790" w:rsidP="00BF1790">
      <w:pPr>
        <w:pStyle w:val="FootnoteText"/>
      </w:pPr>
      <w:r>
        <w:rPr>
          <w:rStyle w:val="FootnoteReference"/>
        </w:rPr>
        <w:footnoteRef/>
      </w:r>
      <w:r>
        <w:t xml:space="preserve"> </w:t>
      </w:r>
      <w:hyperlink r:id="rId3" w:history="1">
        <w:r>
          <w:rPr>
            <w:rStyle w:val="Hyperlink"/>
          </w:rPr>
          <w:t>Cohort 2021 Graduation Rates—Westwood (03350000) (mass.edu)</w:t>
        </w:r>
      </w:hyperlink>
    </w:p>
  </w:footnote>
  <w:footnote w:id="6">
    <w:p w14:paraId="0AA86F11" w14:textId="360D3ED1" w:rsidR="00CA509B" w:rsidRDefault="00CA509B">
      <w:pPr>
        <w:pStyle w:val="FootnoteText"/>
      </w:pPr>
      <w:r>
        <w:rPr>
          <w:rStyle w:val="FootnoteReference"/>
        </w:rPr>
        <w:footnoteRef/>
      </w:r>
      <w:r>
        <w:t xml:space="preserve"> </w:t>
      </w:r>
      <w:hyperlink r:id="rId4" w:history="1">
        <w:r w:rsidRPr="00734C0B">
          <w:rPr>
            <w:rStyle w:val="Hyperlink"/>
          </w:rPr>
          <w:t>CUrriculum RAtings by TEachers (CURATE): Center for Instructional Support (mass.edu).</w:t>
        </w:r>
      </w:hyperlink>
    </w:p>
  </w:footnote>
  <w:footnote w:id="7">
    <w:p w14:paraId="33675F58" w14:textId="77777777" w:rsidR="00414DB3" w:rsidRPr="00F008EE" w:rsidRDefault="00414DB3" w:rsidP="00414DB3">
      <w:pPr>
        <w:pStyle w:val="FootnoteText"/>
      </w:pPr>
      <w:r w:rsidRPr="00F008EE">
        <w:rPr>
          <w:rStyle w:val="FootnoteReference"/>
          <w:rFonts w:cs="Calibri"/>
        </w:rPr>
        <w:footnoteRef/>
      </w:r>
      <w:r w:rsidRPr="00F008EE">
        <w:t xml:space="preserve"> When observers rate this dimension it is scored so that a low rating (indicating little or no evidence of a negative climate) is better than a high rating (indicating abundant evidence of a negative climate). To be consistent across all ratings, for the purposes of this report we have inversed this scoring.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00CC1" w14:textId="0747232D" w:rsidR="00075F0D" w:rsidRDefault="00075F0D" w:rsidP="002F1EBE">
    <w:pPr>
      <w:spacing w:after="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32FB9" w14:textId="2514ECCC" w:rsidR="00075F0D" w:rsidRDefault="00075F0D">
    <w:r>
      <w:rPr>
        <w:noProof/>
        <w:color w:val="2B579A"/>
        <w:shd w:val="clear" w:color="auto" w:fill="E6E6E6"/>
      </w:rPr>
      <w:drawing>
        <wp:anchor distT="0" distB="0" distL="114300" distR="114300" simplePos="0" relativeHeight="251658240" behindDoc="0" locked="0" layoutInCell="1" allowOverlap="1" wp14:anchorId="19748045" wp14:editId="7E489E60">
          <wp:simplePos x="0" y="0"/>
          <wp:positionH relativeFrom="margin">
            <wp:posOffset>5486400</wp:posOffset>
          </wp:positionH>
          <wp:positionV relativeFrom="margin">
            <wp:posOffset>-18415</wp:posOffset>
          </wp:positionV>
          <wp:extent cx="609600" cy="952500"/>
          <wp:effectExtent l="0" t="0" r="0" b="0"/>
          <wp:wrapSquare wrapText="bothSides"/>
          <wp:docPr id="2"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doe.mass.edu/nmg/logo/ESELogo/Star%20Guy/205x100/Solo-Star-Logo_205x100_color.jpg"/>
                  <pic:cNvPicPr>
                    <a:picLocks noChangeAspect="1" noChangeArrowheads="1"/>
                  </pic:cNvPicPr>
                </pic:nvPicPr>
                <pic:blipFill rotWithShape="1">
                  <a:blip r:embed="rId1">
                    <a:extLst>
                      <a:ext uri="{28A0092B-C50C-407E-A947-70E740481C1C}">
                        <a14:useLocalDpi xmlns:a14="http://schemas.microsoft.com/office/drawing/2010/main" val="0"/>
                      </a:ext>
                    </a:extLst>
                  </a:blip>
                  <a:srcRect l="30244" r="38536"/>
                  <a:stretch/>
                </pic:blipFill>
                <pic:spPr bwMode="auto">
                  <a:xfrm>
                    <a:off x="0" y="0"/>
                    <a:ext cx="609600" cy="952500"/>
                  </a:xfrm>
                  <a:prstGeom prst="rect">
                    <a:avLst/>
                  </a:prstGeom>
                  <a:noFill/>
                  <a:ln>
                    <a:noFill/>
                  </a:ln>
                  <a:extLst>
                    <a:ext uri="{53640926-AAD7-44D8-BBD7-CCE9431645EC}">
                      <a14:shadowObscured xmlns:a14="http://schemas.microsoft.com/office/drawing/2010/main"/>
                    </a:ext>
                  </a:extLst>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tblpY="1"/>
      <w:tblOverlap w:val="never"/>
      <w:tblW w:w="1937" w:type="pct"/>
      <w:shd w:val="clear" w:color="auto" w:fill="2F5496" w:themeFill="accent5" w:themeFillShade="BF"/>
      <w:tblLook w:val="04A0" w:firstRow="1" w:lastRow="0" w:firstColumn="1" w:lastColumn="0" w:noHBand="0" w:noVBand="1"/>
    </w:tblPr>
    <w:tblGrid>
      <w:gridCol w:w="3626"/>
    </w:tblGrid>
    <w:tr w:rsidR="00414DB3" w14:paraId="5F77708B" w14:textId="77777777" w:rsidTr="00AA188F">
      <w:trPr>
        <w:cantSplit/>
        <w:trHeight w:val="14443"/>
      </w:trPr>
      <w:tc>
        <w:tcPr>
          <w:tcW w:w="3960" w:type="dxa"/>
          <w:shd w:val="clear" w:color="auto" w:fill="D9D9D9" w:themeFill="background1" w:themeFillShade="D9"/>
        </w:tcPr>
        <w:p w14:paraId="1FC18E29" w14:textId="61FD7B69" w:rsidR="00414DB3" w:rsidRDefault="00414DB3" w:rsidP="00AA188F">
          <w:pPr>
            <w:pStyle w:val="Header"/>
          </w:pPr>
          <w:r>
            <w:rPr>
              <w:noProof/>
            </w:rPr>
            <w:drawing>
              <wp:anchor distT="0" distB="0" distL="114300" distR="114300" simplePos="0" relativeHeight="251658242" behindDoc="0" locked="0" layoutInCell="1" allowOverlap="1" wp14:anchorId="7132CAD9" wp14:editId="3F78D482">
                <wp:simplePos x="0" y="0"/>
                <wp:positionH relativeFrom="column">
                  <wp:posOffset>320040</wp:posOffset>
                </wp:positionH>
                <wp:positionV relativeFrom="line">
                  <wp:posOffset>8189075</wp:posOffset>
                </wp:positionV>
                <wp:extent cx="1692275" cy="495660"/>
                <wp:effectExtent l="0" t="0" r="3175" b="0"/>
                <wp:wrapNone/>
                <wp:docPr id="29" name="Picture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bwMode="auto">
                        <a:xfrm>
                          <a:off x="0" y="0"/>
                          <a:ext cx="1692275" cy="4956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A51539">
            <w:rPr>
              <w:rFonts w:ascii="Times New Roman" w:eastAsia="Calibri" w:hAnsi="Times New Roman" w:cs="Times New Roman"/>
              <w:noProof/>
              <w:sz w:val="20"/>
            </w:rPr>
            <w:drawing>
              <wp:anchor distT="0" distB="0" distL="114300" distR="114300" simplePos="0" relativeHeight="251658241" behindDoc="0" locked="0" layoutInCell="1" allowOverlap="1" wp14:anchorId="4F305A6E" wp14:editId="750239E7">
                <wp:simplePos x="0" y="0"/>
                <wp:positionH relativeFrom="column">
                  <wp:posOffset>72390</wp:posOffset>
                </wp:positionH>
                <wp:positionV relativeFrom="paragraph">
                  <wp:posOffset>113665</wp:posOffset>
                </wp:positionV>
                <wp:extent cx="2189904" cy="1066800"/>
                <wp:effectExtent l="0" t="0" r="1270" b="0"/>
                <wp:wrapNone/>
                <wp:docPr id="30" name="Picture 3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2193217" cy="1068414"/>
                        </a:xfrm>
                        <a:prstGeom prst="rect">
                          <a:avLst/>
                        </a:prstGeom>
                      </pic:spPr>
                    </pic:pic>
                  </a:graphicData>
                </a:graphic>
                <wp14:sizeRelH relativeFrom="page">
                  <wp14:pctWidth>0</wp14:pctWidth>
                </wp14:sizeRelH>
                <wp14:sizeRelV relativeFrom="page">
                  <wp14:pctHeight>0</wp14:pctHeight>
                </wp14:sizeRelV>
              </wp:anchor>
            </w:drawing>
          </w:r>
        </w:p>
      </w:tc>
    </w:tr>
  </w:tbl>
  <w:p w14:paraId="04256070" w14:textId="77777777" w:rsidR="00414DB3" w:rsidRDefault="00414DB3" w:rsidP="00AA188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27B3E" w14:textId="77777777" w:rsidR="00414DB3" w:rsidRPr="00FF6528" w:rsidRDefault="00414DB3" w:rsidP="00AA188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0D1F2" w14:textId="77777777" w:rsidR="0047269F" w:rsidRDefault="004726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B3122DFE"/>
    <w:lvl w:ilvl="0">
      <w:start w:val="1"/>
      <w:numFmt w:val="decimal"/>
      <w:lvlText w:val="%1."/>
      <w:lvlJc w:val="left"/>
      <w:pPr>
        <w:tabs>
          <w:tab w:val="num" w:pos="1080"/>
        </w:tabs>
        <w:ind w:left="1080" w:hanging="360"/>
      </w:pPr>
    </w:lvl>
  </w:abstractNum>
  <w:abstractNum w:abstractNumId="1" w15:restartNumberingAfterBreak="0">
    <w:nsid w:val="FFFFFF7F"/>
    <w:multiLevelType w:val="singleLevel"/>
    <w:tmpl w:val="FCE6991E"/>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C302D3E4"/>
    <w:lvl w:ilvl="0">
      <w:start w:val="1"/>
      <w:numFmt w:val="bullet"/>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51C45442"/>
    <w:lvl w:ilvl="0">
      <w:start w:val="1"/>
      <w:numFmt w:val="bullet"/>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548CE1AE"/>
    <w:lvl w:ilvl="0">
      <w:start w:val="1"/>
      <w:numFmt w:val="bullet"/>
      <w:lvlText w:val=""/>
      <w:lvlJc w:val="left"/>
      <w:pPr>
        <w:tabs>
          <w:tab w:val="num" w:pos="1080"/>
        </w:tabs>
        <w:ind w:left="1080" w:hanging="360"/>
      </w:pPr>
      <w:rPr>
        <w:rFonts w:ascii="Symbol" w:hAnsi="Symbol" w:hint="default"/>
      </w:rPr>
    </w:lvl>
  </w:abstractNum>
  <w:abstractNum w:abstractNumId="5" w15:restartNumberingAfterBreak="0">
    <w:nsid w:val="FFFFFF83"/>
    <w:multiLevelType w:val="singleLevel"/>
    <w:tmpl w:val="571C3310"/>
    <w:lvl w:ilvl="0">
      <w:start w:val="1"/>
      <w:numFmt w:val="bullet"/>
      <w:lvlText w:val=""/>
      <w:lvlJc w:val="left"/>
      <w:pPr>
        <w:tabs>
          <w:tab w:val="num" w:pos="720"/>
        </w:tabs>
        <w:ind w:left="720" w:hanging="360"/>
      </w:pPr>
      <w:rPr>
        <w:rFonts w:ascii="Symbol" w:hAnsi="Symbol" w:hint="default"/>
      </w:rPr>
    </w:lvl>
  </w:abstractNum>
  <w:abstractNum w:abstractNumId="6" w15:restartNumberingAfterBreak="0">
    <w:nsid w:val="FFFFFF88"/>
    <w:multiLevelType w:val="singleLevel"/>
    <w:tmpl w:val="64EADA08"/>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447CBDFE"/>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A7C7416"/>
    <w:multiLevelType w:val="multilevel"/>
    <w:tmpl w:val="AFE436C8"/>
    <w:styleLink w:val="Level1Bullet"/>
    <w:lvl w:ilvl="0">
      <w:start w:val="1"/>
      <w:numFmt w:val="bullet"/>
      <w:lvlText w:val=""/>
      <w:lvlJc w:val="left"/>
      <w:pPr>
        <w:tabs>
          <w:tab w:val="num" w:pos="720"/>
        </w:tabs>
        <w:ind w:left="72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E9B12EF"/>
    <w:multiLevelType w:val="multilevel"/>
    <w:tmpl w:val="83A48FA8"/>
    <w:styleLink w:val="TableBulletList"/>
    <w:lvl w:ilvl="0">
      <w:start w:val="1"/>
      <w:numFmt w:val="bullet"/>
      <w:pStyle w:val="TableBullet1"/>
      <w:lvlText w:val="■"/>
      <w:lvlJc w:val="left"/>
      <w:pPr>
        <w:ind w:left="288" w:hanging="288"/>
      </w:pPr>
      <w:rPr>
        <w:rFonts w:ascii="Franklin Gothic Book" w:hAnsi="Franklin Gothic Book" w:hint="default"/>
        <w:color w:val="ED7D31" w:themeColor="accent2"/>
        <w:position w:val="3"/>
        <w:sz w:val="18"/>
      </w:rPr>
    </w:lvl>
    <w:lvl w:ilvl="1">
      <w:start w:val="1"/>
      <w:numFmt w:val="bullet"/>
      <w:pStyle w:val="TableBullet2"/>
      <w:lvlText w:val="o"/>
      <w:lvlJc w:val="left"/>
      <w:pPr>
        <w:ind w:left="576" w:hanging="288"/>
      </w:pPr>
      <w:rPr>
        <w:rFonts w:ascii="Courier New" w:hAnsi="Courier New" w:hint="default"/>
      </w:rPr>
    </w:lvl>
    <w:lvl w:ilvl="2">
      <w:start w:val="1"/>
      <w:numFmt w:val="bullet"/>
      <w:lvlText w:val="•"/>
      <w:lvlJc w:val="left"/>
      <w:pPr>
        <w:ind w:left="864" w:hanging="288"/>
      </w:pPr>
      <w:rPr>
        <w:rFonts w:ascii="Franklin Gothic Book" w:hAnsi="Franklin Gothic Book"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0" w15:restartNumberingAfterBreak="0">
    <w:nsid w:val="27AE7DF8"/>
    <w:multiLevelType w:val="multilevel"/>
    <w:tmpl w:val="13DC3DC0"/>
    <w:lvl w:ilvl="0">
      <w:start w:val="1"/>
      <w:numFmt w:val="decimal"/>
      <w:pStyle w:val="TableNumbering"/>
      <w:lvlText w:val="%1."/>
      <w:lvlJc w:val="left"/>
      <w:pPr>
        <w:ind w:left="450" w:hanging="360"/>
      </w:pPr>
      <w:rPr>
        <w:b w:val="0"/>
      </w:rPr>
    </w:lvl>
    <w:lvl w:ilvl="1">
      <w:start w:val="1"/>
      <w:numFmt w:val="decimal"/>
      <w:isLgl/>
      <w:lvlText w:val="%1.%2"/>
      <w:lvlJc w:val="left"/>
      <w:pPr>
        <w:ind w:left="450" w:hanging="360"/>
      </w:pPr>
      <w:rPr>
        <w:rFonts w:hint="default"/>
        <w:sz w:val="18"/>
      </w:rPr>
    </w:lvl>
    <w:lvl w:ilvl="2">
      <w:start w:val="1"/>
      <w:numFmt w:val="decimal"/>
      <w:isLgl/>
      <w:lvlText w:val="%1.%2.%3"/>
      <w:lvlJc w:val="left"/>
      <w:pPr>
        <w:ind w:left="810" w:hanging="720"/>
      </w:pPr>
      <w:rPr>
        <w:rFonts w:hint="default"/>
        <w:sz w:val="18"/>
      </w:rPr>
    </w:lvl>
    <w:lvl w:ilvl="3">
      <w:start w:val="1"/>
      <w:numFmt w:val="decimal"/>
      <w:isLgl/>
      <w:lvlText w:val="%1.%2.%3.%4"/>
      <w:lvlJc w:val="left"/>
      <w:pPr>
        <w:ind w:left="810" w:hanging="720"/>
      </w:pPr>
      <w:rPr>
        <w:rFonts w:hint="default"/>
        <w:sz w:val="18"/>
      </w:rPr>
    </w:lvl>
    <w:lvl w:ilvl="4">
      <w:start w:val="1"/>
      <w:numFmt w:val="decimal"/>
      <w:isLgl/>
      <w:lvlText w:val="%1.%2.%3.%4.%5"/>
      <w:lvlJc w:val="left"/>
      <w:pPr>
        <w:ind w:left="1170" w:hanging="1080"/>
      </w:pPr>
      <w:rPr>
        <w:rFonts w:hint="default"/>
        <w:sz w:val="18"/>
      </w:rPr>
    </w:lvl>
    <w:lvl w:ilvl="5">
      <w:start w:val="1"/>
      <w:numFmt w:val="decimal"/>
      <w:isLgl/>
      <w:lvlText w:val="%1.%2.%3.%4.%5.%6"/>
      <w:lvlJc w:val="left"/>
      <w:pPr>
        <w:ind w:left="1170" w:hanging="1080"/>
      </w:pPr>
      <w:rPr>
        <w:rFonts w:hint="default"/>
        <w:sz w:val="18"/>
      </w:rPr>
    </w:lvl>
    <w:lvl w:ilvl="6">
      <w:start w:val="1"/>
      <w:numFmt w:val="decimal"/>
      <w:isLgl/>
      <w:lvlText w:val="%1.%2.%3.%4.%5.%6.%7"/>
      <w:lvlJc w:val="left"/>
      <w:pPr>
        <w:ind w:left="1530" w:hanging="1440"/>
      </w:pPr>
      <w:rPr>
        <w:rFonts w:hint="default"/>
        <w:sz w:val="18"/>
      </w:rPr>
    </w:lvl>
    <w:lvl w:ilvl="7">
      <w:start w:val="1"/>
      <w:numFmt w:val="decimal"/>
      <w:isLgl/>
      <w:lvlText w:val="%1.%2.%3.%4.%5.%6.%7.%8"/>
      <w:lvlJc w:val="left"/>
      <w:pPr>
        <w:ind w:left="1530" w:hanging="1440"/>
      </w:pPr>
      <w:rPr>
        <w:rFonts w:hint="default"/>
        <w:sz w:val="18"/>
      </w:rPr>
    </w:lvl>
    <w:lvl w:ilvl="8">
      <w:start w:val="1"/>
      <w:numFmt w:val="decimal"/>
      <w:isLgl/>
      <w:lvlText w:val="%1.%2.%3.%4.%5.%6.%7.%8.%9"/>
      <w:lvlJc w:val="left"/>
      <w:pPr>
        <w:ind w:left="1890" w:hanging="1800"/>
      </w:pPr>
      <w:rPr>
        <w:rFonts w:hint="default"/>
        <w:sz w:val="18"/>
      </w:rPr>
    </w:lvl>
  </w:abstractNum>
  <w:abstractNum w:abstractNumId="11" w15:restartNumberingAfterBreak="0">
    <w:nsid w:val="45FE6318"/>
    <w:multiLevelType w:val="multilevel"/>
    <w:tmpl w:val="707E2B46"/>
    <w:lvl w:ilvl="0">
      <w:start w:val="1"/>
      <w:numFmt w:val="bullet"/>
      <w:lvlText w:val="■"/>
      <w:lvlJc w:val="left"/>
      <w:pPr>
        <w:ind w:left="720" w:hanging="720"/>
      </w:pPr>
      <w:rPr>
        <w:rFonts w:ascii="Franklin Gothic Book" w:hAnsi="Franklin Gothic Book" w:hint="default"/>
        <w:color w:val="ED7D31" w:themeColor="accent2"/>
        <w:position w:val="3"/>
        <w:sz w:val="18"/>
      </w:rPr>
    </w:lvl>
    <w:lvl w:ilvl="1">
      <w:start w:val="1"/>
      <w:numFmt w:val="bullet"/>
      <w:lvlText w:val="•"/>
      <w:lvlJc w:val="left"/>
      <w:pPr>
        <w:ind w:left="576" w:hanging="288"/>
      </w:pPr>
      <w:rPr>
        <w:rFonts w:ascii="Franklin Gothic Book" w:hAnsi="Franklin Gothic Book" w:hint="default"/>
      </w:rPr>
    </w:lvl>
    <w:lvl w:ilvl="2">
      <w:start w:val="1"/>
      <w:numFmt w:val="bullet"/>
      <w:lvlText w:val="o"/>
      <w:lvlJc w:val="left"/>
      <w:pPr>
        <w:ind w:left="864" w:hanging="288"/>
      </w:pPr>
      <w:rPr>
        <w:rFonts w:ascii="Courier New" w:hAnsi="Courier New"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2" w15:restartNumberingAfterBreak="0">
    <w:nsid w:val="469C035D"/>
    <w:multiLevelType w:val="multilevel"/>
    <w:tmpl w:val="9BF0E78C"/>
    <w:styleLink w:val="MSVBulletList"/>
    <w:lvl w:ilvl="0">
      <w:start w:val="1"/>
      <w:numFmt w:val="bullet"/>
      <w:pStyle w:val="Bullet1"/>
      <w:lvlText w:val=""/>
      <w:lvlJc w:val="left"/>
      <w:pPr>
        <w:ind w:left="720" w:hanging="360"/>
      </w:pPr>
      <w:rPr>
        <w:rFonts w:ascii="Wingdings" w:hAnsi="Wingdings" w:hint="default"/>
        <w:color w:val="ED7D31" w:themeColor="accent2"/>
      </w:rPr>
    </w:lvl>
    <w:lvl w:ilvl="1">
      <w:start w:val="1"/>
      <w:numFmt w:val="bullet"/>
      <w:pStyle w:val="Bullet2"/>
      <w:lvlText w:val="o"/>
      <w:lvlJc w:val="left"/>
      <w:pPr>
        <w:ind w:left="1080" w:hanging="360"/>
      </w:pPr>
      <w:rPr>
        <w:rFonts w:ascii="Courier New" w:hAnsi="Courier New" w:hint="default"/>
      </w:rPr>
    </w:lvl>
    <w:lvl w:ilvl="2">
      <w:start w:val="1"/>
      <w:numFmt w:val="bullet"/>
      <w:pStyle w:val="Bullet3"/>
      <w:lvlText w:val="•"/>
      <w:lvlJc w:val="left"/>
      <w:pPr>
        <w:tabs>
          <w:tab w:val="num" w:pos="4320"/>
        </w:tabs>
        <w:ind w:left="1440" w:hanging="360"/>
      </w:pPr>
      <w:rPr>
        <w:rFonts w:ascii="Franklin Gothic Book" w:hAnsi="Franklin Gothic Book"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5AF233AF"/>
    <w:multiLevelType w:val="multilevel"/>
    <w:tmpl w:val="F8E89D94"/>
    <w:styleLink w:val="Level2Bullet"/>
    <w:lvl w:ilvl="0">
      <w:start w:val="1"/>
      <w:numFmt w:val="bullet"/>
      <w:lvlText w:val=""/>
      <w:lvlJc w:val="left"/>
      <w:pPr>
        <w:tabs>
          <w:tab w:val="num" w:pos="1080"/>
        </w:tabs>
        <w:ind w:left="1080" w:hanging="360"/>
      </w:pPr>
      <w:rPr>
        <w:rFonts w:ascii="Wingdings" w:hAnsi="Wingdings"/>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B723E00"/>
    <w:multiLevelType w:val="hybridMultilevel"/>
    <w:tmpl w:val="40427D78"/>
    <w:lvl w:ilvl="0" w:tplc="C15C719E">
      <w:start w:val="1"/>
      <w:numFmt w:val="decimal"/>
      <w:pStyle w:val="NumberedList"/>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87427394">
    <w:abstractNumId w:val="11"/>
  </w:num>
  <w:num w:numId="2" w16cid:durableId="625547531">
    <w:abstractNumId w:val="8"/>
  </w:num>
  <w:num w:numId="3" w16cid:durableId="1124957756">
    <w:abstractNumId w:val="13"/>
  </w:num>
  <w:num w:numId="4" w16cid:durableId="1616980660">
    <w:abstractNumId w:val="12"/>
  </w:num>
  <w:num w:numId="5" w16cid:durableId="226188483">
    <w:abstractNumId w:val="14"/>
  </w:num>
  <w:num w:numId="6" w16cid:durableId="842624192">
    <w:abstractNumId w:val="9"/>
  </w:num>
  <w:num w:numId="7" w16cid:durableId="1401831427">
    <w:abstractNumId w:val="10"/>
  </w:num>
  <w:num w:numId="8" w16cid:durableId="661854919">
    <w:abstractNumId w:val="7"/>
  </w:num>
  <w:num w:numId="9" w16cid:durableId="1079213783">
    <w:abstractNumId w:val="5"/>
  </w:num>
  <w:num w:numId="10" w16cid:durableId="556479427">
    <w:abstractNumId w:val="4"/>
  </w:num>
  <w:num w:numId="11" w16cid:durableId="1419330555">
    <w:abstractNumId w:val="3"/>
  </w:num>
  <w:num w:numId="12" w16cid:durableId="396365196">
    <w:abstractNumId w:val="2"/>
  </w:num>
  <w:num w:numId="13" w16cid:durableId="1092236926">
    <w:abstractNumId w:val="6"/>
  </w:num>
  <w:num w:numId="14" w16cid:durableId="1270507748">
    <w:abstractNumId w:val="1"/>
  </w:num>
  <w:num w:numId="15" w16cid:durableId="696934551">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doNotTrackFormatting/>
  <w:defaultTabStop w:val="720"/>
  <w:drawingGridHorizontalSpacing w:val="110"/>
  <w:displayHorizontalDrawingGridEvery w:val="2"/>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14D"/>
    <w:rsid w:val="00000007"/>
    <w:rsid w:val="00000375"/>
    <w:rsid w:val="0000072F"/>
    <w:rsid w:val="000007A2"/>
    <w:rsid w:val="00000848"/>
    <w:rsid w:val="00000E6A"/>
    <w:rsid w:val="00000FE2"/>
    <w:rsid w:val="00001256"/>
    <w:rsid w:val="00001441"/>
    <w:rsid w:val="00001549"/>
    <w:rsid w:val="00001770"/>
    <w:rsid w:val="000018E9"/>
    <w:rsid w:val="000019DF"/>
    <w:rsid w:val="00001B71"/>
    <w:rsid w:val="00001DC2"/>
    <w:rsid w:val="00001DDD"/>
    <w:rsid w:val="00001F56"/>
    <w:rsid w:val="00002346"/>
    <w:rsid w:val="0000282B"/>
    <w:rsid w:val="000028CC"/>
    <w:rsid w:val="00002979"/>
    <w:rsid w:val="00002A3F"/>
    <w:rsid w:val="00002A69"/>
    <w:rsid w:val="00002AC6"/>
    <w:rsid w:val="00002B4D"/>
    <w:rsid w:val="00002D97"/>
    <w:rsid w:val="00003041"/>
    <w:rsid w:val="00003102"/>
    <w:rsid w:val="000032CF"/>
    <w:rsid w:val="0000358A"/>
    <w:rsid w:val="0000392B"/>
    <w:rsid w:val="00003B2C"/>
    <w:rsid w:val="00003BDF"/>
    <w:rsid w:val="00004366"/>
    <w:rsid w:val="00005140"/>
    <w:rsid w:val="0000539F"/>
    <w:rsid w:val="0000547F"/>
    <w:rsid w:val="00005503"/>
    <w:rsid w:val="000056CF"/>
    <w:rsid w:val="0000576D"/>
    <w:rsid w:val="00005772"/>
    <w:rsid w:val="00005788"/>
    <w:rsid w:val="00005E2A"/>
    <w:rsid w:val="00005E86"/>
    <w:rsid w:val="00006369"/>
    <w:rsid w:val="00006A9E"/>
    <w:rsid w:val="00006B6E"/>
    <w:rsid w:val="00006C2E"/>
    <w:rsid w:val="00006D68"/>
    <w:rsid w:val="00006D6E"/>
    <w:rsid w:val="00006E08"/>
    <w:rsid w:val="00007082"/>
    <w:rsid w:val="0000733C"/>
    <w:rsid w:val="000074E9"/>
    <w:rsid w:val="000077D9"/>
    <w:rsid w:val="00007F19"/>
    <w:rsid w:val="000101AC"/>
    <w:rsid w:val="000101D1"/>
    <w:rsid w:val="00010273"/>
    <w:rsid w:val="00010284"/>
    <w:rsid w:val="0001039E"/>
    <w:rsid w:val="00010577"/>
    <w:rsid w:val="000106CC"/>
    <w:rsid w:val="00010862"/>
    <w:rsid w:val="000108D8"/>
    <w:rsid w:val="00010AA8"/>
    <w:rsid w:val="00010E07"/>
    <w:rsid w:val="00010E1B"/>
    <w:rsid w:val="00010F5D"/>
    <w:rsid w:val="0001110A"/>
    <w:rsid w:val="00011279"/>
    <w:rsid w:val="000114E1"/>
    <w:rsid w:val="000117A3"/>
    <w:rsid w:val="000118B8"/>
    <w:rsid w:val="00012235"/>
    <w:rsid w:val="00012287"/>
    <w:rsid w:val="00012304"/>
    <w:rsid w:val="00012875"/>
    <w:rsid w:val="000128B0"/>
    <w:rsid w:val="000128DF"/>
    <w:rsid w:val="00012A59"/>
    <w:rsid w:val="00012C2A"/>
    <w:rsid w:val="00012CE2"/>
    <w:rsid w:val="00012E1D"/>
    <w:rsid w:val="00012EF4"/>
    <w:rsid w:val="000132E0"/>
    <w:rsid w:val="00013A6C"/>
    <w:rsid w:val="00013C83"/>
    <w:rsid w:val="000143B1"/>
    <w:rsid w:val="0001449B"/>
    <w:rsid w:val="0001469C"/>
    <w:rsid w:val="00014E60"/>
    <w:rsid w:val="000153E3"/>
    <w:rsid w:val="000153F9"/>
    <w:rsid w:val="00015617"/>
    <w:rsid w:val="000158A6"/>
    <w:rsid w:val="00015B77"/>
    <w:rsid w:val="00015C1A"/>
    <w:rsid w:val="00015E32"/>
    <w:rsid w:val="00016394"/>
    <w:rsid w:val="000167D3"/>
    <w:rsid w:val="00016B2E"/>
    <w:rsid w:val="00016CF7"/>
    <w:rsid w:val="00016FA4"/>
    <w:rsid w:val="000171E2"/>
    <w:rsid w:val="000172D2"/>
    <w:rsid w:val="00017356"/>
    <w:rsid w:val="00017886"/>
    <w:rsid w:val="000178B0"/>
    <w:rsid w:val="00017E51"/>
    <w:rsid w:val="0002025B"/>
    <w:rsid w:val="00020262"/>
    <w:rsid w:val="000204A5"/>
    <w:rsid w:val="0002069B"/>
    <w:rsid w:val="000207C4"/>
    <w:rsid w:val="000207E2"/>
    <w:rsid w:val="00020820"/>
    <w:rsid w:val="00020EF6"/>
    <w:rsid w:val="00020F57"/>
    <w:rsid w:val="000210A6"/>
    <w:rsid w:val="0002142B"/>
    <w:rsid w:val="00021474"/>
    <w:rsid w:val="0002155D"/>
    <w:rsid w:val="00021945"/>
    <w:rsid w:val="00021C9D"/>
    <w:rsid w:val="00021D18"/>
    <w:rsid w:val="00021F6B"/>
    <w:rsid w:val="00021FBE"/>
    <w:rsid w:val="0002248C"/>
    <w:rsid w:val="00022556"/>
    <w:rsid w:val="000225F5"/>
    <w:rsid w:val="000226AF"/>
    <w:rsid w:val="00022841"/>
    <w:rsid w:val="000228D9"/>
    <w:rsid w:val="000229D4"/>
    <w:rsid w:val="00022A59"/>
    <w:rsid w:val="00022C15"/>
    <w:rsid w:val="0002314E"/>
    <w:rsid w:val="00023229"/>
    <w:rsid w:val="00023308"/>
    <w:rsid w:val="00023452"/>
    <w:rsid w:val="000235E1"/>
    <w:rsid w:val="00023D8C"/>
    <w:rsid w:val="00023EFF"/>
    <w:rsid w:val="0002429B"/>
    <w:rsid w:val="000246CC"/>
    <w:rsid w:val="00024991"/>
    <w:rsid w:val="00024DB6"/>
    <w:rsid w:val="000252D1"/>
    <w:rsid w:val="000254C0"/>
    <w:rsid w:val="00025573"/>
    <w:rsid w:val="000257CC"/>
    <w:rsid w:val="00025889"/>
    <w:rsid w:val="0002599D"/>
    <w:rsid w:val="00025B2A"/>
    <w:rsid w:val="00025C70"/>
    <w:rsid w:val="00025EC1"/>
    <w:rsid w:val="00026585"/>
    <w:rsid w:val="000266F9"/>
    <w:rsid w:val="00026781"/>
    <w:rsid w:val="00026849"/>
    <w:rsid w:val="000269CC"/>
    <w:rsid w:val="00026ACA"/>
    <w:rsid w:val="00026AF9"/>
    <w:rsid w:val="00027064"/>
    <w:rsid w:val="0002706A"/>
    <w:rsid w:val="0002717A"/>
    <w:rsid w:val="00027474"/>
    <w:rsid w:val="00027590"/>
    <w:rsid w:val="00027B14"/>
    <w:rsid w:val="00027D38"/>
    <w:rsid w:val="000303C3"/>
    <w:rsid w:val="000305D1"/>
    <w:rsid w:val="000306D1"/>
    <w:rsid w:val="00030930"/>
    <w:rsid w:val="0003096C"/>
    <w:rsid w:val="0003102F"/>
    <w:rsid w:val="000312DC"/>
    <w:rsid w:val="000318B3"/>
    <w:rsid w:val="000318D2"/>
    <w:rsid w:val="000319AA"/>
    <w:rsid w:val="00031ACE"/>
    <w:rsid w:val="0003201F"/>
    <w:rsid w:val="0003247A"/>
    <w:rsid w:val="00032818"/>
    <w:rsid w:val="00032BBB"/>
    <w:rsid w:val="00032C71"/>
    <w:rsid w:val="0003301A"/>
    <w:rsid w:val="00033204"/>
    <w:rsid w:val="0003332F"/>
    <w:rsid w:val="000335F7"/>
    <w:rsid w:val="000337EC"/>
    <w:rsid w:val="00033A41"/>
    <w:rsid w:val="00033C8E"/>
    <w:rsid w:val="00033DAA"/>
    <w:rsid w:val="00033F3D"/>
    <w:rsid w:val="0003415B"/>
    <w:rsid w:val="000344FD"/>
    <w:rsid w:val="00034633"/>
    <w:rsid w:val="000347C9"/>
    <w:rsid w:val="000349C1"/>
    <w:rsid w:val="00034A8C"/>
    <w:rsid w:val="00034B0E"/>
    <w:rsid w:val="00034F23"/>
    <w:rsid w:val="000351D5"/>
    <w:rsid w:val="000357C6"/>
    <w:rsid w:val="000359B1"/>
    <w:rsid w:val="00035AAB"/>
    <w:rsid w:val="00035B43"/>
    <w:rsid w:val="00035CD8"/>
    <w:rsid w:val="00035E0C"/>
    <w:rsid w:val="000360FB"/>
    <w:rsid w:val="0003622C"/>
    <w:rsid w:val="00036310"/>
    <w:rsid w:val="00036417"/>
    <w:rsid w:val="00036461"/>
    <w:rsid w:val="000367BE"/>
    <w:rsid w:val="00036A39"/>
    <w:rsid w:val="00036AEC"/>
    <w:rsid w:val="00036D02"/>
    <w:rsid w:val="00036D85"/>
    <w:rsid w:val="00036FB7"/>
    <w:rsid w:val="000370AF"/>
    <w:rsid w:val="00037299"/>
    <w:rsid w:val="000376BC"/>
    <w:rsid w:val="00037709"/>
    <w:rsid w:val="00037736"/>
    <w:rsid w:val="0003783A"/>
    <w:rsid w:val="000378D0"/>
    <w:rsid w:val="0003791F"/>
    <w:rsid w:val="00040018"/>
    <w:rsid w:val="00040051"/>
    <w:rsid w:val="00040166"/>
    <w:rsid w:val="00040643"/>
    <w:rsid w:val="0004074D"/>
    <w:rsid w:val="00040A41"/>
    <w:rsid w:val="00040AC3"/>
    <w:rsid w:val="00040BEB"/>
    <w:rsid w:val="00040D81"/>
    <w:rsid w:val="00041033"/>
    <w:rsid w:val="00041094"/>
    <w:rsid w:val="0004134A"/>
    <w:rsid w:val="0004150D"/>
    <w:rsid w:val="000415A0"/>
    <w:rsid w:val="000416E4"/>
    <w:rsid w:val="00041849"/>
    <w:rsid w:val="00041BC4"/>
    <w:rsid w:val="000420E4"/>
    <w:rsid w:val="00042155"/>
    <w:rsid w:val="00042249"/>
    <w:rsid w:val="000425A4"/>
    <w:rsid w:val="000425B6"/>
    <w:rsid w:val="00042D1F"/>
    <w:rsid w:val="000435A4"/>
    <w:rsid w:val="00043656"/>
    <w:rsid w:val="0004368C"/>
    <w:rsid w:val="000438EC"/>
    <w:rsid w:val="000439C3"/>
    <w:rsid w:val="00043A2E"/>
    <w:rsid w:val="00043B1B"/>
    <w:rsid w:val="00043DD3"/>
    <w:rsid w:val="00044478"/>
    <w:rsid w:val="00044507"/>
    <w:rsid w:val="000445F8"/>
    <w:rsid w:val="0004490A"/>
    <w:rsid w:val="00044BE9"/>
    <w:rsid w:val="00044D82"/>
    <w:rsid w:val="00045304"/>
    <w:rsid w:val="0004554F"/>
    <w:rsid w:val="00045618"/>
    <w:rsid w:val="000456A3"/>
    <w:rsid w:val="00045C34"/>
    <w:rsid w:val="00045CDF"/>
    <w:rsid w:val="00045DE1"/>
    <w:rsid w:val="000461A6"/>
    <w:rsid w:val="000462B6"/>
    <w:rsid w:val="00046776"/>
    <w:rsid w:val="000467D3"/>
    <w:rsid w:val="000468DB"/>
    <w:rsid w:val="00046A51"/>
    <w:rsid w:val="00046F02"/>
    <w:rsid w:val="0004761D"/>
    <w:rsid w:val="00047BFC"/>
    <w:rsid w:val="00047CB5"/>
    <w:rsid w:val="0005027A"/>
    <w:rsid w:val="000506F6"/>
    <w:rsid w:val="0005080E"/>
    <w:rsid w:val="000508E8"/>
    <w:rsid w:val="00050BDF"/>
    <w:rsid w:val="00050D30"/>
    <w:rsid w:val="0005111C"/>
    <w:rsid w:val="00051441"/>
    <w:rsid w:val="00051545"/>
    <w:rsid w:val="000515E2"/>
    <w:rsid w:val="00051784"/>
    <w:rsid w:val="00051916"/>
    <w:rsid w:val="0005197C"/>
    <w:rsid w:val="00051A06"/>
    <w:rsid w:val="00051CDF"/>
    <w:rsid w:val="00052503"/>
    <w:rsid w:val="00052A00"/>
    <w:rsid w:val="00052E71"/>
    <w:rsid w:val="00052F0C"/>
    <w:rsid w:val="0005312C"/>
    <w:rsid w:val="000531A4"/>
    <w:rsid w:val="000535F4"/>
    <w:rsid w:val="000538C4"/>
    <w:rsid w:val="000538C7"/>
    <w:rsid w:val="00053A02"/>
    <w:rsid w:val="00053B52"/>
    <w:rsid w:val="00053C2F"/>
    <w:rsid w:val="00053C32"/>
    <w:rsid w:val="00054120"/>
    <w:rsid w:val="0005426F"/>
    <w:rsid w:val="00054534"/>
    <w:rsid w:val="0005490F"/>
    <w:rsid w:val="00054BA1"/>
    <w:rsid w:val="00054C4B"/>
    <w:rsid w:val="000550F5"/>
    <w:rsid w:val="00055311"/>
    <w:rsid w:val="0005532E"/>
    <w:rsid w:val="0005568C"/>
    <w:rsid w:val="000559BE"/>
    <w:rsid w:val="00055A63"/>
    <w:rsid w:val="00055B97"/>
    <w:rsid w:val="00055DB0"/>
    <w:rsid w:val="00055E11"/>
    <w:rsid w:val="00055EC5"/>
    <w:rsid w:val="00055F30"/>
    <w:rsid w:val="00056419"/>
    <w:rsid w:val="0005654A"/>
    <w:rsid w:val="000567FE"/>
    <w:rsid w:val="000568B5"/>
    <w:rsid w:val="0005713B"/>
    <w:rsid w:val="0005715C"/>
    <w:rsid w:val="00057311"/>
    <w:rsid w:val="00057465"/>
    <w:rsid w:val="00057923"/>
    <w:rsid w:val="00057C1F"/>
    <w:rsid w:val="00057D64"/>
    <w:rsid w:val="000601CE"/>
    <w:rsid w:val="000602C3"/>
    <w:rsid w:val="00060449"/>
    <w:rsid w:val="00060891"/>
    <w:rsid w:val="00060911"/>
    <w:rsid w:val="00060A1E"/>
    <w:rsid w:val="00060EE3"/>
    <w:rsid w:val="00060F62"/>
    <w:rsid w:val="00060FA4"/>
    <w:rsid w:val="0006119A"/>
    <w:rsid w:val="0006120B"/>
    <w:rsid w:val="00061364"/>
    <w:rsid w:val="000615CE"/>
    <w:rsid w:val="000619D3"/>
    <w:rsid w:val="00061B14"/>
    <w:rsid w:val="00061D91"/>
    <w:rsid w:val="0006204C"/>
    <w:rsid w:val="00062229"/>
    <w:rsid w:val="000624F4"/>
    <w:rsid w:val="00062651"/>
    <w:rsid w:val="0006270F"/>
    <w:rsid w:val="00062AEC"/>
    <w:rsid w:val="00062EE4"/>
    <w:rsid w:val="000631E5"/>
    <w:rsid w:val="000635B6"/>
    <w:rsid w:val="000635FE"/>
    <w:rsid w:val="00063A5C"/>
    <w:rsid w:val="00063B57"/>
    <w:rsid w:val="00064340"/>
    <w:rsid w:val="000649D3"/>
    <w:rsid w:val="00064CA9"/>
    <w:rsid w:val="0006502E"/>
    <w:rsid w:val="0006503A"/>
    <w:rsid w:val="000653B1"/>
    <w:rsid w:val="00065402"/>
    <w:rsid w:val="00065432"/>
    <w:rsid w:val="00065433"/>
    <w:rsid w:val="0006545F"/>
    <w:rsid w:val="000654EF"/>
    <w:rsid w:val="0006587A"/>
    <w:rsid w:val="00065994"/>
    <w:rsid w:val="00066074"/>
    <w:rsid w:val="00066258"/>
    <w:rsid w:val="00066404"/>
    <w:rsid w:val="00066696"/>
    <w:rsid w:val="0006679F"/>
    <w:rsid w:val="000668AA"/>
    <w:rsid w:val="00066BAA"/>
    <w:rsid w:val="00066FDA"/>
    <w:rsid w:val="0006710D"/>
    <w:rsid w:val="000671A2"/>
    <w:rsid w:val="000673D6"/>
    <w:rsid w:val="000674BF"/>
    <w:rsid w:val="000674DF"/>
    <w:rsid w:val="0006769B"/>
    <w:rsid w:val="00067821"/>
    <w:rsid w:val="00067A7B"/>
    <w:rsid w:val="00067C61"/>
    <w:rsid w:val="00067D09"/>
    <w:rsid w:val="00067F0A"/>
    <w:rsid w:val="000702DD"/>
    <w:rsid w:val="000705C1"/>
    <w:rsid w:val="0007063A"/>
    <w:rsid w:val="0007067C"/>
    <w:rsid w:val="00070789"/>
    <w:rsid w:val="0007099C"/>
    <w:rsid w:val="00070D40"/>
    <w:rsid w:val="00070E17"/>
    <w:rsid w:val="00070F88"/>
    <w:rsid w:val="00071079"/>
    <w:rsid w:val="0007122C"/>
    <w:rsid w:val="000714EC"/>
    <w:rsid w:val="00071577"/>
    <w:rsid w:val="000715C5"/>
    <w:rsid w:val="0007178A"/>
    <w:rsid w:val="000718E7"/>
    <w:rsid w:val="00071F0F"/>
    <w:rsid w:val="000721DA"/>
    <w:rsid w:val="0007230D"/>
    <w:rsid w:val="0007278C"/>
    <w:rsid w:val="000727C0"/>
    <w:rsid w:val="00072A0B"/>
    <w:rsid w:val="00072A0F"/>
    <w:rsid w:val="00073182"/>
    <w:rsid w:val="0007338E"/>
    <w:rsid w:val="000733A3"/>
    <w:rsid w:val="00073652"/>
    <w:rsid w:val="00073735"/>
    <w:rsid w:val="00073A89"/>
    <w:rsid w:val="00073B98"/>
    <w:rsid w:val="00073C95"/>
    <w:rsid w:val="00073E9B"/>
    <w:rsid w:val="00074596"/>
    <w:rsid w:val="000746F1"/>
    <w:rsid w:val="000748C8"/>
    <w:rsid w:val="000749FA"/>
    <w:rsid w:val="00075198"/>
    <w:rsid w:val="0007554C"/>
    <w:rsid w:val="000757FC"/>
    <w:rsid w:val="000759A7"/>
    <w:rsid w:val="00075C17"/>
    <w:rsid w:val="00075CC3"/>
    <w:rsid w:val="00075F0D"/>
    <w:rsid w:val="000760AD"/>
    <w:rsid w:val="000760FD"/>
    <w:rsid w:val="0007627E"/>
    <w:rsid w:val="00076CB8"/>
    <w:rsid w:val="00076D2B"/>
    <w:rsid w:val="00076E84"/>
    <w:rsid w:val="00077612"/>
    <w:rsid w:val="000776A3"/>
    <w:rsid w:val="00077769"/>
    <w:rsid w:val="00077A07"/>
    <w:rsid w:val="00077B80"/>
    <w:rsid w:val="00077E4F"/>
    <w:rsid w:val="0007A753"/>
    <w:rsid w:val="00080147"/>
    <w:rsid w:val="0008016F"/>
    <w:rsid w:val="000808AA"/>
    <w:rsid w:val="000808B4"/>
    <w:rsid w:val="00080CAB"/>
    <w:rsid w:val="00080D9F"/>
    <w:rsid w:val="0008112B"/>
    <w:rsid w:val="0008116D"/>
    <w:rsid w:val="0008146E"/>
    <w:rsid w:val="0008170C"/>
    <w:rsid w:val="00081797"/>
    <w:rsid w:val="000817BC"/>
    <w:rsid w:val="00081AB3"/>
    <w:rsid w:val="00081B10"/>
    <w:rsid w:val="00081C18"/>
    <w:rsid w:val="00081DEA"/>
    <w:rsid w:val="000821E7"/>
    <w:rsid w:val="00082224"/>
    <w:rsid w:val="000824BD"/>
    <w:rsid w:val="00082898"/>
    <w:rsid w:val="0008294E"/>
    <w:rsid w:val="000829A5"/>
    <w:rsid w:val="00082AD6"/>
    <w:rsid w:val="0008300A"/>
    <w:rsid w:val="00083035"/>
    <w:rsid w:val="000831EE"/>
    <w:rsid w:val="000833FE"/>
    <w:rsid w:val="00083571"/>
    <w:rsid w:val="00083834"/>
    <w:rsid w:val="00083874"/>
    <w:rsid w:val="00083989"/>
    <w:rsid w:val="00083AA1"/>
    <w:rsid w:val="00083C0F"/>
    <w:rsid w:val="00083C11"/>
    <w:rsid w:val="00084056"/>
    <w:rsid w:val="000841EF"/>
    <w:rsid w:val="00084235"/>
    <w:rsid w:val="00084777"/>
    <w:rsid w:val="0008499B"/>
    <w:rsid w:val="00084C5B"/>
    <w:rsid w:val="000853A4"/>
    <w:rsid w:val="0008578A"/>
    <w:rsid w:val="00085B4C"/>
    <w:rsid w:val="00085B91"/>
    <w:rsid w:val="00085C80"/>
    <w:rsid w:val="00085D30"/>
    <w:rsid w:val="00085FA0"/>
    <w:rsid w:val="0008601D"/>
    <w:rsid w:val="0008607E"/>
    <w:rsid w:val="0008658D"/>
    <w:rsid w:val="00086735"/>
    <w:rsid w:val="000867F4"/>
    <w:rsid w:val="0008680C"/>
    <w:rsid w:val="00086978"/>
    <w:rsid w:val="00086A54"/>
    <w:rsid w:val="00086BC5"/>
    <w:rsid w:val="00086DB8"/>
    <w:rsid w:val="00086DD0"/>
    <w:rsid w:val="00087059"/>
    <w:rsid w:val="00087141"/>
    <w:rsid w:val="00087448"/>
    <w:rsid w:val="00087BF2"/>
    <w:rsid w:val="00087CCA"/>
    <w:rsid w:val="00087E28"/>
    <w:rsid w:val="00087F75"/>
    <w:rsid w:val="0009000B"/>
    <w:rsid w:val="00090190"/>
    <w:rsid w:val="000902DF"/>
    <w:rsid w:val="00090329"/>
    <w:rsid w:val="0009049E"/>
    <w:rsid w:val="00090AA8"/>
    <w:rsid w:val="00090C4F"/>
    <w:rsid w:val="00090CA8"/>
    <w:rsid w:val="00090F3D"/>
    <w:rsid w:val="0009110B"/>
    <w:rsid w:val="0009137F"/>
    <w:rsid w:val="00091416"/>
    <w:rsid w:val="0009171C"/>
    <w:rsid w:val="00091D52"/>
    <w:rsid w:val="00091FC8"/>
    <w:rsid w:val="000920A1"/>
    <w:rsid w:val="00092459"/>
    <w:rsid w:val="00092479"/>
    <w:rsid w:val="00092595"/>
    <w:rsid w:val="00092E24"/>
    <w:rsid w:val="00093111"/>
    <w:rsid w:val="000935C6"/>
    <w:rsid w:val="00093671"/>
    <w:rsid w:val="00093888"/>
    <w:rsid w:val="00093A9A"/>
    <w:rsid w:val="0009410A"/>
    <w:rsid w:val="000943A3"/>
    <w:rsid w:val="000943BE"/>
    <w:rsid w:val="0009453E"/>
    <w:rsid w:val="000946B5"/>
    <w:rsid w:val="00094990"/>
    <w:rsid w:val="000949DA"/>
    <w:rsid w:val="00094BAF"/>
    <w:rsid w:val="00094C72"/>
    <w:rsid w:val="00094DCC"/>
    <w:rsid w:val="000951A2"/>
    <w:rsid w:val="00095344"/>
    <w:rsid w:val="000955BF"/>
    <w:rsid w:val="0009569F"/>
    <w:rsid w:val="000958BB"/>
    <w:rsid w:val="00095934"/>
    <w:rsid w:val="0009598A"/>
    <w:rsid w:val="00095D02"/>
    <w:rsid w:val="00095D1E"/>
    <w:rsid w:val="00095DB9"/>
    <w:rsid w:val="00095F98"/>
    <w:rsid w:val="000960A4"/>
    <w:rsid w:val="000961CD"/>
    <w:rsid w:val="000962FC"/>
    <w:rsid w:val="000964BD"/>
    <w:rsid w:val="00096745"/>
    <w:rsid w:val="000967D5"/>
    <w:rsid w:val="00096949"/>
    <w:rsid w:val="0009694C"/>
    <w:rsid w:val="00096B40"/>
    <w:rsid w:val="00096D0A"/>
    <w:rsid w:val="00096E39"/>
    <w:rsid w:val="00096E57"/>
    <w:rsid w:val="00096EA5"/>
    <w:rsid w:val="000971AA"/>
    <w:rsid w:val="0009726E"/>
    <w:rsid w:val="0009751C"/>
    <w:rsid w:val="00097746"/>
    <w:rsid w:val="00097766"/>
    <w:rsid w:val="0009780C"/>
    <w:rsid w:val="00097884"/>
    <w:rsid w:val="000979D2"/>
    <w:rsid w:val="00097AFD"/>
    <w:rsid w:val="000A0391"/>
    <w:rsid w:val="000A0520"/>
    <w:rsid w:val="000A089C"/>
    <w:rsid w:val="000A08AB"/>
    <w:rsid w:val="000A0945"/>
    <w:rsid w:val="000A0B62"/>
    <w:rsid w:val="000A0BC4"/>
    <w:rsid w:val="000A0F76"/>
    <w:rsid w:val="000A1225"/>
    <w:rsid w:val="000A1413"/>
    <w:rsid w:val="000A142D"/>
    <w:rsid w:val="000A14DF"/>
    <w:rsid w:val="000A1638"/>
    <w:rsid w:val="000A178B"/>
    <w:rsid w:val="000A1960"/>
    <w:rsid w:val="000A1A29"/>
    <w:rsid w:val="000A1E30"/>
    <w:rsid w:val="000A2063"/>
    <w:rsid w:val="000A238E"/>
    <w:rsid w:val="000A23D6"/>
    <w:rsid w:val="000A2D17"/>
    <w:rsid w:val="000A2D97"/>
    <w:rsid w:val="000A2F67"/>
    <w:rsid w:val="000A2F6C"/>
    <w:rsid w:val="000A2F89"/>
    <w:rsid w:val="000A32E0"/>
    <w:rsid w:val="000A362A"/>
    <w:rsid w:val="000A371B"/>
    <w:rsid w:val="000A3AD4"/>
    <w:rsid w:val="000A4000"/>
    <w:rsid w:val="000A40FE"/>
    <w:rsid w:val="000A4494"/>
    <w:rsid w:val="000A44F2"/>
    <w:rsid w:val="000A45A4"/>
    <w:rsid w:val="000A4F3F"/>
    <w:rsid w:val="000A4FC3"/>
    <w:rsid w:val="000A549E"/>
    <w:rsid w:val="000A5501"/>
    <w:rsid w:val="000A5626"/>
    <w:rsid w:val="000A5CB2"/>
    <w:rsid w:val="000A5FC8"/>
    <w:rsid w:val="000A62B6"/>
    <w:rsid w:val="000A64DE"/>
    <w:rsid w:val="000A675E"/>
    <w:rsid w:val="000A6A90"/>
    <w:rsid w:val="000A6E1D"/>
    <w:rsid w:val="000A6E41"/>
    <w:rsid w:val="000A6E79"/>
    <w:rsid w:val="000A70B7"/>
    <w:rsid w:val="000A74C3"/>
    <w:rsid w:val="000A77C6"/>
    <w:rsid w:val="000A7881"/>
    <w:rsid w:val="000A79EF"/>
    <w:rsid w:val="000A7C85"/>
    <w:rsid w:val="000B00BA"/>
    <w:rsid w:val="000B020D"/>
    <w:rsid w:val="000B0452"/>
    <w:rsid w:val="000B0540"/>
    <w:rsid w:val="000B0B03"/>
    <w:rsid w:val="000B111D"/>
    <w:rsid w:val="000B121B"/>
    <w:rsid w:val="000B1261"/>
    <w:rsid w:val="000B12C0"/>
    <w:rsid w:val="000B14AC"/>
    <w:rsid w:val="000B16E8"/>
    <w:rsid w:val="000B1890"/>
    <w:rsid w:val="000B1985"/>
    <w:rsid w:val="000B1A66"/>
    <w:rsid w:val="000B1B53"/>
    <w:rsid w:val="000B1BBE"/>
    <w:rsid w:val="000B215A"/>
    <w:rsid w:val="000B26A1"/>
    <w:rsid w:val="000B2767"/>
    <w:rsid w:val="000B2A70"/>
    <w:rsid w:val="000B331A"/>
    <w:rsid w:val="000B3344"/>
    <w:rsid w:val="000B35EB"/>
    <w:rsid w:val="000B3DD7"/>
    <w:rsid w:val="000B3ED7"/>
    <w:rsid w:val="000B3F3C"/>
    <w:rsid w:val="000B3F78"/>
    <w:rsid w:val="000B4184"/>
    <w:rsid w:val="000B4247"/>
    <w:rsid w:val="000B4787"/>
    <w:rsid w:val="000B481E"/>
    <w:rsid w:val="000B4AD6"/>
    <w:rsid w:val="000B4C6B"/>
    <w:rsid w:val="000B4EDE"/>
    <w:rsid w:val="000B516F"/>
    <w:rsid w:val="000B591B"/>
    <w:rsid w:val="000B5947"/>
    <w:rsid w:val="000B597D"/>
    <w:rsid w:val="000B5C75"/>
    <w:rsid w:val="000B5F50"/>
    <w:rsid w:val="000B6022"/>
    <w:rsid w:val="000B61E2"/>
    <w:rsid w:val="000B621C"/>
    <w:rsid w:val="000B6282"/>
    <w:rsid w:val="000B6415"/>
    <w:rsid w:val="000B6429"/>
    <w:rsid w:val="000B653A"/>
    <w:rsid w:val="000B6549"/>
    <w:rsid w:val="000B6723"/>
    <w:rsid w:val="000B68FB"/>
    <w:rsid w:val="000B69CB"/>
    <w:rsid w:val="000B6D78"/>
    <w:rsid w:val="000B6E5D"/>
    <w:rsid w:val="000B6EB0"/>
    <w:rsid w:val="000B7384"/>
    <w:rsid w:val="000B7404"/>
    <w:rsid w:val="000B766F"/>
    <w:rsid w:val="000B79A1"/>
    <w:rsid w:val="000C04C3"/>
    <w:rsid w:val="000C07E8"/>
    <w:rsid w:val="000C09E4"/>
    <w:rsid w:val="000C0BE2"/>
    <w:rsid w:val="000C0C8E"/>
    <w:rsid w:val="000C0D5D"/>
    <w:rsid w:val="000C17D8"/>
    <w:rsid w:val="000C1B9A"/>
    <w:rsid w:val="000C1E06"/>
    <w:rsid w:val="000C250B"/>
    <w:rsid w:val="000C258B"/>
    <w:rsid w:val="000C25E0"/>
    <w:rsid w:val="000C2734"/>
    <w:rsid w:val="000C2E63"/>
    <w:rsid w:val="000C2F1F"/>
    <w:rsid w:val="000C3084"/>
    <w:rsid w:val="000C3268"/>
    <w:rsid w:val="000C3B0A"/>
    <w:rsid w:val="000C3D88"/>
    <w:rsid w:val="000C3F30"/>
    <w:rsid w:val="000C40E7"/>
    <w:rsid w:val="000C4171"/>
    <w:rsid w:val="000C45E8"/>
    <w:rsid w:val="000C48E6"/>
    <w:rsid w:val="000C4CF6"/>
    <w:rsid w:val="000C523A"/>
    <w:rsid w:val="000C5355"/>
    <w:rsid w:val="000C5674"/>
    <w:rsid w:val="000C58DE"/>
    <w:rsid w:val="000C5A70"/>
    <w:rsid w:val="000C6262"/>
    <w:rsid w:val="000C6286"/>
    <w:rsid w:val="000C639B"/>
    <w:rsid w:val="000C6546"/>
    <w:rsid w:val="000C66DE"/>
    <w:rsid w:val="000C6832"/>
    <w:rsid w:val="000C68E9"/>
    <w:rsid w:val="000C6C39"/>
    <w:rsid w:val="000C6DDE"/>
    <w:rsid w:val="000C6E80"/>
    <w:rsid w:val="000C7117"/>
    <w:rsid w:val="000C7434"/>
    <w:rsid w:val="000C797B"/>
    <w:rsid w:val="000C7F95"/>
    <w:rsid w:val="000D0110"/>
    <w:rsid w:val="000D03EB"/>
    <w:rsid w:val="000D05D9"/>
    <w:rsid w:val="000D0AB9"/>
    <w:rsid w:val="000D0C90"/>
    <w:rsid w:val="000D0CF0"/>
    <w:rsid w:val="000D0E64"/>
    <w:rsid w:val="000D0E6E"/>
    <w:rsid w:val="000D0FC5"/>
    <w:rsid w:val="000D12DC"/>
    <w:rsid w:val="000D1425"/>
    <w:rsid w:val="000D18BE"/>
    <w:rsid w:val="000D1A3C"/>
    <w:rsid w:val="000D1A97"/>
    <w:rsid w:val="000D1DC4"/>
    <w:rsid w:val="000D1E53"/>
    <w:rsid w:val="000D1F65"/>
    <w:rsid w:val="000D20EF"/>
    <w:rsid w:val="000D219C"/>
    <w:rsid w:val="000D22CA"/>
    <w:rsid w:val="000D2318"/>
    <w:rsid w:val="000D25C5"/>
    <w:rsid w:val="000D3038"/>
    <w:rsid w:val="000D3173"/>
    <w:rsid w:val="000D32C5"/>
    <w:rsid w:val="000D3519"/>
    <w:rsid w:val="000D3556"/>
    <w:rsid w:val="000D36A9"/>
    <w:rsid w:val="000D3BC5"/>
    <w:rsid w:val="000D3BE3"/>
    <w:rsid w:val="000D3C55"/>
    <w:rsid w:val="000D3CED"/>
    <w:rsid w:val="000D3D04"/>
    <w:rsid w:val="000D4364"/>
    <w:rsid w:val="000D43B9"/>
    <w:rsid w:val="000D450C"/>
    <w:rsid w:val="000D45C3"/>
    <w:rsid w:val="000D4612"/>
    <w:rsid w:val="000D46C3"/>
    <w:rsid w:val="000D4905"/>
    <w:rsid w:val="000D4BAF"/>
    <w:rsid w:val="000D4C8A"/>
    <w:rsid w:val="000D4E49"/>
    <w:rsid w:val="000D4F90"/>
    <w:rsid w:val="000D5030"/>
    <w:rsid w:val="000D514A"/>
    <w:rsid w:val="000D551F"/>
    <w:rsid w:val="000D5653"/>
    <w:rsid w:val="000D5BF0"/>
    <w:rsid w:val="000D5DFA"/>
    <w:rsid w:val="000D5E21"/>
    <w:rsid w:val="000D6049"/>
    <w:rsid w:val="000D606E"/>
    <w:rsid w:val="000D6083"/>
    <w:rsid w:val="000D60DA"/>
    <w:rsid w:val="000D66E8"/>
    <w:rsid w:val="000D6920"/>
    <w:rsid w:val="000D6C06"/>
    <w:rsid w:val="000D7033"/>
    <w:rsid w:val="000D70A7"/>
    <w:rsid w:val="000D71C1"/>
    <w:rsid w:val="000D720B"/>
    <w:rsid w:val="000D7224"/>
    <w:rsid w:val="000D7587"/>
    <w:rsid w:val="000D7D5A"/>
    <w:rsid w:val="000D7F19"/>
    <w:rsid w:val="000E018D"/>
    <w:rsid w:val="000E0208"/>
    <w:rsid w:val="000E02E4"/>
    <w:rsid w:val="000E03FD"/>
    <w:rsid w:val="000E0498"/>
    <w:rsid w:val="000E0525"/>
    <w:rsid w:val="000E0617"/>
    <w:rsid w:val="000E08C7"/>
    <w:rsid w:val="000E0CA5"/>
    <w:rsid w:val="000E0E5C"/>
    <w:rsid w:val="000E0EBE"/>
    <w:rsid w:val="000E143A"/>
    <w:rsid w:val="000E152B"/>
    <w:rsid w:val="000E1ADE"/>
    <w:rsid w:val="000E1B9A"/>
    <w:rsid w:val="000E1F12"/>
    <w:rsid w:val="000E249B"/>
    <w:rsid w:val="000E25C5"/>
    <w:rsid w:val="000E2785"/>
    <w:rsid w:val="000E27C3"/>
    <w:rsid w:val="000E2852"/>
    <w:rsid w:val="000E2D46"/>
    <w:rsid w:val="000E2DF4"/>
    <w:rsid w:val="000E3082"/>
    <w:rsid w:val="000E3136"/>
    <w:rsid w:val="000E32F4"/>
    <w:rsid w:val="000E364A"/>
    <w:rsid w:val="000E3732"/>
    <w:rsid w:val="000E3981"/>
    <w:rsid w:val="000E39CC"/>
    <w:rsid w:val="000E39EE"/>
    <w:rsid w:val="000E3BAD"/>
    <w:rsid w:val="000E3DCD"/>
    <w:rsid w:val="000E43BA"/>
    <w:rsid w:val="000E4713"/>
    <w:rsid w:val="000E483D"/>
    <w:rsid w:val="000E4E62"/>
    <w:rsid w:val="000E5095"/>
    <w:rsid w:val="000E540D"/>
    <w:rsid w:val="000E5545"/>
    <w:rsid w:val="000E568D"/>
    <w:rsid w:val="000E59F2"/>
    <w:rsid w:val="000E5CB2"/>
    <w:rsid w:val="000E630A"/>
    <w:rsid w:val="000E64B4"/>
    <w:rsid w:val="000E6576"/>
    <w:rsid w:val="000E67C7"/>
    <w:rsid w:val="000E6B61"/>
    <w:rsid w:val="000E6FB7"/>
    <w:rsid w:val="000E7612"/>
    <w:rsid w:val="000E765D"/>
    <w:rsid w:val="000E77B8"/>
    <w:rsid w:val="000E7ACA"/>
    <w:rsid w:val="000E7C01"/>
    <w:rsid w:val="000E7D51"/>
    <w:rsid w:val="000E7D7D"/>
    <w:rsid w:val="000F01A5"/>
    <w:rsid w:val="000F01D0"/>
    <w:rsid w:val="000F037B"/>
    <w:rsid w:val="000F04F6"/>
    <w:rsid w:val="000F0525"/>
    <w:rsid w:val="000F0816"/>
    <w:rsid w:val="000F0ABC"/>
    <w:rsid w:val="000F0C58"/>
    <w:rsid w:val="000F0D2B"/>
    <w:rsid w:val="000F1096"/>
    <w:rsid w:val="000F10E5"/>
    <w:rsid w:val="000F131C"/>
    <w:rsid w:val="000F1344"/>
    <w:rsid w:val="000F16BC"/>
    <w:rsid w:val="000F1A53"/>
    <w:rsid w:val="000F1AA3"/>
    <w:rsid w:val="000F21C3"/>
    <w:rsid w:val="000F223F"/>
    <w:rsid w:val="000F23B2"/>
    <w:rsid w:val="000F242C"/>
    <w:rsid w:val="000F2718"/>
    <w:rsid w:val="000F27B7"/>
    <w:rsid w:val="000F2856"/>
    <w:rsid w:val="000F2930"/>
    <w:rsid w:val="000F2A83"/>
    <w:rsid w:val="000F2B81"/>
    <w:rsid w:val="000F2C12"/>
    <w:rsid w:val="000F2D80"/>
    <w:rsid w:val="000F2EB6"/>
    <w:rsid w:val="000F316C"/>
    <w:rsid w:val="000F3436"/>
    <w:rsid w:val="000F355B"/>
    <w:rsid w:val="000F3864"/>
    <w:rsid w:val="000F38AA"/>
    <w:rsid w:val="000F38D3"/>
    <w:rsid w:val="000F3ADB"/>
    <w:rsid w:val="000F3B47"/>
    <w:rsid w:val="000F4034"/>
    <w:rsid w:val="000F43DE"/>
    <w:rsid w:val="000F4640"/>
    <w:rsid w:val="000F4991"/>
    <w:rsid w:val="000F52FF"/>
    <w:rsid w:val="000F530C"/>
    <w:rsid w:val="000F5362"/>
    <w:rsid w:val="000F54AF"/>
    <w:rsid w:val="000F57E7"/>
    <w:rsid w:val="000F5A52"/>
    <w:rsid w:val="000F5BC2"/>
    <w:rsid w:val="000F5FA8"/>
    <w:rsid w:val="000F628B"/>
    <w:rsid w:val="000F65CC"/>
    <w:rsid w:val="000F6625"/>
    <w:rsid w:val="000F6750"/>
    <w:rsid w:val="000F68A1"/>
    <w:rsid w:val="000F6B5A"/>
    <w:rsid w:val="000F6B5C"/>
    <w:rsid w:val="000F6C17"/>
    <w:rsid w:val="000F719C"/>
    <w:rsid w:val="000F72A4"/>
    <w:rsid w:val="000F7394"/>
    <w:rsid w:val="000F7594"/>
    <w:rsid w:val="000F76F3"/>
    <w:rsid w:val="000F77BA"/>
    <w:rsid w:val="000F7B76"/>
    <w:rsid w:val="000F7C81"/>
    <w:rsid w:val="000F7DD9"/>
    <w:rsid w:val="000F7E4D"/>
    <w:rsid w:val="00100137"/>
    <w:rsid w:val="0010015F"/>
    <w:rsid w:val="00100284"/>
    <w:rsid w:val="00100553"/>
    <w:rsid w:val="0010075A"/>
    <w:rsid w:val="00100ADE"/>
    <w:rsid w:val="00100CAF"/>
    <w:rsid w:val="00100F47"/>
    <w:rsid w:val="00101088"/>
    <w:rsid w:val="0010112E"/>
    <w:rsid w:val="00101258"/>
    <w:rsid w:val="001012EE"/>
    <w:rsid w:val="0010140E"/>
    <w:rsid w:val="00101624"/>
    <w:rsid w:val="001017EC"/>
    <w:rsid w:val="00101A9C"/>
    <w:rsid w:val="00101B28"/>
    <w:rsid w:val="00101B40"/>
    <w:rsid w:val="00101E63"/>
    <w:rsid w:val="00101E75"/>
    <w:rsid w:val="0010200B"/>
    <w:rsid w:val="00102660"/>
    <w:rsid w:val="00102932"/>
    <w:rsid w:val="00102CA2"/>
    <w:rsid w:val="001031A3"/>
    <w:rsid w:val="001032C0"/>
    <w:rsid w:val="0010352C"/>
    <w:rsid w:val="00103854"/>
    <w:rsid w:val="00103CA7"/>
    <w:rsid w:val="00103CD7"/>
    <w:rsid w:val="001045B7"/>
    <w:rsid w:val="001048A9"/>
    <w:rsid w:val="00104914"/>
    <w:rsid w:val="00104AC9"/>
    <w:rsid w:val="00104B5B"/>
    <w:rsid w:val="00104FF4"/>
    <w:rsid w:val="00105636"/>
    <w:rsid w:val="001058D5"/>
    <w:rsid w:val="00105B1B"/>
    <w:rsid w:val="00105FC8"/>
    <w:rsid w:val="00106691"/>
    <w:rsid w:val="001068CB"/>
    <w:rsid w:val="0010691E"/>
    <w:rsid w:val="00106BA1"/>
    <w:rsid w:val="00106BAD"/>
    <w:rsid w:val="00106D28"/>
    <w:rsid w:val="00106D7A"/>
    <w:rsid w:val="00106F57"/>
    <w:rsid w:val="00106FAF"/>
    <w:rsid w:val="00107399"/>
    <w:rsid w:val="001078FE"/>
    <w:rsid w:val="00107AC9"/>
    <w:rsid w:val="00107B55"/>
    <w:rsid w:val="0011025A"/>
    <w:rsid w:val="00110370"/>
    <w:rsid w:val="00110389"/>
    <w:rsid w:val="00110397"/>
    <w:rsid w:val="00110440"/>
    <w:rsid w:val="001106F5"/>
    <w:rsid w:val="00110787"/>
    <w:rsid w:val="001108F3"/>
    <w:rsid w:val="00110958"/>
    <w:rsid w:val="00110972"/>
    <w:rsid w:val="00110D8F"/>
    <w:rsid w:val="00110DC2"/>
    <w:rsid w:val="001111DA"/>
    <w:rsid w:val="0011137C"/>
    <w:rsid w:val="0011148A"/>
    <w:rsid w:val="00111856"/>
    <w:rsid w:val="0011189E"/>
    <w:rsid w:val="00111931"/>
    <w:rsid w:val="00111DE7"/>
    <w:rsid w:val="001123E7"/>
    <w:rsid w:val="00112516"/>
    <w:rsid w:val="00112C80"/>
    <w:rsid w:val="00112D0A"/>
    <w:rsid w:val="00112E5E"/>
    <w:rsid w:val="00112E67"/>
    <w:rsid w:val="00113026"/>
    <w:rsid w:val="0011344C"/>
    <w:rsid w:val="001136C7"/>
    <w:rsid w:val="0011384F"/>
    <w:rsid w:val="001138D2"/>
    <w:rsid w:val="0011397F"/>
    <w:rsid w:val="00113B27"/>
    <w:rsid w:val="00113C86"/>
    <w:rsid w:val="00114069"/>
    <w:rsid w:val="0011411A"/>
    <w:rsid w:val="001143C0"/>
    <w:rsid w:val="0011441F"/>
    <w:rsid w:val="00114501"/>
    <w:rsid w:val="001145F4"/>
    <w:rsid w:val="00114A59"/>
    <w:rsid w:val="00114B68"/>
    <w:rsid w:val="00114CDD"/>
    <w:rsid w:val="00114D41"/>
    <w:rsid w:val="00114D53"/>
    <w:rsid w:val="00115292"/>
    <w:rsid w:val="001153E5"/>
    <w:rsid w:val="001154A1"/>
    <w:rsid w:val="00115504"/>
    <w:rsid w:val="00115998"/>
    <w:rsid w:val="00115A7C"/>
    <w:rsid w:val="00115B82"/>
    <w:rsid w:val="00115EB9"/>
    <w:rsid w:val="00116673"/>
    <w:rsid w:val="001166A5"/>
    <w:rsid w:val="00116997"/>
    <w:rsid w:val="00116ACD"/>
    <w:rsid w:val="00116DA0"/>
    <w:rsid w:val="001172B0"/>
    <w:rsid w:val="001176F8"/>
    <w:rsid w:val="00117879"/>
    <w:rsid w:val="00117D14"/>
    <w:rsid w:val="00117F57"/>
    <w:rsid w:val="00120173"/>
    <w:rsid w:val="00120524"/>
    <w:rsid w:val="00120605"/>
    <w:rsid w:val="00120887"/>
    <w:rsid w:val="00120B6C"/>
    <w:rsid w:val="00120FA8"/>
    <w:rsid w:val="0012128D"/>
    <w:rsid w:val="001215E9"/>
    <w:rsid w:val="0012161D"/>
    <w:rsid w:val="001216DA"/>
    <w:rsid w:val="00121708"/>
    <w:rsid w:val="00121984"/>
    <w:rsid w:val="00122198"/>
    <w:rsid w:val="001223D7"/>
    <w:rsid w:val="0012267B"/>
    <w:rsid w:val="001228D5"/>
    <w:rsid w:val="001228E5"/>
    <w:rsid w:val="00122DDF"/>
    <w:rsid w:val="00122E83"/>
    <w:rsid w:val="00122E9D"/>
    <w:rsid w:val="0012304B"/>
    <w:rsid w:val="001231DB"/>
    <w:rsid w:val="001235AF"/>
    <w:rsid w:val="00123765"/>
    <w:rsid w:val="001237C7"/>
    <w:rsid w:val="001239B2"/>
    <w:rsid w:val="00123CA4"/>
    <w:rsid w:val="00123FAD"/>
    <w:rsid w:val="00124281"/>
    <w:rsid w:val="001245AB"/>
    <w:rsid w:val="0012487B"/>
    <w:rsid w:val="001248DE"/>
    <w:rsid w:val="00124942"/>
    <w:rsid w:val="00124B89"/>
    <w:rsid w:val="00124FDE"/>
    <w:rsid w:val="0012534E"/>
    <w:rsid w:val="001257A5"/>
    <w:rsid w:val="001258E0"/>
    <w:rsid w:val="00125ABC"/>
    <w:rsid w:val="00125D1C"/>
    <w:rsid w:val="00125EE5"/>
    <w:rsid w:val="00125FB8"/>
    <w:rsid w:val="00126392"/>
    <w:rsid w:val="00126594"/>
    <w:rsid w:val="0012688F"/>
    <w:rsid w:val="001268C2"/>
    <w:rsid w:val="001269E3"/>
    <w:rsid w:val="00126C51"/>
    <w:rsid w:val="00127018"/>
    <w:rsid w:val="00127187"/>
    <w:rsid w:val="001271AD"/>
    <w:rsid w:val="0012752E"/>
    <w:rsid w:val="00127A3F"/>
    <w:rsid w:val="00127BD3"/>
    <w:rsid w:val="00127C9D"/>
    <w:rsid w:val="00127D7E"/>
    <w:rsid w:val="00127DEB"/>
    <w:rsid w:val="00127E88"/>
    <w:rsid w:val="0013036A"/>
    <w:rsid w:val="00130736"/>
    <w:rsid w:val="001307C3"/>
    <w:rsid w:val="0013090E"/>
    <w:rsid w:val="00130EF2"/>
    <w:rsid w:val="0013120C"/>
    <w:rsid w:val="00131707"/>
    <w:rsid w:val="00131978"/>
    <w:rsid w:val="001319DE"/>
    <w:rsid w:val="00131DDD"/>
    <w:rsid w:val="00131E97"/>
    <w:rsid w:val="00131EB2"/>
    <w:rsid w:val="0013203B"/>
    <w:rsid w:val="001320EB"/>
    <w:rsid w:val="001321D2"/>
    <w:rsid w:val="00132238"/>
    <w:rsid w:val="0013247F"/>
    <w:rsid w:val="00132526"/>
    <w:rsid w:val="0013270C"/>
    <w:rsid w:val="00132C8D"/>
    <w:rsid w:val="001330C5"/>
    <w:rsid w:val="001333C2"/>
    <w:rsid w:val="001334DF"/>
    <w:rsid w:val="0013362B"/>
    <w:rsid w:val="0013397D"/>
    <w:rsid w:val="00133C93"/>
    <w:rsid w:val="00133D51"/>
    <w:rsid w:val="00133FB4"/>
    <w:rsid w:val="00134037"/>
    <w:rsid w:val="00134299"/>
    <w:rsid w:val="001344C1"/>
    <w:rsid w:val="00134797"/>
    <w:rsid w:val="00134DBE"/>
    <w:rsid w:val="00134DE5"/>
    <w:rsid w:val="00134E2B"/>
    <w:rsid w:val="00134F2C"/>
    <w:rsid w:val="00134F73"/>
    <w:rsid w:val="00135185"/>
    <w:rsid w:val="001352FC"/>
    <w:rsid w:val="001354E2"/>
    <w:rsid w:val="00135568"/>
    <w:rsid w:val="001355ED"/>
    <w:rsid w:val="00135906"/>
    <w:rsid w:val="0013594E"/>
    <w:rsid w:val="001359BB"/>
    <w:rsid w:val="00135A88"/>
    <w:rsid w:val="00135C80"/>
    <w:rsid w:val="00135D2D"/>
    <w:rsid w:val="00135DC2"/>
    <w:rsid w:val="00136057"/>
    <w:rsid w:val="001360A4"/>
    <w:rsid w:val="0013616A"/>
    <w:rsid w:val="00136180"/>
    <w:rsid w:val="001362BA"/>
    <w:rsid w:val="0013644B"/>
    <w:rsid w:val="0013649A"/>
    <w:rsid w:val="0013692F"/>
    <w:rsid w:val="00136A4C"/>
    <w:rsid w:val="00136A95"/>
    <w:rsid w:val="00136BAE"/>
    <w:rsid w:val="00136CFD"/>
    <w:rsid w:val="00136DB6"/>
    <w:rsid w:val="00136EF8"/>
    <w:rsid w:val="00137019"/>
    <w:rsid w:val="0013746F"/>
    <w:rsid w:val="00137530"/>
    <w:rsid w:val="00137898"/>
    <w:rsid w:val="00137989"/>
    <w:rsid w:val="00137E77"/>
    <w:rsid w:val="00137EC7"/>
    <w:rsid w:val="001401F7"/>
    <w:rsid w:val="00140685"/>
    <w:rsid w:val="00140799"/>
    <w:rsid w:val="001407DA"/>
    <w:rsid w:val="00140848"/>
    <w:rsid w:val="00140C81"/>
    <w:rsid w:val="00140D4E"/>
    <w:rsid w:val="00140D72"/>
    <w:rsid w:val="0014107B"/>
    <w:rsid w:val="00141253"/>
    <w:rsid w:val="00141266"/>
    <w:rsid w:val="0014130B"/>
    <w:rsid w:val="001416F3"/>
    <w:rsid w:val="001416FE"/>
    <w:rsid w:val="001417CE"/>
    <w:rsid w:val="001418D7"/>
    <w:rsid w:val="00141DA8"/>
    <w:rsid w:val="00141DAB"/>
    <w:rsid w:val="00141DE7"/>
    <w:rsid w:val="001420B7"/>
    <w:rsid w:val="001421BD"/>
    <w:rsid w:val="00142249"/>
    <w:rsid w:val="001423D4"/>
    <w:rsid w:val="00142938"/>
    <w:rsid w:val="00142CF5"/>
    <w:rsid w:val="001430C7"/>
    <w:rsid w:val="0014319A"/>
    <w:rsid w:val="00143462"/>
    <w:rsid w:val="001436B3"/>
    <w:rsid w:val="001436E1"/>
    <w:rsid w:val="0014378B"/>
    <w:rsid w:val="00144298"/>
    <w:rsid w:val="0014439E"/>
    <w:rsid w:val="00144555"/>
    <w:rsid w:val="00144983"/>
    <w:rsid w:val="00145183"/>
    <w:rsid w:val="00145696"/>
    <w:rsid w:val="001456E9"/>
    <w:rsid w:val="00145774"/>
    <w:rsid w:val="00145C2C"/>
    <w:rsid w:val="0014600C"/>
    <w:rsid w:val="00146047"/>
    <w:rsid w:val="0014624B"/>
    <w:rsid w:val="00146356"/>
    <w:rsid w:val="001467C0"/>
    <w:rsid w:val="001468EA"/>
    <w:rsid w:val="00146BDA"/>
    <w:rsid w:val="00146BDE"/>
    <w:rsid w:val="00146C31"/>
    <w:rsid w:val="00146C4C"/>
    <w:rsid w:val="0014726E"/>
    <w:rsid w:val="001472C3"/>
    <w:rsid w:val="001472DE"/>
    <w:rsid w:val="00147362"/>
    <w:rsid w:val="001475F9"/>
    <w:rsid w:val="0014762F"/>
    <w:rsid w:val="00147656"/>
    <w:rsid w:val="00147685"/>
    <w:rsid w:val="001478CB"/>
    <w:rsid w:val="00147E03"/>
    <w:rsid w:val="00150160"/>
    <w:rsid w:val="001504B5"/>
    <w:rsid w:val="001505A5"/>
    <w:rsid w:val="00150604"/>
    <w:rsid w:val="001507A1"/>
    <w:rsid w:val="00150C64"/>
    <w:rsid w:val="00150D2C"/>
    <w:rsid w:val="00150D65"/>
    <w:rsid w:val="001511C8"/>
    <w:rsid w:val="0015123F"/>
    <w:rsid w:val="0015135A"/>
    <w:rsid w:val="00151727"/>
    <w:rsid w:val="00151929"/>
    <w:rsid w:val="00151E76"/>
    <w:rsid w:val="00152157"/>
    <w:rsid w:val="001522D4"/>
    <w:rsid w:val="00152665"/>
    <w:rsid w:val="0015290A"/>
    <w:rsid w:val="00152A30"/>
    <w:rsid w:val="00152AB4"/>
    <w:rsid w:val="00152B5F"/>
    <w:rsid w:val="00152E9E"/>
    <w:rsid w:val="00152EDE"/>
    <w:rsid w:val="00152F89"/>
    <w:rsid w:val="00152FC2"/>
    <w:rsid w:val="001536B1"/>
    <w:rsid w:val="00153726"/>
    <w:rsid w:val="0015382B"/>
    <w:rsid w:val="001538E6"/>
    <w:rsid w:val="00153B70"/>
    <w:rsid w:val="00153EE7"/>
    <w:rsid w:val="00153F2E"/>
    <w:rsid w:val="001540A9"/>
    <w:rsid w:val="0015432D"/>
    <w:rsid w:val="001546F9"/>
    <w:rsid w:val="00154E08"/>
    <w:rsid w:val="00154FFA"/>
    <w:rsid w:val="001550BE"/>
    <w:rsid w:val="001550D9"/>
    <w:rsid w:val="001551E9"/>
    <w:rsid w:val="00155328"/>
    <w:rsid w:val="001554CE"/>
    <w:rsid w:val="001555E8"/>
    <w:rsid w:val="0015590E"/>
    <w:rsid w:val="00155B90"/>
    <w:rsid w:val="00155BD5"/>
    <w:rsid w:val="00155C30"/>
    <w:rsid w:val="00155CF0"/>
    <w:rsid w:val="00155E6B"/>
    <w:rsid w:val="00156149"/>
    <w:rsid w:val="00156560"/>
    <w:rsid w:val="00156820"/>
    <w:rsid w:val="00156BC5"/>
    <w:rsid w:val="00156ECC"/>
    <w:rsid w:val="00156F85"/>
    <w:rsid w:val="00157848"/>
    <w:rsid w:val="00157923"/>
    <w:rsid w:val="00157933"/>
    <w:rsid w:val="00157C21"/>
    <w:rsid w:val="00157C2E"/>
    <w:rsid w:val="00157C3E"/>
    <w:rsid w:val="001604FC"/>
    <w:rsid w:val="00160B1F"/>
    <w:rsid w:val="00160B73"/>
    <w:rsid w:val="00160CB7"/>
    <w:rsid w:val="00160DAC"/>
    <w:rsid w:val="00160EA8"/>
    <w:rsid w:val="00160EFF"/>
    <w:rsid w:val="00160FAF"/>
    <w:rsid w:val="00161027"/>
    <w:rsid w:val="0016104D"/>
    <w:rsid w:val="00161126"/>
    <w:rsid w:val="00161441"/>
    <w:rsid w:val="00161502"/>
    <w:rsid w:val="00161C5E"/>
    <w:rsid w:val="00161ED5"/>
    <w:rsid w:val="001620D8"/>
    <w:rsid w:val="001621B5"/>
    <w:rsid w:val="001625FF"/>
    <w:rsid w:val="0016260A"/>
    <w:rsid w:val="00162624"/>
    <w:rsid w:val="0016277C"/>
    <w:rsid w:val="00162A07"/>
    <w:rsid w:val="00162AE8"/>
    <w:rsid w:val="00162EA3"/>
    <w:rsid w:val="001633F3"/>
    <w:rsid w:val="0016353D"/>
    <w:rsid w:val="00163705"/>
    <w:rsid w:val="00163AB4"/>
    <w:rsid w:val="00163D0D"/>
    <w:rsid w:val="00163D62"/>
    <w:rsid w:val="00164313"/>
    <w:rsid w:val="0016441F"/>
    <w:rsid w:val="001647A5"/>
    <w:rsid w:val="00164975"/>
    <w:rsid w:val="00164B82"/>
    <w:rsid w:val="00164C58"/>
    <w:rsid w:val="00165535"/>
    <w:rsid w:val="00165621"/>
    <w:rsid w:val="00165678"/>
    <w:rsid w:val="0016597D"/>
    <w:rsid w:val="00165D89"/>
    <w:rsid w:val="0016650E"/>
    <w:rsid w:val="00166513"/>
    <w:rsid w:val="001665E8"/>
    <w:rsid w:val="00166661"/>
    <w:rsid w:val="001666C6"/>
    <w:rsid w:val="001669D9"/>
    <w:rsid w:val="00166FA8"/>
    <w:rsid w:val="001671C4"/>
    <w:rsid w:val="00167540"/>
    <w:rsid w:val="00167649"/>
    <w:rsid w:val="0016780E"/>
    <w:rsid w:val="00167AB5"/>
    <w:rsid w:val="00167E19"/>
    <w:rsid w:val="0017030A"/>
    <w:rsid w:val="0017068F"/>
    <w:rsid w:val="001706AB"/>
    <w:rsid w:val="00170809"/>
    <w:rsid w:val="0017094A"/>
    <w:rsid w:val="00170991"/>
    <w:rsid w:val="00170A8B"/>
    <w:rsid w:val="00170AF5"/>
    <w:rsid w:val="00170EF5"/>
    <w:rsid w:val="0017109F"/>
    <w:rsid w:val="0017119D"/>
    <w:rsid w:val="001716D4"/>
    <w:rsid w:val="00171751"/>
    <w:rsid w:val="001718AA"/>
    <w:rsid w:val="00171A08"/>
    <w:rsid w:val="00171AB8"/>
    <w:rsid w:val="00171C31"/>
    <w:rsid w:val="00171D28"/>
    <w:rsid w:val="00171E02"/>
    <w:rsid w:val="00172268"/>
    <w:rsid w:val="001725E1"/>
    <w:rsid w:val="001727C7"/>
    <w:rsid w:val="00172AA9"/>
    <w:rsid w:val="00172AAC"/>
    <w:rsid w:val="00172CC9"/>
    <w:rsid w:val="00172D8C"/>
    <w:rsid w:val="001730C9"/>
    <w:rsid w:val="001734E7"/>
    <w:rsid w:val="00173585"/>
    <w:rsid w:val="0017398C"/>
    <w:rsid w:val="001739EF"/>
    <w:rsid w:val="00173A31"/>
    <w:rsid w:val="00173C3C"/>
    <w:rsid w:val="00173D2E"/>
    <w:rsid w:val="00173E43"/>
    <w:rsid w:val="00173EA3"/>
    <w:rsid w:val="00173ECD"/>
    <w:rsid w:val="00174089"/>
    <w:rsid w:val="00174381"/>
    <w:rsid w:val="00174451"/>
    <w:rsid w:val="00174A93"/>
    <w:rsid w:val="00174DA2"/>
    <w:rsid w:val="00174DE3"/>
    <w:rsid w:val="00175139"/>
    <w:rsid w:val="001751C0"/>
    <w:rsid w:val="0017522E"/>
    <w:rsid w:val="00175546"/>
    <w:rsid w:val="00175B1E"/>
    <w:rsid w:val="00175B45"/>
    <w:rsid w:val="00175D85"/>
    <w:rsid w:val="00175E24"/>
    <w:rsid w:val="00175F07"/>
    <w:rsid w:val="00175FA4"/>
    <w:rsid w:val="00176082"/>
    <w:rsid w:val="001760A8"/>
    <w:rsid w:val="00176178"/>
    <w:rsid w:val="001761E2"/>
    <w:rsid w:val="0017637E"/>
    <w:rsid w:val="00176EF2"/>
    <w:rsid w:val="00176FC7"/>
    <w:rsid w:val="00177061"/>
    <w:rsid w:val="00177557"/>
    <w:rsid w:val="001778F2"/>
    <w:rsid w:val="00177AB4"/>
    <w:rsid w:val="00177BDB"/>
    <w:rsid w:val="00177C94"/>
    <w:rsid w:val="00177CA3"/>
    <w:rsid w:val="00177E1E"/>
    <w:rsid w:val="00177F14"/>
    <w:rsid w:val="00177F4E"/>
    <w:rsid w:val="00177F96"/>
    <w:rsid w:val="0018005C"/>
    <w:rsid w:val="001801B6"/>
    <w:rsid w:val="00180491"/>
    <w:rsid w:val="0018054F"/>
    <w:rsid w:val="00180760"/>
    <w:rsid w:val="001807F4"/>
    <w:rsid w:val="00180AD1"/>
    <w:rsid w:val="00180BA6"/>
    <w:rsid w:val="00180BAC"/>
    <w:rsid w:val="00180BAD"/>
    <w:rsid w:val="00180CFD"/>
    <w:rsid w:val="001812B7"/>
    <w:rsid w:val="00181538"/>
    <w:rsid w:val="00181644"/>
    <w:rsid w:val="00181767"/>
    <w:rsid w:val="00181912"/>
    <w:rsid w:val="00181B36"/>
    <w:rsid w:val="00181BD9"/>
    <w:rsid w:val="00181E61"/>
    <w:rsid w:val="0018239B"/>
    <w:rsid w:val="00182733"/>
    <w:rsid w:val="00182754"/>
    <w:rsid w:val="00182872"/>
    <w:rsid w:val="00182A36"/>
    <w:rsid w:val="001835E1"/>
    <w:rsid w:val="0018372E"/>
    <w:rsid w:val="0018382A"/>
    <w:rsid w:val="001838E7"/>
    <w:rsid w:val="001838F0"/>
    <w:rsid w:val="00183A1B"/>
    <w:rsid w:val="00183A27"/>
    <w:rsid w:val="00183A41"/>
    <w:rsid w:val="00183B22"/>
    <w:rsid w:val="00183B9B"/>
    <w:rsid w:val="00183D88"/>
    <w:rsid w:val="0018405F"/>
    <w:rsid w:val="001841DF"/>
    <w:rsid w:val="00184230"/>
    <w:rsid w:val="001843EC"/>
    <w:rsid w:val="0018479E"/>
    <w:rsid w:val="00184AAF"/>
    <w:rsid w:val="00184B9C"/>
    <w:rsid w:val="00184BAA"/>
    <w:rsid w:val="00184C42"/>
    <w:rsid w:val="00184D6A"/>
    <w:rsid w:val="0018509B"/>
    <w:rsid w:val="00185359"/>
    <w:rsid w:val="0018536F"/>
    <w:rsid w:val="00185B60"/>
    <w:rsid w:val="00185D6F"/>
    <w:rsid w:val="00185E11"/>
    <w:rsid w:val="001861BD"/>
    <w:rsid w:val="0018649A"/>
    <w:rsid w:val="0018650C"/>
    <w:rsid w:val="0018656B"/>
    <w:rsid w:val="00186570"/>
    <w:rsid w:val="0018661B"/>
    <w:rsid w:val="0018676B"/>
    <w:rsid w:val="00186789"/>
    <w:rsid w:val="001868D2"/>
    <w:rsid w:val="00186CF2"/>
    <w:rsid w:val="00186DE9"/>
    <w:rsid w:val="001872F8"/>
    <w:rsid w:val="00187375"/>
    <w:rsid w:val="00187404"/>
    <w:rsid w:val="00187479"/>
    <w:rsid w:val="001874DD"/>
    <w:rsid w:val="00187F0D"/>
    <w:rsid w:val="00187FE7"/>
    <w:rsid w:val="00187FE9"/>
    <w:rsid w:val="001900DD"/>
    <w:rsid w:val="001901AA"/>
    <w:rsid w:val="001903ED"/>
    <w:rsid w:val="001906F3"/>
    <w:rsid w:val="00190743"/>
    <w:rsid w:val="00190B9B"/>
    <w:rsid w:val="00190BDE"/>
    <w:rsid w:val="00190C73"/>
    <w:rsid w:val="00190EEB"/>
    <w:rsid w:val="0019122C"/>
    <w:rsid w:val="0019133A"/>
    <w:rsid w:val="0019144D"/>
    <w:rsid w:val="0019147A"/>
    <w:rsid w:val="0019170B"/>
    <w:rsid w:val="00191720"/>
    <w:rsid w:val="0019189B"/>
    <w:rsid w:val="00191D84"/>
    <w:rsid w:val="00191E03"/>
    <w:rsid w:val="00191E46"/>
    <w:rsid w:val="001922F0"/>
    <w:rsid w:val="001924A1"/>
    <w:rsid w:val="00192643"/>
    <w:rsid w:val="00192671"/>
    <w:rsid w:val="0019267A"/>
    <w:rsid w:val="001927FE"/>
    <w:rsid w:val="00192A7C"/>
    <w:rsid w:val="00192BD7"/>
    <w:rsid w:val="00192E95"/>
    <w:rsid w:val="0019309F"/>
    <w:rsid w:val="001930AD"/>
    <w:rsid w:val="001933E7"/>
    <w:rsid w:val="001934E3"/>
    <w:rsid w:val="00193DC0"/>
    <w:rsid w:val="00193F3A"/>
    <w:rsid w:val="00193F6E"/>
    <w:rsid w:val="001940FB"/>
    <w:rsid w:val="00194249"/>
    <w:rsid w:val="0019442B"/>
    <w:rsid w:val="001944A8"/>
    <w:rsid w:val="001947A9"/>
    <w:rsid w:val="001947C0"/>
    <w:rsid w:val="00194BC6"/>
    <w:rsid w:val="00194BFC"/>
    <w:rsid w:val="00195235"/>
    <w:rsid w:val="001952D4"/>
    <w:rsid w:val="0019541E"/>
    <w:rsid w:val="001958A6"/>
    <w:rsid w:val="00195B31"/>
    <w:rsid w:val="00195FE5"/>
    <w:rsid w:val="001963D4"/>
    <w:rsid w:val="0019644E"/>
    <w:rsid w:val="0019678E"/>
    <w:rsid w:val="00196B5C"/>
    <w:rsid w:val="00196EC9"/>
    <w:rsid w:val="00197333"/>
    <w:rsid w:val="00197735"/>
    <w:rsid w:val="001978F4"/>
    <w:rsid w:val="00197A10"/>
    <w:rsid w:val="00197EF7"/>
    <w:rsid w:val="00197F8F"/>
    <w:rsid w:val="00197FBE"/>
    <w:rsid w:val="001A02E6"/>
    <w:rsid w:val="001A031B"/>
    <w:rsid w:val="001A037E"/>
    <w:rsid w:val="001A03C9"/>
    <w:rsid w:val="001A0659"/>
    <w:rsid w:val="001A0873"/>
    <w:rsid w:val="001A08D5"/>
    <w:rsid w:val="001A0D11"/>
    <w:rsid w:val="001A0E2B"/>
    <w:rsid w:val="001A0E74"/>
    <w:rsid w:val="001A11C3"/>
    <w:rsid w:val="001A1250"/>
    <w:rsid w:val="001A14F8"/>
    <w:rsid w:val="001A1616"/>
    <w:rsid w:val="001A17D7"/>
    <w:rsid w:val="001A1A65"/>
    <w:rsid w:val="001A1B14"/>
    <w:rsid w:val="001A1B32"/>
    <w:rsid w:val="001A207E"/>
    <w:rsid w:val="001A2547"/>
    <w:rsid w:val="001A2581"/>
    <w:rsid w:val="001A26F7"/>
    <w:rsid w:val="001A272C"/>
    <w:rsid w:val="001A283F"/>
    <w:rsid w:val="001A29AB"/>
    <w:rsid w:val="001A2BFB"/>
    <w:rsid w:val="001A2C4E"/>
    <w:rsid w:val="001A2CE7"/>
    <w:rsid w:val="001A2DCE"/>
    <w:rsid w:val="001A2DFF"/>
    <w:rsid w:val="001A2F01"/>
    <w:rsid w:val="001A3B21"/>
    <w:rsid w:val="001A3B67"/>
    <w:rsid w:val="001A3D25"/>
    <w:rsid w:val="001A3D60"/>
    <w:rsid w:val="001A3E27"/>
    <w:rsid w:val="001A3FFA"/>
    <w:rsid w:val="001A4063"/>
    <w:rsid w:val="001A41A1"/>
    <w:rsid w:val="001A4365"/>
    <w:rsid w:val="001A446D"/>
    <w:rsid w:val="001A49CD"/>
    <w:rsid w:val="001A4ABC"/>
    <w:rsid w:val="001A4B07"/>
    <w:rsid w:val="001A4BDC"/>
    <w:rsid w:val="001A4DFC"/>
    <w:rsid w:val="001A4F18"/>
    <w:rsid w:val="001A4FA7"/>
    <w:rsid w:val="001A5014"/>
    <w:rsid w:val="001A52F4"/>
    <w:rsid w:val="001A5473"/>
    <w:rsid w:val="001A565E"/>
    <w:rsid w:val="001A59BD"/>
    <w:rsid w:val="001A6037"/>
    <w:rsid w:val="001A61D8"/>
    <w:rsid w:val="001A621E"/>
    <w:rsid w:val="001A6290"/>
    <w:rsid w:val="001A6417"/>
    <w:rsid w:val="001A64E3"/>
    <w:rsid w:val="001A65F7"/>
    <w:rsid w:val="001A6750"/>
    <w:rsid w:val="001A6819"/>
    <w:rsid w:val="001A6A9D"/>
    <w:rsid w:val="001A6BED"/>
    <w:rsid w:val="001A6CDB"/>
    <w:rsid w:val="001A6DB0"/>
    <w:rsid w:val="001A6EE4"/>
    <w:rsid w:val="001A6F92"/>
    <w:rsid w:val="001A7447"/>
    <w:rsid w:val="001A76EE"/>
    <w:rsid w:val="001A787F"/>
    <w:rsid w:val="001A7C1A"/>
    <w:rsid w:val="001A7EB6"/>
    <w:rsid w:val="001A7F25"/>
    <w:rsid w:val="001A7FE2"/>
    <w:rsid w:val="001A7FE6"/>
    <w:rsid w:val="001B000D"/>
    <w:rsid w:val="001B0118"/>
    <w:rsid w:val="001B0342"/>
    <w:rsid w:val="001B0464"/>
    <w:rsid w:val="001B0588"/>
    <w:rsid w:val="001B05B7"/>
    <w:rsid w:val="001B0AB6"/>
    <w:rsid w:val="001B0C12"/>
    <w:rsid w:val="001B0DD4"/>
    <w:rsid w:val="001B0FC6"/>
    <w:rsid w:val="001B1271"/>
    <w:rsid w:val="001B12AD"/>
    <w:rsid w:val="001B14A0"/>
    <w:rsid w:val="001B1577"/>
    <w:rsid w:val="001B1C4D"/>
    <w:rsid w:val="001B1EEF"/>
    <w:rsid w:val="001B1F25"/>
    <w:rsid w:val="001B20EC"/>
    <w:rsid w:val="001B215E"/>
    <w:rsid w:val="001B2403"/>
    <w:rsid w:val="001B26D5"/>
    <w:rsid w:val="001B2DEB"/>
    <w:rsid w:val="001B3073"/>
    <w:rsid w:val="001B30D2"/>
    <w:rsid w:val="001B333A"/>
    <w:rsid w:val="001B350D"/>
    <w:rsid w:val="001B3705"/>
    <w:rsid w:val="001B376B"/>
    <w:rsid w:val="001B37A0"/>
    <w:rsid w:val="001B38A8"/>
    <w:rsid w:val="001B39F4"/>
    <w:rsid w:val="001B3D32"/>
    <w:rsid w:val="001B3E04"/>
    <w:rsid w:val="001B4067"/>
    <w:rsid w:val="001B40A8"/>
    <w:rsid w:val="001B4127"/>
    <w:rsid w:val="001B4145"/>
    <w:rsid w:val="001B42AC"/>
    <w:rsid w:val="001B42B1"/>
    <w:rsid w:val="001B4501"/>
    <w:rsid w:val="001B4AD2"/>
    <w:rsid w:val="001B4CB8"/>
    <w:rsid w:val="001B50D3"/>
    <w:rsid w:val="001B5445"/>
    <w:rsid w:val="001B5515"/>
    <w:rsid w:val="001B559C"/>
    <w:rsid w:val="001B57D8"/>
    <w:rsid w:val="001B5C01"/>
    <w:rsid w:val="001B5EB1"/>
    <w:rsid w:val="001B6014"/>
    <w:rsid w:val="001B63D4"/>
    <w:rsid w:val="001B65D9"/>
    <w:rsid w:val="001B65EE"/>
    <w:rsid w:val="001B662C"/>
    <w:rsid w:val="001B6659"/>
    <w:rsid w:val="001B6951"/>
    <w:rsid w:val="001B6A04"/>
    <w:rsid w:val="001B6C55"/>
    <w:rsid w:val="001B6DF3"/>
    <w:rsid w:val="001B72DA"/>
    <w:rsid w:val="001B7471"/>
    <w:rsid w:val="001B769A"/>
    <w:rsid w:val="001B774D"/>
    <w:rsid w:val="001B786A"/>
    <w:rsid w:val="001B794A"/>
    <w:rsid w:val="001B7C29"/>
    <w:rsid w:val="001B7DFE"/>
    <w:rsid w:val="001B7EB8"/>
    <w:rsid w:val="001B7ED6"/>
    <w:rsid w:val="001B7FB3"/>
    <w:rsid w:val="001B7FD6"/>
    <w:rsid w:val="001C02A7"/>
    <w:rsid w:val="001C02BD"/>
    <w:rsid w:val="001C069F"/>
    <w:rsid w:val="001C08EF"/>
    <w:rsid w:val="001C0AF8"/>
    <w:rsid w:val="001C0B46"/>
    <w:rsid w:val="001C0C3A"/>
    <w:rsid w:val="001C0C7B"/>
    <w:rsid w:val="001C0D28"/>
    <w:rsid w:val="001C11D4"/>
    <w:rsid w:val="001C127E"/>
    <w:rsid w:val="001C129E"/>
    <w:rsid w:val="001C1356"/>
    <w:rsid w:val="001C13B3"/>
    <w:rsid w:val="001C14B5"/>
    <w:rsid w:val="001C17F6"/>
    <w:rsid w:val="001C1866"/>
    <w:rsid w:val="001C1A7A"/>
    <w:rsid w:val="001C1C5B"/>
    <w:rsid w:val="001C1EC9"/>
    <w:rsid w:val="001C1FE1"/>
    <w:rsid w:val="001C2224"/>
    <w:rsid w:val="001C22E9"/>
    <w:rsid w:val="001C26F1"/>
    <w:rsid w:val="001C29F7"/>
    <w:rsid w:val="001C2A51"/>
    <w:rsid w:val="001C2D00"/>
    <w:rsid w:val="001C2D45"/>
    <w:rsid w:val="001C2F2F"/>
    <w:rsid w:val="001C2F67"/>
    <w:rsid w:val="001C2F6F"/>
    <w:rsid w:val="001C341B"/>
    <w:rsid w:val="001C3665"/>
    <w:rsid w:val="001C368F"/>
    <w:rsid w:val="001C37C6"/>
    <w:rsid w:val="001C38F4"/>
    <w:rsid w:val="001C3EA2"/>
    <w:rsid w:val="001C3F5D"/>
    <w:rsid w:val="001C3FB3"/>
    <w:rsid w:val="001C40F5"/>
    <w:rsid w:val="001C4650"/>
    <w:rsid w:val="001C4B0F"/>
    <w:rsid w:val="001C4B6B"/>
    <w:rsid w:val="001C4DE1"/>
    <w:rsid w:val="001C4E54"/>
    <w:rsid w:val="001C4F09"/>
    <w:rsid w:val="001C507C"/>
    <w:rsid w:val="001C554A"/>
    <w:rsid w:val="001C57FE"/>
    <w:rsid w:val="001C59DD"/>
    <w:rsid w:val="001C5AB9"/>
    <w:rsid w:val="001C5C4F"/>
    <w:rsid w:val="001C6193"/>
    <w:rsid w:val="001C629D"/>
    <w:rsid w:val="001C63B2"/>
    <w:rsid w:val="001C64A2"/>
    <w:rsid w:val="001C656C"/>
    <w:rsid w:val="001C658F"/>
    <w:rsid w:val="001C65B2"/>
    <w:rsid w:val="001C65C6"/>
    <w:rsid w:val="001C6CA3"/>
    <w:rsid w:val="001C6F8F"/>
    <w:rsid w:val="001C7304"/>
    <w:rsid w:val="001C7364"/>
    <w:rsid w:val="001C775B"/>
    <w:rsid w:val="001C7A6B"/>
    <w:rsid w:val="001C7B8F"/>
    <w:rsid w:val="001C7C0F"/>
    <w:rsid w:val="001C7E6A"/>
    <w:rsid w:val="001C7F24"/>
    <w:rsid w:val="001C7F3F"/>
    <w:rsid w:val="001D000E"/>
    <w:rsid w:val="001D01BF"/>
    <w:rsid w:val="001D01FA"/>
    <w:rsid w:val="001D0A57"/>
    <w:rsid w:val="001D0AFC"/>
    <w:rsid w:val="001D0B59"/>
    <w:rsid w:val="001D0E2E"/>
    <w:rsid w:val="001D0F42"/>
    <w:rsid w:val="001D132E"/>
    <w:rsid w:val="001D14AF"/>
    <w:rsid w:val="001D16C7"/>
    <w:rsid w:val="001D1C9F"/>
    <w:rsid w:val="001D1F38"/>
    <w:rsid w:val="001D1FCD"/>
    <w:rsid w:val="001D20F9"/>
    <w:rsid w:val="001D23DB"/>
    <w:rsid w:val="001D23EF"/>
    <w:rsid w:val="001D269F"/>
    <w:rsid w:val="001D2A23"/>
    <w:rsid w:val="001D2A8A"/>
    <w:rsid w:val="001D2AAD"/>
    <w:rsid w:val="001D2B1D"/>
    <w:rsid w:val="001D2B94"/>
    <w:rsid w:val="001D2E84"/>
    <w:rsid w:val="001D2EF6"/>
    <w:rsid w:val="001D3019"/>
    <w:rsid w:val="001D3080"/>
    <w:rsid w:val="001D3112"/>
    <w:rsid w:val="001D36EF"/>
    <w:rsid w:val="001D37CA"/>
    <w:rsid w:val="001D3945"/>
    <w:rsid w:val="001D39C9"/>
    <w:rsid w:val="001D3E00"/>
    <w:rsid w:val="001D3F95"/>
    <w:rsid w:val="001D4289"/>
    <w:rsid w:val="001D432F"/>
    <w:rsid w:val="001D46C2"/>
    <w:rsid w:val="001D4738"/>
    <w:rsid w:val="001D47CE"/>
    <w:rsid w:val="001D48E8"/>
    <w:rsid w:val="001D4B9B"/>
    <w:rsid w:val="001D4EEF"/>
    <w:rsid w:val="001D502F"/>
    <w:rsid w:val="001D5111"/>
    <w:rsid w:val="001D55E1"/>
    <w:rsid w:val="001D596D"/>
    <w:rsid w:val="001D5A33"/>
    <w:rsid w:val="001D5E7E"/>
    <w:rsid w:val="001D608F"/>
    <w:rsid w:val="001D6113"/>
    <w:rsid w:val="001D6680"/>
    <w:rsid w:val="001D66B9"/>
    <w:rsid w:val="001D672A"/>
    <w:rsid w:val="001D67CE"/>
    <w:rsid w:val="001D6D12"/>
    <w:rsid w:val="001D6E33"/>
    <w:rsid w:val="001D6EF0"/>
    <w:rsid w:val="001D71D8"/>
    <w:rsid w:val="001D7420"/>
    <w:rsid w:val="001D7696"/>
    <w:rsid w:val="001D78B5"/>
    <w:rsid w:val="001D7C0B"/>
    <w:rsid w:val="001E0010"/>
    <w:rsid w:val="001E0093"/>
    <w:rsid w:val="001E06F4"/>
    <w:rsid w:val="001E0A80"/>
    <w:rsid w:val="001E0B51"/>
    <w:rsid w:val="001E0BC4"/>
    <w:rsid w:val="001E0BCA"/>
    <w:rsid w:val="001E0D0B"/>
    <w:rsid w:val="001E0F1D"/>
    <w:rsid w:val="001E1244"/>
    <w:rsid w:val="001E147D"/>
    <w:rsid w:val="001E14B1"/>
    <w:rsid w:val="001E1502"/>
    <w:rsid w:val="001E162B"/>
    <w:rsid w:val="001E176D"/>
    <w:rsid w:val="001E18A9"/>
    <w:rsid w:val="001E1CBC"/>
    <w:rsid w:val="001E202B"/>
    <w:rsid w:val="001E20E7"/>
    <w:rsid w:val="001E2242"/>
    <w:rsid w:val="001E23A9"/>
    <w:rsid w:val="001E24A2"/>
    <w:rsid w:val="001E27E6"/>
    <w:rsid w:val="001E28E7"/>
    <w:rsid w:val="001E290E"/>
    <w:rsid w:val="001E2A39"/>
    <w:rsid w:val="001E2C44"/>
    <w:rsid w:val="001E2DCC"/>
    <w:rsid w:val="001E2E32"/>
    <w:rsid w:val="001E2FBA"/>
    <w:rsid w:val="001E3410"/>
    <w:rsid w:val="001E35B0"/>
    <w:rsid w:val="001E3A32"/>
    <w:rsid w:val="001E3B83"/>
    <w:rsid w:val="001E3C7A"/>
    <w:rsid w:val="001E3CDC"/>
    <w:rsid w:val="001E3D2F"/>
    <w:rsid w:val="001E43A5"/>
    <w:rsid w:val="001E458E"/>
    <w:rsid w:val="001E45A0"/>
    <w:rsid w:val="001E465D"/>
    <w:rsid w:val="001E4838"/>
    <w:rsid w:val="001E4F2F"/>
    <w:rsid w:val="001E4F36"/>
    <w:rsid w:val="001E5241"/>
    <w:rsid w:val="001E5263"/>
    <w:rsid w:val="001E5486"/>
    <w:rsid w:val="001E5578"/>
    <w:rsid w:val="001E5596"/>
    <w:rsid w:val="001E565D"/>
    <w:rsid w:val="001E59D8"/>
    <w:rsid w:val="001E59DC"/>
    <w:rsid w:val="001E5E71"/>
    <w:rsid w:val="001E5EE3"/>
    <w:rsid w:val="001E68F4"/>
    <w:rsid w:val="001E6BED"/>
    <w:rsid w:val="001E6CA5"/>
    <w:rsid w:val="001E6E01"/>
    <w:rsid w:val="001E6E39"/>
    <w:rsid w:val="001E6FEE"/>
    <w:rsid w:val="001E71DD"/>
    <w:rsid w:val="001E73C1"/>
    <w:rsid w:val="001E73FB"/>
    <w:rsid w:val="001E76CF"/>
    <w:rsid w:val="001E776B"/>
    <w:rsid w:val="001E778A"/>
    <w:rsid w:val="001E7AE8"/>
    <w:rsid w:val="001E7B92"/>
    <w:rsid w:val="001E7D25"/>
    <w:rsid w:val="001F02DE"/>
    <w:rsid w:val="001F03D5"/>
    <w:rsid w:val="001F079B"/>
    <w:rsid w:val="001F0A4C"/>
    <w:rsid w:val="001F0D07"/>
    <w:rsid w:val="001F0E66"/>
    <w:rsid w:val="001F0E86"/>
    <w:rsid w:val="001F12C4"/>
    <w:rsid w:val="001F13D4"/>
    <w:rsid w:val="001F1407"/>
    <w:rsid w:val="001F15BC"/>
    <w:rsid w:val="001F1C17"/>
    <w:rsid w:val="001F232F"/>
    <w:rsid w:val="001F236E"/>
    <w:rsid w:val="001F2667"/>
    <w:rsid w:val="001F29EF"/>
    <w:rsid w:val="001F2E07"/>
    <w:rsid w:val="001F2E66"/>
    <w:rsid w:val="001F3045"/>
    <w:rsid w:val="001F3059"/>
    <w:rsid w:val="001F31A3"/>
    <w:rsid w:val="001F3221"/>
    <w:rsid w:val="001F32D9"/>
    <w:rsid w:val="001F33E3"/>
    <w:rsid w:val="001F351E"/>
    <w:rsid w:val="001F37BE"/>
    <w:rsid w:val="001F39FF"/>
    <w:rsid w:val="001F441E"/>
    <w:rsid w:val="001F48B1"/>
    <w:rsid w:val="001F4BB6"/>
    <w:rsid w:val="001F4CD2"/>
    <w:rsid w:val="001F4ED0"/>
    <w:rsid w:val="001F507F"/>
    <w:rsid w:val="001F5204"/>
    <w:rsid w:val="001F533B"/>
    <w:rsid w:val="001F54A8"/>
    <w:rsid w:val="001F5AF0"/>
    <w:rsid w:val="001F5BEF"/>
    <w:rsid w:val="001F6024"/>
    <w:rsid w:val="001F62B1"/>
    <w:rsid w:val="001F68EC"/>
    <w:rsid w:val="001F6BE4"/>
    <w:rsid w:val="001F6E48"/>
    <w:rsid w:val="001F707C"/>
    <w:rsid w:val="001F76BD"/>
    <w:rsid w:val="001F7AB5"/>
    <w:rsid w:val="002003AE"/>
    <w:rsid w:val="00200673"/>
    <w:rsid w:val="002006FA"/>
    <w:rsid w:val="00200C55"/>
    <w:rsid w:val="00200CBD"/>
    <w:rsid w:val="00201036"/>
    <w:rsid w:val="00201120"/>
    <w:rsid w:val="002013AC"/>
    <w:rsid w:val="00201731"/>
    <w:rsid w:val="00201962"/>
    <w:rsid w:val="00201A34"/>
    <w:rsid w:val="00201B91"/>
    <w:rsid w:val="00201C8C"/>
    <w:rsid w:val="00201E53"/>
    <w:rsid w:val="00202031"/>
    <w:rsid w:val="002021FA"/>
    <w:rsid w:val="00202947"/>
    <w:rsid w:val="00202B06"/>
    <w:rsid w:val="00202BD3"/>
    <w:rsid w:val="00202C61"/>
    <w:rsid w:val="00202E4E"/>
    <w:rsid w:val="0020319C"/>
    <w:rsid w:val="00203251"/>
    <w:rsid w:val="00203296"/>
    <w:rsid w:val="00203317"/>
    <w:rsid w:val="00203577"/>
    <w:rsid w:val="0020388F"/>
    <w:rsid w:val="002038B0"/>
    <w:rsid w:val="00203B96"/>
    <w:rsid w:val="00203CD0"/>
    <w:rsid w:val="00203D5B"/>
    <w:rsid w:val="002040F8"/>
    <w:rsid w:val="00204127"/>
    <w:rsid w:val="002041D8"/>
    <w:rsid w:val="002042C4"/>
    <w:rsid w:val="0020433A"/>
    <w:rsid w:val="00204429"/>
    <w:rsid w:val="00204575"/>
    <w:rsid w:val="002047A4"/>
    <w:rsid w:val="002048FB"/>
    <w:rsid w:val="00204ABE"/>
    <w:rsid w:val="00204C11"/>
    <w:rsid w:val="00204D03"/>
    <w:rsid w:val="00205744"/>
    <w:rsid w:val="00205765"/>
    <w:rsid w:val="0020580B"/>
    <w:rsid w:val="00205C29"/>
    <w:rsid w:val="00205F06"/>
    <w:rsid w:val="0020620A"/>
    <w:rsid w:val="0020626F"/>
    <w:rsid w:val="00206583"/>
    <w:rsid w:val="00206BE7"/>
    <w:rsid w:val="00206C36"/>
    <w:rsid w:val="00207056"/>
    <w:rsid w:val="00207258"/>
    <w:rsid w:val="0020737E"/>
    <w:rsid w:val="002077A7"/>
    <w:rsid w:val="0020784B"/>
    <w:rsid w:val="002079D7"/>
    <w:rsid w:val="00207AF2"/>
    <w:rsid w:val="002100FA"/>
    <w:rsid w:val="00210173"/>
    <w:rsid w:val="00210282"/>
    <w:rsid w:val="00210343"/>
    <w:rsid w:val="00210614"/>
    <w:rsid w:val="00210B80"/>
    <w:rsid w:val="00210C0C"/>
    <w:rsid w:val="00210C39"/>
    <w:rsid w:val="002110DD"/>
    <w:rsid w:val="0021116B"/>
    <w:rsid w:val="0021178F"/>
    <w:rsid w:val="002118F0"/>
    <w:rsid w:val="002119DF"/>
    <w:rsid w:val="00211A63"/>
    <w:rsid w:val="00211B1B"/>
    <w:rsid w:val="00211BCD"/>
    <w:rsid w:val="00211C22"/>
    <w:rsid w:val="00211DAF"/>
    <w:rsid w:val="00211F17"/>
    <w:rsid w:val="00212003"/>
    <w:rsid w:val="002121E6"/>
    <w:rsid w:val="002122B4"/>
    <w:rsid w:val="00212712"/>
    <w:rsid w:val="0021280B"/>
    <w:rsid w:val="00212857"/>
    <w:rsid w:val="00212C5F"/>
    <w:rsid w:val="00212CD6"/>
    <w:rsid w:val="00212DFF"/>
    <w:rsid w:val="002133B3"/>
    <w:rsid w:val="00213688"/>
    <w:rsid w:val="00213771"/>
    <w:rsid w:val="002143A4"/>
    <w:rsid w:val="002144E4"/>
    <w:rsid w:val="0021463C"/>
    <w:rsid w:val="002146EA"/>
    <w:rsid w:val="002148A5"/>
    <w:rsid w:val="00214B6C"/>
    <w:rsid w:val="002152DB"/>
    <w:rsid w:val="002155B9"/>
    <w:rsid w:val="002156AE"/>
    <w:rsid w:val="0021591D"/>
    <w:rsid w:val="00215CE7"/>
    <w:rsid w:val="00216134"/>
    <w:rsid w:val="0021618B"/>
    <w:rsid w:val="002163B2"/>
    <w:rsid w:val="002164B6"/>
    <w:rsid w:val="002166D7"/>
    <w:rsid w:val="002166F3"/>
    <w:rsid w:val="002169A1"/>
    <w:rsid w:val="00216D67"/>
    <w:rsid w:val="002179BA"/>
    <w:rsid w:val="00217AB6"/>
    <w:rsid w:val="00220C6F"/>
    <w:rsid w:val="00220EF3"/>
    <w:rsid w:val="002212E6"/>
    <w:rsid w:val="00221B30"/>
    <w:rsid w:val="00221BBA"/>
    <w:rsid w:val="00221C13"/>
    <w:rsid w:val="00221CB6"/>
    <w:rsid w:val="0022220E"/>
    <w:rsid w:val="00222B39"/>
    <w:rsid w:val="00222D31"/>
    <w:rsid w:val="00222D3E"/>
    <w:rsid w:val="00222F8A"/>
    <w:rsid w:val="00222FFC"/>
    <w:rsid w:val="0022340F"/>
    <w:rsid w:val="0022349B"/>
    <w:rsid w:val="00223823"/>
    <w:rsid w:val="0022388C"/>
    <w:rsid w:val="0022396E"/>
    <w:rsid w:val="002239CB"/>
    <w:rsid w:val="00223ABE"/>
    <w:rsid w:val="00223E77"/>
    <w:rsid w:val="00223F79"/>
    <w:rsid w:val="00224345"/>
    <w:rsid w:val="00224888"/>
    <w:rsid w:val="00224974"/>
    <w:rsid w:val="002249C4"/>
    <w:rsid w:val="002250FC"/>
    <w:rsid w:val="002252C9"/>
    <w:rsid w:val="002254D7"/>
    <w:rsid w:val="0022553A"/>
    <w:rsid w:val="002256C8"/>
    <w:rsid w:val="00225A29"/>
    <w:rsid w:val="00225B62"/>
    <w:rsid w:val="00225E96"/>
    <w:rsid w:val="00226022"/>
    <w:rsid w:val="0022608D"/>
    <w:rsid w:val="002260A2"/>
    <w:rsid w:val="002260AC"/>
    <w:rsid w:val="0022615C"/>
    <w:rsid w:val="0022637F"/>
    <w:rsid w:val="002263D4"/>
    <w:rsid w:val="00226452"/>
    <w:rsid w:val="00226473"/>
    <w:rsid w:val="0022647E"/>
    <w:rsid w:val="002264EE"/>
    <w:rsid w:val="0022688D"/>
    <w:rsid w:val="002268EB"/>
    <w:rsid w:val="00226B71"/>
    <w:rsid w:val="00226C86"/>
    <w:rsid w:val="00226C9E"/>
    <w:rsid w:val="00226DFF"/>
    <w:rsid w:val="00226E0A"/>
    <w:rsid w:val="00226E31"/>
    <w:rsid w:val="00226EA9"/>
    <w:rsid w:val="00226ECF"/>
    <w:rsid w:val="002277DA"/>
    <w:rsid w:val="00227A9B"/>
    <w:rsid w:val="0022D535"/>
    <w:rsid w:val="0023014A"/>
    <w:rsid w:val="002302D6"/>
    <w:rsid w:val="00230474"/>
    <w:rsid w:val="00230563"/>
    <w:rsid w:val="0023089D"/>
    <w:rsid w:val="00230977"/>
    <w:rsid w:val="00230E3D"/>
    <w:rsid w:val="00231515"/>
    <w:rsid w:val="00231A4E"/>
    <w:rsid w:val="00231BFC"/>
    <w:rsid w:val="00231DEB"/>
    <w:rsid w:val="00231E24"/>
    <w:rsid w:val="00231FBE"/>
    <w:rsid w:val="0023202A"/>
    <w:rsid w:val="0023206D"/>
    <w:rsid w:val="0023212E"/>
    <w:rsid w:val="00232177"/>
    <w:rsid w:val="00232670"/>
    <w:rsid w:val="00232A2F"/>
    <w:rsid w:val="00232D03"/>
    <w:rsid w:val="00232FA8"/>
    <w:rsid w:val="002330CB"/>
    <w:rsid w:val="002332A7"/>
    <w:rsid w:val="002333D1"/>
    <w:rsid w:val="0023348B"/>
    <w:rsid w:val="0023364A"/>
    <w:rsid w:val="00233A21"/>
    <w:rsid w:val="00233B17"/>
    <w:rsid w:val="00233B5D"/>
    <w:rsid w:val="00233C46"/>
    <w:rsid w:val="0023436C"/>
    <w:rsid w:val="00234418"/>
    <w:rsid w:val="002345D2"/>
    <w:rsid w:val="002348ED"/>
    <w:rsid w:val="00234B4C"/>
    <w:rsid w:val="00234CC1"/>
    <w:rsid w:val="00234EBB"/>
    <w:rsid w:val="00235116"/>
    <w:rsid w:val="0023555E"/>
    <w:rsid w:val="0023568D"/>
    <w:rsid w:val="00235976"/>
    <w:rsid w:val="00235DA4"/>
    <w:rsid w:val="00235E0D"/>
    <w:rsid w:val="002360E5"/>
    <w:rsid w:val="002364E7"/>
    <w:rsid w:val="0023672D"/>
    <w:rsid w:val="00236765"/>
    <w:rsid w:val="0023693C"/>
    <w:rsid w:val="0023695F"/>
    <w:rsid w:val="00236A96"/>
    <w:rsid w:val="00236C98"/>
    <w:rsid w:val="00236D4B"/>
    <w:rsid w:val="0023706C"/>
    <w:rsid w:val="00237220"/>
    <w:rsid w:val="00237901"/>
    <w:rsid w:val="00237985"/>
    <w:rsid w:val="00237AD8"/>
    <w:rsid w:val="00237B30"/>
    <w:rsid w:val="00237B33"/>
    <w:rsid w:val="00237B94"/>
    <w:rsid w:val="00240153"/>
    <w:rsid w:val="002409E1"/>
    <w:rsid w:val="00240B66"/>
    <w:rsid w:val="00240BEE"/>
    <w:rsid w:val="00240EDF"/>
    <w:rsid w:val="002413C7"/>
    <w:rsid w:val="00241539"/>
    <w:rsid w:val="002415E6"/>
    <w:rsid w:val="00241750"/>
    <w:rsid w:val="002419AE"/>
    <w:rsid w:val="00241AEB"/>
    <w:rsid w:val="00241CAC"/>
    <w:rsid w:val="00241CAD"/>
    <w:rsid w:val="00241D17"/>
    <w:rsid w:val="00241DC7"/>
    <w:rsid w:val="00241FB4"/>
    <w:rsid w:val="002422F3"/>
    <w:rsid w:val="002423A0"/>
    <w:rsid w:val="0024252D"/>
    <w:rsid w:val="00242548"/>
    <w:rsid w:val="0024280C"/>
    <w:rsid w:val="002428A0"/>
    <w:rsid w:val="00242A0F"/>
    <w:rsid w:val="00242BC6"/>
    <w:rsid w:val="00242DD1"/>
    <w:rsid w:val="00242DE6"/>
    <w:rsid w:val="00242EFD"/>
    <w:rsid w:val="00243094"/>
    <w:rsid w:val="002430EC"/>
    <w:rsid w:val="00243133"/>
    <w:rsid w:val="002431A3"/>
    <w:rsid w:val="002432F7"/>
    <w:rsid w:val="0024337E"/>
    <w:rsid w:val="002434C0"/>
    <w:rsid w:val="00243755"/>
    <w:rsid w:val="00243847"/>
    <w:rsid w:val="002438B3"/>
    <w:rsid w:val="00243BA3"/>
    <w:rsid w:val="00243CA1"/>
    <w:rsid w:val="00243D98"/>
    <w:rsid w:val="00243F95"/>
    <w:rsid w:val="002441FE"/>
    <w:rsid w:val="002442D3"/>
    <w:rsid w:val="002447C3"/>
    <w:rsid w:val="00244A51"/>
    <w:rsid w:val="00244A7F"/>
    <w:rsid w:val="00244F1C"/>
    <w:rsid w:val="00245359"/>
    <w:rsid w:val="002453B2"/>
    <w:rsid w:val="00245665"/>
    <w:rsid w:val="002458A7"/>
    <w:rsid w:val="0024599A"/>
    <w:rsid w:val="00245AF7"/>
    <w:rsid w:val="00245EA4"/>
    <w:rsid w:val="00245F0D"/>
    <w:rsid w:val="0024600C"/>
    <w:rsid w:val="00246161"/>
    <w:rsid w:val="00246482"/>
    <w:rsid w:val="002464A5"/>
    <w:rsid w:val="00246A24"/>
    <w:rsid w:val="00246F69"/>
    <w:rsid w:val="0024741F"/>
    <w:rsid w:val="0024752B"/>
    <w:rsid w:val="00247601"/>
    <w:rsid w:val="002478D5"/>
    <w:rsid w:val="00247911"/>
    <w:rsid w:val="00247A62"/>
    <w:rsid w:val="00247E94"/>
    <w:rsid w:val="00247FDF"/>
    <w:rsid w:val="0025047A"/>
    <w:rsid w:val="002506CA"/>
    <w:rsid w:val="002507EF"/>
    <w:rsid w:val="00250D17"/>
    <w:rsid w:val="00250DA7"/>
    <w:rsid w:val="00250E2F"/>
    <w:rsid w:val="002511C7"/>
    <w:rsid w:val="00251335"/>
    <w:rsid w:val="0025148E"/>
    <w:rsid w:val="00251813"/>
    <w:rsid w:val="0025197F"/>
    <w:rsid w:val="00251A1A"/>
    <w:rsid w:val="00251CFB"/>
    <w:rsid w:val="00252469"/>
    <w:rsid w:val="00252520"/>
    <w:rsid w:val="0025253D"/>
    <w:rsid w:val="0025293B"/>
    <w:rsid w:val="00252A20"/>
    <w:rsid w:val="00252CC7"/>
    <w:rsid w:val="00253350"/>
    <w:rsid w:val="00253681"/>
    <w:rsid w:val="0025398D"/>
    <w:rsid w:val="00253AF9"/>
    <w:rsid w:val="00253B94"/>
    <w:rsid w:val="00253BE2"/>
    <w:rsid w:val="00253FC3"/>
    <w:rsid w:val="00254140"/>
    <w:rsid w:val="00254360"/>
    <w:rsid w:val="0025461C"/>
    <w:rsid w:val="002547AD"/>
    <w:rsid w:val="002548A1"/>
    <w:rsid w:val="002548F6"/>
    <w:rsid w:val="002549DF"/>
    <w:rsid w:val="00254F72"/>
    <w:rsid w:val="002551D8"/>
    <w:rsid w:val="002551E6"/>
    <w:rsid w:val="00255247"/>
    <w:rsid w:val="0025539B"/>
    <w:rsid w:val="00255438"/>
    <w:rsid w:val="00255513"/>
    <w:rsid w:val="00255811"/>
    <w:rsid w:val="00255DAD"/>
    <w:rsid w:val="00255E05"/>
    <w:rsid w:val="00255E9B"/>
    <w:rsid w:val="00255F08"/>
    <w:rsid w:val="00255F83"/>
    <w:rsid w:val="00256485"/>
    <w:rsid w:val="00256710"/>
    <w:rsid w:val="00256833"/>
    <w:rsid w:val="0025696A"/>
    <w:rsid w:val="00256A62"/>
    <w:rsid w:val="00256AB2"/>
    <w:rsid w:val="00256BCF"/>
    <w:rsid w:val="00256F7C"/>
    <w:rsid w:val="002572F6"/>
    <w:rsid w:val="0025747A"/>
    <w:rsid w:val="002576F1"/>
    <w:rsid w:val="002578B9"/>
    <w:rsid w:val="00257907"/>
    <w:rsid w:val="002579CC"/>
    <w:rsid w:val="00257CB0"/>
    <w:rsid w:val="002600D9"/>
    <w:rsid w:val="002601C6"/>
    <w:rsid w:val="00260258"/>
    <w:rsid w:val="00260455"/>
    <w:rsid w:val="00260861"/>
    <w:rsid w:val="00260A21"/>
    <w:rsid w:val="00260ACF"/>
    <w:rsid w:val="00260D21"/>
    <w:rsid w:val="00260EFF"/>
    <w:rsid w:val="00260FCC"/>
    <w:rsid w:val="002611F4"/>
    <w:rsid w:val="002612F5"/>
    <w:rsid w:val="002617CA"/>
    <w:rsid w:val="0026194E"/>
    <w:rsid w:val="00261C83"/>
    <w:rsid w:val="00261CA6"/>
    <w:rsid w:val="00261FA6"/>
    <w:rsid w:val="00262775"/>
    <w:rsid w:val="00262792"/>
    <w:rsid w:val="002627E7"/>
    <w:rsid w:val="002629B0"/>
    <w:rsid w:val="00262A6A"/>
    <w:rsid w:val="00262BF8"/>
    <w:rsid w:val="00262C0D"/>
    <w:rsid w:val="002632C3"/>
    <w:rsid w:val="00263576"/>
    <w:rsid w:val="00263688"/>
    <w:rsid w:val="00263A23"/>
    <w:rsid w:val="00263B07"/>
    <w:rsid w:val="00263BC6"/>
    <w:rsid w:val="00263C36"/>
    <w:rsid w:val="00263D44"/>
    <w:rsid w:val="00263E6F"/>
    <w:rsid w:val="00263EA5"/>
    <w:rsid w:val="002643C7"/>
    <w:rsid w:val="00265028"/>
    <w:rsid w:val="002650FF"/>
    <w:rsid w:val="002655B2"/>
    <w:rsid w:val="002656AE"/>
    <w:rsid w:val="00265A60"/>
    <w:rsid w:val="00265B23"/>
    <w:rsid w:val="00265B94"/>
    <w:rsid w:val="00265DE3"/>
    <w:rsid w:val="00265E4D"/>
    <w:rsid w:val="00266428"/>
    <w:rsid w:val="0026648D"/>
    <w:rsid w:val="002669BC"/>
    <w:rsid w:val="00266BAF"/>
    <w:rsid w:val="00266D65"/>
    <w:rsid w:val="00266F71"/>
    <w:rsid w:val="0026751B"/>
    <w:rsid w:val="00267DF5"/>
    <w:rsid w:val="00267EAF"/>
    <w:rsid w:val="00268E49"/>
    <w:rsid w:val="00270568"/>
    <w:rsid w:val="00270DD7"/>
    <w:rsid w:val="002710A5"/>
    <w:rsid w:val="00271342"/>
    <w:rsid w:val="0027189E"/>
    <w:rsid w:val="002718EB"/>
    <w:rsid w:val="00271C65"/>
    <w:rsid w:val="00271F40"/>
    <w:rsid w:val="00271FB1"/>
    <w:rsid w:val="00272183"/>
    <w:rsid w:val="0027221E"/>
    <w:rsid w:val="0027253F"/>
    <w:rsid w:val="0027269F"/>
    <w:rsid w:val="002727D0"/>
    <w:rsid w:val="00272B3C"/>
    <w:rsid w:val="00272DE5"/>
    <w:rsid w:val="00272E8F"/>
    <w:rsid w:val="00273230"/>
    <w:rsid w:val="002733C3"/>
    <w:rsid w:val="00273806"/>
    <w:rsid w:val="00273A82"/>
    <w:rsid w:val="00273AD6"/>
    <w:rsid w:val="00273B6B"/>
    <w:rsid w:val="00273BE4"/>
    <w:rsid w:val="00273C4C"/>
    <w:rsid w:val="00273E5F"/>
    <w:rsid w:val="00273EEC"/>
    <w:rsid w:val="00274038"/>
    <w:rsid w:val="002741A8"/>
    <w:rsid w:val="002743AB"/>
    <w:rsid w:val="00274427"/>
    <w:rsid w:val="00274562"/>
    <w:rsid w:val="00274636"/>
    <w:rsid w:val="0027463E"/>
    <w:rsid w:val="00274BEF"/>
    <w:rsid w:val="00274F16"/>
    <w:rsid w:val="0027524A"/>
    <w:rsid w:val="0027525D"/>
    <w:rsid w:val="0027544F"/>
    <w:rsid w:val="002756F7"/>
    <w:rsid w:val="00275822"/>
    <w:rsid w:val="00275F4D"/>
    <w:rsid w:val="002763F4"/>
    <w:rsid w:val="00276443"/>
    <w:rsid w:val="0027683A"/>
    <w:rsid w:val="002768F6"/>
    <w:rsid w:val="00276CB3"/>
    <w:rsid w:val="00276E2E"/>
    <w:rsid w:val="00277618"/>
    <w:rsid w:val="0027761B"/>
    <w:rsid w:val="00277762"/>
    <w:rsid w:val="002778A8"/>
    <w:rsid w:val="00277964"/>
    <w:rsid w:val="00277B51"/>
    <w:rsid w:val="002800FE"/>
    <w:rsid w:val="0028033D"/>
    <w:rsid w:val="002803C4"/>
    <w:rsid w:val="002805CB"/>
    <w:rsid w:val="00280E95"/>
    <w:rsid w:val="00281176"/>
    <w:rsid w:val="002815C4"/>
    <w:rsid w:val="00281957"/>
    <w:rsid w:val="00281B9F"/>
    <w:rsid w:val="00281D22"/>
    <w:rsid w:val="002820DA"/>
    <w:rsid w:val="002821D5"/>
    <w:rsid w:val="002828F3"/>
    <w:rsid w:val="00282986"/>
    <w:rsid w:val="00282D4A"/>
    <w:rsid w:val="00284126"/>
    <w:rsid w:val="002845C3"/>
    <w:rsid w:val="00284C04"/>
    <w:rsid w:val="00285163"/>
    <w:rsid w:val="002854AF"/>
    <w:rsid w:val="002856EE"/>
    <w:rsid w:val="002856FF"/>
    <w:rsid w:val="00285813"/>
    <w:rsid w:val="00285838"/>
    <w:rsid w:val="00286323"/>
    <w:rsid w:val="002863CD"/>
    <w:rsid w:val="002864D7"/>
    <w:rsid w:val="00286AC9"/>
    <w:rsid w:val="00286BAA"/>
    <w:rsid w:val="00286C14"/>
    <w:rsid w:val="00286DC3"/>
    <w:rsid w:val="00286E5C"/>
    <w:rsid w:val="00287138"/>
    <w:rsid w:val="00287311"/>
    <w:rsid w:val="00287363"/>
    <w:rsid w:val="0028754A"/>
    <w:rsid w:val="0028766A"/>
    <w:rsid w:val="0028773F"/>
    <w:rsid w:val="002877BD"/>
    <w:rsid w:val="00287841"/>
    <w:rsid w:val="00287979"/>
    <w:rsid w:val="00287A64"/>
    <w:rsid w:val="00287B8B"/>
    <w:rsid w:val="00287E85"/>
    <w:rsid w:val="00287EFD"/>
    <w:rsid w:val="00290014"/>
    <w:rsid w:val="00290196"/>
    <w:rsid w:val="00290250"/>
    <w:rsid w:val="00290360"/>
    <w:rsid w:val="002904EB"/>
    <w:rsid w:val="002908B1"/>
    <w:rsid w:val="00290B22"/>
    <w:rsid w:val="00290E61"/>
    <w:rsid w:val="0029120D"/>
    <w:rsid w:val="0029127E"/>
    <w:rsid w:val="00291958"/>
    <w:rsid w:val="00291AC5"/>
    <w:rsid w:val="00291BFE"/>
    <w:rsid w:val="00291F23"/>
    <w:rsid w:val="0029222B"/>
    <w:rsid w:val="002923BC"/>
    <w:rsid w:val="00292E85"/>
    <w:rsid w:val="00293369"/>
    <w:rsid w:val="00293388"/>
    <w:rsid w:val="002933A9"/>
    <w:rsid w:val="0029387F"/>
    <w:rsid w:val="002938B9"/>
    <w:rsid w:val="00294087"/>
    <w:rsid w:val="00294350"/>
    <w:rsid w:val="00294364"/>
    <w:rsid w:val="00294650"/>
    <w:rsid w:val="002947C0"/>
    <w:rsid w:val="0029498E"/>
    <w:rsid w:val="002949FE"/>
    <w:rsid w:val="00294A2A"/>
    <w:rsid w:val="00294C7E"/>
    <w:rsid w:val="00294CFE"/>
    <w:rsid w:val="00294EAB"/>
    <w:rsid w:val="00295764"/>
    <w:rsid w:val="00295B60"/>
    <w:rsid w:val="00295C5A"/>
    <w:rsid w:val="00295D56"/>
    <w:rsid w:val="00296089"/>
    <w:rsid w:val="00296304"/>
    <w:rsid w:val="002965B7"/>
    <w:rsid w:val="00296B07"/>
    <w:rsid w:val="00296C5D"/>
    <w:rsid w:val="00296D99"/>
    <w:rsid w:val="0029723D"/>
    <w:rsid w:val="00297682"/>
    <w:rsid w:val="00297C9C"/>
    <w:rsid w:val="002A01D2"/>
    <w:rsid w:val="002A08A4"/>
    <w:rsid w:val="002A0AD2"/>
    <w:rsid w:val="002A0B00"/>
    <w:rsid w:val="002A1214"/>
    <w:rsid w:val="002A136B"/>
    <w:rsid w:val="002A19D6"/>
    <w:rsid w:val="002A1C2E"/>
    <w:rsid w:val="002A1EC3"/>
    <w:rsid w:val="002A1EF8"/>
    <w:rsid w:val="002A25BD"/>
    <w:rsid w:val="002A2766"/>
    <w:rsid w:val="002A27B4"/>
    <w:rsid w:val="002A2965"/>
    <w:rsid w:val="002A29C6"/>
    <w:rsid w:val="002A2ACB"/>
    <w:rsid w:val="002A2B93"/>
    <w:rsid w:val="002A2D12"/>
    <w:rsid w:val="002A3295"/>
    <w:rsid w:val="002A3324"/>
    <w:rsid w:val="002A3337"/>
    <w:rsid w:val="002A36F3"/>
    <w:rsid w:val="002A390D"/>
    <w:rsid w:val="002A3D40"/>
    <w:rsid w:val="002A3DCA"/>
    <w:rsid w:val="002A3F11"/>
    <w:rsid w:val="002A40FF"/>
    <w:rsid w:val="002A4510"/>
    <w:rsid w:val="002A45F1"/>
    <w:rsid w:val="002A465D"/>
    <w:rsid w:val="002A4AE7"/>
    <w:rsid w:val="002A4BE4"/>
    <w:rsid w:val="002A4CB1"/>
    <w:rsid w:val="002A5188"/>
    <w:rsid w:val="002A51D6"/>
    <w:rsid w:val="002A5367"/>
    <w:rsid w:val="002A54B1"/>
    <w:rsid w:val="002A5651"/>
    <w:rsid w:val="002A5833"/>
    <w:rsid w:val="002A5A1B"/>
    <w:rsid w:val="002A5DEC"/>
    <w:rsid w:val="002A5EB1"/>
    <w:rsid w:val="002A5EB8"/>
    <w:rsid w:val="002A5FA1"/>
    <w:rsid w:val="002A5FA6"/>
    <w:rsid w:val="002A680A"/>
    <w:rsid w:val="002A6928"/>
    <w:rsid w:val="002A6959"/>
    <w:rsid w:val="002A6979"/>
    <w:rsid w:val="002A6CC0"/>
    <w:rsid w:val="002A6E0C"/>
    <w:rsid w:val="002A6E0D"/>
    <w:rsid w:val="002A6E0E"/>
    <w:rsid w:val="002A7729"/>
    <w:rsid w:val="002A7798"/>
    <w:rsid w:val="002A77CC"/>
    <w:rsid w:val="002A77CF"/>
    <w:rsid w:val="002A7D5B"/>
    <w:rsid w:val="002A7E15"/>
    <w:rsid w:val="002B051B"/>
    <w:rsid w:val="002B056C"/>
    <w:rsid w:val="002B059F"/>
    <w:rsid w:val="002B08CE"/>
    <w:rsid w:val="002B0C5B"/>
    <w:rsid w:val="002B0D71"/>
    <w:rsid w:val="002B0E0F"/>
    <w:rsid w:val="002B0E85"/>
    <w:rsid w:val="002B0EB0"/>
    <w:rsid w:val="002B0ED3"/>
    <w:rsid w:val="002B11EE"/>
    <w:rsid w:val="002B12E3"/>
    <w:rsid w:val="002B14C6"/>
    <w:rsid w:val="002B157D"/>
    <w:rsid w:val="002B1A5A"/>
    <w:rsid w:val="002B1AAB"/>
    <w:rsid w:val="002B1B1A"/>
    <w:rsid w:val="002B1BE4"/>
    <w:rsid w:val="002B1C8D"/>
    <w:rsid w:val="002B1DFF"/>
    <w:rsid w:val="002B1EAB"/>
    <w:rsid w:val="002B1FD0"/>
    <w:rsid w:val="002B20D9"/>
    <w:rsid w:val="002B2298"/>
    <w:rsid w:val="002B23A6"/>
    <w:rsid w:val="002B24C6"/>
    <w:rsid w:val="002B27DB"/>
    <w:rsid w:val="002B2A99"/>
    <w:rsid w:val="002B336B"/>
    <w:rsid w:val="002B351B"/>
    <w:rsid w:val="002B388E"/>
    <w:rsid w:val="002B3A90"/>
    <w:rsid w:val="002B3E86"/>
    <w:rsid w:val="002B41BE"/>
    <w:rsid w:val="002B42AA"/>
    <w:rsid w:val="002B4344"/>
    <w:rsid w:val="002B45D3"/>
    <w:rsid w:val="002B480A"/>
    <w:rsid w:val="002B4954"/>
    <w:rsid w:val="002B4F12"/>
    <w:rsid w:val="002B53D2"/>
    <w:rsid w:val="002B5A9C"/>
    <w:rsid w:val="002B5EB1"/>
    <w:rsid w:val="002B603F"/>
    <w:rsid w:val="002B62F9"/>
    <w:rsid w:val="002B634C"/>
    <w:rsid w:val="002B68AB"/>
    <w:rsid w:val="002B694A"/>
    <w:rsid w:val="002B6A0C"/>
    <w:rsid w:val="002B6C0C"/>
    <w:rsid w:val="002B6CBA"/>
    <w:rsid w:val="002B6D64"/>
    <w:rsid w:val="002B7287"/>
    <w:rsid w:val="002B7665"/>
    <w:rsid w:val="002B7972"/>
    <w:rsid w:val="002B7C01"/>
    <w:rsid w:val="002B7C9E"/>
    <w:rsid w:val="002B7E68"/>
    <w:rsid w:val="002C0345"/>
    <w:rsid w:val="002C041F"/>
    <w:rsid w:val="002C0612"/>
    <w:rsid w:val="002C06B6"/>
    <w:rsid w:val="002C0724"/>
    <w:rsid w:val="002C07E9"/>
    <w:rsid w:val="002C0DDE"/>
    <w:rsid w:val="002C0E11"/>
    <w:rsid w:val="002C10AE"/>
    <w:rsid w:val="002C12A3"/>
    <w:rsid w:val="002C14AF"/>
    <w:rsid w:val="002C14B3"/>
    <w:rsid w:val="002C15B9"/>
    <w:rsid w:val="002C16F3"/>
    <w:rsid w:val="002C1792"/>
    <w:rsid w:val="002C18A1"/>
    <w:rsid w:val="002C1913"/>
    <w:rsid w:val="002C19EB"/>
    <w:rsid w:val="002C1A79"/>
    <w:rsid w:val="002C1BD9"/>
    <w:rsid w:val="002C1C19"/>
    <w:rsid w:val="002C1D1B"/>
    <w:rsid w:val="002C23FF"/>
    <w:rsid w:val="002C2459"/>
    <w:rsid w:val="002C2593"/>
    <w:rsid w:val="002C2645"/>
    <w:rsid w:val="002C2715"/>
    <w:rsid w:val="002C2CC9"/>
    <w:rsid w:val="002C2D9B"/>
    <w:rsid w:val="002C2E1A"/>
    <w:rsid w:val="002C2E3D"/>
    <w:rsid w:val="002C2EA8"/>
    <w:rsid w:val="002C2F17"/>
    <w:rsid w:val="002C2F20"/>
    <w:rsid w:val="002C30CA"/>
    <w:rsid w:val="002C32ED"/>
    <w:rsid w:val="002C36B6"/>
    <w:rsid w:val="002C375E"/>
    <w:rsid w:val="002C378D"/>
    <w:rsid w:val="002C3BC3"/>
    <w:rsid w:val="002C4047"/>
    <w:rsid w:val="002C40C9"/>
    <w:rsid w:val="002C4365"/>
    <w:rsid w:val="002C4719"/>
    <w:rsid w:val="002C47BD"/>
    <w:rsid w:val="002C4E6B"/>
    <w:rsid w:val="002C51F0"/>
    <w:rsid w:val="002C539F"/>
    <w:rsid w:val="002C554A"/>
    <w:rsid w:val="002C59FA"/>
    <w:rsid w:val="002C5CCE"/>
    <w:rsid w:val="002C5F13"/>
    <w:rsid w:val="002C626C"/>
    <w:rsid w:val="002C6526"/>
    <w:rsid w:val="002C6A8C"/>
    <w:rsid w:val="002C6ADF"/>
    <w:rsid w:val="002C6BEF"/>
    <w:rsid w:val="002C6FCE"/>
    <w:rsid w:val="002C702C"/>
    <w:rsid w:val="002C7042"/>
    <w:rsid w:val="002C7048"/>
    <w:rsid w:val="002C7395"/>
    <w:rsid w:val="002C7570"/>
    <w:rsid w:val="002C7618"/>
    <w:rsid w:val="002C780B"/>
    <w:rsid w:val="002C78F7"/>
    <w:rsid w:val="002C7CA2"/>
    <w:rsid w:val="002C7FBB"/>
    <w:rsid w:val="002D0061"/>
    <w:rsid w:val="002D037D"/>
    <w:rsid w:val="002D054C"/>
    <w:rsid w:val="002D08D8"/>
    <w:rsid w:val="002D0950"/>
    <w:rsid w:val="002D0E01"/>
    <w:rsid w:val="002D17F5"/>
    <w:rsid w:val="002D186E"/>
    <w:rsid w:val="002D1C79"/>
    <w:rsid w:val="002D1CB9"/>
    <w:rsid w:val="002D2014"/>
    <w:rsid w:val="002D216F"/>
    <w:rsid w:val="002D21CF"/>
    <w:rsid w:val="002D22EB"/>
    <w:rsid w:val="002D23BE"/>
    <w:rsid w:val="002D2534"/>
    <w:rsid w:val="002D2728"/>
    <w:rsid w:val="002D27C8"/>
    <w:rsid w:val="002D2AC4"/>
    <w:rsid w:val="002D2B16"/>
    <w:rsid w:val="002D2F79"/>
    <w:rsid w:val="002D3078"/>
    <w:rsid w:val="002D3DAD"/>
    <w:rsid w:val="002D3E61"/>
    <w:rsid w:val="002D4D52"/>
    <w:rsid w:val="002D5348"/>
    <w:rsid w:val="002D5529"/>
    <w:rsid w:val="002D5682"/>
    <w:rsid w:val="002D5716"/>
    <w:rsid w:val="002D58F3"/>
    <w:rsid w:val="002D594E"/>
    <w:rsid w:val="002D59DB"/>
    <w:rsid w:val="002D5B2F"/>
    <w:rsid w:val="002D5C15"/>
    <w:rsid w:val="002D5DFA"/>
    <w:rsid w:val="002D5F4B"/>
    <w:rsid w:val="002D62BD"/>
    <w:rsid w:val="002D6445"/>
    <w:rsid w:val="002D64DC"/>
    <w:rsid w:val="002D6764"/>
    <w:rsid w:val="002D6BDC"/>
    <w:rsid w:val="002D6D76"/>
    <w:rsid w:val="002D6ED7"/>
    <w:rsid w:val="002D704B"/>
    <w:rsid w:val="002D7116"/>
    <w:rsid w:val="002D7254"/>
    <w:rsid w:val="002D732A"/>
    <w:rsid w:val="002D75DC"/>
    <w:rsid w:val="002D7C75"/>
    <w:rsid w:val="002D7F57"/>
    <w:rsid w:val="002E040D"/>
    <w:rsid w:val="002E087E"/>
    <w:rsid w:val="002E08DD"/>
    <w:rsid w:val="002E0A7B"/>
    <w:rsid w:val="002E0D6A"/>
    <w:rsid w:val="002E136A"/>
    <w:rsid w:val="002E154B"/>
    <w:rsid w:val="002E15DB"/>
    <w:rsid w:val="002E1E77"/>
    <w:rsid w:val="002E20D5"/>
    <w:rsid w:val="002E2286"/>
    <w:rsid w:val="002E28BE"/>
    <w:rsid w:val="002E2B20"/>
    <w:rsid w:val="002E2BC6"/>
    <w:rsid w:val="002E2CFC"/>
    <w:rsid w:val="002E2D27"/>
    <w:rsid w:val="002E308A"/>
    <w:rsid w:val="002E313F"/>
    <w:rsid w:val="002E3969"/>
    <w:rsid w:val="002E43B9"/>
    <w:rsid w:val="002E4544"/>
    <w:rsid w:val="002E4873"/>
    <w:rsid w:val="002E4B5C"/>
    <w:rsid w:val="002E4BB5"/>
    <w:rsid w:val="002E4DA9"/>
    <w:rsid w:val="002E4F0B"/>
    <w:rsid w:val="002E50C1"/>
    <w:rsid w:val="002E5103"/>
    <w:rsid w:val="002E536D"/>
    <w:rsid w:val="002E5393"/>
    <w:rsid w:val="002E5637"/>
    <w:rsid w:val="002E5990"/>
    <w:rsid w:val="002E5B4C"/>
    <w:rsid w:val="002E5D61"/>
    <w:rsid w:val="002E6018"/>
    <w:rsid w:val="002E6375"/>
    <w:rsid w:val="002E6414"/>
    <w:rsid w:val="002E6554"/>
    <w:rsid w:val="002E6588"/>
    <w:rsid w:val="002E658E"/>
    <w:rsid w:val="002E6AD6"/>
    <w:rsid w:val="002E6BD4"/>
    <w:rsid w:val="002E6C90"/>
    <w:rsid w:val="002E7063"/>
    <w:rsid w:val="002E71A1"/>
    <w:rsid w:val="002E723A"/>
    <w:rsid w:val="002E7396"/>
    <w:rsid w:val="002E74E6"/>
    <w:rsid w:val="002E7525"/>
    <w:rsid w:val="002E7699"/>
    <w:rsid w:val="002E78B9"/>
    <w:rsid w:val="002E7A00"/>
    <w:rsid w:val="002E7B31"/>
    <w:rsid w:val="002E7CFB"/>
    <w:rsid w:val="002E7D0E"/>
    <w:rsid w:val="002E7FFB"/>
    <w:rsid w:val="002F0389"/>
    <w:rsid w:val="002F0736"/>
    <w:rsid w:val="002F07D6"/>
    <w:rsid w:val="002F089A"/>
    <w:rsid w:val="002F0D49"/>
    <w:rsid w:val="002F0EA3"/>
    <w:rsid w:val="002F0F60"/>
    <w:rsid w:val="002F13CA"/>
    <w:rsid w:val="002F13DA"/>
    <w:rsid w:val="002F1C59"/>
    <w:rsid w:val="002F1D39"/>
    <w:rsid w:val="002F1EBE"/>
    <w:rsid w:val="002F20B1"/>
    <w:rsid w:val="002F2219"/>
    <w:rsid w:val="002F24CD"/>
    <w:rsid w:val="002F2733"/>
    <w:rsid w:val="002F28C0"/>
    <w:rsid w:val="002F28FE"/>
    <w:rsid w:val="002F291F"/>
    <w:rsid w:val="002F2994"/>
    <w:rsid w:val="002F2A1C"/>
    <w:rsid w:val="002F2F74"/>
    <w:rsid w:val="002F30AB"/>
    <w:rsid w:val="002F3101"/>
    <w:rsid w:val="002F31BD"/>
    <w:rsid w:val="002F3515"/>
    <w:rsid w:val="002F3688"/>
    <w:rsid w:val="002F37FF"/>
    <w:rsid w:val="002F3CE6"/>
    <w:rsid w:val="002F3E17"/>
    <w:rsid w:val="002F3E5A"/>
    <w:rsid w:val="002F3F36"/>
    <w:rsid w:val="002F413D"/>
    <w:rsid w:val="002F42A3"/>
    <w:rsid w:val="002F44BC"/>
    <w:rsid w:val="002F47B2"/>
    <w:rsid w:val="002F48AD"/>
    <w:rsid w:val="002F4A6A"/>
    <w:rsid w:val="002F5215"/>
    <w:rsid w:val="002F528E"/>
    <w:rsid w:val="002F5353"/>
    <w:rsid w:val="002F542C"/>
    <w:rsid w:val="002F55A7"/>
    <w:rsid w:val="002F57C2"/>
    <w:rsid w:val="002F58F2"/>
    <w:rsid w:val="002F5939"/>
    <w:rsid w:val="002F5C90"/>
    <w:rsid w:val="002F5E17"/>
    <w:rsid w:val="002F60F3"/>
    <w:rsid w:val="002F6282"/>
    <w:rsid w:val="002F634E"/>
    <w:rsid w:val="002F63CE"/>
    <w:rsid w:val="002F674C"/>
    <w:rsid w:val="002F6CEF"/>
    <w:rsid w:val="002F704B"/>
    <w:rsid w:val="002F7084"/>
    <w:rsid w:val="002F709B"/>
    <w:rsid w:val="002F71B7"/>
    <w:rsid w:val="002F71BD"/>
    <w:rsid w:val="002F7268"/>
    <w:rsid w:val="002F757E"/>
    <w:rsid w:val="002F7D59"/>
    <w:rsid w:val="002F7ED1"/>
    <w:rsid w:val="002F7F70"/>
    <w:rsid w:val="0030027C"/>
    <w:rsid w:val="00300311"/>
    <w:rsid w:val="00300345"/>
    <w:rsid w:val="003005B5"/>
    <w:rsid w:val="00300DEB"/>
    <w:rsid w:val="00300EAD"/>
    <w:rsid w:val="00301011"/>
    <w:rsid w:val="00301081"/>
    <w:rsid w:val="00301524"/>
    <w:rsid w:val="003016BA"/>
    <w:rsid w:val="00301B03"/>
    <w:rsid w:val="00301E54"/>
    <w:rsid w:val="0030275F"/>
    <w:rsid w:val="003028FA"/>
    <w:rsid w:val="00302958"/>
    <w:rsid w:val="00302C6D"/>
    <w:rsid w:val="00302E29"/>
    <w:rsid w:val="00302F5A"/>
    <w:rsid w:val="00303117"/>
    <w:rsid w:val="00303542"/>
    <w:rsid w:val="0030371A"/>
    <w:rsid w:val="00303CDF"/>
    <w:rsid w:val="0030409D"/>
    <w:rsid w:val="003043F1"/>
    <w:rsid w:val="003048A1"/>
    <w:rsid w:val="00304A47"/>
    <w:rsid w:val="00304B93"/>
    <w:rsid w:val="00305365"/>
    <w:rsid w:val="00305393"/>
    <w:rsid w:val="00305B1C"/>
    <w:rsid w:val="0030604D"/>
    <w:rsid w:val="00306269"/>
    <w:rsid w:val="003069B4"/>
    <w:rsid w:val="00306DD7"/>
    <w:rsid w:val="003073BD"/>
    <w:rsid w:val="0030740F"/>
    <w:rsid w:val="0030752A"/>
    <w:rsid w:val="0030778D"/>
    <w:rsid w:val="00307D78"/>
    <w:rsid w:val="00307E55"/>
    <w:rsid w:val="00307FC1"/>
    <w:rsid w:val="0031056D"/>
    <w:rsid w:val="003105BD"/>
    <w:rsid w:val="003105EE"/>
    <w:rsid w:val="00310675"/>
    <w:rsid w:val="00310913"/>
    <w:rsid w:val="00310E4B"/>
    <w:rsid w:val="00310F2B"/>
    <w:rsid w:val="00310F76"/>
    <w:rsid w:val="00311275"/>
    <w:rsid w:val="003112C7"/>
    <w:rsid w:val="00311302"/>
    <w:rsid w:val="0031143D"/>
    <w:rsid w:val="003114CC"/>
    <w:rsid w:val="00311650"/>
    <w:rsid w:val="00311BB6"/>
    <w:rsid w:val="0031214D"/>
    <w:rsid w:val="00312246"/>
    <w:rsid w:val="003124B5"/>
    <w:rsid w:val="00312594"/>
    <w:rsid w:val="003125BD"/>
    <w:rsid w:val="003125C3"/>
    <w:rsid w:val="003125CE"/>
    <w:rsid w:val="00312D01"/>
    <w:rsid w:val="00312DDE"/>
    <w:rsid w:val="00313326"/>
    <w:rsid w:val="0031349A"/>
    <w:rsid w:val="0031378F"/>
    <w:rsid w:val="00313C05"/>
    <w:rsid w:val="00313E54"/>
    <w:rsid w:val="00314340"/>
    <w:rsid w:val="00314CCF"/>
    <w:rsid w:val="00314D91"/>
    <w:rsid w:val="00314E12"/>
    <w:rsid w:val="00315250"/>
    <w:rsid w:val="00315274"/>
    <w:rsid w:val="003152C3"/>
    <w:rsid w:val="00315330"/>
    <w:rsid w:val="00315341"/>
    <w:rsid w:val="00315607"/>
    <w:rsid w:val="00315717"/>
    <w:rsid w:val="0031584D"/>
    <w:rsid w:val="0031594E"/>
    <w:rsid w:val="00315B34"/>
    <w:rsid w:val="00315B4D"/>
    <w:rsid w:val="00315F4E"/>
    <w:rsid w:val="00316022"/>
    <w:rsid w:val="00316192"/>
    <w:rsid w:val="003162DA"/>
    <w:rsid w:val="0031631E"/>
    <w:rsid w:val="0031639E"/>
    <w:rsid w:val="003163D8"/>
    <w:rsid w:val="0031647A"/>
    <w:rsid w:val="00316556"/>
    <w:rsid w:val="003165C1"/>
    <w:rsid w:val="003167A0"/>
    <w:rsid w:val="00316AA7"/>
    <w:rsid w:val="00316B6C"/>
    <w:rsid w:val="00316BAE"/>
    <w:rsid w:val="00316D1A"/>
    <w:rsid w:val="00316DC0"/>
    <w:rsid w:val="00316E1A"/>
    <w:rsid w:val="00317141"/>
    <w:rsid w:val="00317ABF"/>
    <w:rsid w:val="00317C07"/>
    <w:rsid w:val="00317C5C"/>
    <w:rsid w:val="00317E63"/>
    <w:rsid w:val="003200A7"/>
    <w:rsid w:val="00320331"/>
    <w:rsid w:val="00320410"/>
    <w:rsid w:val="00320766"/>
    <w:rsid w:val="0032086E"/>
    <w:rsid w:val="00320A00"/>
    <w:rsid w:val="00320BDF"/>
    <w:rsid w:val="003211BC"/>
    <w:rsid w:val="003215A3"/>
    <w:rsid w:val="00321709"/>
    <w:rsid w:val="00321A7A"/>
    <w:rsid w:val="00321BFC"/>
    <w:rsid w:val="00321C2C"/>
    <w:rsid w:val="00321C3B"/>
    <w:rsid w:val="00321C8A"/>
    <w:rsid w:val="00321C8E"/>
    <w:rsid w:val="00321D4A"/>
    <w:rsid w:val="00321D66"/>
    <w:rsid w:val="00321DEE"/>
    <w:rsid w:val="00321F68"/>
    <w:rsid w:val="003221EC"/>
    <w:rsid w:val="0032225D"/>
    <w:rsid w:val="00322286"/>
    <w:rsid w:val="00322834"/>
    <w:rsid w:val="00322C01"/>
    <w:rsid w:val="00322C8D"/>
    <w:rsid w:val="00322E18"/>
    <w:rsid w:val="00323244"/>
    <w:rsid w:val="0032333D"/>
    <w:rsid w:val="00323458"/>
    <w:rsid w:val="00323A7F"/>
    <w:rsid w:val="0032451E"/>
    <w:rsid w:val="003245EF"/>
    <w:rsid w:val="00324906"/>
    <w:rsid w:val="003249A7"/>
    <w:rsid w:val="00324DE2"/>
    <w:rsid w:val="0032515B"/>
    <w:rsid w:val="003254D7"/>
    <w:rsid w:val="0032552F"/>
    <w:rsid w:val="00325851"/>
    <w:rsid w:val="003258EC"/>
    <w:rsid w:val="00325AEB"/>
    <w:rsid w:val="00325F0B"/>
    <w:rsid w:val="00325FE0"/>
    <w:rsid w:val="00326331"/>
    <w:rsid w:val="003264B4"/>
    <w:rsid w:val="00326B2E"/>
    <w:rsid w:val="00326B33"/>
    <w:rsid w:val="00326D94"/>
    <w:rsid w:val="00327398"/>
    <w:rsid w:val="003273BA"/>
    <w:rsid w:val="00327890"/>
    <w:rsid w:val="00327CE6"/>
    <w:rsid w:val="00327D4B"/>
    <w:rsid w:val="00327F22"/>
    <w:rsid w:val="00330326"/>
    <w:rsid w:val="0033036C"/>
    <w:rsid w:val="003304C7"/>
    <w:rsid w:val="003307A9"/>
    <w:rsid w:val="00330A11"/>
    <w:rsid w:val="00330C3D"/>
    <w:rsid w:val="00330E12"/>
    <w:rsid w:val="00331083"/>
    <w:rsid w:val="0033114E"/>
    <w:rsid w:val="0033147B"/>
    <w:rsid w:val="003315A7"/>
    <w:rsid w:val="003316BE"/>
    <w:rsid w:val="0033171A"/>
    <w:rsid w:val="00331AB7"/>
    <w:rsid w:val="00332324"/>
    <w:rsid w:val="00332660"/>
    <w:rsid w:val="00332858"/>
    <w:rsid w:val="00332AF5"/>
    <w:rsid w:val="00332D0E"/>
    <w:rsid w:val="00332D8F"/>
    <w:rsid w:val="00332E80"/>
    <w:rsid w:val="003331A5"/>
    <w:rsid w:val="003331A9"/>
    <w:rsid w:val="003333DB"/>
    <w:rsid w:val="003335A1"/>
    <w:rsid w:val="0033363C"/>
    <w:rsid w:val="0033368F"/>
    <w:rsid w:val="00333705"/>
    <w:rsid w:val="0033391F"/>
    <w:rsid w:val="00333B63"/>
    <w:rsid w:val="00333C5F"/>
    <w:rsid w:val="00333D20"/>
    <w:rsid w:val="00333FE2"/>
    <w:rsid w:val="0033422D"/>
    <w:rsid w:val="00334296"/>
    <w:rsid w:val="0033440D"/>
    <w:rsid w:val="00334828"/>
    <w:rsid w:val="00334A0B"/>
    <w:rsid w:val="00334CE5"/>
    <w:rsid w:val="0033508B"/>
    <w:rsid w:val="003350D5"/>
    <w:rsid w:val="00335464"/>
    <w:rsid w:val="00335737"/>
    <w:rsid w:val="0033587E"/>
    <w:rsid w:val="00335AB9"/>
    <w:rsid w:val="00335AC8"/>
    <w:rsid w:val="00335C0C"/>
    <w:rsid w:val="00335EE2"/>
    <w:rsid w:val="0033656F"/>
    <w:rsid w:val="0033660F"/>
    <w:rsid w:val="00336690"/>
    <w:rsid w:val="00336937"/>
    <w:rsid w:val="0033698B"/>
    <w:rsid w:val="00336C5E"/>
    <w:rsid w:val="00336CA8"/>
    <w:rsid w:val="00337002"/>
    <w:rsid w:val="00337104"/>
    <w:rsid w:val="003371B8"/>
    <w:rsid w:val="00337219"/>
    <w:rsid w:val="00337578"/>
    <w:rsid w:val="00337763"/>
    <w:rsid w:val="00337927"/>
    <w:rsid w:val="00337BB3"/>
    <w:rsid w:val="00340094"/>
    <w:rsid w:val="00340438"/>
    <w:rsid w:val="0034068B"/>
    <w:rsid w:val="003406A6"/>
    <w:rsid w:val="00340B2B"/>
    <w:rsid w:val="00340B3E"/>
    <w:rsid w:val="00340C52"/>
    <w:rsid w:val="00340F1E"/>
    <w:rsid w:val="00341134"/>
    <w:rsid w:val="0034118B"/>
    <w:rsid w:val="00341339"/>
    <w:rsid w:val="0034134E"/>
    <w:rsid w:val="00341410"/>
    <w:rsid w:val="003414D2"/>
    <w:rsid w:val="0034156E"/>
    <w:rsid w:val="003417C1"/>
    <w:rsid w:val="00341891"/>
    <w:rsid w:val="00341D48"/>
    <w:rsid w:val="003421C5"/>
    <w:rsid w:val="00342350"/>
    <w:rsid w:val="00342479"/>
    <w:rsid w:val="00342670"/>
    <w:rsid w:val="003427AC"/>
    <w:rsid w:val="00342923"/>
    <w:rsid w:val="0034298C"/>
    <w:rsid w:val="003429C8"/>
    <w:rsid w:val="00342B51"/>
    <w:rsid w:val="00342B7E"/>
    <w:rsid w:val="00342F29"/>
    <w:rsid w:val="00343226"/>
    <w:rsid w:val="0034372B"/>
    <w:rsid w:val="00343BF5"/>
    <w:rsid w:val="003440B3"/>
    <w:rsid w:val="00344180"/>
    <w:rsid w:val="00344395"/>
    <w:rsid w:val="00344397"/>
    <w:rsid w:val="003443CA"/>
    <w:rsid w:val="003444E8"/>
    <w:rsid w:val="00344F2F"/>
    <w:rsid w:val="00344FBA"/>
    <w:rsid w:val="00345570"/>
    <w:rsid w:val="00345576"/>
    <w:rsid w:val="00345582"/>
    <w:rsid w:val="0034576D"/>
    <w:rsid w:val="00345882"/>
    <w:rsid w:val="00345CD1"/>
    <w:rsid w:val="00345EE3"/>
    <w:rsid w:val="003465FC"/>
    <w:rsid w:val="0034687F"/>
    <w:rsid w:val="00346911"/>
    <w:rsid w:val="00346B09"/>
    <w:rsid w:val="00346D45"/>
    <w:rsid w:val="00346DFC"/>
    <w:rsid w:val="003473C2"/>
    <w:rsid w:val="003475B7"/>
    <w:rsid w:val="00347A94"/>
    <w:rsid w:val="00347BAE"/>
    <w:rsid w:val="00347E88"/>
    <w:rsid w:val="00350132"/>
    <w:rsid w:val="00350384"/>
    <w:rsid w:val="0035039A"/>
    <w:rsid w:val="003503ED"/>
    <w:rsid w:val="00350684"/>
    <w:rsid w:val="00350D97"/>
    <w:rsid w:val="00351121"/>
    <w:rsid w:val="00351698"/>
    <w:rsid w:val="00351838"/>
    <w:rsid w:val="00351A15"/>
    <w:rsid w:val="00351A24"/>
    <w:rsid w:val="00351D10"/>
    <w:rsid w:val="00351F35"/>
    <w:rsid w:val="003526BA"/>
    <w:rsid w:val="00352A2C"/>
    <w:rsid w:val="00352BB8"/>
    <w:rsid w:val="00352C16"/>
    <w:rsid w:val="00352ED1"/>
    <w:rsid w:val="00352FBF"/>
    <w:rsid w:val="00352FDD"/>
    <w:rsid w:val="003530B9"/>
    <w:rsid w:val="003534D6"/>
    <w:rsid w:val="00353F42"/>
    <w:rsid w:val="003540B7"/>
    <w:rsid w:val="00354306"/>
    <w:rsid w:val="00354456"/>
    <w:rsid w:val="003545EB"/>
    <w:rsid w:val="003546A6"/>
    <w:rsid w:val="0035487F"/>
    <w:rsid w:val="003549DE"/>
    <w:rsid w:val="0035571E"/>
    <w:rsid w:val="00355760"/>
    <w:rsid w:val="00355E2B"/>
    <w:rsid w:val="00355E4A"/>
    <w:rsid w:val="003560B2"/>
    <w:rsid w:val="00356104"/>
    <w:rsid w:val="00356142"/>
    <w:rsid w:val="003562AD"/>
    <w:rsid w:val="00356313"/>
    <w:rsid w:val="00356347"/>
    <w:rsid w:val="0035669A"/>
    <w:rsid w:val="003568E7"/>
    <w:rsid w:val="00356904"/>
    <w:rsid w:val="00356C6A"/>
    <w:rsid w:val="00356DCE"/>
    <w:rsid w:val="0035707C"/>
    <w:rsid w:val="003571E3"/>
    <w:rsid w:val="0035770A"/>
    <w:rsid w:val="00357C9A"/>
    <w:rsid w:val="00360105"/>
    <w:rsid w:val="003605DE"/>
    <w:rsid w:val="0036061A"/>
    <w:rsid w:val="00360637"/>
    <w:rsid w:val="003608EF"/>
    <w:rsid w:val="00360A84"/>
    <w:rsid w:val="00360AFD"/>
    <w:rsid w:val="00360D0F"/>
    <w:rsid w:val="00361461"/>
    <w:rsid w:val="003617A3"/>
    <w:rsid w:val="00361AAA"/>
    <w:rsid w:val="00361B6F"/>
    <w:rsid w:val="00361C3A"/>
    <w:rsid w:val="00361D41"/>
    <w:rsid w:val="00362016"/>
    <w:rsid w:val="00362121"/>
    <w:rsid w:val="0036212B"/>
    <w:rsid w:val="00362133"/>
    <w:rsid w:val="003624F8"/>
    <w:rsid w:val="00362AAC"/>
    <w:rsid w:val="00362E74"/>
    <w:rsid w:val="00362FE3"/>
    <w:rsid w:val="00363461"/>
    <w:rsid w:val="00363563"/>
    <w:rsid w:val="003636C1"/>
    <w:rsid w:val="0036385C"/>
    <w:rsid w:val="0036391F"/>
    <w:rsid w:val="00363A1F"/>
    <w:rsid w:val="00363CE9"/>
    <w:rsid w:val="00363D14"/>
    <w:rsid w:val="003643EA"/>
    <w:rsid w:val="0036482B"/>
    <w:rsid w:val="003648EF"/>
    <w:rsid w:val="0036494F"/>
    <w:rsid w:val="00364CDF"/>
    <w:rsid w:val="00364E4B"/>
    <w:rsid w:val="00364ED9"/>
    <w:rsid w:val="003650BE"/>
    <w:rsid w:val="003650F6"/>
    <w:rsid w:val="0036533B"/>
    <w:rsid w:val="00365732"/>
    <w:rsid w:val="0036582D"/>
    <w:rsid w:val="00365941"/>
    <w:rsid w:val="00365BDF"/>
    <w:rsid w:val="00365C6E"/>
    <w:rsid w:val="00365CC6"/>
    <w:rsid w:val="00365D61"/>
    <w:rsid w:val="00365D79"/>
    <w:rsid w:val="00365E33"/>
    <w:rsid w:val="00365FA4"/>
    <w:rsid w:val="00366050"/>
    <w:rsid w:val="003660E2"/>
    <w:rsid w:val="00366B75"/>
    <w:rsid w:val="00366ECB"/>
    <w:rsid w:val="003673D6"/>
    <w:rsid w:val="0036742F"/>
    <w:rsid w:val="003674E8"/>
    <w:rsid w:val="00367780"/>
    <w:rsid w:val="0036781B"/>
    <w:rsid w:val="00367820"/>
    <w:rsid w:val="00367937"/>
    <w:rsid w:val="00367B75"/>
    <w:rsid w:val="00367FD2"/>
    <w:rsid w:val="0037032A"/>
    <w:rsid w:val="00370789"/>
    <w:rsid w:val="00370BCA"/>
    <w:rsid w:val="00370CED"/>
    <w:rsid w:val="00370F70"/>
    <w:rsid w:val="003710A4"/>
    <w:rsid w:val="0037113D"/>
    <w:rsid w:val="003716DB"/>
    <w:rsid w:val="00372475"/>
    <w:rsid w:val="003724BE"/>
    <w:rsid w:val="003724FF"/>
    <w:rsid w:val="00372693"/>
    <w:rsid w:val="0037269D"/>
    <w:rsid w:val="00372DC3"/>
    <w:rsid w:val="00372FF5"/>
    <w:rsid w:val="0037303C"/>
    <w:rsid w:val="003731DB"/>
    <w:rsid w:val="00373294"/>
    <w:rsid w:val="003733B6"/>
    <w:rsid w:val="003733DD"/>
    <w:rsid w:val="00373B68"/>
    <w:rsid w:val="00373C05"/>
    <w:rsid w:val="00373FA0"/>
    <w:rsid w:val="0037406F"/>
    <w:rsid w:val="003740ED"/>
    <w:rsid w:val="003741E9"/>
    <w:rsid w:val="0037461C"/>
    <w:rsid w:val="003748E7"/>
    <w:rsid w:val="0037497B"/>
    <w:rsid w:val="00374A46"/>
    <w:rsid w:val="00374AE9"/>
    <w:rsid w:val="00374C03"/>
    <w:rsid w:val="00374D01"/>
    <w:rsid w:val="00374F65"/>
    <w:rsid w:val="00374FF3"/>
    <w:rsid w:val="00375061"/>
    <w:rsid w:val="00375069"/>
    <w:rsid w:val="00375462"/>
    <w:rsid w:val="0037552C"/>
    <w:rsid w:val="003756BF"/>
    <w:rsid w:val="0037578A"/>
    <w:rsid w:val="003758ED"/>
    <w:rsid w:val="0037593A"/>
    <w:rsid w:val="00375DC3"/>
    <w:rsid w:val="00375FC5"/>
    <w:rsid w:val="00376186"/>
    <w:rsid w:val="00376236"/>
    <w:rsid w:val="003768DC"/>
    <w:rsid w:val="00376BE1"/>
    <w:rsid w:val="00376D74"/>
    <w:rsid w:val="00377145"/>
    <w:rsid w:val="003775E5"/>
    <w:rsid w:val="003776A5"/>
    <w:rsid w:val="0037777A"/>
    <w:rsid w:val="00377ED4"/>
    <w:rsid w:val="00377EED"/>
    <w:rsid w:val="0038001B"/>
    <w:rsid w:val="0038009B"/>
    <w:rsid w:val="003801EE"/>
    <w:rsid w:val="00380202"/>
    <w:rsid w:val="00380318"/>
    <w:rsid w:val="0038039A"/>
    <w:rsid w:val="00380422"/>
    <w:rsid w:val="003804CC"/>
    <w:rsid w:val="003808B5"/>
    <w:rsid w:val="003808D3"/>
    <w:rsid w:val="00380A2B"/>
    <w:rsid w:val="0038100B"/>
    <w:rsid w:val="003810B2"/>
    <w:rsid w:val="00381655"/>
    <w:rsid w:val="00381702"/>
    <w:rsid w:val="00381AB2"/>
    <w:rsid w:val="00381AB6"/>
    <w:rsid w:val="00381B97"/>
    <w:rsid w:val="00381C92"/>
    <w:rsid w:val="00381CAF"/>
    <w:rsid w:val="00381CC2"/>
    <w:rsid w:val="00381F3D"/>
    <w:rsid w:val="00382005"/>
    <w:rsid w:val="00382129"/>
    <w:rsid w:val="00382280"/>
    <w:rsid w:val="003823FE"/>
    <w:rsid w:val="003825EE"/>
    <w:rsid w:val="003828A8"/>
    <w:rsid w:val="00382B57"/>
    <w:rsid w:val="00382D24"/>
    <w:rsid w:val="00382E98"/>
    <w:rsid w:val="00382FCA"/>
    <w:rsid w:val="003833AD"/>
    <w:rsid w:val="003836C6"/>
    <w:rsid w:val="003836D3"/>
    <w:rsid w:val="00383EAC"/>
    <w:rsid w:val="00383EE1"/>
    <w:rsid w:val="00383F68"/>
    <w:rsid w:val="0038420C"/>
    <w:rsid w:val="003843D4"/>
    <w:rsid w:val="003848FD"/>
    <w:rsid w:val="00384A85"/>
    <w:rsid w:val="00384B1C"/>
    <w:rsid w:val="00384BA5"/>
    <w:rsid w:val="003855B4"/>
    <w:rsid w:val="003855EF"/>
    <w:rsid w:val="003858B7"/>
    <w:rsid w:val="00385CCE"/>
    <w:rsid w:val="00385DD6"/>
    <w:rsid w:val="00385FB2"/>
    <w:rsid w:val="00386168"/>
    <w:rsid w:val="00386357"/>
    <w:rsid w:val="003868F1"/>
    <w:rsid w:val="00386980"/>
    <w:rsid w:val="00386ACC"/>
    <w:rsid w:val="00386C9E"/>
    <w:rsid w:val="00386DB6"/>
    <w:rsid w:val="00386DF4"/>
    <w:rsid w:val="00387210"/>
    <w:rsid w:val="003875DF"/>
    <w:rsid w:val="003875E1"/>
    <w:rsid w:val="0038767C"/>
    <w:rsid w:val="003876E9"/>
    <w:rsid w:val="00387777"/>
    <w:rsid w:val="003878A2"/>
    <w:rsid w:val="00387930"/>
    <w:rsid w:val="00387A27"/>
    <w:rsid w:val="00387AAF"/>
    <w:rsid w:val="00390133"/>
    <w:rsid w:val="003901B6"/>
    <w:rsid w:val="00390577"/>
    <w:rsid w:val="003908B8"/>
    <w:rsid w:val="003909DD"/>
    <w:rsid w:val="00390BBD"/>
    <w:rsid w:val="00390C80"/>
    <w:rsid w:val="00390E17"/>
    <w:rsid w:val="00390E7D"/>
    <w:rsid w:val="00390EB5"/>
    <w:rsid w:val="00390FD6"/>
    <w:rsid w:val="00391083"/>
    <w:rsid w:val="00391087"/>
    <w:rsid w:val="0039121C"/>
    <w:rsid w:val="00391261"/>
    <w:rsid w:val="003915B4"/>
    <w:rsid w:val="003915B8"/>
    <w:rsid w:val="00391899"/>
    <w:rsid w:val="003919E9"/>
    <w:rsid w:val="00391F9D"/>
    <w:rsid w:val="003925CE"/>
    <w:rsid w:val="003926CA"/>
    <w:rsid w:val="003928D6"/>
    <w:rsid w:val="00392981"/>
    <w:rsid w:val="00392B63"/>
    <w:rsid w:val="003931B9"/>
    <w:rsid w:val="003931E9"/>
    <w:rsid w:val="003932C1"/>
    <w:rsid w:val="0039349A"/>
    <w:rsid w:val="0039370B"/>
    <w:rsid w:val="00393749"/>
    <w:rsid w:val="00393B47"/>
    <w:rsid w:val="00393BE9"/>
    <w:rsid w:val="00393E6D"/>
    <w:rsid w:val="0039459B"/>
    <w:rsid w:val="003946FC"/>
    <w:rsid w:val="0039472E"/>
    <w:rsid w:val="00394B9F"/>
    <w:rsid w:val="00394C64"/>
    <w:rsid w:val="00394DB6"/>
    <w:rsid w:val="003951C4"/>
    <w:rsid w:val="0039558D"/>
    <w:rsid w:val="003958DA"/>
    <w:rsid w:val="00395A5A"/>
    <w:rsid w:val="00395B17"/>
    <w:rsid w:val="00395C79"/>
    <w:rsid w:val="00395CDB"/>
    <w:rsid w:val="0039602C"/>
    <w:rsid w:val="003962CC"/>
    <w:rsid w:val="003965F6"/>
    <w:rsid w:val="00396782"/>
    <w:rsid w:val="003967F1"/>
    <w:rsid w:val="00396A0D"/>
    <w:rsid w:val="00396A9A"/>
    <w:rsid w:val="00396D90"/>
    <w:rsid w:val="00396E71"/>
    <w:rsid w:val="00397322"/>
    <w:rsid w:val="00397A7B"/>
    <w:rsid w:val="00397D37"/>
    <w:rsid w:val="003A02AD"/>
    <w:rsid w:val="003A0376"/>
    <w:rsid w:val="003A0538"/>
    <w:rsid w:val="003A0950"/>
    <w:rsid w:val="003A0DAC"/>
    <w:rsid w:val="003A1037"/>
    <w:rsid w:val="003A11F7"/>
    <w:rsid w:val="003A1E95"/>
    <w:rsid w:val="003A20DF"/>
    <w:rsid w:val="003A215D"/>
    <w:rsid w:val="003A21B3"/>
    <w:rsid w:val="003A2207"/>
    <w:rsid w:val="003A22FD"/>
    <w:rsid w:val="003A232E"/>
    <w:rsid w:val="003A2478"/>
    <w:rsid w:val="003A255B"/>
    <w:rsid w:val="003A29B5"/>
    <w:rsid w:val="003A2EC6"/>
    <w:rsid w:val="003A2F4C"/>
    <w:rsid w:val="003A2FE9"/>
    <w:rsid w:val="003A3055"/>
    <w:rsid w:val="003A31B1"/>
    <w:rsid w:val="003A32FA"/>
    <w:rsid w:val="003A3326"/>
    <w:rsid w:val="003A33C2"/>
    <w:rsid w:val="003A34A2"/>
    <w:rsid w:val="003A36D4"/>
    <w:rsid w:val="003A3825"/>
    <w:rsid w:val="003A3889"/>
    <w:rsid w:val="003A3A0C"/>
    <w:rsid w:val="003A422C"/>
    <w:rsid w:val="003A45D7"/>
    <w:rsid w:val="003A47CA"/>
    <w:rsid w:val="003A49D9"/>
    <w:rsid w:val="003A4B57"/>
    <w:rsid w:val="003A4F02"/>
    <w:rsid w:val="003A4FA5"/>
    <w:rsid w:val="003A51F4"/>
    <w:rsid w:val="003A56AB"/>
    <w:rsid w:val="003A5813"/>
    <w:rsid w:val="003A5867"/>
    <w:rsid w:val="003A593D"/>
    <w:rsid w:val="003A593F"/>
    <w:rsid w:val="003A59D8"/>
    <w:rsid w:val="003A5B9E"/>
    <w:rsid w:val="003A5C68"/>
    <w:rsid w:val="003A606A"/>
    <w:rsid w:val="003A62AC"/>
    <w:rsid w:val="003A6482"/>
    <w:rsid w:val="003A655B"/>
    <w:rsid w:val="003A664E"/>
    <w:rsid w:val="003A6A77"/>
    <w:rsid w:val="003A6D50"/>
    <w:rsid w:val="003A6D8A"/>
    <w:rsid w:val="003A6E33"/>
    <w:rsid w:val="003A6E85"/>
    <w:rsid w:val="003A703C"/>
    <w:rsid w:val="003A72A5"/>
    <w:rsid w:val="003A72BC"/>
    <w:rsid w:val="003A796C"/>
    <w:rsid w:val="003A7A5D"/>
    <w:rsid w:val="003B0210"/>
    <w:rsid w:val="003B03A4"/>
    <w:rsid w:val="003B0620"/>
    <w:rsid w:val="003B0CB5"/>
    <w:rsid w:val="003B0E15"/>
    <w:rsid w:val="003B1071"/>
    <w:rsid w:val="003B11B1"/>
    <w:rsid w:val="003B12B2"/>
    <w:rsid w:val="003B13EC"/>
    <w:rsid w:val="003B15CB"/>
    <w:rsid w:val="003B197E"/>
    <w:rsid w:val="003B1E80"/>
    <w:rsid w:val="003B22BF"/>
    <w:rsid w:val="003B26A7"/>
    <w:rsid w:val="003B275E"/>
    <w:rsid w:val="003B27ED"/>
    <w:rsid w:val="003B2803"/>
    <w:rsid w:val="003B2EEC"/>
    <w:rsid w:val="003B2F6E"/>
    <w:rsid w:val="003B31E7"/>
    <w:rsid w:val="003B3265"/>
    <w:rsid w:val="003B3B64"/>
    <w:rsid w:val="003B3F4D"/>
    <w:rsid w:val="003B4040"/>
    <w:rsid w:val="003B4667"/>
    <w:rsid w:val="003B4910"/>
    <w:rsid w:val="003B49CD"/>
    <w:rsid w:val="003B4A83"/>
    <w:rsid w:val="003B4AD2"/>
    <w:rsid w:val="003B4BD3"/>
    <w:rsid w:val="003B4C63"/>
    <w:rsid w:val="003B4E12"/>
    <w:rsid w:val="003B53FA"/>
    <w:rsid w:val="003B55BD"/>
    <w:rsid w:val="003B5B5A"/>
    <w:rsid w:val="003B6018"/>
    <w:rsid w:val="003B6181"/>
    <w:rsid w:val="003B650E"/>
    <w:rsid w:val="003B65B9"/>
    <w:rsid w:val="003B65FA"/>
    <w:rsid w:val="003B660A"/>
    <w:rsid w:val="003B67B2"/>
    <w:rsid w:val="003B6955"/>
    <w:rsid w:val="003B69B6"/>
    <w:rsid w:val="003B6BAD"/>
    <w:rsid w:val="003B6BF7"/>
    <w:rsid w:val="003B6C16"/>
    <w:rsid w:val="003B6D84"/>
    <w:rsid w:val="003B71E8"/>
    <w:rsid w:val="003B73B8"/>
    <w:rsid w:val="003B73E7"/>
    <w:rsid w:val="003B744C"/>
    <w:rsid w:val="003B74BC"/>
    <w:rsid w:val="003B7A39"/>
    <w:rsid w:val="003B7BB0"/>
    <w:rsid w:val="003B7F77"/>
    <w:rsid w:val="003C03DE"/>
    <w:rsid w:val="003C0513"/>
    <w:rsid w:val="003C0613"/>
    <w:rsid w:val="003C0794"/>
    <w:rsid w:val="003C08EB"/>
    <w:rsid w:val="003C091A"/>
    <w:rsid w:val="003C106A"/>
    <w:rsid w:val="003C10A0"/>
    <w:rsid w:val="003C117D"/>
    <w:rsid w:val="003C12AD"/>
    <w:rsid w:val="003C136E"/>
    <w:rsid w:val="003C15C8"/>
    <w:rsid w:val="003C1799"/>
    <w:rsid w:val="003C1A23"/>
    <w:rsid w:val="003C1A55"/>
    <w:rsid w:val="003C1B4E"/>
    <w:rsid w:val="003C1C4F"/>
    <w:rsid w:val="003C1C82"/>
    <w:rsid w:val="003C1D64"/>
    <w:rsid w:val="003C1E0D"/>
    <w:rsid w:val="003C2213"/>
    <w:rsid w:val="003C2503"/>
    <w:rsid w:val="003C28E5"/>
    <w:rsid w:val="003C29C4"/>
    <w:rsid w:val="003C2ADC"/>
    <w:rsid w:val="003C2BA2"/>
    <w:rsid w:val="003C2DFA"/>
    <w:rsid w:val="003C355A"/>
    <w:rsid w:val="003C3A15"/>
    <w:rsid w:val="003C3A9A"/>
    <w:rsid w:val="003C3AF9"/>
    <w:rsid w:val="003C3EA0"/>
    <w:rsid w:val="003C4283"/>
    <w:rsid w:val="003C43E2"/>
    <w:rsid w:val="003C4531"/>
    <w:rsid w:val="003C46C1"/>
    <w:rsid w:val="003C474F"/>
    <w:rsid w:val="003C5510"/>
    <w:rsid w:val="003C55F6"/>
    <w:rsid w:val="003C5791"/>
    <w:rsid w:val="003C5C1A"/>
    <w:rsid w:val="003C5D08"/>
    <w:rsid w:val="003C5D38"/>
    <w:rsid w:val="003C5DB4"/>
    <w:rsid w:val="003C5F25"/>
    <w:rsid w:val="003C5FAF"/>
    <w:rsid w:val="003C6021"/>
    <w:rsid w:val="003C6420"/>
    <w:rsid w:val="003C6911"/>
    <w:rsid w:val="003C6FE4"/>
    <w:rsid w:val="003C72A6"/>
    <w:rsid w:val="003C7636"/>
    <w:rsid w:val="003C79B2"/>
    <w:rsid w:val="003C7A75"/>
    <w:rsid w:val="003C7ADD"/>
    <w:rsid w:val="003C7C10"/>
    <w:rsid w:val="003C7C72"/>
    <w:rsid w:val="003C7D1F"/>
    <w:rsid w:val="003D02A5"/>
    <w:rsid w:val="003D0496"/>
    <w:rsid w:val="003D0887"/>
    <w:rsid w:val="003D08E3"/>
    <w:rsid w:val="003D0A66"/>
    <w:rsid w:val="003D0BB5"/>
    <w:rsid w:val="003D0CD7"/>
    <w:rsid w:val="003D0FB5"/>
    <w:rsid w:val="003D1158"/>
    <w:rsid w:val="003D115C"/>
    <w:rsid w:val="003D13D7"/>
    <w:rsid w:val="003D1413"/>
    <w:rsid w:val="003D1509"/>
    <w:rsid w:val="003D15EB"/>
    <w:rsid w:val="003D1B60"/>
    <w:rsid w:val="003D2081"/>
    <w:rsid w:val="003D208F"/>
    <w:rsid w:val="003D20A1"/>
    <w:rsid w:val="003D20A3"/>
    <w:rsid w:val="003D20D1"/>
    <w:rsid w:val="003D20F6"/>
    <w:rsid w:val="003D2498"/>
    <w:rsid w:val="003D28ED"/>
    <w:rsid w:val="003D3787"/>
    <w:rsid w:val="003D379A"/>
    <w:rsid w:val="003D3B3C"/>
    <w:rsid w:val="003D3DA2"/>
    <w:rsid w:val="003D3E81"/>
    <w:rsid w:val="003D3FD9"/>
    <w:rsid w:val="003D4155"/>
    <w:rsid w:val="003D41D8"/>
    <w:rsid w:val="003D4230"/>
    <w:rsid w:val="003D4331"/>
    <w:rsid w:val="003D4537"/>
    <w:rsid w:val="003D4581"/>
    <w:rsid w:val="003D49E3"/>
    <w:rsid w:val="003D4AB6"/>
    <w:rsid w:val="003D550D"/>
    <w:rsid w:val="003D56D4"/>
    <w:rsid w:val="003D56F5"/>
    <w:rsid w:val="003D5906"/>
    <w:rsid w:val="003D5F12"/>
    <w:rsid w:val="003D6070"/>
    <w:rsid w:val="003D6147"/>
    <w:rsid w:val="003D6190"/>
    <w:rsid w:val="003D661F"/>
    <w:rsid w:val="003D6BE8"/>
    <w:rsid w:val="003D6C9A"/>
    <w:rsid w:val="003D6CBC"/>
    <w:rsid w:val="003D6CCF"/>
    <w:rsid w:val="003D7139"/>
    <w:rsid w:val="003D726B"/>
    <w:rsid w:val="003D739C"/>
    <w:rsid w:val="003D773F"/>
    <w:rsid w:val="003D790F"/>
    <w:rsid w:val="003D7BE9"/>
    <w:rsid w:val="003D7C6D"/>
    <w:rsid w:val="003D7D78"/>
    <w:rsid w:val="003D7EBF"/>
    <w:rsid w:val="003E017C"/>
    <w:rsid w:val="003E022B"/>
    <w:rsid w:val="003E04FC"/>
    <w:rsid w:val="003E082A"/>
    <w:rsid w:val="003E09D4"/>
    <w:rsid w:val="003E0A58"/>
    <w:rsid w:val="003E0E3D"/>
    <w:rsid w:val="003E149B"/>
    <w:rsid w:val="003E14A0"/>
    <w:rsid w:val="003E16DD"/>
    <w:rsid w:val="003E1A80"/>
    <w:rsid w:val="003E1E92"/>
    <w:rsid w:val="003E1FC9"/>
    <w:rsid w:val="003E20BE"/>
    <w:rsid w:val="003E2126"/>
    <w:rsid w:val="003E2157"/>
    <w:rsid w:val="003E2268"/>
    <w:rsid w:val="003E2380"/>
    <w:rsid w:val="003E268F"/>
    <w:rsid w:val="003E285D"/>
    <w:rsid w:val="003E2A49"/>
    <w:rsid w:val="003E2A8F"/>
    <w:rsid w:val="003E2D33"/>
    <w:rsid w:val="003E2DE9"/>
    <w:rsid w:val="003E327D"/>
    <w:rsid w:val="003E32FD"/>
    <w:rsid w:val="003E33BD"/>
    <w:rsid w:val="003E33EC"/>
    <w:rsid w:val="003E3538"/>
    <w:rsid w:val="003E353F"/>
    <w:rsid w:val="003E356D"/>
    <w:rsid w:val="003E370B"/>
    <w:rsid w:val="003E3830"/>
    <w:rsid w:val="003E38A3"/>
    <w:rsid w:val="003E38E8"/>
    <w:rsid w:val="003E3D34"/>
    <w:rsid w:val="003E3D65"/>
    <w:rsid w:val="003E42EF"/>
    <w:rsid w:val="003E4362"/>
    <w:rsid w:val="003E46DA"/>
    <w:rsid w:val="003E49EC"/>
    <w:rsid w:val="003E4F1D"/>
    <w:rsid w:val="003E4FE0"/>
    <w:rsid w:val="003E5011"/>
    <w:rsid w:val="003E540B"/>
    <w:rsid w:val="003E54D6"/>
    <w:rsid w:val="003E553F"/>
    <w:rsid w:val="003E5A4F"/>
    <w:rsid w:val="003E5B4D"/>
    <w:rsid w:val="003E5E7C"/>
    <w:rsid w:val="003E60AA"/>
    <w:rsid w:val="003E63C4"/>
    <w:rsid w:val="003E6891"/>
    <w:rsid w:val="003E6C14"/>
    <w:rsid w:val="003E6D98"/>
    <w:rsid w:val="003E6DB3"/>
    <w:rsid w:val="003E6EA5"/>
    <w:rsid w:val="003E71C3"/>
    <w:rsid w:val="003E7382"/>
    <w:rsid w:val="003F00C6"/>
    <w:rsid w:val="003F0288"/>
    <w:rsid w:val="003F04C4"/>
    <w:rsid w:val="003F0529"/>
    <w:rsid w:val="003F0907"/>
    <w:rsid w:val="003F0BCE"/>
    <w:rsid w:val="003F0C0A"/>
    <w:rsid w:val="003F0E28"/>
    <w:rsid w:val="003F1227"/>
    <w:rsid w:val="003F1252"/>
    <w:rsid w:val="003F1CF9"/>
    <w:rsid w:val="003F1FC0"/>
    <w:rsid w:val="003F21E3"/>
    <w:rsid w:val="003F2488"/>
    <w:rsid w:val="003F2E41"/>
    <w:rsid w:val="003F2F1A"/>
    <w:rsid w:val="003F31F8"/>
    <w:rsid w:val="003F3224"/>
    <w:rsid w:val="003F3599"/>
    <w:rsid w:val="003F3859"/>
    <w:rsid w:val="003F3A32"/>
    <w:rsid w:val="003F4463"/>
    <w:rsid w:val="003F4641"/>
    <w:rsid w:val="003F4A74"/>
    <w:rsid w:val="003F5076"/>
    <w:rsid w:val="003F509B"/>
    <w:rsid w:val="003F5178"/>
    <w:rsid w:val="003F5716"/>
    <w:rsid w:val="003F5BBD"/>
    <w:rsid w:val="003F5BE7"/>
    <w:rsid w:val="003F6536"/>
    <w:rsid w:val="003F65B9"/>
    <w:rsid w:val="003F6AC7"/>
    <w:rsid w:val="003F6C7D"/>
    <w:rsid w:val="003F6C8D"/>
    <w:rsid w:val="003F6E32"/>
    <w:rsid w:val="003F7287"/>
    <w:rsid w:val="003F7541"/>
    <w:rsid w:val="003F79E9"/>
    <w:rsid w:val="003F7FC4"/>
    <w:rsid w:val="0040004F"/>
    <w:rsid w:val="0040096C"/>
    <w:rsid w:val="00400AD7"/>
    <w:rsid w:val="00400B97"/>
    <w:rsid w:val="00401200"/>
    <w:rsid w:val="00401729"/>
    <w:rsid w:val="00401892"/>
    <w:rsid w:val="00401898"/>
    <w:rsid w:val="00401DAE"/>
    <w:rsid w:val="0040206B"/>
    <w:rsid w:val="0040213C"/>
    <w:rsid w:val="004021EC"/>
    <w:rsid w:val="00402203"/>
    <w:rsid w:val="004025E1"/>
    <w:rsid w:val="004029BC"/>
    <w:rsid w:val="00402B3B"/>
    <w:rsid w:val="00402C1B"/>
    <w:rsid w:val="00402F1B"/>
    <w:rsid w:val="00402F47"/>
    <w:rsid w:val="00402F59"/>
    <w:rsid w:val="0040321A"/>
    <w:rsid w:val="00403282"/>
    <w:rsid w:val="00403341"/>
    <w:rsid w:val="004033E7"/>
    <w:rsid w:val="00403467"/>
    <w:rsid w:val="00404078"/>
    <w:rsid w:val="00404220"/>
    <w:rsid w:val="00404319"/>
    <w:rsid w:val="00404384"/>
    <w:rsid w:val="00404434"/>
    <w:rsid w:val="0040444E"/>
    <w:rsid w:val="004046D8"/>
    <w:rsid w:val="00404D0E"/>
    <w:rsid w:val="00404D5C"/>
    <w:rsid w:val="00404FEE"/>
    <w:rsid w:val="004050FE"/>
    <w:rsid w:val="0040519C"/>
    <w:rsid w:val="004052DE"/>
    <w:rsid w:val="00405364"/>
    <w:rsid w:val="0040537B"/>
    <w:rsid w:val="004056A5"/>
    <w:rsid w:val="00405CC0"/>
    <w:rsid w:val="00405D30"/>
    <w:rsid w:val="004061C6"/>
    <w:rsid w:val="00406241"/>
    <w:rsid w:val="0040668A"/>
    <w:rsid w:val="00406752"/>
    <w:rsid w:val="0040695E"/>
    <w:rsid w:val="00406DCF"/>
    <w:rsid w:val="004071A2"/>
    <w:rsid w:val="004071AF"/>
    <w:rsid w:val="004071B3"/>
    <w:rsid w:val="004071E5"/>
    <w:rsid w:val="004072FE"/>
    <w:rsid w:val="0040733D"/>
    <w:rsid w:val="004073BA"/>
    <w:rsid w:val="00407460"/>
    <w:rsid w:val="0040753B"/>
    <w:rsid w:val="00407951"/>
    <w:rsid w:val="00407C43"/>
    <w:rsid w:val="00407C62"/>
    <w:rsid w:val="00407DAC"/>
    <w:rsid w:val="00407E41"/>
    <w:rsid w:val="00407F2A"/>
    <w:rsid w:val="00407FE5"/>
    <w:rsid w:val="0041003F"/>
    <w:rsid w:val="0041049F"/>
    <w:rsid w:val="0041070F"/>
    <w:rsid w:val="00410866"/>
    <w:rsid w:val="00410E0E"/>
    <w:rsid w:val="00411161"/>
    <w:rsid w:val="004112DB"/>
    <w:rsid w:val="004114A9"/>
    <w:rsid w:val="00411575"/>
    <w:rsid w:val="00411AB2"/>
    <w:rsid w:val="00411BAC"/>
    <w:rsid w:val="00411CA1"/>
    <w:rsid w:val="00411EB6"/>
    <w:rsid w:val="00412155"/>
    <w:rsid w:val="0041224D"/>
    <w:rsid w:val="0041247C"/>
    <w:rsid w:val="004129FA"/>
    <w:rsid w:val="00412EF7"/>
    <w:rsid w:val="0041308E"/>
    <w:rsid w:val="004134E4"/>
    <w:rsid w:val="0041390D"/>
    <w:rsid w:val="00413B46"/>
    <w:rsid w:val="00413D41"/>
    <w:rsid w:val="00413DCB"/>
    <w:rsid w:val="00413E29"/>
    <w:rsid w:val="00413E70"/>
    <w:rsid w:val="004141E3"/>
    <w:rsid w:val="004143E8"/>
    <w:rsid w:val="00414517"/>
    <w:rsid w:val="0041459B"/>
    <w:rsid w:val="004145AF"/>
    <w:rsid w:val="00414873"/>
    <w:rsid w:val="00414B6D"/>
    <w:rsid w:val="00414C8F"/>
    <w:rsid w:val="00414CE5"/>
    <w:rsid w:val="00414DB3"/>
    <w:rsid w:val="00414E31"/>
    <w:rsid w:val="00414F75"/>
    <w:rsid w:val="00415016"/>
    <w:rsid w:val="004150D0"/>
    <w:rsid w:val="004151D5"/>
    <w:rsid w:val="0041567D"/>
    <w:rsid w:val="00415955"/>
    <w:rsid w:val="004159F0"/>
    <w:rsid w:val="00415A68"/>
    <w:rsid w:val="00415EA5"/>
    <w:rsid w:val="00416084"/>
    <w:rsid w:val="004160AF"/>
    <w:rsid w:val="00416186"/>
    <w:rsid w:val="0041618B"/>
    <w:rsid w:val="004169F8"/>
    <w:rsid w:val="00416B41"/>
    <w:rsid w:val="00416B5B"/>
    <w:rsid w:val="00416C0B"/>
    <w:rsid w:val="00416D5E"/>
    <w:rsid w:val="00416E66"/>
    <w:rsid w:val="004170E3"/>
    <w:rsid w:val="0041711D"/>
    <w:rsid w:val="0041720C"/>
    <w:rsid w:val="00417300"/>
    <w:rsid w:val="00417613"/>
    <w:rsid w:val="0041769E"/>
    <w:rsid w:val="004176CB"/>
    <w:rsid w:val="00417D95"/>
    <w:rsid w:val="00417E1E"/>
    <w:rsid w:val="0042053B"/>
    <w:rsid w:val="00420900"/>
    <w:rsid w:val="0042093C"/>
    <w:rsid w:val="004209DE"/>
    <w:rsid w:val="00420BB1"/>
    <w:rsid w:val="00420BC8"/>
    <w:rsid w:val="00420D88"/>
    <w:rsid w:val="00420D8A"/>
    <w:rsid w:val="00420FEE"/>
    <w:rsid w:val="004210F9"/>
    <w:rsid w:val="004211B4"/>
    <w:rsid w:val="00421421"/>
    <w:rsid w:val="0042150F"/>
    <w:rsid w:val="00421563"/>
    <w:rsid w:val="00421BC0"/>
    <w:rsid w:val="00421C79"/>
    <w:rsid w:val="0042216F"/>
    <w:rsid w:val="00422273"/>
    <w:rsid w:val="0042234A"/>
    <w:rsid w:val="00422495"/>
    <w:rsid w:val="00422CF6"/>
    <w:rsid w:val="00422E70"/>
    <w:rsid w:val="00422E88"/>
    <w:rsid w:val="00422FF0"/>
    <w:rsid w:val="00423122"/>
    <w:rsid w:val="004237B4"/>
    <w:rsid w:val="00423BCC"/>
    <w:rsid w:val="00423C17"/>
    <w:rsid w:val="00423E0C"/>
    <w:rsid w:val="00423F4D"/>
    <w:rsid w:val="00424859"/>
    <w:rsid w:val="00424862"/>
    <w:rsid w:val="0042489E"/>
    <w:rsid w:val="00424B9E"/>
    <w:rsid w:val="00424EF7"/>
    <w:rsid w:val="0042507C"/>
    <w:rsid w:val="004254B7"/>
    <w:rsid w:val="00425500"/>
    <w:rsid w:val="00425A6C"/>
    <w:rsid w:val="00425A8C"/>
    <w:rsid w:val="00425BC3"/>
    <w:rsid w:val="00425DE5"/>
    <w:rsid w:val="00425EDC"/>
    <w:rsid w:val="0042623A"/>
    <w:rsid w:val="004263CB"/>
    <w:rsid w:val="00426407"/>
    <w:rsid w:val="004267E3"/>
    <w:rsid w:val="0042680A"/>
    <w:rsid w:val="00426939"/>
    <w:rsid w:val="00426D4F"/>
    <w:rsid w:val="00426DA9"/>
    <w:rsid w:val="0042713E"/>
    <w:rsid w:val="00427157"/>
    <w:rsid w:val="00427384"/>
    <w:rsid w:val="004273BD"/>
    <w:rsid w:val="004275D0"/>
    <w:rsid w:val="00427822"/>
    <w:rsid w:val="00427C3A"/>
    <w:rsid w:val="00427F3B"/>
    <w:rsid w:val="00430189"/>
    <w:rsid w:val="0043026F"/>
    <w:rsid w:val="00430433"/>
    <w:rsid w:val="0043076D"/>
    <w:rsid w:val="00430AA2"/>
    <w:rsid w:val="00430BD9"/>
    <w:rsid w:val="00430F57"/>
    <w:rsid w:val="00430FEA"/>
    <w:rsid w:val="00430FF9"/>
    <w:rsid w:val="00431034"/>
    <w:rsid w:val="004310D5"/>
    <w:rsid w:val="00431163"/>
    <w:rsid w:val="004313E1"/>
    <w:rsid w:val="004315FC"/>
    <w:rsid w:val="00431B14"/>
    <w:rsid w:val="00431D9F"/>
    <w:rsid w:val="00431DF2"/>
    <w:rsid w:val="00431F4E"/>
    <w:rsid w:val="004323AF"/>
    <w:rsid w:val="004326EC"/>
    <w:rsid w:val="0043279C"/>
    <w:rsid w:val="00432842"/>
    <w:rsid w:val="004330F6"/>
    <w:rsid w:val="00433452"/>
    <w:rsid w:val="004335A8"/>
    <w:rsid w:val="0043362E"/>
    <w:rsid w:val="00433855"/>
    <w:rsid w:val="00433BF2"/>
    <w:rsid w:val="00433E2E"/>
    <w:rsid w:val="00433EA3"/>
    <w:rsid w:val="00434073"/>
    <w:rsid w:val="004343A7"/>
    <w:rsid w:val="00434824"/>
    <w:rsid w:val="004348C4"/>
    <w:rsid w:val="00434DAB"/>
    <w:rsid w:val="0043543C"/>
    <w:rsid w:val="00435476"/>
    <w:rsid w:val="0043591C"/>
    <w:rsid w:val="00435986"/>
    <w:rsid w:val="00435C87"/>
    <w:rsid w:val="00435FBA"/>
    <w:rsid w:val="00436354"/>
    <w:rsid w:val="004364E4"/>
    <w:rsid w:val="00436667"/>
    <w:rsid w:val="00436727"/>
    <w:rsid w:val="004367DB"/>
    <w:rsid w:val="004372AA"/>
    <w:rsid w:val="004375B9"/>
    <w:rsid w:val="00437758"/>
    <w:rsid w:val="00437850"/>
    <w:rsid w:val="00437E47"/>
    <w:rsid w:val="00437F6F"/>
    <w:rsid w:val="004400A3"/>
    <w:rsid w:val="004400B0"/>
    <w:rsid w:val="0044012E"/>
    <w:rsid w:val="004402D6"/>
    <w:rsid w:val="00440465"/>
    <w:rsid w:val="004406C5"/>
    <w:rsid w:val="00440B9A"/>
    <w:rsid w:val="00440BFC"/>
    <w:rsid w:val="00440EB2"/>
    <w:rsid w:val="00440EE4"/>
    <w:rsid w:val="00440EF9"/>
    <w:rsid w:val="004417ED"/>
    <w:rsid w:val="004422DF"/>
    <w:rsid w:val="004422EE"/>
    <w:rsid w:val="004426C2"/>
    <w:rsid w:val="0044282C"/>
    <w:rsid w:val="004429C4"/>
    <w:rsid w:val="00442B68"/>
    <w:rsid w:val="00442C31"/>
    <w:rsid w:val="00442C47"/>
    <w:rsid w:val="00442D6A"/>
    <w:rsid w:val="00442DE2"/>
    <w:rsid w:val="00442E9C"/>
    <w:rsid w:val="00442EF4"/>
    <w:rsid w:val="00443320"/>
    <w:rsid w:val="00443685"/>
    <w:rsid w:val="00443B3F"/>
    <w:rsid w:val="00443CE3"/>
    <w:rsid w:val="00443DBF"/>
    <w:rsid w:val="00444055"/>
    <w:rsid w:val="00444168"/>
    <w:rsid w:val="0044461E"/>
    <w:rsid w:val="00444BF3"/>
    <w:rsid w:val="00444CD8"/>
    <w:rsid w:val="00444D59"/>
    <w:rsid w:val="00444DFA"/>
    <w:rsid w:val="00444E65"/>
    <w:rsid w:val="00444FC8"/>
    <w:rsid w:val="00444FEB"/>
    <w:rsid w:val="00445596"/>
    <w:rsid w:val="004455FA"/>
    <w:rsid w:val="00445A08"/>
    <w:rsid w:val="00445B64"/>
    <w:rsid w:val="00445D06"/>
    <w:rsid w:val="00445DD6"/>
    <w:rsid w:val="0044614C"/>
    <w:rsid w:val="00446250"/>
    <w:rsid w:val="00446304"/>
    <w:rsid w:val="00446367"/>
    <w:rsid w:val="004463D7"/>
    <w:rsid w:val="0044645F"/>
    <w:rsid w:val="00446483"/>
    <w:rsid w:val="004468E1"/>
    <w:rsid w:val="0044696A"/>
    <w:rsid w:val="00446995"/>
    <w:rsid w:val="00446B2B"/>
    <w:rsid w:val="00446D3B"/>
    <w:rsid w:val="00446FD3"/>
    <w:rsid w:val="004470BE"/>
    <w:rsid w:val="004471B1"/>
    <w:rsid w:val="004473DF"/>
    <w:rsid w:val="00447895"/>
    <w:rsid w:val="004479DB"/>
    <w:rsid w:val="00447A93"/>
    <w:rsid w:val="00447FF2"/>
    <w:rsid w:val="00450192"/>
    <w:rsid w:val="00450254"/>
    <w:rsid w:val="004502CB"/>
    <w:rsid w:val="00450499"/>
    <w:rsid w:val="0045062B"/>
    <w:rsid w:val="004507A7"/>
    <w:rsid w:val="00450AA4"/>
    <w:rsid w:val="00450B02"/>
    <w:rsid w:val="00450BC1"/>
    <w:rsid w:val="00450C46"/>
    <w:rsid w:val="00450EC9"/>
    <w:rsid w:val="00450F47"/>
    <w:rsid w:val="00451213"/>
    <w:rsid w:val="0045128D"/>
    <w:rsid w:val="00451482"/>
    <w:rsid w:val="00451627"/>
    <w:rsid w:val="00451B35"/>
    <w:rsid w:val="00451C1D"/>
    <w:rsid w:val="00451C5F"/>
    <w:rsid w:val="0045204F"/>
    <w:rsid w:val="004520AE"/>
    <w:rsid w:val="004520C5"/>
    <w:rsid w:val="0045221C"/>
    <w:rsid w:val="004522D0"/>
    <w:rsid w:val="004525FC"/>
    <w:rsid w:val="00452649"/>
    <w:rsid w:val="004528A5"/>
    <w:rsid w:val="00452A12"/>
    <w:rsid w:val="00452A5D"/>
    <w:rsid w:val="00452C83"/>
    <w:rsid w:val="00452D57"/>
    <w:rsid w:val="00453114"/>
    <w:rsid w:val="00453252"/>
    <w:rsid w:val="004532F6"/>
    <w:rsid w:val="00453699"/>
    <w:rsid w:val="004537DC"/>
    <w:rsid w:val="004537E8"/>
    <w:rsid w:val="00453973"/>
    <w:rsid w:val="00453A1C"/>
    <w:rsid w:val="00453A2E"/>
    <w:rsid w:val="00453B7B"/>
    <w:rsid w:val="00453DF8"/>
    <w:rsid w:val="00453F94"/>
    <w:rsid w:val="004544B0"/>
    <w:rsid w:val="004544E5"/>
    <w:rsid w:val="0045451C"/>
    <w:rsid w:val="004546F1"/>
    <w:rsid w:val="0045477C"/>
    <w:rsid w:val="00454BC6"/>
    <w:rsid w:val="00454D15"/>
    <w:rsid w:val="00454DD9"/>
    <w:rsid w:val="0045511C"/>
    <w:rsid w:val="0045549C"/>
    <w:rsid w:val="0045577B"/>
    <w:rsid w:val="004557D4"/>
    <w:rsid w:val="00455B85"/>
    <w:rsid w:val="00455F53"/>
    <w:rsid w:val="00455FDA"/>
    <w:rsid w:val="004566A8"/>
    <w:rsid w:val="00456DD3"/>
    <w:rsid w:val="00456E84"/>
    <w:rsid w:val="004572D3"/>
    <w:rsid w:val="00457320"/>
    <w:rsid w:val="00457341"/>
    <w:rsid w:val="00457347"/>
    <w:rsid w:val="00457385"/>
    <w:rsid w:val="00457420"/>
    <w:rsid w:val="00457610"/>
    <w:rsid w:val="004576CB"/>
    <w:rsid w:val="00457CDA"/>
    <w:rsid w:val="00457F14"/>
    <w:rsid w:val="00457F6C"/>
    <w:rsid w:val="0045E612"/>
    <w:rsid w:val="00460062"/>
    <w:rsid w:val="00460235"/>
    <w:rsid w:val="0046074D"/>
    <w:rsid w:val="004608DC"/>
    <w:rsid w:val="00460A4B"/>
    <w:rsid w:val="00460CC2"/>
    <w:rsid w:val="00460DCD"/>
    <w:rsid w:val="00460FA1"/>
    <w:rsid w:val="004612AF"/>
    <w:rsid w:val="004613E2"/>
    <w:rsid w:val="00461490"/>
    <w:rsid w:val="004616A3"/>
    <w:rsid w:val="004616D9"/>
    <w:rsid w:val="004617A5"/>
    <w:rsid w:val="00461BBB"/>
    <w:rsid w:val="00461BED"/>
    <w:rsid w:val="00461D7C"/>
    <w:rsid w:val="00461E3C"/>
    <w:rsid w:val="004622DD"/>
    <w:rsid w:val="00462530"/>
    <w:rsid w:val="0046283A"/>
    <w:rsid w:val="004629D4"/>
    <w:rsid w:val="004629F6"/>
    <w:rsid w:val="00462A26"/>
    <w:rsid w:val="00462CDF"/>
    <w:rsid w:val="00462EBE"/>
    <w:rsid w:val="00463090"/>
    <w:rsid w:val="00463147"/>
    <w:rsid w:val="00463434"/>
    <w:rsid w:val="0046363E"/>
    <w:rsid w:val="004642E8"/>
    <w:rsid w:val="004643E5"/>
    <w:rsid w:val="0046441D"/>
    <w:rsid w:val="004646D8"/>
    <w:rsid w:val="00464C47"/>
    <w:rsid w:val="00464FD0"/>
    <w:rsid w:val="004650B1"/>
    <w:rsid w:val="004651C8"/>
    <w:rsid w:val="004653F6"/>
    <w:rsid w:val="0046540A"/>
    <w:rsid w:val="0046554D"/>
    <w:rsid w:val="0046558B"/>
    <w:rsid w:val="004655F0"/>
    <w:rsid w:val="00465B2E"/>
    <w:rsid w:val="00465BC9"/>
    <w:rsid w:val="00466031"/>
    <w:rsid w:val="004661C7"/>
    <w:rsid w:val="004662B7"/>
    <w:rsid w:val="0046630D"/>
    <w:rsid w:val="004667B1"/>
    <w:rsid w:val="00466AEE"/>
    <w:rsid w:val="00466BEE"/>
    <w:rsid w:val="00466C28"/>
    <w:rsid w:val="00467170"/>
    <w:rsid w:val="00467A01"/>
    <w:rsid w:val="00467A41"/>
    <w:rsid w:val="00467DBD"/>
    <w:rsid w:val="00467F04"/>
    <w:rsid w:val="0047020A"/>
    <w:rsid w:val="004702FF"/>
    <w:rsid w:val="00470576"/>
    <w:rsid w:val="00470AD3"/>
    <w:rsid w:val="00470BB5"/>
    <w:rsid w:val="00470C45"/>
    <w:rsid w:val="00470C86"/>
    <w:rsid w:val="0047113E"/>
    <w:rsid w:val="00471445"/>
    <w:rsid w:val="004717D0"/>
    <w:rsid w:val="00471919"/>
    <w:rsid w:val="00471A91"/>
    <w:rsid w:val="00471B56"/>
    <w:rsid w:val="00471C6F"/>
    <w:rsid w:val="0047244E"/>
    <w:rsid w:val="004725FA"/>
    <w:rsid w:val="0047269F"/>
    <w:rsid w:val="00472876"/>
    <w:rsid w:val="0047294D"/>
    <w:rsid w:val="00473396"/>
    <w:rsid w:val="004733C1"/>
    <w:rsid w:val="00473633"/>
    <w:rsid w:val="00473777"/>
    <w:rsid w:val="004738CC"/>
    <w:rsid w:val="00473E03"/>
    <w:rsid w:val="00473FEE"/>
    <w:rsid w:val="00474279"/>
    <w:rsid w:val="00474540"/>
    <w:rsid w:val="004746CE"/>
    <w:rsid w:val="0047497C"/>
    <w:rsid w:val="00474AA6"/>
    <w:rsid w:val="00474B70"/>
    <w:rsid w:val="00474B83"/>
    <w:rsid w:val="00474DEA"/>
    <w:rsid w:val="004750C8"/>
    <w:rsid w:val="004754F2"/>
    <w:rsid w:val="004757E8"/>
    <w:rsid w:val="0047580D"/>
    <w:rsid w:val="00475883"/>
    <w:rsid w:val="0047591F"/>
    <w:rsid w:val="00475B23"/>
    <w:rsid w:val="00475BAE"/>
    <w:rsid w:val="00475BE4"/>
    <w:rsid w:val="00475C67"/>
    <w:rsid w:val="00475DFF"/>
    <w:rsid w:val="00475E17"/>
    <w:rsid w:val="004760AC"/>
    <w:rsid w:val="00476446"/>
    <w:rsid w:val="004764C7"/>
    <w:rsid w:val="004767E8"/>
    <w:rsid w:val="00476847"/>
    <w:rsid w:val="00476A01"/>
    <w:rsid w:val="00476A44"/>
    <w:rsid w:val="00476B32"/>
    <w:rsid w:val="00476B8D"/>
    <w:rsid w:val="00476F39"/>
    <w:rsid w:val="00476F59"/>
    <w:rsid w:val="00476FD6"/>
    <w:rsid w:val="00477142"/>
    <w:rsid w:val="00477227"/>
    <w:rsid w:val="0047723D"/>
    <w:rsid w:val="0047726B"/>
    <w:rsid w:val="00477635"/>
    <w:rsid w:val="00477719"/>
    <w:rsid w:val="00477926"/>
    <w:rsid w:val="0047794C"/>
    <w:rsid w:val="004800F5"/>
    <w:rsid w:val="00480328"/>
    <w:rsid w:val="00480460"/>
    <w:rsid w:val="00480464"/>
    <w:rsid w:val="004805F5"/>
    <w:rsid w:val="00480619"/>
    <w:rsid w:val="004807E4"/>
    <w:rsid w:val="004809CF"/>
    <w:rsid w:val="004809DF"/>
    <w:rsid w:val="00481403"/>
    <w:rsid w:val="00481424"/>
    <w:rsid w:val="00481568"/>
    <w:rsid w:val="004819BF"/>
    <w:rsid w:val="00481A58"/>
    <w:rsid w:val="00481C18"/>
    <w:rsid w:val="00481F13"/>
    <w:rsid w:val="00481F1A"/>
    <w:rsid w:val="00481FDE"/>
    <w:rsid w:val="00482028"/>
    <w:rsid w:val="00482CD9"/>
    <w:rsid w:val="00482D7F"/>
    <w:rsid w:val="00482FCD"/>
    <w:rsid w:val="004831FA"/>
    <w:rsid w:val="0048321D"/>
    <w:rsid w:val="004832E5"/>
    <w:rsid w:val="00483831"/>
    <w:rsid w:val="00483972"/>
    <w:rsid w:val="00483A34"/>
    <w:rsid w:val="00483EE9"/>
    <w:rsid w:val="004840D5"/>
    <w:rsid w:val="00484403"/>
    <w:rsid w:val="00484950"/>
    <w:rsid w:val="00484C80"/>
    <w:rsid w:val="00484CD6"/>
    <w:rsid w:val="00485003"/>
    <w:rsid w:val="00485331"/>
    <w:rsid w:val="004856A8"/>
    <w:rsid w:val="00485993"/>
    <w:rsid w:val="00485C7A"/>
    <w:rsid w:val="00486402"/>
    <w:rsid w:val="00486480"/>
    <w:rsid w:val="004864CC"/>
    <w:rsid w:val="00486CD1"/>
    <w:rsid w:val="00486F79"/>
    <w:rsid w:val="004871F1"/>
    <w:rsid w:val="00487662"/>
    <w:rsid w:val="004876B5"/>
    <w:rsid w:val="004877D0"/>
    <w:rsid w:val="00487932"/>
    <w:rsid w:val="00487A5F"/>
    <w:rsid w:val="00487B6A"/>
    <w:rsid w:val="00487D64"/>
    <w:rsid w:val="00487EF8"/>
    <w:rsid w:val="00487F3F"/>
    <w:rsid w:val="004900E0"/>
    <w:rsid w:val="00490773"/>
    <w:rsid w:val="00490B11"/>
    <w:rsid w:val="00490B85"/>
    <w:rsid w:val="00490F48"/>
    <w:rsid w:val="0049105C"/>
    <w:rsid w:val="00491187"/>
    <w:rsid w:val="00491233"/>
    <w:rsid w:val="004915AC"/>
    <w:rsid w:val="0049178D"/>
    <w:rsid w:val="004919A7"/>
    <w:rsid w:val="00491AC5"/>
    <w:rsid w:val="00491F02"/>
    <w:rsid w:val="00492067"/>
    <w:rsid w:val="00492534"/>
    <w:rsid w:val="004928CE"/>
    <w:rsid w:val="00492A3A"/>
    <w:rsid w:val="00492AA2"/>
    <w:rsid w:val="00492CAF"/>
    <w:rsid w:val="00493497"/>
    <w:rsid w:val="004937EC"/>
    <w:rsid w:val="00493D29"/>
    <w:rsid w:val="00493F7C"/>
    <w:rsid w:val="00493F95"/>
    <w:rsid w:val="0049417D"/>
    <w:rsid w:val="00494546"/>
    <w:rsid w:val="00494549"/>
    <w:rsid w:val="004946A3"/>
    <w:rsid w:val="0049477A"/>
    <w:rsid w:val="00494789"/>
    <w:rsid w:val="0049483F"/>
    <w:rsid w:val="00494A86"/>
    <w:rsid w:val="00494A89"/>
    <w:rsid w:val="00495044"/>
    <w:rsid w:val="004952C0"/>
    <w:rsid w:val="0049542D"/>
    <w:rsid w:val="00495985"/>
    <w:rsid w:val="00495F59"/>
    <w:rsid w:val="00496010"/>
    <w:rsid w:val="00496277"/>
    <w:rsid w:val="004962E8"/>
    <w:rsid w:val="00496392"/>
    <w:rsid w:val="00496752"/>
    <w:rsid w:val="0049686A"/>
    <w:rsid w:val="00496996"/>
    <w:rsid w:val="00497189"/>
    <w:rsid w:val="0049738D"/>
    <w:rsid w:val="0049753A"/>
    <w:rsid w:val="0049758C"/>
    <w:rsid w:val="0049783E"/>
    <w:rsid w:val="00497AEF"/>
    <w:rsid w:val="00497DAE"/>
    <w:rsid w:val="004A0486"/>
    <w:rsid w:val="004A089C"/>
    <w:rsid w:val="004A0925"/>
    <w:rsid w:val="004A0A1D"/>
    <w:rsid w:val="004A0BF3"/>
    <w:rsid w:val="004A0EC0"/>
    <w:rsid w:val="004A1436"/>
    <w:rsid w:val="004A157F"/>
    <w:rsid w:val="004A189A"/>
    <w:rsid w:val="004A1986"/>
    <w:rsid w:val="004A1DA4"/>
    <w:rsid w:val="004A1E62"/>
    <w:rsid w:val="004A2238"/>
    <w:rsid w:val="004A2367"/>
    <w:rsid w:val="004A237A"/>
    <w:rsid w:val="004A2673"/>
    <w:rsid w:val="004A26C6"/>
    <w:rsid w:val="004A288B"/>
    <w:rsid w:val="004A2A01"/>
    <w:rsid w:val="004A2FBA"/>
    <w:rsid w:val="004A3308"/>
    <w:rsid w:val="004A380D"/>
    <w:rsid w:val="004A390B"/>
    <w:rsid w:val="004A3FB4"/>
    <w:rsid w:val="004A3FD2"/>
    <w:rsid w:val="004A4110"/>
    <w:rsid w:val="004A46CB"/>
    <w:rsid w:val="004A47C6"/>
    <w:rsid w:val="004A4988"/>
    <w:rsid w:val="004A4B47"/>
    <w:rsid w:val="004A5568"/>
    <w:rsid w:val="004A560E"/>
    <w:rsid w:val="004A57AE"/>
    <w:rsid w:val="004A5810"/>
    <w:rsid w:val="004A5873"/>
    <w:rsid w:val="004A618D"/>
    <w:rsid w:val="004A6231"/>
    <w:rsid w:val="004A6B18"/>
    <w:rsid w:val="004A6E31"/>
    <w:rsid w:val="004A6ED2"/>
    <w:rsid w:val="004A718F"/>
    <w:rsid w:val="004A7AEB"/>
    <w:rsid w:val="004A7C33"/>
    <w:rsid w:val="004A7D67"/>
    <w:rsid w:val="004A7F30"/>
    <w:rsid w:val="004B042F"/>
    <w:rsid w:val="004B0485"/>
    <w:rsid w:val="004B0488"/>
    <w:rsid w:val="004B04A3"/>
    <w:rsid w:val="004B06C9"/>
    <w:rsid w:val="004B089E"/>
    <w:rsid w:val="004B08C4"/>
    <w:rsid w:val="004B0AA4"/>
    <w:rsid w:val="004B0BCF"/>
    <w:rsid w:val="004B0C18"/>
    <w:rsid w:val="004B116A"/>
    <w:rsid w:val="004B11D0"/>
    <w:rsid w:val="004B1F05"/>
    <w:rsid w:val="004B2099"/>
    <w:rsid w:val="004B22D6"/>
    <w:rsid w:val="004B2714"/>
    <w:rsid w:val="004B2A54"/>
    <w:rsid w:val="004B2BC6"/>
    <w:rsid w:val="004B30BF"/>
    <w:rsid w:val="004B35A1"/>
    <w:rsid w:val="004B3701"/>
    <w:rsid w:val="004B3C00"/>
    <w:rsid w:val="004B4216"/>
    <w:rsid w:val="004B42F9"/>
    <w:rsid w:val="004B4420"/>
    <w:rsid w:val="004B460B"/>
    <w:rsid w:val="004B48C3"/>
    <w:rsid w:val="004B4AF3"/>
    <w:rsid w:val="004B4F6F"/>
    <w:rsid w:val="004B4FD9"/>
    <w:rsid w:val="004B55CB"/>
    <w:rsid w:val="004B56B7"/>
    <w:rsid w:val="004B5A44"/>
    <w:rsid w:val="004B5A73"/>
    <w:rsid w:val="004B5BAE"/>
    <w:rsid w:val="004B5CC6"/>
    <w:rsid w:val="004B5CF2"/>
    <w:rsid w:val="004B604C"/>
    <w:rsid w:val="004B62B4"/>
    <w:rsid w:val="004B62CE"/>
    <w:rsid w:val="004B6325"/>
    <w:rsid w:val="004B63EE"/>
    <w:rsid w:val="004B66BC"/>
    <w:rsid w:val="004B6702"/>
    <w:rsid w:val="004B68A6"/>
    <w:rsid w:val="004B6B62"/>
    <w:rsid w:val="004B6CC6"/>
    <w:rsid w:val="004B6E65"/>
    <w:rsid w:val="004B6F1A"/>
    <w:rsid w:val="004B741D"/>
    <w:rsid w:val="004B7458"/>
    <w:rsid w:val="004B79AE"/>
    <w:rsid w:val="004B7D26"/>
    <w:rsid w:val="004B7D54"/>
    <w:rsid w:val="004B7EB5"/>
    <w:rsid w:val="004B7FD8"/>
    <w:rsid w:val="004BA3E2"/>
    <w:rsid w:val="004C01D1"/>
    <w:rsid w:val="004C0402"/>
    <w:rsid w:val="004C049C"/>
    <w:rsid w:val="004C0D45"/>
    <w:rsid w:val="004C144D"/>
    <w:rsid w:val="004C14A2"/>
    <w:rsid w:val="004C159A"/>
    <w:rsid w:val="004C1B9A"/>
    <w:rsid w:val="004C1CF3"/>
    <w:rsid w:val="004C1D36"/>
    <w:rsid w:val="004C1F09"/>
    <w:rsid w:val="004C238D"/>
    <w:rsid w:val="004C242A"/>
    <w:rsid w:val="004C2469"/>
    <w:rsid w:val="004C2AE1"/>
    <w:rsid w:val="004C2F61"/>
    <w:rsid w:val="004C3075"/>
    <w:rsid w:val="004C30A6"/>
    <w:rsid w:val="004C3455"/>
    <w:rsid w:val="004C35CC"/>
    <w:rsid w:val="004C3B0D"/>
    <w:rsid w:val="004C3B78"/>
    <w:rsid w:val="004C3BF7"/>
    <w:rsid w:val="004C3CB3"/>
    <w:rsid w:val="004C3E69"/>
    <w:rsid w:val="004C3E8C"/>
    <w:rsid w:val="004C3FEA"/>
    <w:rsid w:val="004C49B5"/>
    <w:rsid w:val="004C4A4F"/>
    <w:rsid w:val="004C502F"/>
    <w:rsid w:val="004C5238"/>
    <w:rsid w:val="004C5309"/>
    <w:rsid w:val="004C5347"/>
    <w:rsid w:val="004C535F"/>
    <w:rsid w:val="004C5647"/>
    <w:rsid w:val="004C56D9"/>
    <w:rsid w:val="004C5863"/>
    <w:rsid w:val="004C5AF9"/>
    <w:rsid w:val="004C5EDD"/>
    <w:rsid w:val="004C6310"/>
    <w:rsid w:val="004C6352"/>
    <w:rsid w:val="004C64F0"/>
    <w:rsid w:val="004C67D8"/>
    <w:rsid w:val="004C6897"/>
    <w:rsid w:val="004C69F2"/>
    <w:rsid w:val="004C6B82"/>
    <w:rsid w:val="004C6C47"/>
    <w:rsid w:val="004C6EC1"/>
    <w:rsid w:val="004C6F02"/>
    <w:rsid w:val="004C6F73"/>
    <w:rsid w:val="004C6FA0"/>
    <w:rsid w:val="004C7002"/>
    <w:rsid w:val="004C722C"/>
    <w:rsid w:val="004C7497"/>
    <w:rsid w:val="004C7AEE"/>
    <w:rsid w:val="004C7BFE"/>
    <w:rsid w:val="004C7E4E"/>
    <w:rsid w:val="004D01F4"/>
    <w:rsid w:val="004D04BB"/>
    <w:rsid w:val="004D0635"/>
    <w:rsid w:val="004D070E"/>
    <w:rsid w:val="004D0732"/>
    <w:rsid w:val="004D0851"/>
    <w:rsid w:val="004D0858"/>
    <w:rsid w:val="004D0A6C"/>
    <w:rsid w:val="004D0C41"/>
    <w:rsid w:val="004D1582"/>
    <w:rsid w:val="004D178F"/>
    <w:rsid w:val="004D17F5"/>
    <w:rsid w:val="004D1B69"/>
    <w:rsid w:val="004D1D22"/>
    <w:rsid w:val="004D1D45"/>
    <w:rsid w:val="004D1EDB"/>
    <w:rsid w:val="004D208A"/>
    <w:rsid w:val="004D2106"/>
    <w:rsid w:val="004D21B1"/>
    <w:rsid w:val="004D237A"/>
    <w:rsid w:val="004D27AA"/>
    <w:rsid w:val="004D28CE"/>
    <w:rsid w:val="004D2C6B"/>
    <w:rsid w:val="004D2E74"/>
    <w:rsid w:val="004D328C"/>
    <w:rsid w:val="004D35E8"/>
    <w:rsid w:val="004D36F8"/>
    <w:rsid w:val="004D374B"/>
    <w:rsid w:val="004D3950"/>
    <w:rsid w:val="004D3A81"/>
    <w:rsid w:val="004D3CE1"/>
    <w:rsid w:val="004D3D46"/>
    <w:rsid w:val="004D3E77"/>
    <w:rsid w:val="004D3F38"/>
    <w:rsid w:val="004D403D"/>
    <w:rsid w:val="004D4083"/>
    <w:rsid w:val="004D42AC"/>
    <w:rsid w:val="004D43A2"/>
    <w:rsid w:val="004D4755"/>
    <w:rsid w:val="004D4862"/>
    <w:rsid w:val="004D4AC6"/>
    <w:rsid w:val="004D4AEC"/>
    <w:rsid w:val="004D4B15"/>
    <w:rsid w:val="004D4B6A"/>
    <w:rsid w:val="004D4C98"/>
    <w:rsid w:val="004D5125"/>
    <w:rsid w:val="004D51A4"/>
    <w:rsid w:val="004D525F"/>
    <w:rsid w:val="004D52C6"/>
    <w:rsid w:val="004D53C9"/>
    <w:rsid w:val="004D53DE"/>
    <w:rsid w:val="004D56FC"/>
    <w:rsid w:val="004D58D0"/>
    <w:rsid w:val="004D59CD"/>
    <w:rsid w:val="004D5EA0"/>
    <w:rsid w:val="004D5F24"/>
    <w:rsid w:val="004D653E"/>
    <w:rsid w:val="004D6688"/>
    <w:rsid w:val="004D6915"/>
    <w:rsid w:val="004D6C21"/>
    <w:rsid w:val="004D70B7"/>
    <w:rsid w:val="004D71A3"/>
    <w:rsid w:val="004D71E5"/>
    <w:rsid w:val="004D72DD"/>
    <w:rsid w:val="004D7C7C"/>
    <w:rsid w:val="004E0103"/>
    <w:rsid w:val="004E01A9"/>
    <w:rsid w:val="004E02D4"/>
    <w:rsid w:val="004E02D5"/>
    <w:rsid w:val="004E0539"/>
    <w:rsid w:val="004E06BC"/>
    <w:rsid w:val="004E06C5"/>
    <w:rsid w:val="004E0779"/>
    <w:rsid w:val="004E0B1A"/>
    <w:rsid w:val="004E0CCD"/>
    <w:rsid w:val="004E0CFD"/>
    <w:rsid w:val="004E0E11"/>
    <w:rsid w:val="004E1079"/>
    <w:rsid w:val="004E1634"/>
    <w:rsid w:val="004E172B"/>
    <w:rsid w:val="004E1737"/>
    <w:rsid w:val="004E1794"/>
    <w:rsid w:val="004E1932"/>
    <w:rsid w:val="004E197F"/>
    <w:rsid w:val="004E1A7B"/>
    <w:rsid w:val="004E23C7"/>
    <w:rsid w:val="004E27B5"/>
    <w:rsid w:val="004E288A"/>
    <w:rsid w:val="004E2927"/>
    <w:rsid w:val="004E2A3F"/>
    <w:rsid w:val="004E2C83"/>
    <w:rsid w:val="004E2DF7"/>
    <w:rsid w:val="004E2F03"/>
    <w:rsid w:val="004E307F"/>
    <w:rsid w:val="004E31E5"/>
    <w:rsid w:val="004E3260"/>
    <w:rsid w:val="004E3507"/>
    <w:rsid w:val="004E366E"/>
    <w:rsid w:val="004E380C"/>
    <w:rsid w:val="004E3AEB"/>
    <w:rsid w:val="004E3DB4"/>
    <w:rsid w:val="004E3EAB"/>
    <w:rsid w:val="004E40A5"/>
    <w:rsid w:val="004E415D"/>
    <w:rsid w:val="004E416E"/>
    <w:rsid w:val="004E4216"/>
    <w:rsid w:val="004E4364"/>
    <w:rsid w:val="004E4671"/>
    <w:rsid w:val="004E4E8E"/>
    <w:rsid w:val="004E4EC1"/>
    <w:rsid w:val="004E4F0C"/>
    <w:rsid w:val="004E4F24"/>
    <w:rsid w:val="004E51BA"/>
    <w:rsid w:val="004E51D2"/>
    <w:rsid w:val="004E579E"/>
    <w:rsid w:val="004E58A2"/>
    <w:rsid w:val="004E5B18"/>
    <w:rsid w:val="004E5E61"/>
    <w:rsid w:val="004E5F88"/>
    <w:rsid w:val="004E6212"/>
    <w:rsid w:val="004E62A4"/>
    <w:rsid w:val="004E62B6"/>
    <w:rsid w:val="004E69CE"/>
    <w:rsid w:val="004E6A56"/>
    <w:rsid w:val="004E6C2D"/>
    <w:rsid w:val="004E6C53"/>
    <w:rsid w:val="004E6DDF"/>
    <w:rsid w:val="004E6E81"/>
    <w:rsid w:val="004E701D"/>
    <w:rsid w:val="004E71B3"/>
    <w:rsid w:val="004E727B"/>
    <w:rsid w:val="004E73C4"/>
    <w:rsid w:val="004E77A3"/>
    <w:rsid w:val="004E79B4"/>
    <w:rsid w:val="004E7A86"/>
    <w:rsid w:val="004E7BBD"/>
    <w:rsid w:val="004E7D45"/>
    <w:rsid w:val="004E7D47"/>
    <w:rsid w:val="004F0267"/>
    <w:rsid w:val="004F034D"/>
    <w:rsid w:val="004F03DB"/>
    <w:rsid w:val="004F0737"/>
    <w:rsid w:val="004F077A"/>
    <w:rsid w:val="004F0DDE"/>
    <w:rsid w:val="004F0E68"/>
    <w:rsid w:val="004F0E72"/>
    <w:rsid w:val="004F0F11"/>
    <w:rsid w:val="004F0F18"/>
    <w:rsid w:val="004F130B"/>
    <w:rsid w:val="004F1672"/>
    <w:rsid w:val="004F1A00"/>
    <w:rsid w:val="004F1B6F"/>
    <w:rsid w:val="004F1C7B"/>
    <w:rsid w:val="004F1E16"/>
    <w:rsid w:val="004F1EB1"/>
    <w:rsid w:val="004F1FE5"/>
    <w:rsid w:val="004F22A0"/>
    <w:rsid w:val="004F2626"/>
    <w:rsid w:val="004F27F7"/>
    <w:rsid w:val="004F2B75"/>
    <w:rsid w:val="004F2C8C"/>
    <w:rsid w:val="004F31A4"/>
    <w:rsid w:val="004F343E"/>
    <w:rsid w:val="004F34C9"/>
    <w:rsid w:val="004F34FF"/>
    <w:rsid w:val="004F36B5"/>
    <w:rsid w:val="004F36CE"/>
    <w:rsid w:val="004F36FD"/>
    <w:rsid w:val="004F3724"/>
    <w:rsid w:val="004F3B2E"/>
    <w:rsid w:val="004F3C39"/>
    <w:rsid w:val="004F3DB6"/>
    <w:rsid w:val="004F40CF"/>
    <w:rsid w:val="004F4602"/>
    <w:rsid w:val="004F460D"/>
    <w:rsid w:val="004F4792"/>
    <w:rsid w:val="004F4B7E"/>
    <w:rsid w:val="004F51EA"/>
    <w:rsid w:val="004F521C"/>
    <w:rsid w:val="004F56E2"/>
    <w:rsid w:val="004F5B17"/>
    <w:rsid w:val="004F625B"/>
    <w:rsid w:val="004F693E"/>
    <w:rsid w:val="004F6ABD"/>
    <w:rsid w:val="004F6B0E"/>
    <w:rsid w:val="004F6C8B"/>
    <w:rsid w:val="004F6D28"/>
    <w:rsid w:val="004F6EBF"/>
    <w:rsid w:val="004F6FB1"/>
    <w:rsid w:val="004F70B3"/>
    <w:rsid w:val="004F7236"/>
    <w:rsid w:val="004F738F"/>
    <w:rsid w:val="004F73C6"/>
    <w:rsid w:val="004F7A84"/>
    <w:rsid w:val="004F7AB7"/>
    <w:rsid w:val="004F7C00"/>
    <w:rsid w:val="005002BF"/>
    <w:rsid w:val="00500504"/>
    <w:rsid w:val="005009DC"/>
    <w:rsid w:val="00500F08"/>
    <w:rsid w:val="00500F1F"/>
    <w:rsid w:val="00501167"/>
    <w:rsid w:val="00501571"/>
    <w:rsid w:val="0050163B"/>
    <w:rsid w:val="00501819"/>
    <w:rsid w:val="005018A3"/>
    <w:rsid w:val="005018D7"/>
    <w:rsid w:val="00501B94"/>
    <w:rsid w:val="00501CE3"/>
    <w:rsid w:val="00501D28"/>
    <w:rsid w:val="005021C0"/>
    <w:rsid w:val="00502376"/>
    <w:rsid w:val="00502507"/>
    <w:rsid w:val="00502653"/>
    <w:rsid w:val="005026BE"/>
    <w:rsid w:val="005026C8"/>
    <w:rsid w:val="005029C8"/>
    <w:rsid w:val="00502D70"/>
    <w:rsid w:val="00502E38"/>
    <w:rsid w:val="005030F4"/>
    <w:rsid w:val="00503AD6"/>
    <w:rsid w:val="00503C7C"/>
    <w:rsid w:val="00503CCD"/>
    <w:rsid w:val="00503E6D"/>
    <w:rsid w:val="00503EC6"/>
    <w:rsid w:val="00503FA2"/>
    <w:rsid w:val="0050402C"/>
    <w:rsid w:val="0050419A"/>
    <w:rsid w:val="005046F1"/>
    <w:rsid w:val="005049A4"/>
    <w:rsid w:val="005049F1"/>
    <w:rsid w:val="00504A85"/>
    <w:rsid w:val="00504C5A"/>
    <w:rsid w:val="00504E77"/>
    <w:rsid w:val="00505213"/>
    <w:rsid w:val="005052B5"/>
    <w:rsid w:val="00505516"/>
    <w:rsid w:val="0050555C"/>
    <w:rsid w:val="005055EA"/>
    <w:rsid w:val="005055F9"/>
    <w:rsid w:val="00505842"/>
    <w:rsid w:val="0050599E"/>
    <w:rsid w:val="00505C5C"/>
    <w:rsid w:val="00505DDC"/>
    <w:rsid w:val="0050600F"/>
    <w:rsid w:val="00506186"/>
    <w:rsid w:val="00506391"/>
    <w:rsid w:val="005064C2"/>
    <w:rsid w:val="00506647"/>
    <w:rsid w:val="005066BA"/>
    <w:rsid w:val="005069CD"/>
    <w:rsid w:val="00506D28"/>
    <w:rsid w:val="00506DAC"/>
    <w:rsid w:val="00506EB2"/>
    <w:rsid w:val="0050700F"/>
    <w:rsid w:val="0050782B"/>
    <w:rsid w:val="005101F3"/>
    <w:rsid w:val="00510327"/>
    <w:rsid w:val="0051095D"/>
    <w:rsid w:val="00510A51"/>
    <w:rsid w:val="00510BDE"/>
    <w:rsid w:val="00510DD7"/>
    <w:rsid w:val="005113AA"/>
    <w:rsid w:val="00511753"/>
    <w:rsid w:val="005117DB"/>
    <w:rsid w:val="00511876"/>
    <w:rsid w:val="00511B31"/>
    <w:rsid w:val="00511EB7"/>
    <w:rsid w:val="005125FC"/>
    <w:rsid w:val="005128AA"/>
    <w:rsid w:val="005134E1"/>
    <w:rsid w:val="0051355C"/>
    <w:rsid w:val="005136C8"/>
    <w:rsid w:val="00513836"/>
    <w:rsid w:val="00513859"/>
    <w:rsid w:val="00513914"/>
    <w:rsid w:val="00513C2D"/>
    <w:rsid w:val="00513C38"/>
    <w:rsid w:val="00513EE0"/>
    <w:rsid w:val="00514177"/>
    <w:rsid w:val="005142DA"/>
    <w:rsid w:val="0051449F"/>
    <w:rsid w:val="005147B0"/>
    <w:rsid w:val="0051494B"/>
    <w:rsid w:val="005149C6"/>
    <w:rsid w:val="00514B9B"/>
    <w:rsid w:val="00514CE9"/>
    <w:rsid w:val="00514F20"/>
    <w:rsid w:val="00514F65"/>
    <w:rsid w:val="005156D8"/>
    <w:rsid w:val="005157E5"/>
    <w:rsid w:val="00515A17"/>
    <w:rsid w:val="00515A4F"/>
    <w:rsid w:val="00515BAD"/>
    <w:rsid w:val="00515BF7"/>
    <w:rsid w:val="00515C08"/>
    <w:rsid w:val="00515CC2"/>
    <w:rsid w:val="0051603F"/>
    <w:rsid w:val="005163C1"/>
    <w:rsid w:val="00516487"/>
    <w:rsid w:val="005164B0"/>
    <w:rsid w:val="00516B3E"/>
    <w:rsid w:val="005172EB"/>
    <w:rsid w:val="00517663"/>
    <w:rsid w:val="00517870"/>
    <w:rsid w:val="00517B7D"/>
    <w:rsid w:val="00517FDB"/>
    <w:rsid w:val="005202E4"/>
    <w:rsid w:val="00520317"/>
    <w:rsid w:val="00520652"/>
    <w:rsid w:val="0052082D"/>
    <w:rsid w:val="005208E2"/>
    <w:rsid w:val="00520B60"/>
    <w:rsid w:val="00520CAC"/>
    <w:rsid w:val="00520F8B"/>
    <w:rsid w:val="00521038"/>
    <w:rsid w:val="00521271"/>
    <w:rsid w:val="0052185C"/>
    <w:rsid w:val="0052193D"/>
    <w:rsid w:val="00521B85"/>
    <w:rsid w:val="0052213E"/>
    <w:rsid w:val="0052227E"/>
    <w:rsid w:val="0052247D"/>
    <w:rsid w:val="00522C35"/>
    <w:rsid w:val="00522CE6"/>
    <w:rsid w:val="00522FF8"/>
    <w:rsid w:val="00523056"/>
    <w:rsid w:val="00523057"/>
    <w:rsid w:val="0052320F"/>
    <w:rsid w:val="0052326A"/>
    <w:rsid w:val="0052347C"/>
    <w:rsid w:val="005237BD"/>
    <w:rsid w:val="0052392E"/>
    <w:rsid w:val="005241B3"/>
    <w:rsid w:val="005244D1"/>
    <w:rsid w:val="00524738"/>
    <w:rsid w:val="00524BFD"/>
    <w:rsid w:val="0052530F"/>
    <w:rsid w:val="00525720"/>
    <w:rsid w:val="00525738"/>
    <w:rsid w:val="00526514"/>
    <w:rsid w:val="0052667D"/>
    <w:rsid w:val="00526922"/>
    <w:rsid w:val="00526C0F"/>
    <w:rsid w:val="0052702C"/>
    <w:rsid w:val="005272DA"/>
    <w:rsid w:val="00527588"/>
    <w:rsid w:val="00527636"/>
    <w:rsid w:val="00527847"/>
    <w:rsid w:val="00527C21"/>
    <w:rsid w:val="00527CFD"/>
    <w:rsid w:val="00527F5E"/>
    <w:rsid w:val="00530239"/>
    <w:rsid w:val="005304F8"/>
    <w:rsid w:val="005305F7"/>
    <w:rsid w:val="00530698"/>
    <w:rsid w:val="00530771"/>
    <w:rsid w:val="00530995"/>
    <w:rsid w:val="00530ABF"/>
    <w:rsid w:val="00530CEA"/>
    <w:rsid w:val="00530D91"/>
    <w:rsid w:val="005313AB"/>
    <w:rsid w:val="005319FE"/>
    <w:rsid w:val="00531C8B"/>
    <w:rsid w:val="00531CFB"/>
    <w:rsid w:val="00531D97"/>
    <w:rsid w:val="00531FF7"/>
    <w:rsid w:val="0053215A"/>
    <w:rsid w:val="0053222C"/>
    <w:rsid w:val="005323A8"/>
    <w:rsid w:val="00532934"/>
    <w:rsid w:val="0053299B"/>
    <w:rsid w:val="005329C7"/>
    <w:rsid w:val="00532B54"/>
    <w:rsid w:val="00532C57"/>
    <w:rsid w:val="00532C5F"/>
    <w:rsid w:val="00532C93"/>
    <w:rsid w:val="00532CE7"/>
    <w:rsid w:val="00532D9E"/>
    <w:rsid w:val="00532DC5"/>
    <w:rsid w:val="00532E39"/>
    <w:rsid w:val="00532EB9"/>
    <w:rsid w:val="00533178"/>
    <w:rsid w:val="00533277"/>
    <w:rsid w:val="005332DD"/>
    <w:rsid w:val="005333FA"/>
    <w:rsid w:val="00533572"/>
    <w:rsid w:val="00533800"/>
    <w:rsid w:val="00533845"/>
    <w:rsid w:val="005338B1"/>
    <w:rsid w:val="005339C7"/>
    <w:rsid w:val="00533A55"/>
    <w:rsid w:val="00533AB2"/>
    <w:rsid w:val="00533B0A"/>
    <w:rsid w:val="0053415C"/>
    <w:rsid w:val="005344A9"/>
    <w:rsid w:val="00534915"/>
    <w:rsid w:val="00534962"/>
    <w:rsid w:val="00534B8B"/>
    <w:rsid w:val="00534BAF"/>
    <w:rsid w:val="00534F01"/>
    <w:rsid w:val="005350A6"/>
    <w:rsid w:val="0053516D"/>
    <w:rsid w:val="0053521D"/>
    <w:rsid w:val="0053561D"/>
    <w:rsid w:val="0053587D"/>
    <w:rsid w:val="00535D49"/>
    <w:rsid w:val="00535FB7"/>
    <w:rsid w:val="0053602E"/>
    <w:rsid w:val="005362A8"/>
    <w:rsid w:val="005363EA"/>
    <w:rsid w:val="00536658"/>
    <w:rsid w:val="00536B37"/>
    <w:rsid w:val="00536F22"/>
    <w:rsid w:val="00537711"/>
    <w:rsid w:val="005377D0"/>
    <w:rsid w:val="0053780E"/>
    <w:rsid w:val="0053786F"/>
    <w:rsid w:val="00537CBF"/>
    <w:rsid w:val="00537F29"/>
    <w:rsid w:val="00540657"/>
    <w:rsid w:val="005408F6"/>
    <w:rsid w:val="005409FA"/>
    <w:rsid w:val="00540C05"/>
    <w:rsid w:val="00540C6D"/>
    <w:rsid w:val="00540C74"/>
    <w:rsid w:val="00540EFA"/>
    <w:rsid w:val="00540F66"/>
    <w:rsid w:val="005410AC"/>
    <w:rsid w:val="0054117A"/>
    <w:rsid w:val="005412D3"/>
    <w:rsid w:val="00541351"/>
    <w:rsid w:val="005413B5"/>
    <w:rsid w:val="005416CB"/>
    <w:rsid w:val="005416D8"/>
    <w:rsid w:val="0054185B"/>
    <w:rsid w:val="00541DC3"/>
    <w:rsid w:val="00541EBE"/>
    <w:rsid w:val="0054223D"/>
    <w:rsid w:val="0054255E"/>
    <w:rsid w:val="00542587"/>
    <w:rsid w:val="00542600"/>
    <w:rsid w:val="00542620"/>
    <w:rsid w:val="00542638"/>
    <w:rsid w:val="00542743"/>
    <w:rsid w:val="00542826"/>
    <w:rsid w:val="00542A75"/>
    <w:rsid w:val="00543050"/>
    <w:rsid w:val="00543103"/>
    <w:rsid w:val="0054323E"/>
    <w:rsid w:val="0054353B"/>
    <w:rsid w:val="005436A7"/>
    <w:rsid w:val="005438E2"/>
    <w:rsid w:val="0054391B"/>
    <w:rsid w:val="00543BC0"/>
    <w:rsid w:val="005440EF"/>
    <w:rsid w:val="00544280"/>
    <w:rsid w:val="005443AB"/>
    <w:rsid w:val="00544442"/>
    <w:rsid w:val="00544534"/>
    <w:rsid w:val="00544559"/>
    <w:rsid w:val="00544968"/>
    <w:rsid w:val="00544CC5"/>
    <w:rsid w:val="00544D08"/>
    <w:rsid w:val="00545009"/>
    <w:rsid w:val="00545179"/>
    <w:rsid w:val="005456A7"/>
    <w:rsid w:val="00545876"/>
    <w:rsid w:val="0054588F"/>
    <w:rsid w:val="00545930"/>
    <w:rsid w:val="00545D21"/>
    <w:rsid w:val="00546577"/>
    <w:rsid w:val="00546833"/>
    <w:rsid w:val="005468E2"/>
    <w:rsid w:val="005469FD"/>
    <w:rsid w:val="00546E0C"/>
    <w:rsid w:val="00546E59"/>
    <w:rsid w:val="005470E4"/>
    <w:rsid w:val="0054716D"/>
    <w:rsid w:val="00547175"/>
    <w:rsid w:val="0054760F"/>
    <w:rsid w:val="005477A1"/>
    <w:rsid w:val="00547A34"/>
    <w:rsid w:val="00547ABC"/>
    <w:rsid w:val="00547B67"/>
    <w:rsid w:val="00547E9C"/>
    <w:rsid w:val="00547F2F"/>
    <w:rsid w:val="0055015B"/>
    <w:rsid w:val="00550388"/>
    <w:rsid w:val="00550450"/>
    <w:rsid w:val="00550507"/>
    <w:rsid w:val="005506CF"/>
    <w:rsid w:val="0055077E"/>
    <w:rsid w:val="005507FD"/>
    <w:rsid w:val="00550B9E"/>
    <w:rsid w:val="00551BB3"/>
    <w:rsid w:val="00551CFC"/>
    <w:rsid w:val="00551F02"/>
    <w:rsid w:val="00551FE8"/>
    <w:rsid w:val="0055229D"/>
    <w:rsid w:val="005523D4"/>
    <w:rsid w:val="0055240D"/>
    <w:rsid w:val="00552612"/>
    <w:rsid w:val="00552681"/>
    <w:rsid w:val="005526B9"/>
    <w:rsid w:val="005528DB"/>
    <w:rsid w:val="005529F0"/>
    <w:rsid w:val="00552AB3"/>
    <w:rsid w:val="00552AD1"/>
    <w:rsid w:val="00552AD5"/>
    <w:rsid w:val="00552BB6"/>
    <w:rsid w:val="00552C15"/>
    <w:rsid w:val="00553181"/>
    <w:rsid w:val="00553193"/>
    <w:rsid w:val="005531EF"/>
    <w:rsid w:val="00553318"/>
    <w:rsid w:val="00553392"/>
    <w:rsid w:val="005537AC"/>
    <w:rsid w:val="00553D10"/>
    <w:rsid w:val="00553D91"/>
    <w:rsid w:val="00553E67"/>
    <w:rsid w:val="00554170"/>
    <w:rsid w:val="00554418"/>
    <w:rsid w:val="005545F5"/>
    <w:rsid w:val="00554612"/>
    <w:rsid w:val="005549D5"/>
    <w:rsid w:val="00554C64"/>
    <w:rsid w:val="00554D41"/>
    <w:rsid w:val="0055503F"/>
    <w:rsid w:val="00555193"/>
    <w:rsid w:val="005554BF"/>
    <w:rsid w:val="00555594"/>
    <w:rsid w:val="0055568F"/>
    <w:rsid w:val="0055590B"/>
    <w:rsid w:val="00555BE1"/>
    <w:rsid w:val="00555C64"/>
    <w:rsid w:val="00555CC1"/>
    <w:rsid w:val="00555DE9"/>
    <w:rsid w:val="00555FC5"/>
    <w:rsid w:val="00555FD4"/>
    <w:rsid w:val="0055600B"/>
    <w:rsid w:val="00556327"/>
    <w:rsid w:val="0055645C"/>
    <w:rsid w:val="00556511"/>
    <w:rsid w:val="00556656"/>
    <w:rsid w:val="005566E1"/>
    <w:rsid w:val="005567EB"/>
    <w:rsid w:val="00556C7C"/>
    <w:rsid w:val="00556F22"/>
    <w:rsid w:val="00556F86"/>
    <w:rsid w:val="00556F90"/>
    <w:rsid w:val="005570E7"/>
    <w:rsid w:val="00557128"/>
    <w:rsid w:val="0055737D"/>
    <w:rsid w:val="00557396"/>
    <w:rsid w:val="00557449"/>
    <w:rsid w:val="005579AF"/>
    <w:rsid w:val="00557A6D"/>
    <w:rsid w:val="00557CCF"/>
    <w:rsid w:val="0056002B"/>
    <w:rsid w:val="0056016D"/>
    <w:rsid w:val="00560301"/>
    <w:rsid w:val="005603A7"/>
    <w:rsid w:val="00560437"/>
    <w:rsid w:val="0056044E"/>
    <w:rsid w:val="00560523"/>
    <w:rsid w:val="00560573"/>
    <w:rsid w:val="00560947"/>
    <w:rsid w:val="00560F59"/>
    <w:rsid w:val="00561261"/>
    <w:rsid w:val="005612EE"/>
    <w:rsid w:val="00561444"/>
    <w:rsid w:val="00561467"/>
    <w:rsid w:val="005614A8"/>
    <w:rsid w:val="0056167C"/>
    <w:rsid w:val="00561875"/>
    <w:rsid w:val="00561E94"/>
    <w:rsid w:val="0056208A"/>
    <w:rsid w:val="005620B4"/>
    <w:rsid w:val="005620CC"/>
    <w:rsid w:val="005620D3"/>
    <w:rsid w:val="00562114"/>
    <w:rsid w:val="00562260"/>
    <w:rsid w:val="005625C4"/>
    <w:rsid w:val="005626B3"/>
    <w:rsid w:val="00562E01"/>
    <w:rsid w:val="00562E51"/>
    <w:rsid w:val="00562E91"/>
    <w:rsid w:val="00562ECF"/>
    <w:rsid w:val="0056315A"/>
    <w:rsid w:val="00563427"/>
    <w:rsid w:val="005638A7"/>
    <w:rsid w:val="00563A62"/>
    <w:rsid w:val="00563D2A"/>
    <w:rsid w:val="00563E46"/>
    <w:rsid w:val="0056418E"/>
    <w:rsid w:val="005643C5"/>
    <w:rsid w:val="0056442F"/>
    <w:rsid w:val="00564954"/>
    <w:rsid w:val="00564AB4"/>
    <w:rsid w:val="00564B56"/>
    <w:rsid w:val="00564D15"/>
    <w:rsid w:val="00564E31"/>
    <w:rsid w:val="00564E60"/>
    <w:rsid w:val="00564FC8"/>
    <w:rsid w:val="0056507C"/>
    <w:rsid w:val="0056594A"/>
    <w:rsid w:val="00565959"/>
    <w:rsid w:val="005659F3"/>
    <w:rsid w:val="00565B81"/>
    <w:rsid w:val="00565B88"/>
    <w:rsid w:val="005661D3"/>
    <w:rsid w:val="00566269"/>
    <w:rsid w:val="005664E5"/>
    <w:rsid w:val="0056657B"/>
    <w:rsid w:val="005668BF"/>
    <w:rsid w:val="005668EF"/>
    <w:rsid w:val="00566AE3"/>
    <w:rsid w:val="00566AEE"/>
    <w:rsid w:val="00566DB5"/>
    <w:rsid w:val="0056714B"/>
    <w:rsid w:val="00567373"/>
    <w:rsid w:val="0056741A"/>
    <w:rsid w:val="00567A26"/>
    <w:rsid w:val="00567B23"/>
    <w:rsid w:val="00567CAD"/>
    <w:rsid w:val="00570546"/>
    <w:rsid w:val="0057057D"/>
    <w:rsid w:val="00570B1E"/>
    <w:rsid w:val="00570B2E"/>
    <w:rsid w:val="00570C06"/>
    <w:rsid w:val="00570F0B"/>
    <w:rsid w:val="0057103E"/>
    <w:rsid w:val="00571125"/>
    <w:rsid w:val="0057126C"/>
    <w:rsid w:val="0057129E"/>
    <w:rsid w:val="005716A0"/>
    <w:rsid w:val="0057174A"/>
    <w:rsid w:val="005718CF"/>
    <w:rsid w:val="005718EE"/>
    <w:rsid w:val="00571B41"/>
    <w:rsid w:val="00571C59"/>
    <w:rsid w:val="00571C92"/>
    <w:rsid w:val="00571DFD"/>
    <w:rsid w:val="00571F2B"/>
    <w:rsid w:val="005721E0"/>
    <w:rsid w:val="0057235C"/>
    <w:rsid w:val="005723BD"/>
    <w:rsid w:val="00572646"/>
    <w:rsid w:val="005726E2"/>
    <w:rsid w:val="0057270B"/>
    <w:rsid w:val="00572972"/>
    <w:rsid w:val="00573316"/>
    <w:rsid w:val="0057360B"/>
    <w:rsid w:val="005736A3"/>
    <w:rsid w:val="00573726"/>
    <w:rsid w:val="0057376D"/>
    <w:rsid w:val="00573948"/>
    <w:rsid w:val="0057396A"/>
    <w:rsid w:val="00573ADD"/>
    <w:rsid w:val="00573E35"/>
    <w:rsid w:val="00574009"/>
    <w:rsid w:val="00574174"/>
    <w:rsid w:val="005742C4"/>
    <w:rsid w:val="00574741"/>
    <w:rsid w:val="00574B65"/>
    <w:rsid w:val="005751E7"/>
    <w:rsid w:val="0057524A"/>
    <w:rsid w:val="00575461"/>
    <w:rsid w:val="005754EA"/>
    <w:rsid w:val="005755B9"/>
    <w:rsid w:val="0057568B"/>
    <w:rsid w:val="00575978"/>
    <w:rsid w:val="00575BB8"/>
    <w:rsid w:val="00575C46"/>
    <w:rsid w:val="0057605F"/>
    <w:rsid w:val="00576207"/>
    <w:rsid w:val="0057620A"/>
    <w:rsid w:val="005762EA"/>
    <w:rsid w:val="005767D6"/>
    <w:rsid w:val="005769EC"/>
    <w:rsid w:val="00576A61"/>
    <w:rsid w:val="00576C0B"/>
    <w:rsid w:val="00576C46"/>
    <w:rsid w:val="00577019"/>
    <w:rsid w:val="005770AE"/>
    <w:rsid w:val="005770E2"/>
    <w:rsid w:val="00577289"/>
    <w:rsid w:val="00577E34"/>
    <w:rsid w:val="00577E7F"/>
    <w:rsid w:val="00577FD0"/>
    <w:rsid w:val="005800DC"/>
    <w:rsid w:val="0058018B"/>
    <w:rsid w:val="005801DE"/>
    <w:rsid w:val="0058023E"/>
    <w:rsid w:val="005803BA"/>
    <w:rsid w:val="005803DC"/>
    <w:rsid w:val="005804FD"/>
    <w:rsid w:val="0058085F"/>
    <w:rsid w:val="00580AA9"/>
    <w:rsid w:val="00580DF1"/>
    <w:rsid w:val="00580E4D"/>
    <w:rsid w:val="00580E53"/>
    <w:rsid w:val="00580EA8"/>
    <w:rsid w:val="0058133B"/>
    <w:rsid w:val="0058149A"/>
    <w:rsid w:val="00581526"/>
    <w:rsid w:val="0058168A"/>
    <w:rsid w:val="00581690"/>
    <w:rsid w:val="0058172C"/>
    <w:rsid w:val="00581D22"/>
    <w:rsid w:val="00581FE8"/>
    <w:rsid w:val="005824F2"/>
    <w:rsid w:val="005825AC"/>
    <w:rsid w:val="00582843"/>
    <w:rsid w:val="00582B01"/>
    <w:rsid w:val="00582C1D"/>
    <w:rsid w:val="00582E48"/>
    <w:rsid w:val="0058319E"/>
    <w:rsid w:val="00583207"/>
    <w:rsid w:val="00583227"/>
    <w:rsid w:val="0058339C"/>
    <w:rsid w:val="005833AA"/>
    <w:rsid w:val="0058355D"/>
    <w:rsid w:val="005835C2"/>
    <w:rsid w:val="0058385A"/>
    <w:rsid w:val="0058397A"/>
    <w:rsid w:val="005839E3"/>
    <w:rsid w:val="00583C4D"/>
    <w:rsid w:val="00583F10"/>
    <w:rsid w:val="005840C0"/>
    <w:rsid w:val="005841E7"/>
    <w:rsid w:val="00584215"/>
    <w:rsid w:val="00584322"/>
    <w:rsid w:val="005847C4"/>
    <w:rsid w:val="005848D4"/>
    <w:rsid w:val="00584AD7"/>
    <w:rsid w:val="00584B58"/>
    <w:rsid w:val="00584C61"/>
    <w:rsid w:val="00584CF9"/>
    <w:rsid w:val="00585302"/>
    <w:rsid w:val="00585303"/>
    <w:rsid w:val="005854A7"/>
    <w:rsid w:val="005854D6"/>
    <w:rsid w:val="0058581A"/>
    <w:rsid w:val="00585A50"/>
    <w:rsid w:val="00585DD9"/>
    <w:rsid w:val="00585E5D"/>
    <w:rsid w:val="00585EEA"/>
    <w:rsid w:val="005863BA"/>
    <w:rsid w:val="005864A1"/>
    <w:rsid w:val="005864F9"/>
    <w:rsid w:val="005865FB"/>
    <w:rsid w:val="00586723"/>
    <w:rsid w:val="00586803"/>
    <w:rsid w:val="005868E4"/>
    <w:rsid w:val="00586D7B"/>
    <w:rsid w:val="005870A1"/>
    <w:rsid w:val="00587856"/>
    <w:rsid w:val="005878F7"/>
    <w:rsid w:val="00587B9E"/>
    <w:rsid w:val="00587CDB"/>
    <w:rsid w:val="00587DC4"/>
    <w:rsid w:val="00587E73"/>
    <w:rsid w:val="00587FA1"/>
    <w:rsid w:val="00590000"/>
    <w:rsid w:val="00590343"/>
    <w:rsid w:val="00590377"/>
    <w:rsid w:val="00590810"/>
    <w:rsid w:val="0059087C"/>
    <w:rsid w:val="0059099B"/>
    <w:rsid w:val="00590A23"/>
    <w:rsid w:val="00590C2E"/>
    <w:rsid w:val="00590D98"/>
    <w:rsid w:val="00590EFB"/>
    <w:rsid w:val="00590F0D"/>
    <w:rsid w:val="00590F29"/>
    <w:rsid w:val="00590F82"/>
    <w:rsid w:val="0059199F"/>
    <w:rsid w:val="00591A8C"/>
    <w:rsid w:val="00591C98"/>
    <w:rsid w:val="00591DC3"/>
    <w:rsid w:val="00592380"/>
    <w:rsid w:val="00592401"/>
    <w:rsid w:val="005929FD"/>
    <w:rsid w:val="00592A61"/>
    <w:rsid w:val="00592FCB"/>
    <w:rsid w:val="00593064"/>
    <w:rsid w:val="005934BC"/>
    <w:rsid w:val="00593547"/>
    <w:rsid w:val="00593585"/>
    <w:rsid w:val="005938F7"/>
    <w:rsid w:val="00593D68"/>
    <w:rsid w:val="00593EE3"/>
    <w:rsid w:val="00594165"/>
    <w:rsid w:val="00594223"/>
    <w:rsid w:val="00594353"/>
    <w:rsid w:val="00594599"/>
    <w:rsid w:val="005947F2"/>
    <w:rsid w:val="00594932"/>
    <w:rsid w:val="00594E0D"/>
    <w:rsid w:val="00595154"/>
    <w:rsid w:val="0059559A"/>
    <w:rsid w:val="005955D0"/>
    <w:rsid w:val="00595F7B"/>
    <w:rsid w:val="00595FA6"/>
    <w:rsid w:val="0059617D"/>
    <w:rsid w:val="005962A3"/>
    <w:rsid w:val="005965C5"/>
    <w:rsid w:val="005967F3"/>
    <w:rsid w:val="0059685C"/>
    <w:rsid w:val="00596AE0"/>
    <w:rsid w:val="00596B81"/>
    <w:rsid w:val="00596FEE"/>
    <w:rsid w:val="0059747A"/>
    <w:rsid w:val="005974FC"/>
    <w:rsid w:val="005978A1"/>
    <w:rsid w:val="00597A4A"/>
    <w:rsid w:val="00597B10"/>
    <w:rsid w:val="00597BBE"/>
    <w:rsid w:val="00597BC8"/>
    <w:rsid w:val="00597C02"/>
    <w:rsid w:val="00597D7D"/>
    <w:rsid w:val="00597ECB"/>
    <w:rsid w:val="00597FAA"/>
    <w:rsid w:val="005A035B"/>
    <w:rsid w:val="005A09E7"/>
    <w:rsid w:val="005A0A00"/>
    <w:rsid w:val="005A0AF4"/>
    <w:rsid w:val="005A0D07"/>
    <w:rsid w:val="005A0D21"/>
    <w:rsid w:val="005A0FF8"/>
    <w:rsid w:val="005A1181"/>
    <w:rsid w:val="005A128E"/>
    <w:rsid w:val="005A1486"/>
    <w:rsid w:val="005A1719"/>
    <w:rsid w:val="005A1863"/>
    <w:rsid w:val="005A187E"/>
    <w:rsid w:val="005A1D6F"/>
    <w:rsid w:val="005A1F42"/>
    <w:rsid w:val="005A2583"/>
    <w:rsid w:val="005A26EE"/>
    <w:rsid w:val="005A29C5"/>
    <w:rsid w:val="005A2A1C"/>
    <w:rsid w:val="005A2B90"/>
    <w:rsid w:val="005A2F32"/>
    <w:rsid w:val="005A31B7"/>
    <w:rsid w:val="005A3261"/>
    <w:rsid w:val="005A3A89"/>
    <w:rsid w:val="005A3BDD"/>
    <w:rsid w:val="005A3BF2"/>
    <w:rsid w:val="005A3D28"/>
    <w:rsid w:val="005A3EA2"/>
    <w:rsid w:val="005A3F5E"/>
    <w:rsid w:val="005A40B4"/>
    <w:rsid w:val="005A444E"/>
    <w:rsid w:val="005A44C8"/>
    <w:rsid w:val="005A458D"/>
    <w:rsid w:val="005A45C6"/>
    <w:rsid w:val="005A46BE"/>
    <w:rsid w:val="005A48D4"/>
    <w:rsid w:val="005A4DCB"/>
    <w:rsid w:val="005A4E65"/>
    <w:rsid w:val="005A5086"/>
    <w:rsid w:val="005A5777"/>
    <w:rsid w:val="005A5B9D"/>
    <w:rsid w:val="005A61F2"/>
    <w:rsid w:val="005A62B4"/>
    <w:rsid w:val="005A65A2"/>
    <w:rsid w:val="005A65AA"/>
    <w:rsid w:val="005A68F5"/>
    <w:rsid w:val="005A6EDC"/>
    <w:rsid w:val="005A6F24"/>
    <w:rsid w:val="005A7166"/>
    <w:rsid w:val="005A719F"/>
    <w:rsid w:val="005A7704"/>
    <w:rsid w:val="005A7872"/>
    <w:rsid w:val="005A78C3"/>
    <w:rsid w:val="005A7993"/>
    <w:rsid w:val="005A7DA2"/>
    <w:rsid w:val="005A7F65"/>
    <w:rsid w:val="005B0358"/>
    <w:rsid w:val="005B048A"/>
    <w:rsid w:val="005B0A4A"/>
    <w:rsid w:val="005B0ECF"/>
    <w:rsid w:val="005B0FC7"/>
    <w:rsid w:val="005B1033"/>
    <w:rsid w:val="005B1257"/>
    <w:rsid w:val="005B1656"/>
    <w:rsid w:val="005B1682"/>
    <w:rsid w:val="005B1C50"/>
    <w:rsid w:val="005B20CE"/>
    <w:rsid w:val="005B22FD"/>
    <w:rsid w:val="005B2396"/>
    <w:rsid w:val="005B2619"/>
    <w:rsid w:val="005B2850"/>
    <w:rsid w:val="005B29CE"/>
    <w:rsid w:val="005B2DAF"/>
    <w:rsid w:val="005B2FEC"/>
    <w:rsid w:val="005B3092"/>
    <w:rsid w:val="005B328B"/>
    <w:rsid w:val="005B34AB"/>
    <w:rsid w:val="005B34F0"/>
    <w:rsid w:val="005B362A"/>
    <w:rsid w:val="005B381D"/>
    <w:rsid w:val="005B3889"/>
    <w:rsid w:val="005B38C2"/>
    <w:rsid w:val="005B3ABB"/>
    <w:rsid w:val="005B3B7E"/>
    <w:rsid w:val="005B3BEC"/>
    <w:rsid w:val="005B3FF5"/>
    <w:rsid w:val="005B4425"/>
    <w:rsid w:val="005B45F5"/>
    <w:rsid w:val="005B4838"/>
    <w:rsid w:val="005B4ADE"/>
    <w:rsid w:val="005B4B8D"/>
    <w:rsid w:val="005B4C51"/>
    <w:rsid w:val="005B4E40"/>
    <w:rsid w:val="005B57A5"/>
    <w:rsid w:val="005B58C0"/>
    <w:rsid w:val="005B5D6B"/>
    <w:rsid w:val="005B5EBA"/>
    <w:rsid w:val="005B627A"/>
    <w:rsid w:val="005B63C4"/>
    <w:rsid w:val="005B6839"/>
    <w:rsid w:val="005B69FB"/>
    <w:rsid w:val="005B6AB0"/>
    <w:rsid w:val="005B6E01"/>
    <w:rsid w:val="005B6F26"/>
    <w:rsid w:val="005B71C7"/>
    <w:rsid w:val="005B7291"/>
    <w:rsid w:val="005B7317"/>
    <w:rsid w:val="005B7820"/>
    <w:rsid w:val="005B7904"/>
    <w:rsid w:val="005B79A8"/>
    <w:rsid w:val="005B7B8C"/>
    <w:rsid w:val="005B7CBC"/>
    <w:rsid w:val="005B7DBF"/>
    <w:rsid w:val="005BA5E4"/>
    <w:rsid w:val="005C0078"/>
    <w:rsid w:val="005C042A"/>
    <w:rsid w:val="005C04DD"/>
    <w:rsid w:val="005C0567"/>
    <w:rsid w:val="005C0578"/>
    <w:rsid w:val="005C0848"/>
    <w:rsid w:val="005C0AB6"/>
    <w:rsid w:val="005C1102"/>
    <w:rsid w:val="005C1299"/>
    <w:rsid w:val="005C14B3"/>
    <w:rsid w:val="005C14C6"/>
    <w:rsid w:val="005C1829"/>
    <w:rsid w:val="005C1832"/>
    <w:rsid w:val="005C1CA9"/>
    <w:rsid w:val="005C1F94"/>
    <w:rsid w:val="005C21D4"/>
    <w:rsid w:val="005C2385"/>
    <w:rsid w:val="005C2425"/>
    <w:rsid w:val="005C2514"/>
    <w:rsid w:val="005C2529"/>
    <w:rsid w:val="005C2592"/>
    <w:rsid w:val="005C292B"/>
    <w:rsid w:val="005C2975"/>
    <w:rsid w:val="005C2A82"/>
    <w:rsid w:val="005C2A85"/>
    <w:rsid w:val="005C2B12"/>
    <w:rsid w:val="005C2C1A"/>
    <w:rsid w:val="005C35A1"/>
    <w:rsid w:val="005C3DCF"/>
    <w:rsid w:val="005C3E21"/>
    <w:rsid w:val="005C404C"/>
    <w:rsid w:val="005C4254"/>
    <w:rsid w:val="005C42EF"/>
    <w:rsid w:val="005C4324"/>
    <w:rsid w:val="005C438C"/>
    <w:rsid w:val="005C4788"/>
    <w:rsid w:val="005C4A87"/>
    <w:rsid w:val="005C4B9E"/>
    <w:rsid w:val="005C4C21"/>
    <w:rsid w:val="005C4C6A"/>
    <w:rsid w:val="005C4F0C"/>
    <w:rsid w:val="005C504C"/>
    <w:rsid w:val="005C536E"/>
    <w:rsid w:val="005C5632"/>
    <w:rsid w:val="005C56D6"/>
    <w:rsid w:val="005C575C"/>
    <w:rsid w:val="005C57FF"/>
    <w:rsid w:val="005C5C3F"/>
    <w:rsid w:val="005C5FC7"/>
    <w:rsid w:val="005C6091"/>
    <w:rsid w:val="005C62CA"/>
    <w:rsid w:val="005C630A"/>
    <w:rsid w:val="005C6350"/>
    <w:rsid w:val="005C6402"/>
    <w:rsid w:val="005C65DD"/>
    <w:rsid w:val="005C6637"/>
    <w:rsid w:val="005C6CFB"/>
    <w:rsid w:val="005C7087"/>
    <w:rsid w:val="005C7191"/>
    <w:rsid w:val="005C741F"/>
    <w:rsid w:val="005C7591"/>
    <w:rsid w:val="005C76C9"/>
    <w:rsid w:val="005C77FF"/>
    <w:rsid w:val="005C7897"/>
    <w:rsid w:val="005C79C9"/>
    <w:rsid w:val="005C7A4C"/>
    <w:rsid w:val="005C7DF9"/>
    <w:rsid w:val="005CCE00"/>
    <w:rsid w:val="005D01BD"/>
    <w:rsid w:val="005D01F1"/>
    <w:rsid w:val="005D0276"/>
    <w:rsid w:val="005D035C"/>
    <w:rsid w:val="005D03EF"/>
    <w:rsid w:val="005D04AF"/>
    <w:rsid w:val="005D0662"/>
    <w:rsid w:val="005D0A58"/>
    <w:rsid w:val="005D0A77"/>
    <w:rsid w:val="005D0CF7"/>
    <w:rsid w:val="005D0D6C"/>
    <w:rsid w:val="005D0E28"/>
    <w:rsid w:val="005D1037"/>
    <w:rsid w:val="005D106A"/>
    <w:rsid w:val="005D1202"/>
    <w:rsid w:val="005D121A"/>
    <w:rsid w:val="005D1391"/>
    <w:rsid w:val="005D15DF"/>
    <w:rsid w:val="005D1A27"/>
    <w:rsid w:val="005D1A54"/>
    <w:rsid w:val="005D1BFB"/>
    <w:rsid w:val="005D2568"/>
    <w:rsid w:val="005D28DF"/>
    <w:rsid w:val="005D292A"/>
    <w:rsid w:val="005D2A0A"/>
    <w:rsid w:val="005D2B37"/>
    <w:rsid w:val="005D2C7A"/>
    <w:rsid w:val="005D2F39"/>
    <w:rsid w:val="005D3489"/>
    <w:rsid w:val="005D35BE"/>
    <w:rsid w:val="005D368A"/>
    <w:rsid w:val="005D36B1"/>
    <w:rsid w:val="005D3B80"/>
    <w:rsid w:val="005D3CA0"/>
    <w:rsid w:val="005D3F2E"/>
    <w:rsid w:val="005D42D0"/>
    <w:rsid w:val="005D448A"/>
    <w:rsid w:val="005D4819"/>
    <w:rsid w:val="005D4C6E"/>
    <w:rsid w:val="005D50E4"/>
    <w:rsid w:val="005D524D"/>
    <w:rsid w:val="005D52B0"/>
    <w:rsid w:val="005D54EF"/>
    <w:rsid w:val="005D580E"/>
    <w:rsid w:val="005D5846"/>
    <w:rsid w:val="005D5991"/>
    <w:rsid w:val="005D5C73"/>
    <w:rsid w:val="005D5CE4"/>
    <w:rsid w:val="005D5FCC"/>
    <w:rsid w:val="005D5FFE"/>
    <w:rsid w:val="005D601A"/>
    <w:rsid w:val="005D606E"/>
    <w:rsid w:val="005D64CC"/>
    <w:rsid w:val="005D64E9"/>
    <w:rsid w:val="005D65A7"/>
    <w:rsid w:val="005D66B0"/>
    <w:rsid w:val="005D673D"/>
    <w:rsid w:val="005D6789"/>
    <w:rsid w:val="005D6CF6"/>
    <w:rsid w:val="005D71C2"/>
    <w:rsid w:val="005D746B"/>
    <w:rsid w:val="005D77A9"/>
    <w:rsid w:val="005D79B2"/>
    <w:rsid w:val="005D7A1A"/>
    <w:rsid w:val="005D7AE1"/>
    <w:rsid w:val="005E035A"/>
    <w:rsid w:val="005E0467"/>
    <w:rsid w:val="005E08F4"/>
    <w:rsid w:val="005E09A5"/>
    <w:rsid w:val="005E0A47"/>
    <w:rsid w:val="005E0CF1"/>
    <w:rsid w:val="005E0E81"/>
    <w:rsid w:val="005E13C3"/>
    <w:rsid w:val="005E1402"/>
    <w:rsid w:val="005E177A"/>
    <w:rsid w:val="005E2475"/>
    <w:rsid w:val="005E2648"/>
    <w:rsid w:val="005E2A8E"/>
    <w:rsid w:val="005E2B9B"/>
    <w:rsid w:val="005E2C79"/>
    <w:rsid w:val="005E2D75"/>
    <w:rsid w:val="005E2EBE"/>
    <w:rsid w:val="005E319A"/>
    <w:rsid w:val="005E371D"/>
    <w:rsid w:val="005E381D"/>
    <w:rsid w:val="005E3866"/>
    <w:rsid w:val="005E3913"/>
    <w:rsid w:val="005E3A51"/>
    <w:rsid w:val="005E3E47"/>
    <w:rsid w:val="005E44FA"/>
    <w:rsid w:val="005E4530"/>
    <w:rsid w:val="005E4599"/>
    <w:rsid w:val="005E48DB"/>
    <w:rsid w:val="005E4DCA"/>
    <w:rsid w:val="005E4E8F"/>
    <w:rsid w:val="005E502F"/>
    <w:rsid w:val="005E540B"/>
    <w:rsid w:val="005E543D"/>
    <w:rsid w:val="005E58F9"/>
    <w:rsid w:val="005E593C"/>
    <w:rsid w:val="005E63B1"/>
    <w:rsid w:val="005E6AAA"/>
    <w:rsid w:val="005E6BEE"/>
    <w:rsid w:val="005E6C6D"/>
    <w:rsid w:val="005E6CA8"/>
    <w:rsid w:val="005E6CF6"/>
    <w:rsid w:val="005E6F2F"/>
    <w:rsid w:val="005E723E"/>
    <w:rsid w:val="005E7302"/>
    <w:rsid w:val="005E73A9"/>
    <w:rsid w:val="005E75E5"/>
    <w:rsid w:val="005E76D0"/>
    <w:rsid w:val="005E79FF"/>
    <w:rsid w:val="005E7B89"/>
    <w:rsid w:val="005E7F95"/>
    <w:rsid w:val="005F01C7"/>
    <w:rsid w:val="005F08D4"/>
    <w:rsid w:val="005F0941"/>
    <w:rsid w:val="005F097A"/>
    <w:rsid w:val="005F0A04"/>
    <w:rsid w:val="005F0A46"/>
    <w:rsid w:val="005F0A83"/>
    <w:rsid w:val="005F0BBA"/>
    <w:rsid w:val="005F0CB0"/>
    <w:rsid w:val="005F0CB4"/>
    <w:rsid w:val="005F0D2E"/>
    <w:rsid w:val="005F0FEE"/>
    <w:rsid w:val="005F1326"/>
    <w:rsid w:val="005F13F7"/>
    <w:rsid w:val="005F14A5"/>
    <w:rsid w:val="005F1714"/>
    <w:rsid w:val="005F1C86"/>
    <w:rsid w:val="005F1D0C"/>
    <w:rsid w:val="005F2281"/>
    <w:rsid w:val="005F229C"/>
    <w:rsid w:val="005F278F"/>
    <w:rsid w:val="005F2C7E"/>
    <w:rsid w:val="005F2F1E"/>
    <w:rsid w:val="005F2F8C"/>
    <w:rsid w:val="005F329C"/>
    <w:rsid w:val="005F3A0E"/>
    <w:rsid w:val="005F3F62"/>
    <w:rsid w:val="005F4202"/>
    <w:rsid w:val="005F4481"/>
    <w:rsid w:val="005F45B9"/>
    <w:rsid w:val="005F45D1"/>
    <w:rsid w:val="005F4C09"/>
    <w:rsid w:val="005F4F25"/>
    <w:rsid w:val="005F5003"/>
    <w:rsid w:val="005F5034"/>
    <w:rsid w:val="005F50C1"/>
    <w:rsid w:val="005F5165"/>
    <w:rsid w:val="005F518F"/>
    <w:rsid w:val="005F5211"/>
    <w:rsid w:val="005F53C5"/>
    <w:rsid w:val="005F551C"/>
    <w:rsid w:val="005F57BC"/>
    <w:rsid w:val="005F5ED3"/>
    <w:rsid w:val="005F6097"/>
    <w:rsid w:val="005F6195"/>
    <w:rsid w:val="005F6217"/>
    <w:rsid w:val="005F63E2"/>
    <w:rsid w:val="005F64B3"/>
    <w:rsid w:val="005F671B"/>
    <w:rsid w:val="005F688A"/>
    <w:rsid w:val="005F68B1"/>
    <w:rsid w:val="005F6CAA"/>
    <w:rsid w:val="005F6E11"/>
    <w:rsid w:val="005F72A1"/>
    <w:rsid w:val="005F736D"/>
    <w:rsid w:val="005F74DD"/>
    <w:rsid w:val="005F7EC0"/>
    <w:rsid w:val="00600152"/>
    <w:rsid w:val="00600285"/>
    <w:rsid w:val="00600326"/>
    <w:rsid w:val="00600347"/>
    <w:rsid w:val="00600405"/>
    <w:rsid w:val="00600462"/>
    <w:rsid w:val="00600737"/>
    <w:rsid w:val="006008A5"/>
    <w:rsid w:val="0060093E"/>
    <w:rsid w:val="006011A2"/>
    <w:rsid w:val="006012B1"/>
    <w:rsid w:val="0060136F"/>
    <w:rsid w:val="006016DC"/>
    <w:rsid w:val="006016FB"/>
    <w:rsid w:val="0060174D"/>
    <w:rsid w:val="006017B8"/>
    <w:rsid w:val="006017DE"/>
    <w:rsid w:val="00601C36"/>
    <w:rsid w:val="00601D13"/>
    <w:rsid w:val="00601DAB"/>
    <w:rsid w:val="00602045"/>
    <w:rsid w:val="006026A9"/>
    <w:rsid w:val="006028ED"/>
    <w:rsid w:val="00602A6B"/>
    <w:rsid w:val="00602E41"/>
    <w:rsid w:val="00603019"/>
    <w:rsid w:val="006031FD"/>
    <w:rsid w:val="0060321C"/>
    <w:rsid w:val="0060381A"/>
    <w:rsid w:val="00603856"/>
    <w:rsid w:val="0060387E"/>
    <w:rsid w:val="006039EE"/>
    <w:rsid w:val="00603A73"/>
    <w:rsid w:val="00603CBA"/>
    <w:rsid w:val="00603D15"/>
    <w:rsid w:val="00603EC1"/>
    <w:rsid w:val="00603FA0"/>
    <w:rsid w:val="00604103"/>
    <w:rsid w:val="00604210"/>
    <w:rsid w:val="00604351"/>
    <w:rsid w:val="00604419"/>
    <w:rsid w:val="0060441C"/>
    <w:rsid w:val="00604495"/>
    <w:rsid w:val="0060469C"/>
    <w:rsid w:val="0060471A"/>
    <w:rsid w:val="00604736"/>
    <w:rsid w:val="006047AA"/>
    <w:rsid w:val="00604CAB"/>
    <w:rsid w:val="00604CF0"/>
    <w:rsid w:val="00604F72"/>
    <w:rsid w:val="0060543B"/>
    <w:rsid w:val="006057B6"/>
    <w:rsid w:val="00605C7C"/>
    <w:rsid w:val="00605D01"/>
    <w:rsid w:val="00605D92"/>
    <w:rsid w:val="00605EA6"/>
    <w:rsid w:val="00605FC6"/>
    <w:rsid w:val="006063E1"/>
    <w:rsid w:val="00606478"/>
    <w:rsid w:val="0060650A"/>
    <w:rsid w:val="00606D3C"/>
    <w:rsid w:val="00606FF8"/>
    <w:rsid w:val="006070F7"/>
    <w:rsid w:val="00607168"/>
    <w:rsid w:val="006073FB"/>
    <w:rsid w:val="006074DD"/>
    <w:rsid w:val="0060756D"/>
    <w:rsid w:val="00607639"/>
    <w:rsid w:val="00607657"/>
    <w:rsid w:val="00607B29"/>
    <w:rsid w:val="00607D3C"/>
    <w:rsid w:val="0061021F"/>
    <w:rsid w:val="006104FC"/>
    <w:rsid w:val="00610A78"/>
    <w:rsid w:val="00611090"/>
    <w:rsid w:val="006112D5"/>
    <w:rsid w:val="006118B0"/>
    <w:rsid w:val="00611B6B"/>
    <w:rsid w:val="00611F78"/>
    <w:rsid w:val="006120CB"/>
    <w:rsid w:val="0061215B"/>
    <w:rsid w:val="006125D5"/>
    <w:rsid w:val="00612826"/>
    <w:rsid w:val="006128B4"/>
    <w:rsid w:val="00612A5F"/>
    <w:rsid w:val="00612A93"/>
    <w:rsid w:val="00612DC5"/>
    <w:rsid w:val="00612FF8"/>
    <w:rsid w:val="006131B8"/>
    <w:rsid w:val="0061339E"/>
    <w:rsid w:val="00613491"/>
    <w:rsid w:val="00613522"/>
    <w:rsid w:val="00613B1A"/>
    <w:rsid w:val="00613D40"/>
    <w:rsid w:val="006142B9"/>
    <w:rsid w:val="00614440"/>
    <w:rsid w:val="00614A86"/>
    <w:rsid w:val="00614ECE"/>
    <w:rsid w:val="00614FE9"/>
    <w:rsid w:val="0061560A"/>
    <w:rsid w:val="006158AD"/>
    <w:rsid w:val="00615A8C"/>
    <w:rsid w:val="00615B67"/>
    <w:rsid w:val="00615BA0"/>
    <w:rsid w:val="00615C89"/>
    <w:rsid w:val="00615C98"/>
    <w:rsid w:val="00615F73"/>
    <w:rsid w:val="00616286"/>
    <w:rsid w:val="006168BC"/>
    <w:rsid w:val="00616D69"/>
    <w:rsid w:val="00616E6B"/>
    <w:rsid w:val="00616F41"/>
    <w:rsid w:val="00617263"/>
    <w:rsid w:val="0061760C"/>
    <w:rsid w:val="00617BC3"/>
    <w:rsid w:val="00617C76"/>
    <w:rsid w:val="00617D1A"/>
    <w:rsid w:val="00617D3B"/>
    <w:rsid w:val="00617FF2"/>
    <w:rsid w:val="00620193"/>
    <w:rsid w:val="006202BE"/>
    <w:rsid w:val="00620382"/>
    <w:rsid w:val="006204ED"/>
    <w:rsid w:val="0062053B"/>
    <w:rsid w:val="0062060A"/>
    <w:rsid w:val="0062086F"/>
    <w:rsid w:val="00620B6B"/>
    <w:rsid w:val="00620EEA"/>
    <w:rsid w:val="0062103B"/>
    <w:rsid w:val="0062110B"/>
    <w:rsid w:val="00621428"/>
    <w:rsid w:val="00621459"/>
    <w:rsid w:val="00621750"/>
    <w:rsid w:val="0062187A"/>
    <w:rsid w:val="006218AD"/>
    <w:rsid w:val="00621968"/>
    <w:rsid w:val="00621BE6"/>
    <w:rsid w:val="00621E45"/>
    <w:rsid w:val="00621F5B"/>
    <w:rsid w:val="006226BE"/>
    <w:rsid w:val="00622B1A"/>
    <w:rsid w:val="00622D11"/>
    <w:rsid w:val="00622D39"/>
    <w:rsid w:val="006232DB"/>
    <w:rsid w:val="00623405"/>
    <w:rsid w:val="0062347A"/>
    <w:rsid w:val="0062373E"/>
    <w:rsid w:val="006238B0"/>
    <w:rsid w:val="00623A84"/>
    <w:rsid w:val="00623B98"/>
    <w:rsid w:val="006240C6"/>
    <w:rsid w:val="0062469D"/>
    <w:rsid w:val="00624710"/>
    <w:rsid w:val="006248DE"/>
    <w:rsid w:val="00624938"/>
    <w:rsid w:val="0062499B"/>
    <w:rsid w:val="00624AE0"/>
    <w:rsid w:val="00624BBF"/>
    <w:rsid w:val="00624C13"/>
    <w:rsid w:val="00624C9B"/>
    <w:rsid w:val="00624E47"/>
    <w:rsid w:val="00625284"/>
    <w:rsid w:val="00625413"/>
    <w:rsid w:val="00625825"/>
    <w:rsid w:val="00625863"/>
    <w:rsid w:val="00625988"/>
    <w:rsid w:val="00625B41"/>
    <w:rsid w:val="00625CFB"/>
    <w:rsid w:val="00625E32"/>
    <w:rsid w:val="0062616C"/>
    <w:rsid w:val="0062631A"/>
    <w:rsid w:val="006264DA"/>
    <w:rsid w:val="00626575"/>
    <w:rsid w:val="0062661A"/>
    <w:rsid w:val="00626ADA"/>
    <w:rsid w:val="00626D32"/>
    <w:rsid w:val="00626EF4"/>
    <w:rsid w:val="00627414"/>
    <w:rsid w:val="00627571"/>
    <w:rsid w:val="00627F4F"/>
    <w:rsid w:val="00630368"/>
    <w:rsid w:val="006304B8"/>
    <w:rsid w:val="00630556"/>
    <w:rsid w:val="00630906"/>
    <w:rsid w:val="00630908"/>
    <w:rsid w:val="00630982"/>
    <w:rsid w:val="00630C29"/>
    <w:rsid w:val="0063124D"/>
    <w:rsid w:val="00631903"/>
    <w:rsid w:val="00631C0D"/>
    <w:rsid w:val="00631D90"/>
    <w:rsid w:val="00632110"/>
    <w:rsid w:val="006323A5"/>
    <w:rsid w:val="00632590"/>
    <w:rsid w:val="006326CB"/>
    <w:rsid w:val="00632725"/>
    <w:rsid w:val="006328DA"/>
    <w:rsid w:val="006328FC"/>
    <w:rsid w:val="00632BF2"/>
    <w:rsid w:val="00632DAB"/>
    <w:rsid w:val="00632DB7"/>
    <w:rsid w:val="006330F7"/>
    <w:rsid w:val="0063352A"/>
    <w:rsid w:val="00633624"/>
    <w:rsid w:val="00633709"/>
    <w:rsid w:val="00633826"/>
    <w:rsid w:val="00633DAB"/>
    <w:rsid w:val="00633E8B"/>
    <w:rsid w:val="00633F20"/>
    <w:rsid w:val="00633F35"/>
    <w:rsid w:val="006342BF"/>
    <w:rsid w:val="006344C0"/>
    <w:rsid w:val="006345E2"/>
    <w:rsid w:val="0063460B"/>
    <w:rsid w:val="00634639"/>
    <w:rsid w:val="00634693"/>
    <w:rsid w:val="00634782"/>
    <w:rsid w:val="00634895"/>
    <w:rsid w:val="00634A45"/>
    <w:rsid w:val="00634A57"/>
    <w:rsid w:val="00634DCB"/>
    <w:rsid w:val="00634EE6"/>
    <w:rsid w:val="006357FA"/>
    <w:rsid w:val="00635B6D"/>
    <w:rsid w:val="00635B81"/>
    <w:rsid w:val="00635BE0"/>
    <w:rsid w:val="00635BF5"/>
    <w:rsid w:val="00635CA2"/>
    <w:rsid w:val="00635E0E"/>
    <w:rsid w:val="00635E51"/>
    <w:rsid w:val="006361B9"/>
    <w:rsid w:val="006362CE"/>
    <w:rsid w:val="006368AB"/>
    <w:rsid w:val="00636955"/>
    <w:rsid w:val="00636960"/>
    <w:rsid w:val="006369BE"/>
    <w:rsid w:val="00636A4A"/>
    <w:rsid w:val="00636AD9"/>
    <w:rsid w:val="006370AE"/>
    <w:rsid w:val="00637291"/>
    <w:rsid w:val="006374D8"/>
    <w:rsid w:val="0063751F"/>
    <w:rsid w:val="006378E8"/>
    <w:rsid w:val="00637974"/>
    <w:rsid w:val="00637AC1"/>
    <w:rsid w:val="00637AF9"/>
    <w:rsid w:val="00637EA7"/>
    <w:rsid w:val="006400D2"/>
    <w:rsid w:val="0064028A"/>
    <w:rsid w:val="0064029E"/>
    <w:rsid w:val="00640334"/>
    <w:rsid w:val="00640419"/>
    <w:rsid w:val="00640607"/>
    <w:rsid w:val="00640C6B"/>
    <w:rsid w:val="00641195"/>
    <w:rsid w:val="006415AD"/>
    <w:rsid w:val="0064182E"/>
    <w:rsid w:val="00641B4E"/>
    <w:rsid w:val="00641B6D"/>
    <w:rsid w:val="00641D30"/>
    <w:rsid w:val="006425DB"/>
    <w:rsid w:val="00642C9A"/>
    <w:rsid w:val="00642CC6"/>
    <w:rsid w:val="00643219"/>
    <w:rsid w:val="0064352B"/>
    <w:rsid w:val="00643762"/>
    <w:rsid w:val="00643A12"/>
    <w:rsid w:val="00643C1B"/>
    <w:rsid w:val="00643C1C"/>
    <w:rsid w:val="00643C3B"/>
    <w:rsid w:val="00643D77"/>
    <w:rsid w:val="00643D89"/>
    <w:rsid w:val="00643DF1"/>
    <w:rsid w:val="00643EE1"/>
    <w:rsid w:val="00643FA4"/>
    <w:rsid w:val="006441CC"/>
    <w:rsid w:val="0064428E"/>
    <w:rsid w:val="00644802"/>
    <w:rsid w:val="0064496C"/>
    <w:rsid w:val="00644977"/>
    <w:rsid w:val="00644DB8"/>
    <w:rsid w:val="00644EAD"/>
    <w:rsid w:val="0064501F"/>
    <w:rsid w:val="006453FA"/>
    <w:rsid w:val="00645960"/>
    <w:rsid w:val="00645CE2"/>
    <w:rsid w:val="00645DEE"/>
    <w:rsid w:val="006461E9"/>
    <w:rsid w:val="006466B6"/>
    <w:rsid w:val="00646946"/>
    <w:rsid w:val="0064694F"/>
    <w:rsid w:val="00646A15"/>
    <w:rsid w:val="00646B00"/>
    <w:rsid w:val="00646DEB"/>
    <w:rsid w:val="00647258"/>
    <w:rsid w:val="00647289"/>
    <w:rsid w:val="006475C1"/>
    <w:rsid w:val="00647720"/>
    <w:rsid w:val="0064774F"/>
    <w:rsid w:val="00647896"/>
    <w:rsid w:val="00647A0C"/>
    <w:rsid w:val="00647BFD"/>
    <w:rsid w:val="00647C81"/>
    <w:rsid w:val="00647DFA"/>
    <w:rsid w:val="0064BEE4"/>
    <w:rsid w:val="0064E08B"/>
    <w:rsid w:val="00650317"/>
    <w:rsid w:val="00650406"/>
    <w:rsid w:val="006506E7"/>
    <w:rsid w:val="006506FF"/>
    <w:rsid w:val="00650737"/>
    <w:rsid w:val="0065086E"/>
    <w:rsid w:val="00650883"/>
    <w:rsid w:val="00650A00"/>
    <w:rsid w:val="00650BC5"/>
    <w:rsid w:val="00650F05"/>
    <w:rsid w:val="00651586"/>
    <w:rsid w:val="00651C27"/>
    <w:rsid w:val="00651CF8"/>
    <w:rsid w:val="00651EB7"/>
    <w:rsid w:val="00652390"/>
    <w:rsid w:val="0065258C"/>
    <w:rsid w:val="00652763"/>
    <w:rsid w:val="0065279B"/>
    <w:rsid w:val="00652CBD"/>
    <w:rsid w:val="00652F1D"/>
    <w:rsid w:val="00653317"/>
    <w:rsid w:val="00653393"/>
    <w:rsid w:val="00653451"/>
    <w:rsid w:val="00653585"/>
    <w:rsid w:val="00653713"/>
    <w:rsid w:val="00653B4D"/>
    <w:rsid w:val="00653B9F"/>
    <w:rsid w:val="00653C08"/>
    <w:rsid w:val="00653D61"/>
    <w:rsid w:val="00653D7C"/>
    <w:rsid w:val="006542B5"/>
    <w:rsid w:val="0065448E"/>
    <w:rsid w:val="0065460F"/>
    <w:rsid w:val="00654ED8"/>
    <w:rsid w:val="00654EF2"/>
    <w:rsid w:val="00654FEA"/>
    <w:rsid w:val="00655152"/>
    <w:rsid w:val="006555A5"/>
    <w:rsid w:val="006555AA"/>
    <w:rsid w:val="00655D5B"/>
    <w:rsid w:val="00655D8D"/>
    <w:rsid w:val="00655EA3"/>
    <w:rsid w:val="00655FAF"/>
    <w:rsid w:val="00656326"/>
    <w:rsid w:val="00656334"/>
    <w:rsid w:val="006566A3"/>
    <w:rsid w:val="00656821"/>
    <w:rsid w:val="00656975"/>
    <w:rsid w:val="00656C5A"/>
    <w:rsid w:val="0065753C"/>
    <w:rsid w:val="00657628"/>
    <w:rsid w:val="00657634"/>
    <w:rsid w:val="00657BD3"/>
    <w:rsid w:val="0066006E"/>
    <w:rsid w:val="00660423"/>
    <w:rsid w:val="0066065C"/>
    <w:rsid w:val="0066068D"/>
    <w:rsid w:val="0066074A"/>
    <w:rsid w:val="00660D41"/>
    <w:rsid w:val="00661CD3"/>
    <w:rsid w:val="00661D88"/>
    <w:rsid w:val="00662048"/>
    <w:rsid w:val="006620E5"/>
    <w:rsid w:val="0066222C"/>
    <w:rsid w:val="0066232E"/>
    <w:rsid w:val="006623CA"/>
    <w:rsid w:val="00662445"/>
    <w:rsid w:val="0066270C"/>
    <w:rsid w:val="0066288E"/>
    <w:rsid w:val="00662DFC"/>
    <w:rsid w:val="00662EB1"/>
    <w:rsid w:val="006631B5"/>
    <w:rsid w:val="00663460"/>
    <w:rsid w:val="006638AF"/>
    <w:rsid w:val="006639AF"/>
    <w:rsid w:val="00663BCB"/>
    <w:rsid w:val="00663C2A"/>
    <w:rsid w:val="00663F6D"/>
    <w:rsid w:val="00664024"/>
    <w:rsid w:val="0066405E"/>
    <w:rsid w:val="006640AA"/>
    <w:rsid w:val="006645CD"/>
    <w:rsid w:val="00664718"/>
    <w:rsid w:val="00664987"/>
    <w:rsid w:val="006649E4"/>
    <w:rsid w:val="00664B64"/>
    <w:rsid w:val="00664EA0"/>
    <w:rsid w:val="00664F06"/>
    <w:rsid w:val="00665136"/>
    <w:rsid w:val="00665196"/>
    <w:rsid w:val="006652C8"/>
    <w:rsid w:val="00665514"/>
    <w:rsid w:val="00665610"/>
    <w:rsid w:val="00665BC3"/>
    <w:rsid w:val="00665F58"/>
    <w:rsid w:val="00666071"/>
    <w:rsid w:val="0066614E"/>
    <w:rsid w:val="006664C9"/>
    <w:rsid w:val="00666670"/>
    <w:rsid w:val="00666790"/>
    <w:rsid w:val="006667F0"/>
    <w:rsid w:val="00666926"/>
    <w:rsid w:val="00666A2D"/>
    <w:rsid w:val="00666E06"/>
    <w:rsid w:val="00666F43"/>
    <w:rsid w:val="00667884"/>
    <w:rsid w:val="006678E4"/>
    <w:rsid w:val="006678F4"/>
    <w:rsid w:val="00667A70"/>
    <w:rsid w:val="00667AD8"/>
    <w:rsid w:val="006703E2"/>
    <w:rsid w:val="0067065F"/>
    <w:rsid w:val="00670C89"/>
    <w:rsid w:val="00670D87"/>
    <w:rsid w:val="00670F59"/>
    <w:rsid w:val="00671043"/>
    <w:rsid w:val="006712A7"/>
    <w:rsid w:val="0067140E"/>
    <w:rsid w:val="0067145E"/>
    <w:rsid w:val="006715D2"/>
    <w:rsid w:val="006715F8"/>
    <w:rsid w:val="00671626"/>
    <w:rsid w:val="0067175E"/>
    <w:rsid w:val="00671943"/>
    <w:rsid w:val="00671AE2"/>
    <w:rsid w:val="00671B79"/>
    <w:rsid w:val="00671BD0"/>
    <w:rsid w:val="00671D50"/>
    <w:rsid w:val="006725C5"/>
    <w:rsid w:val="00672630"/>
    <w:rsid w:val="00672EBC"/>
    <w:rsid w:val="006730B4"/>
    <w:rsid w:val="00673242"/>
    <w:rsid w:val="00673256"/>
    <w:rsid w:val="006732C2"/>
    <w:rsid w:val="0067354E"/>
    <w:rsid w:val="00673B19"/>
    <w:rsid w:val="00673B3C"/>
    <w:rsid w:val="00674143"/>
    <w:rsid w:val="006746D6"/>
    <w:rsid w:val="006747D8"/>
    <w:rsid w:val="00674865"/>
    <w:rsid w:val="00674CBA"/>
    <w:rsid w:val="00674DB7"/>
    <w:rsid w:val="00674ECA"/>
    <w:rsid w:val="00674EEC"/>
    <w:rsid w:val="00674F07"/>
    <w:rsid w:val="00674F57"/>
    <w:rsid w:val="00675682"/>
    <w:rsid w:val="0067581D"/>
    <w:rsid w:val="00675839"/>
    <w:rsid w:val="00675892"/>
    <w:rsid w:val="00675C80"/>
    <w:rsid w:val="00675CA8"/>
    <w:rsid w:val="00675CFC"/>
    <w:rsid w:val="00675D1A"/>
    <w:rsid w:val="00675F76"/>
    <w:rsid w:val="006761E4"/>
    <w:rsid w:val="006766C5"/>
    <w:rsid w:val="006767E3"/>
    <w:rsid w:val="00676FE8"/>
    <w:rsid w:val="00677001"/>
    <w:rsid w:val="0067700A"/>
    <w:rsid w:val="00677091"/>
    <w:rsid w:val="00677216"/>
    <w:rsid w:val="0067725D"/>
    <w:rsid w:val="0067738F"/>
    <w:rsid w:val="00677513"/>
    <w:rsid w:val="0067756F"/>
    <w:rsid w:val="006776A2"/>
    <w:rsid w:val="006777A8"/>
    <w:rsid w:val="006778A9"/>
    <w:rsid w:val="0067790D"/>
    <w:rsid w:val="00677998"/>
    <w:rsid w:val="00677B01"/>
    <w:rsid w:val="00677BFD"/>
    <w:rsid w:val="00677C61"/>
    <w:rsid w:val="00677CB5"/>
    <w:rsid w:val="00677F27"/>
    <w:rsid w:val="00677F36"/>
    <w:rsid w:val="00677FBE"/>
    <w:rsid w:val="0068065B"/>
    <w:rsid w:val="0068099D"/>
    <w:rsid w:val="00680B47"/>
    <w:rsid w:val="00680D27"/>
    <w:rsid w:val="00680DA7"/>
    <w:rsid w:val="00680E2C"/>
    <w:rsid w:val="0068131D"/>
    <w:rsid w:val="006814C6"/>
    <w:rsid w:val="006815E6"/>
    <w:rsid w:val="006815FE"/>
    <w:rsid w:val="0068172A"/>
    <w:rsid w:val="00681763"/>
    <w:rsid w:val="00681815"/>
    <w:rsid w:val="0068194B"/>
    <w:rsid w:val="00681A71"/>
    <w:rsid w:val="00681CFF"/>
    <w:rsid w:val="00681D98"/>
    <w:rsid w:val="00681E25"/>
    <w:rsid w:val="00682288"/>
    <w:rsid w:val="00682416"/>
    <w:rsid w:val="0068241B"/>
    <w:rsid w:val="0068242C"/>
    <w:rsid w:val="006828E0"/>
    <w:rsid w:val="00682C74"/>
    <w:rsid w:val="00683163"/>
    <w:rsid w:val="00683227"/>
    <w:rsid w:val="006836C2"/>
    <w:rsid w:val="00683C40"/>
    <w:rsid w:val="00683C4D"/>
    <w:rsid w:val="00683F12"/>
    <w:rsid w:val="00683F69"/>
    <w:rsid w:val="006842F5"/>
    <w:rsid w:val="006843E1"/>
    <w:rsid w:val="00684779"/>
    <w:rsid w:val="0068486C"/>
    <w:rsid w:val="00684D4C"/>
    <w:rsid w:val="00684E27"/>
    <w:rsid w:val="00684E34"/>
    <w:rsid w:val="0068503F"/>
    <w:rsid w:val="0068528D"/>
    <w:rsid w:val="006854D9"/>
    <w:rsid w:val="0068551A"/>
    <w:rsid w:val="006855A3"/>
    <w:rsid w:val="00685738"/>
    <w:rsid w:val="006858D6"/>
    <w:rsid w:val="00685ACA"/>
    <w:rsid w:val="00685BED"/>
    <w:rsid w:val="0068602D"/>
    <w:rsid w:val="0068615F"/>
    <w:rsid w:val="0068619B"/>
    <w:rsid w:val="00686998"/>
    <w:rsid w:val="00686BFE"/>
    <w:rsid w:val="00686C33"/>
    <w:rsid w:val="00686D71"/>
    <w:rsid w:val="00686F58"/>
    <w:rsid w:val="0068729E"/>
    <w:rsid w:val="00687A51"/>
    <w:rsid w:val="00687AC3"/>
    <w:rsid w:val="00687CDD"/>
    <w:rsid w:val="00690030"/>
    <w:rsid w:val="006902FB"/>
    <w:rsid w:val="0069045D"/>
    <w:rsid w:val="0069047B"/>
    <w:rsid w:val="006904A0"/>
    <w:rsid w:val="006904E6"/>
    <w:rsid w:val="00690700"/>
    <w:rsid w:val="006909BC"/>
    <w:rsid w:val="00690BD3"/>
    <w:rsid w:val="00690C7B"/>
    <w:rsid w:val="00690D97"/>
    <w:rsid w:val="00690E7A"/>
    <w:rsid w:val="00690ECB"/>
    <w:rsid w:val="00690EF5"/>
    <w:rsid w:val="00690F49"/>
    <w:rsid w:val="00690FBF"/>
    <w:rsid w:val="0069140E"/>
    <w:rsid w:val="006914E6"/>
    <w:rsid w:val="00691785"/>
    <w:rsid w:val="00691F65"/>
    <w:rsid w:val="006921FA"/>
    <w:rsid w:val="006927A6"/>
    <w:rsid w:val="006927AC"/>
    <w:rsid w:val="006928F2"/>
    <w:rsid w:val="00692945"/>
    <w:rsid w:val="00692A9C"/>
    <w:rsid w:val="00692BF0"/>
    <w:rsid w:val="00692D91"/>
    <w:rsid w:val="00692F79"/>
    <w:rsid w:val="006931BA"/>
    <w:rsid w:val="00693242"/>
    <w:rsid w:val="006937BE"/>
    <w:rsid w:val="0069418F"/>
    <w:rsid w:val="006942D2"/>
    <w:rsid w:val="0069435F"/>
    <w:rsid w:val="006944CA"/>
    <w:rsid w:val="00694A4B"/>
    <w:rsid w:val="00694E6B"/>
    <w:rsid w:val="006950F3"/>
    <w:rsid w:val="006951D3"/>
    <w:rsid w:val="006952A8"/>
    <w:rsid w:val="0069547B"/>
    <w:rsid w:val="00695575"/>
    <w:rsid w:val="00695980"/>
    <w:rsid w:val="00695C77"/>
    <w:rsid w:val="00695D08"/>
    <w:rsid w:val="00695D68"/>
    <w:rsid w:val="00695FFB"/>
    <w:rsid w:val="0069621A"/>
    <w:rsid w:val="006962D6"/>
    <w:rsid w:val="00696F38"/>
    <w:rsid w:val="006972C8"/>
    <w:rsid w:val="006974FC"/>
    <w:rsid w:val="0069755A"/>
    <w:rsid w:val="006975D4"/>
    <w:rsid w:val="00697603"/>
    <w:rsid w:val="00697622"/>
    <w:rsid w:val="0069779D"/>
    <w:rsid w:val="006979EF"/>
    <w:rsid w:val="006979FA"/>
    <w:rsid w:val="00697D7A"/>
    <w:rsid w:val="00697DFF"/>
    <w:rsid w:val="00697F78"/>
    <w:rsid w:val="006A068A"/>
    <w:rsid w:val="006A070E"/>
    <w:rsid w:val="006A0A4D"/>
    <w:rsid w:val="006A0B79"/>
    <w:rsid w:val="006A0CDD"/>
    <w:rsid w:val="006A0DB9"/>
    <w:rsid w:val="006A1039"/>
    <w:rsid w:val="006A1AD9"/>
    <w:rsid w:val="006A1B2F"/>
    <w:rsid w:val="006A1EF6"/>
    <w:rsid w:val="006A1F71"/>
    <w:rsid w:val="006A1FA1"/>
    <w:rsid w:val="006A20D0"/>
    <w:rsid w:val="006A21A9"/>
    <w:rsid w:val="006A262A"/>
    <w:rsid w:val="006A268C"/>
    <w:rsid w:val="006A2B75"/>
    <w:rsid w:val="006A2B93"/>
    <w:rsid w:val="006A2CA3"/>
    <w:rsid w:val="006A3103"/>
    <w:rsid w:val="006A361C"/>
    <w:rsid w:val="006A3A0E"/>
    <w:rsid w:val="006A3BB1"/>
    <w:rsid w:val="006A3C49"/>
    <w:rsid w:val="006A3F0A"/>
    <w:rsid w:val="006A4558"/>
    <w:rsid w:val="006A45C3"/>
    <w:rsid w:val="006A4658"/>
    <w:rsid w:val="006A4760"/>
    <w:rsid w:val="006A4999"/>
    <w:rsid w:val="006A49CE"/>
    <w:rsid w:val="006A4AA9"/>
    <w:rsid w:val="006A4DC6"/>
    <w:rsid w:val="006A4F36"/>
    <w:rsid w:val="006A4F44"/>
    <w:rsid w:val="006A5140"/>
    <w:rsid w:val="006A514A"/>
    <w:rsid w:val="006A514B"/>
    <w:rsid w:val="006A5387"/>
    <w:rsid w:val="006A567A"/>
    <w:rsid w:val="006A5932"/>
    <w:rsid w:val="006A5BE2"/>
    <w:rsid w:val="006A60C1"/>
    <w:rsid w:val="006A61A9"/>
    <w:rsid w:val="006A644F"/>
    <w:rsid w:val="006A6671"/>
    <w:rsid w:val="006A66A7"/>
    <w:rsid w:val="006A66CC"/>
    <w:rsid w:val="006A66EC"/>
    <w:rsid w:val="006A6A01"/>
    <w:rsid w:val="006A6C83"/>
    <w:rsid w:val="006A6E05"/>
    <w:rsid w:val="006A6E9F"/>
    <w:rsid w:val="006A6ED2"/>
    <w:rsid w:val="006A7464"/>
    <w:rsid w:val="006A776F"/>
    <w:rsid w:val="006A77B6"/>
    <w:rsid w:val="006A77ED"/>
    <w:rsid w:val="006A7AE4"/>
    <w:rsid w:val="006A7CF0"/>
    <w:rsid w:val="006B0006"/>
    <w:rsid w:val="006B01ED"/>
    <w:rsid w:val="006B03A1"/>
    <w:rsid w:val="006B09BA"/>
    <w:rsid w:val="006B17AD"/>
    <w:rsid w:val="006B17DD"/>
    <w:rsid w:val="006B1AE9"/>
    <w:rsid w:val="006B1BEA"/>
    <w:rsid w:val="006B1C22"/>
    <w:rsid w:val="006B1F7E"/>
    <w:rsid w:val="006B2709"/>
    <w:rsid w:val="006B283C"/>
    <w:rsid w:val="006B2A5C"/>
    <w:rsid w:val="006B2AD6"/>
    <w:rsid w:val="006B2CB5"/>
    <w:rsid w:val="006B2E00"/>
    <w:rsid w:val="006B2E2A"/>
    <w:rsid w:val="006B3104"/>
    <w:rsid w:val="006B32D4"/>
    <w:rsid w:val="006B3317"/>
    <w:rsid w:val="006B35BB"/>
    <w:rsid w:val="006B3799"/>
    <w:rsid w:val="006B3B77"/>
    <w:rsid w:val="006B3D53"/>
    <w:rsid w:val="006B3F7F"/>
    <w:rsid w:val="006B45C3"/>
    <w:rsid w:val="006B4741"/>
    <w:rsid w:val="006B4926"/>
    <w:rsid w:val="006B4A58"/>
    <w:rsid w:val="006B4A72"/>
    <w:rsid w:val="006B5060"/>
    <w:rsid w:val="006B5122"/>
    <w:rsid w:val="006B51C5"/>
    <w:rsid w:val="006B51DD"/>
    <w:rsid w:val="006B568F"/>
    <w:rsid w:val="006B5956"/>
    <w:rsid w:val="006B64C9"/>
    <w:rsid w:val="006B662A"/>
    <w:rsid w:val="006B666E"/>
    <w:rsid w:val="006B6B0E"/>
    <w:rsid w:val="006B6CDA"/>
    <w:rsid w:val="006B6D1E"/>
    <w:rsid w:val="006B71D0"/>
    <w:rsid w:val="006B74CD"/>
    <w:rsid w:val="006B76F5"/>
    <w:rsid w:val="006B76FD"/>
    <w:rsid w:val="006B7C04"/>
    <w:rsid w:val="006C0032"/>
    <w:rsid w:val="006C00BE"/>
    <w:rsid w:val="006C0134"/>
    <w:rsid w:val="006C075C"/>
    <w:rsid w:val="006C0923"/>
    <w:rsid w:val="006C0D1F"/>
    <w:rsid w:val="006C0FAD"/>
    <w:rsid w:val="006C186C"/>
    <w:rsid w:val="006C19E2"/>
    <w:rsid w:val="006C1B77"/>
    <w:rsid w:val="006C1B78"/>
    <w:rsid w:val="006C1D7A"/>
    <w:rsid w:val="006C1DC5"/>
    <w:rsid w:val="006C1E72"/>
    <w:rsid w:val="006C21CE"/>
    <w:rsid w:val="006C2314"/>
    <w:rsid w:val="006C23D1"/>
    <w:rsid w:val="006C24B9"/>
    <w:rsid w:val="006C2796"/>
    <w:rsid w:val="006C2932"/>
    <w:rsid w:val="006C2A87"/>
    <w:rsid w:val="006C3087"/>
    <w:rsid w:val="006C324C"/>
    <w:rsid w:val="006C34BF"/>
    <w:rsid w:val="006C3657"/>
    <w:rsid w:val="006C3A4E"/>
    <w:rsid w:val="006C3B21"/>
    <w:rsid w:val="006C40A6"/>
    <w:rsid w:val="006C4967"/>
    <w:rsid w:val="006C4A41"/>
    <w:rsid w:val="006C4B40"/>
    <w:rsid w:val="006C4E4B"/>
    <w:rsid w:val="006C5323"/>
    <w:rsid w:val="006C541C"/>
    <w:rsid w:val="006C55FA"/>
    <w:rsid w:val="006C583F"/>
    <w:rsid w:val="006C5939"/>
    <w:rsid w:val="006C59FF"/>
    <w:rsid w:val="006C5A70"/>
    <w:rsid w:val="006C5C00"/>
    <w:rsid w:val="006C5EC2"/>
    <w:rsid w:val="006C6055"/>
    <w:rsid w:val="006C686D"/>
    <w:rsid w:val="006C68C3"/>
    <w:rsid w:val="006C6A4D"/>
    <w:rsid w:val="006C6D6C"/>
    <w:rsid w:val="006C7657"/>
    <w:rsid w:val="006C7706"/>
    <w:rsid w:val="006C7EE8"/>
    <w:rsid w:val="006D0363"/>
    <w:rsid w:val="006D06D3"/>
    <w:rsid w:val="006D07A5"/>
    <w:rsid w:val="006D085B"/>
    <w:rsid w:val="006D0897"/>
    <w:rsid w:val="006D0B48"/>
    <w:rsid w:val="006D0D95"/>
    <w:rsid w:val="006D110B"/>
    <w:rsid w:val="006D1140"/>
    <w:rsid w:val="006D11D3"/>
    <w:rsid w:val="006D11D9"/>
    <w:rsid w:val="006D15F7"/>
    <w:rsid w:val="006D171E"/>
    <w:rsid w:val="006D1A1E"/>
    <w:rsid w:val="006D1AF9"/>
    <w:rsid w:val="006D1B24"/>
    <w:rsid w:val="006D1B6E"/>
    <w:rsid w:val="006D1BBA"/>
    <w:rsid w:val="006D1C78"/>
    <w:rsid w:val="006D1F8C"/>
    <w:rsid w:val="006D22B5"/>
    <w:rsid w:val="006D23AA"/>
    <w:rsid w:val="006D2818"/>
    <w:rsid w:val="006D2E6A"/>
    <w:rsid w:val="006D2F38"/>
    <w:rsid w:val="006D32F5"/>
    <w:rsid w:val="006D330B"/>
    <w:rsid w:val="006D331B"/>
    <w:rsid w:val="006D3324"/>
    <w:rsid w:val="006D33D5"/>
    <w:rsid w:val="006D36FD"/>
    <w:rsid w:val="006D376D"/>
    <w:rsid w:val="006D3E10"/>
    <w:rsid w:val="006D3EA9"/>
    <w:rsid w:val="006D4102"/>
    <w:rsid w:val="006D41DD"/>
    <w:rsid w:val="006D4269"/>
    <w:rsid w:val="006D42EF"/>
    <w:rsid w:val="006D4418"/>
    <w:rsid w:val="006D44B7"/>
    <w:rsid w:val="006D44C7"/>
    <w:rsid w:val="006D452F"/>
    <w:rsid w:val="006D456D"/>
    <w:rsid w:val="006D469C"/>
    <w:rsid w:val="006D470F"/>
    <w:rsid w:val="006D4710"/>
    <w:rsid w:val="006D4976"/>
    <w:rsid w:val="006D4BD7"/>
    <w:rsid w:val="006D4F93"/>
    <w:rsid w:val="006D51FC"/>
    <w:rsid w:val="006D575C"/>
    <w:rsid w:val="006D5780"/>
    <w:rsid w:val="006D5848"/>
    <w:rsid w:val="006D5A11"/>
    <w:rsid w:val="006D5C81"/>
    <w:rsid w:val="006D5CC3"/>
    <w:rsid w:val="006D5E2E"/>
    <w:rsid w:val="006D5F02"/>
    <w:rsid w:val="006D6122"/>
    <w:rsid w:val="006D645D"/>
    <w:rsid w:val="006D64A8"/>
    <w:rsid w:val="006D64DC"/>
    <w:rsid w:val="006D670C"/>
    <w:rsid w:val="006D6F36"/>
    <w:rsid w:val="006D7243"/>
    <w:rsid w:val="006D74FF"/>
    <w:rsid w:val="006D7A3A"/>
    <w:rsid w:val="006D7B9C"/>
    <w:rsid w:val="006D7C47"/>
    <w:rsid w:val="006E00FB"/>
    <w:rsid w:val="006E0103"/>
    <w:rsid w:val="006E019B"/>
    <w:rsid w:val="006E02E5"/>
    <w:rsid w:val="006E04E2"/>
    <w:rsid w:val="006E05AD"/>
    <w:rsid w:val="006E0B69"/>
    <w:rsid w:val="006E1008"/>
    <w:rsid w:val="006E112E"/>
    <w:rsid w:val="006E12F0"/>
    <w:rsid w:val="006E17D1"/>
    <w:rsid w:val="006E1911"/>
    <w:rsid w:val="006E1AFE"/>
    <w:rsid w:val="006E1B57"/>
    <w:rsid w:val="006E210D"/>
    <w:rsid w:val="006E21EA"/>
    <w:rsid w:val="006E22C5"/>
    <w:rsid w:val="006E24A1"/>
    <w:rsid w:val="006E24A8"/>
    <w:rsid w:val="006E2779"/>
    <w:rsid w:val="006E282F"/>
    <w:rsid w:val="006E2A68"/>
    <w:rsid w:val="006E2AC7"/>
    <w:rsid w:val="006E2B26"/>
    <w:rsid w:val="006E2E4B"/>
    <w:rsid w:val="006E340A"/>
    <w:rsid w:val="006E36D3"/>
    <w:rsid w:val="006E3732"/>
    <w:rsid w:val="006E414D"/>
    <w:rsid w:val="006E41C5"/>
    <w:rsid w:val="006E43E7"/>
    <w:rsid w:val="006E45FA"/>
    <w:rsid w:val="006E4646"/>
    <w:rsid w:val="006E4B88"/>
    <w:rsid w:val="006E4F81"/>
    <w:rsid w:val="006E4FE9"/>
    <w:rsid w:val="006E5070"/>
    <w:rsid w:val="006E51B2"/>
    <w:rsid w:val="006E536E"/>
    <w:rsid w:val="006E5416"/>
    <w:rsid w:val="006E54DC"/>
    <w:rsid w:val="006E5901"/>
    <w:rsid w:val="006E5A0D"/>
    <w:rsid w:val="006E5BEE"/>
    <w:rsid w:val="006E5DD5"/>
    <w:rsid w:val="006E5EF0"/>
    <w:rsid w:val="006E6045"/>
    <w:rsid w:val="006E6250"/>
    <w:rsid w:val="006E6269"/>
    <w:rsid w:val="006E6511"/>
    <w:rsid w:val="006E670B"/>
    <w:rsid w:val="006E6BC8"/>
    <w:rsid w:val="006E6C27"/>
    <w:rsid w:val="006E6F2F"/>
    <w:rsid w:val="006E750F"/>
    <w:rsid w:val="006E76C6"/>
    <w:rsid w:val="006E76DC"/>
    <w:rsid w:val="006E7ABC"/>
    <w:rsid w:val="006E7ACD"/>
    <w:rsid w:val="006E7B22"/>
    <w:rsid w:val="006E7B36"/>
    <w:rsid w:val="006E7DAC"/>
    <w:rsid w:val="006E7E6E"/>
    <w:rsid w:val="006EF91E"/>
    <w:rsid w:val="006F0076"/>
    <w:rsid w:val="006F043A"/>
    <w:rsid w:val="006F0523"/>
    <w:rsid w:val="006F0A2E"/>
    <w:rsid w:val="006F0E2D"/>
    <w:rsid w:val="006F0F3E"/>
    <w:rsid w:val="006F14C2"/>
    <w:rsid w:val="006F15D2"/>
    <w:rsid w:val="006F1A0C"/>
    <w:rsid w:val="006F1BB1"/>
    <w:rsid w:val="006F1C58"/>
    <w:rsid w:val="006F1D06"/>
    <w:rsid w:val="006F1D31"/>
    <w:rsid w:val="006F1D7E"/>
    <w:rsid w:val="006F20BF"/>
    <w:rsid w:val="006F2151"/>
    <w:rsid w:val="006F2182"/>
    <w:rsid w:val="006F21D7"/>
    <w:rsid w:val="006F2287"/>
    <w:rsid w:val="006F2340"/>
    <w:rsid w:val="006F24A1"/>
    <w:rsid w:val="006F24DD"/>
    <w:rsid w:val="006F254F"/>
    <w:rsid w:val="006F2856"/>
    <w:rsid w:val="006F2D4C"/>
    <w:rsid w:val="006F2FFD"/>
    <w:rsid w:val="006F3133"/>
    <w:rsid w:val="006F33E9"/>
    <w:rsid w:val="006F3505"/>
    <w:rsid w:val="006F3698"/>
    <w:rsid w:val="006F36EA"/>
    <w:rsid w:val="006F38C8"/>
    <w:rsid w:val="006F394A"/>
    <w:rsid w:val="006F4249"/>
    <w:rsid w:val="006F44D5"/>
    <w:rsid w:val="006F4909"/>
    <w:rsid w:val="006F4A8C"/>
    <w:rsid w:val="006F4BCA"/>
    <w:rsid w:val="006F5020"/>
    <w:rsid w:val="006F507C"/>
    <w:rsid w:val="006F5398"/>
    <w:rsid w:val="006F539A"/>
    <w:rsid w:val="006F5674"/>
    <w:rsid w:val="006F56CB"/>
    <w:rsid w:val="006F5A66"/>
    <w:rsid w:val="006F6342"/>
    <w:rsid w:val="006F6344"/>
    <w:rsid w:val="006F6378"/>
    <w:rsid w:val="006F64E8"/>
    <w:rsid w:val="006F66C3"/>
    <w:rsid w:val="006F66E0"/>
    <w:rsid w:val="006F69CA"/>
    <w:rsid w:val="006F70F7"/>
    <w:rsid w:val="006F7403"/>
    <w:rsid w:val="006F7824"/>
    <w:rsid w:val="006F7A61"/>
    <w:rsid w:val="006F7E71"/>
    <w:rsid w:val="006F7F55"/>
    <w:rsid w:val="006F7FFB"/>
    <w:rsid w:val="007002D6"/>
    <w:rsid w:val="007002F9"/>
    <w:rsid w:val="0070033C"/>
    <w:rsid w:val="00700580"/>
    <w:rsid w:val="007005C0"/>
    <w:rsid w:val="007008A6"/>
    <w:rsid w:val="00700BCE"/>
    <w:rsid w:val="00700CED"/>
    <w:rsid w:val="00700F8F"/>
    <w:rsid w:val="00701325"/>
    <w:rsid w:val="00701348"/>
    <w:rsid w:val="0070145D"/>
    <w:rsid w:val="00701745"/>
    <w:rsid w:val="00701848"/>
    <w:rsid w:val="00702556"/>
    <w:rsid w:val="00702794"/>
    <w:rsid w:val="007029E2"/>
    <w:rsid w:val="00702B4D"/>
    <w:rsid w:val="00702C19"/>
    <w:rsid w:val="00702F8C"/>
    <w:rsid w:val="00703149"/>
    <w:rsid w:val="00703491"/>
    <w:rsid w:val="00703503"/>
    <w:rsid w:val="00703559"/>
    <w:rsid w:val="007035C4"/>
    <w:rsid w:val="0070373A"/>
    <w:rsid w:val="007037A9"/>
    <w:rsid w:val="007038F8"/>
    <w:rsid w:val="00703960"/>
    <w:rsid w:val="00703C98"/>
    <w:rsid w:val="00704465"/>
    <w:rsid w:val="00704615"/>
    <w:rsid w:val="0070464A"/>
    <w:rsid w:val="00704751"/>
    <w:rsid w:val="00704993"/>
    <w:rsid w:val="0070503B"/>
    <w:rsid w:val="007051E2"/>
    <w:rsid w:val="0070546D"/>
    <w:rsid w:val="0070582B"/>
    <w:rsid w:val="007059A7"/>
    <w:rsid w:val="00705A11"/>
    <w:rsid w:val="00705CE7"/>
    <w:rsid w:val="00705E40"/>
    <w:rsid w:val="00705F18"/>
    <w:rsid w:val="007060FE"/>
    <w:rsid w:val="00706173"/>
    <w:rsid w:val="007062A9"/>
    <w:rsid w:val="007062EC"/>
    <w:rsid w:val="0070632E"/>
    <w:rsid w:val="0070647C"/>
    <w:rsid w:val="0070654E"/>
    <w:rsid w:val="00706585"/>
    <w:rsid w:val="0070694E"/>
    <w:rsid w:val="00707274"/>
    <w:rsid w:val="00707503"/>
    <w:rsid w:val="00707712"/>
    <w:rsid w:val="0070778C"/>
    <w:rsid w:val="00707A3F"/>
    <w:rsid w:val="00707BE1"/>
    <w:rsid w:val="00707BFD"/>
    <w:rsid w:val="007100EC"/>
    <w:rsid w:val="007101C0"/>
    <w:rsid w:val="007101C5"/>
    <w:rsid w:val="00710525"/>
    <w:rsid w:val="0071057F"/>
    <w:rsid w:val="00710A9D"/>
    <w:rsid w:val="00710CE7"/>
    <w:rsid w:val="00710EAD"/>
    <w:rsid w:val="00710F76"/>
    <w:rsid w:val="0071168E"/>
    <w:rsid w:val="00711AE5"/>
    <w:rsid w:val="00711E19"/>
    <w:rsid w:val="00711EAA"/>
    <w:rsid w:val="007120AC"/>
    <w:rsid w:val="007123D3"/>
    <w:rsid w:val="00712462"/>
    <w:rsid w:val="007124D0"/>
    <w:rsid w:val="00712514"/>
    <w:rsid w:val="00712580"/>
    <w:rsid w:val="0071281F"/>
    <w:rsid w:val="00712825"/>
    <w:rsid w:val="007129B1"/>
    <w:rsid w:val="00712A1B"/>
    <w:rsid w:val="00712ED6"/>
    <w:rsid w:val="00713035"/>
    <w:rsid w:val="00713108"/>
    <w:rsid w:val="007131B6"/>
    <w:rsid w:val="007132E7"/>
    <w:rsid w:val="00713716"/>
    <w:rsid w:val="0071380E"/>
    <w:rsid w:val="00713CCA"/>
    <w:rsid w:val="00713E28"/>
    <w:rsid w:val="00713EB2"/>
    <w:rsid w:val="0071413E"/>
    <w:rsid w:val="0071442D"/>
    <w:rsid w:val="00714580"/>
    <w:rsid w:val="0071478D"/>
    <w:rsid w:val="00714B29"/>
    <w:rsid w:val="0071501E"/>
    <w:rsid w:val="007150B8"/>
    <w:rsid w:val="00715403"/>
    <w:rsid w:val="007155E0"/>
    <w:rsid w:val="007156CC"/>
    <w:rsid w:val="0071590A"/>
    <w:rsid w:val="00715A59"/>
    <w:rsid w:val="00715ABF"/>
    <w:rsid w:val="00715C4F"/>
    <w:rsid w:val="00715DCC"/>
    <w:rsid w:val="00716108"/>
    <w:rsid w:val="0071638D"/>
    <w:rsid w:val="00716624"/>
    <w:rsid w:val="00716CB4"/>
    <w:rsid w:val="007172F7"/>
    <w:rsid w:val="00717353"/>
    <w:rsid w:val="007175F1"/>
    <w:rsid w:val="00717744"/>
    <w:rsid w:val="00717AEE"/>
    <w:rsid w:val="00717BB5"/>
    <w:rsid w:val="00717C13"/>
    <w:rsid w:val="007202B1"/>
    <w:rsid w:val="007203D6"/>
    <w:rsid w:val="007204B1"/>
    <w:rsid w:val="0072074C"/>
    <w:rsid w:val="007207BB"/>
    <w:rsid w:val="0072094B"/>
    <w:rsid w:val="00720D18"/>
    <w:rsid w:val="0072130C"/>
    <w:rsid w:val="00721A9D"/>
    <w:rsid w:val="00721C26"/>
    <w:rsid w:val="00721C2D"/>
    <w:rsid w:val="007221FF"/>
    <w:rsid w:val="00722272"/>
    <w:rsid w:val="0072250B"/>
    <w:rsid w:val="00722555"/>
    <w:rsid w:val="007229EC"/>
    <w:rsid w:val="00722B92"/>
    <w:rsid w:val="00722F40"/>
    <w:rsid w:val="00723130"/>
    <w:rsid w:val="00723134"/>
    <w:rsid w:val="0072329C"/>
    <w:rsid w:val="007232A1"/>
    <w:rsid w:val="007232CC"/>
    <w:rsid w:val="00723343"/>
    <w:rsid w:val="007238C4"/>
    <w:rsid w:val="00723EA3"/>
    <w:rsid w:val="00723FB1"/>
    <w:rsid w:val="007240C2"/>
    <w:rsid w:val="00724317"/>
    <w:rsid w:val="00724383"/>
    <w:rsid w:val="007244DF"/>
    <w:rsid w:val="007245F7"/>
    <w:rsid w:val="00724BFE"/>
    <w:rsid w:val="00724D16"/>
    <w:rsid w:val="00724D33"/>
    <w:rsid w:val="0072508F"/>
    <w:rsid w:val="007252E2"/>
    <w:rsid w:val="0072546B"/>
    <w:rsid w:val="00725501"/>
    <w:rsid w:val="00725A28"/>
    <w:rsid w:val="00725A3D"/>
    <w:rsid w:val="00725BC3"/>
    <w:rsid w:val="00725C2A"/>
    <w:rsid w:val="00725CD5"/>
    <w:rsid w:val="00725F9B"/>
    <w:rsid w:val="0072603A"/>
    <w:rsid w:val="0072619D"/>
    <w:rsid w:val="0072632B"/>
    <w:rsid w:val="00726393"/>
    <w:rsid w:val="00726409"/>
    <w:rsid w:val="007264C3"/>
    <w:rsid w:val="00726546"/>
    <w:rsid w:val="007269CC"/>
    <w:rsid w:val="00726BD8"/>
    <w:rsid w:val="00726E44"/>
    <w:rsid w:val="00726F20"/>
    <w:rsid w:val="00727548"/>
    <w:rsid w:val="007275F4"/>
    <w:rsid w:val="00727831"/>
    <w:rsid w:val="00727889"/>
    <w:rsid w:val="007279F3"/>
    <w:rsid w:val="00727AB5"/>
    <w:rsid w:val="00727B52"/>
    <w:rsid w:val="00727CD8"/>
    <w:rsid w:val="00727DB7"/>
    <w:rsid w:val="00727E16"/>
    <w:rsid w:val="007301A5"/>
    <w:rsid w:val="007302B3"/>
    <w:rsid w:val="00730340"/>
    <w:rsid w:val="0073049A"/>
    <w:rsid w:val="007305AB"/>
    <w:rsid w:val="0073061A"/>
    <w:rsid w:val="007306BE"/>
    <w:rsid w:val="007306DD"/>
    <w:rsid w:val="00730890"/>
    <w:rsid w:val="007310A6"/>
    <w:rsid w:val="0073129C"/>
    <w:rsid w:val="00731B03"/>
    <w:rsid w:val="00731CA5"/>
    <w:rsid w:val="00731E6A"/>
    <w:rsid w:val="00731EBA"/>
    <w:rsid w:val="007320D1"/>
    <w:rsid w:val="00732304"/>
    <w:rsid w:val="007324A9"/>
    <w:rsid w:val="00732885"/>
    <w:rsid w:val="00732AE9"/>
    <w:rsid w:val="00732B60"/>
    <w:rsid w:val="00732C0A"/>
    <w:rsid w:val="00732CFF"/>
    <w:rsid w:val="00732EE1"/>
    <w:rsid w:val="00733474"/>
    <w:rsid w:val="00733515"/>
    <w:rsid w:val="007335E4"/>
    <w:rsid w:val="00733643"/>
    <w:rsid w:val="007339C0"/>
    <w:rsid w:val="00733AB7"/>
    <w:rsid w:val="00733E15"/>
    <w:rsid w:val="00734506"/>
    <w:rsid w:val="00734753"/>
    <w:rsid w:val="00734C0B"/>
    <w:rsid w:val="00734C0F"/>
    <w:rsid w:val="00734FA6"/>
    <w:rsid w:val="00734FC9"/>
    <w:rsid w:val="007355AE"/>
    <w:rsid w:val="00735A6C"/>
    <w:rsid w:val="00735B00"/>
    <w:rsid w:val="00735BE7"/>
    <w:rsid w:val="00735C63"/>
    <w:rsid w:val="00735C83"/>
    <w:rsid w:val="007362A6"/>
    <w:rsid w:val="007363A9"/>
    <w:rsid w:val="007367E6"/>
    <w:rsid w:val="00736841"/>
    <w:rsid w:val="00736AC9"/>
    <w:rsid w:val="00736B9D"/>
    <w:rsid w:val="0073725B"/>
    <w:rsid w:val="007374EF"/>
    <w:rsid w:val="00737743"/>
    <w:rsid w:val="007377E8"/>
    <w:rsid w:val="0073795A"/>
    <w:rsid w:val="00737967"/>
    <w:rsid w:val="00737BC2"/>
    <w:rsid w:val="00737C4B"/>
    <w:rsid w:val="0074007A"/>
    <w:rsid w:val="00740294"/>
    <w:rsid w:val="0074029F"/>
    <w:rsid w:val="0074056A"/>
    <w:rsid w:val="007408B3"/>
    <w:rsid w:val="00740940"/>
    <w:rsid w:val="00740C14"/>
    <w:rsid w:val="007411F0"/>
    <w:rsid w:val="0074128B"/>
    <w:rsid w:val="007412ED"/>
    <w:rsid w:val="007413EA"/>
    <w:rsid w:val="007415B8"/>
    <w:rsid w:val="00741638"/>
    <w:rsid w:val="00741853"/>
    <w:rsid w:val="00741FF9"/>
    <w:rsid w:val="00742315"/>
    <w:rsid w:val="0074233D"/>
    <w:rsid w:val="007423C1"/>
    <w:rsid w:val="00742551"/>
    <w:rsid w:val="00742579"/>
    <w:rsid w:val="00742902"/>
    <w:rsid w:val="00742BA8"/>
    <w:rsid w:val="00742D7C"/>
    <w:rsid w:val="00743544"/>
    <w:rsid w:val="0074384F"/>
    <w:rsid w:val="00743B15"/>
    <w:rsid w:val="00743B2B"/>
    <w:rsid w:val="00743B81"/>
    <w:rsid w:val="00743E39"/>
    <w:rsid w:val="0074426A"/>
    <w:rsid w:val="007446D8"/>
    <w:rsid w:val="00744C1B"/>
    <w:rsid w:val="00744CC9"/>
    <w:rsid w:val="0074501E"/>
    <w:rsid w:val="00745732"/>
    <w:rsid w:val="007457E2"/>
    <w:rsid w:val="0074586F"/>
    <w:rsid w:val="007458F2"/>
    <w:rsid w:val="00745A4F"/>
    <w:rsid w:val="00745AAF"/>
    <w:rsid w:val="00745BEE"/>
    <w:rsid w:val="00745D7A"/>
    <w:rsid w:val="00745FDB"/>
    <w:rsid w:val="007462DD"/>
    <w:rsid w:val="00746445"/>
    <w:rsid w:val="0074662D"/>
    <w:rsid w:val="00746677"/>
    <w:rsid w:val="00746685"/>
    <w:rsid w:val="00746812"/>
    <w:rsid w:val="00746E0E"/>
    <w:rsid w:val="00746ED9"/>
    <w:rsid w:val="0074715B"/>
    <w:rsid w:val="0074725E"/>
    <w:rsid w:val="00747359"/>
    <w:rsid w:val="007473D2"/>
    <w:rsid w:val="0074740D"/>
    <w:rsid w:val="007476FE"/>
    <w:rsid w:val="00747957"/>
    <w:rsid w:val="00747A25"/>
    <w:rsid w:val="00747C90"/>
    <w:rsid w:val="007500B9"/>
    <w:rsid w:val="007503C1"/>
    <w:rsid w:val="0075093C"/>
    <w:rsid w:val="00750EA5"/>
    <w:rsid w:val="00750EE8"/>
    <w:rsid w:val="0075117A"/>
    <w:rsid w:val="00751412"/>
    <w:rsid w:val="00751640"/>
    <w:rsid w:val="0075212E"/>
    <w:rsid w:val="00752168"/>
    <w:rsid w:val="00752289"/>
    <w:rsid w:val="00752333"/>
    <w:rsid w:val="00752435"/>
    <w:rsid w:val="0075253F"/>
    <w:rsid w:val="00752643"/>
    <w:rsid w:val="0075276A"/>
    <w:rsid w:val="0075293A"/>
    <w:rsid w:val="00752965"/>
    <w:rsid w:val="00752B3A"/>
    <w:rsid w:val="00752B78"/>
    <w:rsid w:val="00752BF1"/>
    <w:rsid w:val="00753032"/>
    <w:rsid w:val="007530B7"/>
    <w:rsid w:val="007530D1"/>
    <w:rsid w:val="007532A7"/>
    <w:rsid w:val="0075344E"/>
    <w:rsid w:val="007534F2"/>
    <w:rsid w:val="00753741"/>
    <w:rsid w:val="007537DA"/>
    <w:rsid w:val="00753B78"/>
    <w:rsid w:val="00753D79"/>
    <w:rsid w:val="00753E60"/>
    <w:rsid w:val="007542E6"/>
    <w:rsid w:val="007545DC"/>
    <w:rsid w:val="00754672"/>
    <w:rsid w:val="007546AF"/>
    <w:rsid w:val="007547B8"/>
    <w:rsid w:val="00754A23"/>
    <w:rsid w:val="00754C3B"/>
    <w:rsid w:val="00754C7F"/>
    <w:rsid w:val="00754CBF"/>
    <w:rsid w:val="00754F41"/>
    <w:rsid w:val="00755146"/>
    <w:rsid w:val="0075546B"/>
    <w:rsid w:val="007555CF"/>
    <w:rsid w:val="00755E32"/>
    <w:rsid w:val="00756329"/>
    <w:rsid w:val="0075674B"/>
    <w:rsid w:val="00756815"/>
    <w:rsid w:val="00756874"/>
    <w:rsid w:val="0075698D"/>
    <w:rsid w:val="00756CE2"/>
    <w:rsid w:val="00756DEA"/>
    <w:rsid w:val="00757242"/>
    <w:rsid w:val="00757AA7"/>
    <w:rsid w:val="00757B8A"/>
    <w:rsid w:val="00757BF4"/>
    <w:rsid w:val="00757E74"/>
    <w:rsid w:val="00760482"/>
    <w:rsid w:val="00760A41"/>
    <w:rsid w:val="00760A6C"/>
    <w:rsid w:val="00760B79"/>
    <w:rsid w:val="00760DE7"/>
    <w:rsid w:val="00760DF7"/>
    <w:rsid w:val="00760EE2"/>
    <w:rsid w:val="007612BC"/>
    <w:rsid w:val="00761702"/>
    <w:rsid w:val="00761742"/>
    <w:rsid w:val="007618F2"/>
    <w:rsid w:val="00761A92"/>
    <w:rsid w:val="00761EBF"/>
    <w:rsid w:val="00761F85"/>
    <w:rsid w:val="00762078"/>
    <w:rsid w:val="00762110"/>
    <w:rsid w:val="007622E1"/>
    <w:rsid w:val="0076236D"/>
    <w:rsid w:val="0076271D"/>
    <w:rsid w:val="00762766"/>
    <w:rsid w:val="0076280B"/>
    <w:rsid w:val="0076283B"/>
    <w:rsid w:val="007629D5"/>
    <w:rsid w:val="00762D60"/>
    <w:rsid w:val="00763004"/>
    <w:rsid w:val="00763496"/>
    <w:rsid w:val="0076355C"/>
    <w:rsid w:val="007635C1"/>
    <w:rsid w:val="00763677"/>
    <w:rsid w:val="00763745"/>
    <w:rsid w:val="00763BF9"/>
    <w:rsid w:val="00763D92"/>
    <w:rsid w:val="00763E0F"/>
    <w:rsid w:val="007641E9"/>
    <w:rsid w:val="00764294"/>
    <w:rsid w:val="007642BB"/>
    <w:rsid w:val="00764303"/>
    <w:rsid w:val="007644B5"/>
    <w:rsid w:val="0076466C"/>
    <w:rsid w:val="00764B54"/>
    <w:rsid w:val="00764B5E"/>
    <w:rsid w:val="00764F44"/>
    <w:rsid w:val="00764F71"/>
    <w:rsid w:val="0076518C"/>
    <w:rsid w:val="00765700"/>
    <w:rsid w:val="00765799"/>
    <w:rsid w:val="007657F8"/>
    <w:rsid w:val="00765B78"/>
    <w:rsid w:val="00765C6B"/>
    <w:rsid w:val="00765C82"/>
    <w:rsid w:val="0076644F"/>
    <w:rsid w:val="00766518"/>
    <w:rsid w:val="007665AA"/>
    <w:rsid w:val="00766C3C"/>
    <w:rsid w:val="00766FAB"/>
    <w:rsid w:val="00767600"/>
    <w:rsid w:val="00767A94"/>
    <w:rsid w:val="00767BA6"/>
    <w:rsid w:val="00767F4B"/>
    <w:rsid w:val="00767FAA"/>
    <w:rsid w:val="00770170"/>
    <w:rsid w:val="007702BB"/>
    <w:rsid w:val="00770328"/>
    <w:rsid w:val="00770404"/>
    <w:rsid w:val="00770532"/>
    <w:rsid w:val="00770559"/>
    <w:rsid w:val="00770751"/>
    <w:rsid w:val="00770A3C"/>
    <w:rsid w:val="00770FA7"/>
    <w:rsid w:val="00771047"/>
    <w:rsid w:val="00771498"/>
    <w:rsid w:val="0077170E"/>
    <w:rsid w:val="0077181F"/>
    <w:rsid w:val="00772231"/>
    <w:rsid w:val="0077246E"/>
    <w:rsid w:val="00772A22"/>
    <w:rsid w:val="00772D6B"/>
    <w:rsid w:val="00772DEA"/>
    <w:rsid w:val="007730F0"/>
    <w:rsid w:val="00773633"/>
    <w:rsid w:val="00773AD9"/>
    <w:rsid w:val="00774035"/>
    <w:rsid w:val="0077406C"/>
    <w:rsid w:val="00774117"/>
    <w:rsid w:val="00774361"/>
    <w:rsid w:val="0077436A"/>
    <w:rsid w:val="007747DC"/>
    <w:rsid w:val="007749AE"/>
    <w:rsid w:val="00774BE5"/>
    <w:rsid w:val="00774D8F"/>
    <w:rsid w:val="00774DB6"/>
    <w:rsid w:val="0077523F"/>
    <w:rsid w:val="00775376"/>
    <w:rsid w:val="007753D8"/>
    <w:rsid w:val="00775658"/>
    <w:rsid w:val="0077576D"/>
    <w:rsid w:val="0077594A"/>
    <w:rsid w:val="00775C78"/>
    <w:rsid w:val="00775C82"/>
    <w:rsid w:val="00775D41"/>
    <w:rsid w:val="00775D9A"/>
    <w:rsid w:val="00775E4B"/>
    <w:rsid w:val="007761A3"/>
    <w:rsid w:val="00776525"/>
    <w:rsid w:val="00776607"/>
    <w:rsid w:val="007768D2"/>
    <w:rsid w:val="00776964"/>
    <w:rsid w:val="00776FD7"/>
    <w:rsid w:val="00777261"/>
    <w:rsid w:val="007772E8"/>
    <w:rsid w:val="00777309"/>
    <w:rsid w:val="007776B0"/>
    <w:rsid w:val="00777A7F"/>
    <w:rsid w:val="00777B9A"/>
    <w:rsid w:val="0078061E"/>
    <w:rsid w:val="007806EF"/>
    <w:rsid w:val="00780733"/>
    <w:rsid w:val="00780ADF"/>
    <w:rsid w:val="00780EE0"/>
    <w:rsid w:val="00781347"/>
    <w:rsid w:val="007813AF"/>
    <w:rsid w:val="00781647"/>
    <w:rsid w:val="00781791"/>
    <w:rsid w:val="00781A47"/>
    <w:rsid w:val="00781C4B"/>
    <w:rsid w:val="00782242"/>
    <w:rsid w:val="0078228A"/>
    <w:rsid w:val="0078262E"/>
    <w:rsid w:val="00782688"/>
    <w:rsid w:val="007827BC"/>
    <w:rsid w:val="00782D52"/>
    <w:rsid w:val="00782D97"/>
    <w:rsid w:val="007830AF"/>
    <w:rsid w:val="007830FC"/>
    <w:rsid w:val="00783167"/>
    <w:rsid w:val="00783286"/>
    <w:rsid w:val="007834C9"/>
    <w:rsid w:val="00783730"/>
    <w:rsid w:val="007838BA"/>
    <w:rsid w:val="00783AA5"/>
    <w:rsid w:val="00783B03"/>
    <w:rsid w:val="00783CA7"/>
    <w:rsid w:val="00783CBB"/>
    <w:rsid w:val="00783E0D"/>
    <w:rsid w:val="00783E82"/>
    <w:rsid w:val="00783F0E"/>
    <w:rsid w:val="007841CB"/>
    <w:rsid w:val="00784286"/>
    <w:rsid w:val="007844BD"/>
    <w:rsid w:val="00784742"/>
    <w:rsid w:val="00784E39"/>
    <w:rsid w:val="0078503F"/>
    <w:rsid w:val="0078527E"/>
    <w:rsid w:val="00785378"/>
    <w:rsid w:val="007853DB"/>
    <w:rsid w:val="007854D2"/>
    <w:rsid w:val="007854FA"/>
    <w:rsid w:val="0078554A"/>
    <w:rsid w:val="007855DF"/>
    <w:rsid w:val="0078578F"/>
    <w:rsid w:val="00785BC0"/>
    <w:rsid w:val="00785BC9"/>
    <w:rsid w:val="00785D40"/>
    <w:rsid w:val="00785DD5"/>
    <w:rsid w:val="00786029"/>
    <w:rsid w:val="0078631F"/>
    <w:rsid w:val="00786429"/>
    <w:rsid w:val="00786454"/>
    <w:rsid w:val="007864A6"/>
    <w:rsid w:val="007865B6"/>
    <w:rsid w:val="007865CE"/>
    <w:rsid w:val="0078783C"/>
    <w:rsid w:val="007878FC"/>
    <w:rsid w:val="00787AB6"/>
    <w:rsid w:val="00787E99"/>
    <w:rsid w:val="00787F40"/>
    <w:rsid w:val="00787FFE"/>
    <w:rsid w:val="007904CC"/>
    <w:rsid w:val="00790886"/>
    <w:rsid w:val="00790FC4"/>
    <w:rsid w:val="0079106C"/>
    <w:rsid w:val="007910DC"/>
    <w:rsid w:val="007911A3"/>
    <w:rsid w:val="0079149A"/>
    <w:rsid w:val="007914E2"/>
    <w:rsid w:val="007918AB"/>
    <w:rsid w:val="0079196F"/>
    <w:rsid w:val="00791AB0"/>
    <w:rsid w:val="007924DA"/>
    <w:rsid w:val="0079261F"/>
    <w:rsid w:val="00792709"/>
    <w:rsid w:val="007927C6"/>
    <w:rsid w:val="00792800"/>
    <w:rsid w:val="00792969"/>
    <w:rsid w:val="007929EB"/>
    <w:rsid w:val="00792E67"/>
    <w:rsid w:val="00793121"/>
    <w:rsid w:val="007935B5"/>
    <w:rsid w:val="00793AF5"/>
    <w:rsid w:val="00793C18"/>
    <w:rsid w:val="00793D38"/>
    <w:rsid w:val="00793D57"/>
    <w:rsid w:val="00793ECD"/>
    <w:rsid w:val="0079400F"/>
    <w:rsid w:val="0079407D"/>
    <w:rsid w:val="00794090"/>
    <w:rsid w:val="007940EB"/>
    <w:rsid w:val="0079413D"/>
    <w:rsid w:val="00794441"/>
    <w:rsid w:val="007947ED"/>
    <w:rsid w:val="0079480A"/>
    <w:rsid w:val="00794AE4"/>
    <w:rsid w:val="00794CC8"/>
    <w:rsid w:val="00794CF9"/>
    <w:rsid w:val="00794D74"/>
    <w:rsid w:val="00794E1D"/>
    <w:rsid w:val="00794EB1"/>
    <w:rsid w:val="00795015"/>
    <w:rsid w:val="007952F5"/>
    <w:rsid w:val="00795328"/>
    <w:rsid w:val="0079542D"/>
    <w:rsid w:val="00795CB4"/>
    <w:rsid w:val="00795D7A"/>
    <w:rsid w:val="00796008"/>
    <w:rsid w:val="00796135"/>
    <w:rsid w:val="00796312"/>
    <w:rsid w:val="00796416"/>
    <w:rsid w:val="0079684E"/>
    <w:rsid w:val="00796941"/>
    <w:rsid w:val="00796FEA"/>
    <w:rsid w:val="00797064"/>
    <w:rsid w:val="00797155"/>
    <w:rsid w:val="0079750E"/>
    <w:rsid w:val="00797773"/>
    <w:rsid w:val="0079784A"/>
    <w:rsid w:val="007979AB"/>
    <w:rsid w:val="007979F6"/>
    <w:rsid w:val="00797AD2"/>
    <w:rsid w:val="00797B04"/>
    <w:rsid w:val="00797B26"/>
    <w:rsid w:val="00797CA0"/>
    <w:rsid w:val="00797E6D"/>
    <w:rsid w:val="00797E8B"/>
    <w:rsid w:val="00797EC5"/>
    <w:rsid w:val="007A00AF"/>
    <w:rsid w:val="007A0422"/>
    <w:rsid w:val="007A051A"/>
    <w:rsid w:val="007A0754"/>
    <w:rsid w:val="007A0B2E"/>
    <w:rsid w:val="007A11D0"/>
    <w:rsid w:val="007A1421"/>
    <w:rsid w:val="007A16C0"/>
    <w:rsid w:val="007A190E"/>
    <w:rsid w:val="007A1A50"/>
    <w:rsid w:val="007A1E3C"/>
    <w:rsid w:val="007A20C5"/>
    <w:rsid w:val="007A2246"/>
    <w:rsid w:val="007A2267"/>
    <w:rsid w:val="007A22C5"/>
    <w:rsid w:val="007A24C0"/>
    <w:rsid w:val="007A26C6"/>
    <w:rsid w:val="007A285F"/>
    <w:rsid w:val="007A2CAA"/>
    <w:rsid w:val="007A322C"/>
    <w:rsid w:val="007A33FE"/>
    <w:rsid w:val="007A3416"/>
    <w:rsid w:val="007A344F"/>
    <w:rsid w:val="007A34B5"/>
    <w:rsid w:val="007A3556"/>
    <w:rsid w:val="007A36AE"/>
    <w:rsid w:val="007A39FB"/>
    <w:rsid w:val="007A3D04"/>
    <w:rsid w:val="007A3D48"/>
    <w:rsid w:val="007A3FDD"/>
    <w:rsid w:val="007A442E"/>
    <w:rsid w:val="007A4579"/>
    <w:rsid w:val="007A45B3"/>
    <w:rsid w:val="007A4A1D"/>
    <w:rsid w:val="007A4A33"/>
    <w:rsid w:val="007A4E19"/>
    <w:rsid w:val="007A51A3"/>
    <w:rsid w:val="007A566A"/>
    <w:rsid w:val="007A571A"/>
    <w:rsid w:val="007A57A6"/>
    <w:rsid w:val="007A5803"/>
    <w:rsid w:val="007A599C"/>
    <w:rsid w:val="007A5A0E"/>
    <w:rsid w:val="007A5BC9"/>
    <w:rsid w:val="007A5BEC"/>
    <w:rsid w:val="007A5C61"/>
    <w:rsid w:val="007A5CA2"/>
    <w:rsid w:val="007A5EBC"/>
    <w:rsid w:val="007A6340"/>
    <w:rsid w:val="007A65B1"/>
    <w:rsid w:val="007A66C0"/>
    <w:rsid w:val="007A675F"/>
    <w:rsid w:val="007A67CA"/>
    <w:rsid w:val="007A6B26"/>
    <w:rsid w:val="007A6E30"/>
    <w:rsid w:val="007A7050"/>
    <w:rsid w:val="007A73DF"/>
    <w:rsid w:val="007A7528"/>
    <w:rsid w:val="007A780B"/>
    <w:rsid w:val="007A799B"/>
    <w:rsid w:val="007A7D40"/>
    <w:rsid w:val="007B0007"/>
    <w:rsid w:val="007B00FC"/>
    <w:rsid w:val="007B0194"/>
    <w:rsid w:val="007B049C"/>
    <w:rsid w:val="007B04DD"/>
    <w:rsid w:val="007B050B"/>
    <w:rsid w:val="007B0741"/>
    <w:rsid w:val="007B0D81"/>
    <w:rsid w:val="007B0D8B"/>
    <w:rsid w:val="007B0E7C"/>
    <w:rsid w:val="007B0F2D"/>
    <w:rsid w:val="007B10B3"/>
    <w:rsid w:val="007B118D"/>
    <w:rsid w:val="007B11EF"/>
    <w:rsid w:val="007B1556"/>
    <w:rsid w:val="007B18BC"/>
    <w:rsid w:val="007B1929"/>
    <w:rsid w:val="007B192A"/>
    <w:rsid w:val="007B1955"/>
    <w:rsid w:val="007B1E0F"/>
    <w:rsid w:val="007B1F9C"/>
    <w:rsid w:val="007B20ED"/>
    <w:rsid w:val="007B227A"/>
    <w:rsid w:val="007B22D2"/>
    <w:rsid w:val="007B2317"/>
    <w:rsid w:val="007B23BA"/>
    <w:rsid w:val="007B2575"/>
    <w:rsid w:val="007B2C12"/>
    <w:rsid w:val="007B2F3F"/>
    <w:rsid w:val="007B353E"/>
    <w:rsid w:val="007B3546"/>
    <w:rsid w:val="007B39B4"/>
    <w:rsid w:val="007B3A56"/>
    <w:rsid w:val="007B3D4A"/>
    <w:rsid w:val="007B3F99"/>
    <w:rsid w:val="007B4025"/>
    <w:rsid w:val="007B4166"/>
    <w:rsid w:val="007B433D"/>
    <w:rsid w:val="007B43B5"/>
    <w:rsid w:val="007B45E5"/>
    <w:rsid w:val="007B46CC"/>
    <w:rsid w:val="007B4757"/>
    <w:rsid w:val="007B48F0"/>
    <w:rsid w:val="007B4AA5"/>
    <w:rsid w:val="007B4D97"/>
    <w:rsid w:val="007B4EC9"/>
    <w:rsid w:val="007B5063"/>
    <w:rsid w:val="007B528F"/>
    <w:rsid w:val="007B547B"/>
    <w:rsid w:val="007B5DCC"/>
    <w:rsid w:val="007B5EB1"/>
    <w:rsid w:val="007B6337"/>
    <w:rsid w:val="007B65FE"/>
    <w:rsid w:val="007B67EA"/>
    <w:rsid w:val="007B680C"/>
    <w:rsid w:val="007B6CD2"/>
    <w:rsid w:val="007B6ED9"/>
    <w:rsid w:val="007B7035"/>
    <w:rsid w:val="007B71F4"/>
    <w:rsid w:val="007B74BC"/>
    <w:rsid w:val="007B74DD"/>
    <w:rsid w:val="007B7600"/>
    <w:rsid w:val="007B770F"/>
    <w:rsid w:val="007B7781"/>
    <w:rsid w:val="007B77E1"/>
    <w:rsid w:val="007B78F0"/>
    <w:rsid w:val="007B7D1D"/>
    <w:rsid w:val="007B7E8E"/>
    <w:rsid w:val="007B7F60"/>
    <w:rsid w:val="007C0024"/>
    <w:rsid w:val="007C01ED"/>
    <w:rsid w:val="007C0217"/>
    <w:rsid w:val="007C0333"/>
    <w:rsid w:val="007C0A29"/>
    <w:rsid w:val="007C0A8D"/>
    <w:rsid w:val="007C0B88"/>
    <w:rsid w:val="007C109D"/>
    <w:rsid w:val="007C134D"/>
    <w:rsid w:val="007C1373"/>
    <w:rsid w:val="007C167A"/>
    <w:rsid w:val="007C1703"/>
    <w:rsid w:val="007C18D2"/>
    <w:rsid w:val="007C1B1E"/>
    <w:rsid w:val="007C1B9F"/>
    <w:rsid w:val="007C1CCF"/>
    <w:rsid w:val="007C20C7"/>
    <w:rsid w:val="007C2584"/>
    <w:rsid w:val="007C25CB"/>
    <w:rsid w:val="007C25D7"/>
    <w:rsid w:val="007C261F"/>
    <w:rsid w:val="007C2926"/>
    <w:rsid w:val="007C2982"/>
    <w:rsid w:val="007C2A17"/>
    <w:rsid w:val="007C32A5"/>
    <w:rsid w:val="007C333A"/>
    <w:rsid w:val="007C3491"/>
    <w:rsid w:val="007C34C1"/>
    <w:rsid w:val="007C36F8"/>
    <w:rsid w:val="007C3769"/>
    <w:rsid w:val="007C3BF3"/>
    <w:rsid w:val="007C3C9F"/>
    <w:rsid w:val="007C3FD6"/>
    <w:rsid w:val="007C41D1"/>
    <w:rsid w:val="007C4555"/>
    <w:rsid w:val="007C47E4"/>
    <w:rsid w:val="007C47EB"/>
    <w:rsid w:val="007C480E"/>
    <w:rsid w:val="007C49BF"/>
    <w:rsid w:val="007C4A3F"/>
    <w:rsid w:val="007C4DB1"/>
    <w:rsid w:val="007C5207"/>
    <w:rsid w:val="007C5560"/>
    <w:rsid w:val="007C557F"/>
    <w:rsid w:val="007C55B7"/>
    <w:rsid w:val="007C56BA"/>
    <w:rsid w:val="007C5795"/>
    <w:rsid w:val="007C5849"/>
    <w:rsid w:val="007C5C7B"/>
    <w:rsid w:val="007C5CCC"/>
    <w:rsid w:val="007C5DFC"/>
    <w:rsid w:val="007C6323"/>
    <w:rsid w:val="007C6760"/>
    <w:rsid w:val="007C67DB"/>
    <w:rsid w:val="007C68FF"/>
    <w:rsid w:val="007C6C85"/>
    <w:rsid w:val="007C6FC0"/>
    <w:rsid w:val="007C719D"/>
    <w:rsid w:val="007C733C"/>
    <w:rsid w:val="007C7914"/>
    <w:rsid w:val="007C7C22"/>
    <w:rsid w:val="007C7CED"/>
    <w:rsid w:val="007D0318"/>
    <w:rsid w:val="007D03FE"/>
    <w:rsid w:val="007D06D9"/>
    <w:rsid w:val="007D07C8"/>
    <w:rsid w:val="007D094B"/>
    <w:rsid w:val="007D0C63"/>
    <w:rsid w:val="007D0DC1"/>
    <w:rsid w:val="007D0ED9"/>
    <w:rsid w:val="007D0F91"/>
    <w:rsid w:val="007D12F8"/>
    <w:rsid w:val="007D155C"/>
    <w:rsid w:val="007D162A"/>
    <w:rsid w:val="007D16DF"/>
    <w:rsid w:val="007D1945"/>
    <w:rsid w:val="007D1FA7"/>
    <w:rsid w:val="007D1FDA"/>
    <w:rsid w:val="007D2128"/>
    <w:rsid w:val="007D2493"/>
    <w:rsid w:val="007D25A0"/>
    <w:rsid w:val="007D276C"/>
    <w:rsid w:val="007D2791"/>
    <w:rsid w:val="007D2877"/>
    <w:rsid w:val="007D2912"/>
    <w:rsid w:val="007D2B6B"/>
    <w:rsid w:val="007D2C11"/>
    <w:rsid w:val="007D2D3C"/>
    <w:rsid w:val="007D2EA1"/>
    <w:rsid w:val="007D2F3A"/>
    <w:rsid w:val="007D2FAC"/>
    <w:rsid w:val="007D32BE"/>
    <w:rsid w:val="007D3BB6"/>
    <w:rsid w:val="007D3FBC"/>
    <w:rsid w:val="007D4298"/>
    <w:rsid w:val="007D4497"/>
    <w:rsid w:val="007D4808"/>
    <w:rsid w:val="007D4A64"/>
    <w:rsid w:val="007D4BE3"/>
    <w:rsid w:val="007D5213"/>
    <w:rsid w:val="007D540A"/>
    <w:rsid w:val="007D55BE"/>
    <w:rsid w:val="007D5DED"/>
    <w:rsid w:val="007D615C"/>
    <w:rsid w:val="007D642F"/>
    <w:rsid w:val="007D6BC9"/>
    <w:rsid w:val="007D6CE0"/>
    <w:rsid w:val="007D6CE8"/>
    <w:rsid w:val="007D6F88"/>
    <w:rsid w:val="007D7500"/>
    <w:rsid w:val="007D7567"/>
    <w:rsid w:val="007D75DB"/>
    <w:rsid w:val="007D7B40"/>
    <w:rsid w:val="007D7D49"/>
    <w:rsid w:val="007D7E3C"/>
    <w:rsid w:val="007D7FD9"/>
    <w:rsid w:val="007E005B"/>
    <w:rsid w:val="007E018D"/>
    <w:rsid w:val="007E0614"/>
    <w:rsid w:val="007E0662"/>
    <w:rsid w:val="007E09A2"/>
    <w:rsid w:val="007E0B52"/>
    <w:rsid w:val="007E0D84"/>
    <w:rsid w:val="007E0F39"/>
    <w:rsid w:val="007E0F53"/>
    <w:rsid w:val="007E1197"/>
    <w:rsid w:val="007E124B"/>
    <w:rsid w:val="007E1336"/>
    <w:rsid w:val="007E138D"/>
    <w:rsid w:val="007E13C1"/>
    <w:rsid w:val="007E1542"/>
    <w:rsid w:val="007E154E"/>
    <w:rsid w:val="007E1595"/>
    <w:rsid w:val="007E160E"/>
    <w:rsid w:val="007E1791"/>
    <w:rsid w:val="007E199C"/>
    <w:rsid w:val="007E1D77"/>
    <w:rsid w:val="007E1F27"/>
    <w:rsid w:val="007E28FE"/>
    <w:rsid w:val="007E2AA9"/>
    <w:rsid w:val="007E2FBE"/>
    <w:rsid w:val="007E2FE1"/>
    <w:rsid w:val="007E31EE"/>
    <w:rsid w:val="007E32FD"/>
    <w:rsid w:val="007E3606"/>
    <w:rsid w:val="007E3B99"/>
    <w:rsid w:val="007E3EAF"/>
    <w:rsid w:val="007E41F3"/>
    <w:rsid w:val="007E4293"/>
    <w:rsid w:val="007E42C6"/>
    <w:rsid w:val="007E47BD"/>
    <w:rsid w:val="007E4B32"/>
    <w:rsid w:val="007E4BDF"/>
    <w:rsid w:val="007E4E23"/>
    <w:rsid w:val="007E4EAD"/>
    <w:rsid w:val="007E5041"/>
    <w:rsid w:val="007E50DF"/>
    <w:rsid w:val="007E511A"/>
    <w:rsid w:val="007E5273"/>
    <w:rsid w:val="007E5449"/>
    <w:rsid w:val="007E552B"/>
    <w:rsid w:val="007E56DE"/>
    <w:rsid w:val="007E5C8C"/>
    <w:rsid w:val="007E5DE3"/>
    <w:rsid w:val="007E60FC"/>
    <w:rsid w:val="007E61CE"/>
    <w:rsid w:val="007E636E"/>
    <w:rsid w:val="007E6544"/>
    <w:rsid w:val="007E677C"/>
    <w:rsid w:val="007E693D"/>
    <w:rsid w:val="007E6BB5"/>
    <w:rsid w:val="007E6E14"/>
    <w:rsid w:val="007E7114"/>
    <w:rsid w:val="007E721C"/>
    <w:rsid w:val="007E737C"/>
    <w:rsid w:val="007E75BD"/>
    <w:rsid w:val="007E7E29"/>
    <w:rsid w:val="007F00DA"/>
    <w:rsid w:val="007F013A"/>
    <w:rsid w:val="007F0190"/>
    <w:rsid w:val="007F0833"/>
    <w:rsid w:val="007F08FF"/>
    <w:rsid w:val="007F09C2"/>
    <w:rsid w:val="007F0E06"/>
    <w:rsid w:val="007F0F5C"/>
    <w:rsid w:val="007F1036"/>
    <w:rsid w:val="007F11FB"/>
    <w:rsid w:val="007F12BE"/>
    <w:rsid w:val="007F13F1"/>
    <w:rsid w:val="007F1B76"/>
    <w:rsid w:val="007F1FC3"/>
    <w:rsid w:val="007F2145"/>
    <w:rsid w:val="007F2327"/>
    <w:rsid w:val="007F2356"/>
    <w:rsid w:val="007F2519"/>
    <w:rsid w:val="007F2726"/>
    <w:rsid w:val="007F27D8"/>
    <w:rsid w:val="007F2CCF"/>
    <w:rsid w:val="007F2F5D"/>
    <w:rsid w:val="007F300C"/>
    <w:rsid w:val="007F31EF"/>
    <w:rsid w:val="007F32F8"/>
    <w:rsid w:val="007F349D"/>
    <w:rsid w:val="007F392F"/>
    <w:rsid w:val="007F3BD6"/>
    <w:rsid w:val="007F3E44"/>
    <w:rsid w:val="007F42A2"/>
    <w:rsid w:val="007F4390"/>
    <w:rsid w:val="007F4470"/>
    <w:rsid w:val="007F462A"/>
    <w:rsid w:val="007F4A7C"/>
    <w:rsid w:val="007F4C35"/>
    <w:rsid w:val="007F4CAD"/>
    <w:rsid w:val="007F5461"/>
    <w:rsid w:val="007F552B"/>
    <w:rsid w:val="007F5783"/>
    <w:rsid w:val="007F5A15"/>
    <w:rsid w:val="007F5A4C"/>
    <w:rsid w:val="007F5E3E"/>
    <w:rsid w:val="007F5ED3"/>
    <w:rsid w:val="007F624F"/>
    <w:rsid w:val="007F6283"/>
    <w:rsid w:val="007F66E7"/>
    <w:rsid w:val="007F6D27"/>
    <w:rsid w:val="007F6DFD"/>
    <w:rsid w:val="007F6E99"/>
    <w:rsid w:val="007F711E"/>
    <w:rsid w:val="007F7235"/>
    <w:rsid w:val="007F7393"/>
    <w:rsid w:val="007F73D7"/>
    <w:rsid w:val="007F7552"/>
    <w:rsid w:val="007F79DD"/>
    <w:rsid w:val="007F7D96"/>
    <w:rsid w:val="008002DF"/>
    <w:rsid w:val="008007B1"/>
    <w:rsid w:val="008009A2"/>
    <w:rsid w:val="00800AAF"/>
    <w:rsid w:val="00800E0B"/>
    <w:rsid w:val="00800E5A"/>
    <w:rsid w:val="0080123B"/>
    <w:rsid w:val="008013F6"/>
    <w:rsid w:val="00801448"/>
    <w:rsid w:val="00801859"/>
    <w:rsid w:val="00801C7F"/>
    <w:rsid w:val="00801C98"/>
    <w:rsid w:val="00801E39"/>
    <w:rsid w:val="00802145"/>
    <w:rsid w:val="00802188"/>
    <w:rsid w:val="0080227C"/>
    <w:rsid w:val="008025A5"/>
    <w:rsid w:val="0080274E"/>
    <w:rsid w:val="00802B4D"/>
    <w:rsid w:val="00803102"/>
    <w:rsid w:val="0080325A"/>
    <w:rsid w:val="008035E5"/>
    <w:rsid w:val="00803622"/>
    <w:rsid w:val="008036EC"/>
    <w:rsid w:val="00803726"/>
    <w:rsid w:val="008038F0"/>
    <w:rsid w:val="00803A8D"/>
    <w:rsid w:val="00803AB0"/>
    <w:rsid w:val="00803B00"/>
    <w:rsid w:val="00803C05"/>
    <w:rsid w:val="00803ECD"/>
    <w:rsid w:val="0080424A"/>
    <w:rsid w:val="0080440D"/>
    <w:rsid w:val="008046A4"/>
    <w:rsid w:val="008047C4"/>
    <w:rsid w:val="00804A38"/>
    <w:rsid w:val="00804D1E"/>
    <w:rsid w:val="00804DFD"/>
    <w:rsid w:val="008052E1"/>
    <w:rsid w:val="00805407"/>
    <w:rsid w:val="0080599B"/>
    <w:rsid w:val="008059DB"/>
    <w:rsid w:val="00805B72"/>
    <w:rsid w:val="00805BB0"/>
    <w:rsid w:val="00805DC1"/>
    <w:rsid w:val="00805E5E"/>
    <w:rsid w:val="0080611F"/>
    <w:rsid w:val="008062C7"/>
    <w:rsid w:val="0080658F"/>
    <w:rsid w:val="008066B1"/>
    <w:rsid w:val="00806968"/>
    <w:rsid w:val="00806A8D"/>
    <w:rsid w:val="00806B32"/>
    <w:rsid w:val="00806D35"/>
    <w:rsid w:val="00806DB6"/>
    <w:rsid w:val="008076A1"/>
    <w:rsid w:val="00807822"/>
    <w:rsid w:val="00807A0D"/>
    <w:rsid w:val="00807B56"/>
    <w:rsid w:val="00807D10"/>
    <w:rsid w:val="00810615"/>
    <w:rsid w:val="008106A7"/>
    <w:rsid w:val="00810D4B"/>
    <w:rsid w:val="00810FF7"/>
    <w:rsid w:val="008111CB"/>
    <w:rsid w:val="00811312"/>
    <w:rsid w:val="008115FE"/>
    <w:rsid w:val="00811873"/>
    <w:rsid w:val="00811BDD"/>
    <w:rsid w:val="00811DC1"/>
    <w:rsid w:val="0081207A"/>
    <w:rsid w:val="0081229E"/>
    <w:rsid w:val="008123BB"/>
    <w:rsid w:val="0081278C"/>
    <w:rsid w:val="00812B38"/>
    <w:rsid w:val="00812B43"/>
    <w:rsid w:val="00812D73"/>
    <w:rsid w:val="00812DB5"/>
    <w:rsid w:val="008130B8"/>
    <w:rsid w:val="0081367A"/>
    <w:rsid w:val="008136E7"/>
    <w:rsid w:val="00813AA0"/>
    <w:rsid w:val="00813B46"/>
    <w:rsid w:val="00813C1F"/>
    <w:rsid w:val="00813E8A"/>
    <w:rsid w:val="00813F3B"/>
    <w:rsid w:val="008140B4"/>
    <w:rsid w:val="008142B6"/>
    <w:rsid w:val="00814668"/>
    <w:rsid w:val="00814A90"/>
    <w:rsid w:val="00814AC7"/>
    <w:rsid w:val="00814B45"/>
    <w:rsid w:val="00814CEA"/>
    <w:rsid w:val="00814FC6"/>
    <w:rsid w:val="008150D7"/>
    <w:rsid w:val="008156A2"/>
    <w:rsid w:val="008156BE"/>
    <w:rsid w:val="008159FC"/>
    <w:rsid w:val="00815CB5"/>
    <w:rsid w:val="00815CC4"/>
    <w:rsid w:val="00815F8C"/>
    <w:rsid w:val="00816029"/>
    <w:rsid w:val="00816077"/>
    <w:rsid w:val="008164DA"/>
    <w:rsid w:val="008165C0"/>
    <w:rsid w:val="00816A89"/>
    <w:rsid w:val="00816F4A"/>
    <w:rsid w:val="00816FE3"/>
    <w:rsid w:val="008170A9"/>
    <w:rsid w:val="0081743C"/>
    <w:rsid w:val="00817507"/>
    <w:rsid w:val="008175B8"/>
    <w:rsid w:val="008175D9"/>
    <w:rsid w:val="00817B75"/>
    <w:rsid w:val="00817BEE"/>
    <w:rsid w:val="00817CCC"/>
    <w:rsid w:val="00817D2C"/>
    <w:rsid w:val="00817D83"/>
    <w:rsid w:val="00817DD0"/>
    <w:rsid w:val="00817E78"/>
    <w:rsid w:val="00817F53"/>
    <w:rsid w:val="00820086"/>
    <w:rsid w:val="00820197"/>
    <w:rsid w:val="00820513"/>
    <w:rsid w:val="00820628"/>
    <w:rsid w:val="00820651"/>
    <w:rsid w:val="008206BB"/>
    <w:rsid w:val="00820707"/>
    <w:rsid w:val="00820AAD"/>
    <w:rsid w:val="00820EA2"/>
    <w:rsid w:val="008210CC"/>
    <w:rsid w:val="008211FC"/>
    <w:rsid w:val="0082135B"/>
    <w:rsid w:val="008215FC"/>
    <w:rsid w:val="008216D4"/>
    <w:rsid w:val="008219E1"/>
    <w:rsid w:val="00821C24"/>
    <w:rsid w:val="00821D0F"/>
    <w:rsid w:val="00821EEF"/>
    <w:rsid w:val="00822054"/>
    <w:rsid w:val="008221AF"/>
    <w:rsid w:val="008225E3"/>
    <w:rsid w:val="00822697"/>
    <w:rsid w:val="00822748"/>
    <w:rsid w:val="00822883"/>
    <w:rsid w:val="00822E4E"/>
    <w:rsid w:val="00822F02"/>
    <w:rsid w:val="00822FED"/>
    <w:rsid w:val="0082312E"/>
    <w:rsid w:val="0082335A"/>
    <w:rsid w:val="00823540"/>
    <w:rsid w:val="00823661"/>
    <w:rsid w:val="00823EA2"/>
    <w:rsid w:val="008240D0"/>
    <w:rsid w:val="00824297"/>
    <w:rsid w:val="0082458E"/>
    <w:rsid w:val="00825860"/>
    <w:rsid w:val="008258AA"/>
    <w:rsid w:val="00825B4F"/>
    <w:rsid w:val="00825C68"/>
    <w:rsid w:val="00825D08"/>
    <w:rsid w:val="00825D0C"/>
    <w:rsid w:val="00825E5C"/>
    <w:rsid w:val="00825EE7"/>
    <w:rsid w:val="00826013"/>
    <w:rsid w:val="008260FB"/>
    <w:rsid w:val="00826C23"/>
    <w:rsid w:val="00826C82"/>
    <w:rsid w:val="00826D2F"/>
    <w:rsid w:val="008270AB"/>
    <w:rsid w:val="00827260"/>
    <w:rsid w:val="008275FC"/>
    <w:rsid w:val="0082761F"/>
    <w:rsid w:val="00827829"/>
    <w:rsid w:val="00827901"/>
    <w:rsid w:val="00827945"/>
    <w:rsid w:val="00827963"/>
    <w:rsid w:val="00827A31"/>
    <w:rsid w:val="00827CD4"/>
    <w:rsid w:val="00827D5A"/>
    <w:rsid w:val="00827F41"/>
    <w:rsid w:val="00827FCA"/>
    <w:rsid w:val="008302E4"/>
    <w:rsid w:val="00830335"/>
    <w:rsid w:val="00830353"/>
    <w:rsid w:val="008304FA"/>
    <w:rsid w:val="008305AD"/>
    <w:rsid w:val="008307C9"/>
    <w:rsid w:val="00830839"/>
    <w:rsid w:val="00830CFB"/>
    <w:rsid w:val="00830E3D"/>
    <w:rsid w:val="008311B7"/>
    <w:rsid w:val="00831482"/>
    <w:rsid w:val="008314C1"/>
    <w:rsid w:val="00831552"/>
    <w:rsid w:val="00831BC7"/>
    <w:rsid w:val="00831C04"/>
    <w:rsid w:val="00831CDA"/>
    <w:rsid w:val="00832162"/>
    <w:rsid w:val="00832587"/>
    <w:rsid w:val="008325C4"/>
    <w:rsid w:val="00832926"/>
    <w:rsid w:val="00832A3A"/>
    <w:rsid w:val="00832B0C"/>
    <w:rsid w:val="00832CD7"/>
    <w:rsid w:val="00832D25"/>
    <w:rsid w:val="008333FF"/>
    <w:rsid w:val="0083383F"/>
    <w:rsid w:val="00833ADF"/>
    <w:rsid w:val="00833CE3"/>
    <w:rsid w:val="00833E3D"/>
    <w:rsid w:val="00833E8A"/>
    <w:rsid w:val="0083404B"/>
    <w:rsid w:val="0083411C"/>
    <w:rsid w:val="008342E6"/>
    <w:rsid w:val="00834845"/>
    <w:rsid w:val="00834989"/>
    <w:rsid w:val="00834A02"/>
    <w:rsid w:val="00834E5F"/>
    <w:rsid w:val="0083549B"/>
    <w:rsid w:val="00835562"/>
    <w:rsid w:val="008359F5"/>
    <w:rsid w:val="00835E8B"/>
    <w:rsid w:val="00836067"/>
    <w:rsid w:val="00836167"/>
    <w:rsid w:val="008364BB"/>
    <w:rsid w:val="008364C5"/>
    <w:rsid w:val="00836591"/>
    <w:rsid w:val="0083689D"/>
    <w:rsid w:val="00836A7A"/>
    <w:rsid w:val="00836B5B"/>
    <w:rsid w:val="00836C99"/>
    <w:rsid w:val="00836CA4"/>
    <w:rsid w:val="00836E13"/>
    <w:rsid w:val="00836F7F"/>
    <w:rsid w:val="00837512"/>
    <w:rsid w:val="00837D37"/>
    <w:rsid w:val="0084022D"/>
    <w:rsid w:val="00840667"/>
    <w:rsid w:val="00840ABB"/>
    <w:rsid w:val="00840C7A"/>
    <w:rsid w:val="00840EA7"/>
    <w:rsid w:val="00840F72"/>
    <w:rsid w:val="008410B2"/>
    <w:rsid w:val="0084154F"/>
    <w:rsid w:val="00841787"/>
    <w:rsid w:val="0084188C"/>
    <w:rsid w:val="00841951"/>
    <w:rsid w:val="00841970"/>
    <w:rsid w:val="00841AE0"/>
    <w:rsid w:val="00841AE4"/>
    <w:rsid w:val="00841B6F"/>
    <w:rsid w:val="00842232"/>
    <w:rsid w:val="008426A2"/>
    <w:rsid w:val="0084271D"/>
    <w:rsid w:val="0084288D"/>
    <w:rsid w:val="008428BE"/>
    <w:rsid w:val="00842AB5"/>
    <w:rsid w:val="00842B32"/>
    <w:rsid w:val="00842C64"/>
    <w:rsid w:val="00842CF4"/>
    <w:rsid w:val="00842F57"/>
    <w:rsid w:val="00843023"/>
    <w:rsid w:val="008432C1"/>
    <w:rsid w:val="0084361E"/>
    <w:rsid w:val="00843675"/>
    <w:rsid w:val="0084372B"/>
    <w:rsid w:val="008438A9"/>
    <w:rsid w:val="00843AC3"/>
    <w:rsid w:val="00844419"/>
    <w:rsid w:val="00844886"/>
    <w:rsid w:val="008448AF"/>
    <w:rsid w:val="00844DEB"/>
    <w:rsid w:val="0084537D"/>
    <w:rsid w:val="00845A4B"/>
    <w:rsid w:val="00845A9E"/>
    <w:rsid w:val="00845B18"/>
    <w:rsid w:val="00845C72"/>
    <w:rsid w:val="008460A9"/>
    <w:rsid w:val="0084644A"/>
    <w:rsid w:val="00846B53"/>
    <w:rsid w:val="00846E3D"/>
    <w:rsid w:val="00846EB3"/>
    <w:rsid w:val="00846F24"/>
    <w:rsid w:val="008470C2"/>
    <w:rsid w:val="00847269"/>
    <w:rsid w:val="0084727A"/>
    <w:rsid w:val="00847622"/>
    <w:rsid w:val="0084798F"/>
    <w:rsid w:val="008479DF"/>
    <w:rsid w:val="00847A6F"/>
    <w:rsid w:val="00847D3D"/>
    <w:rsid w:val="00847EC9"/>
    <w:rsid w:val="00847F82"/>
    <w:rsid w:val="0085017A"/>
    <w:rsid w:val="008501DD"/>
    <w:rsid w:val="008502BC"/>
    <w:rsid w:val="008502F9"/>
    <w:rsid w:val="00850412"/>
    <w:rsid w:val="008504C0"/>
    <w:rsid w:val="0085058D"/>
    <w:rsid w:val="0085086A"/>
    <w:rsid w:val="0085094E"/>
    <w:rsid w:val="00850D2C"/>
    <w:rsid w:val="00851031"/>
    <w:rsid w:val="00851131"/>
    <w:rsid w:val="008511A7"/>
    <w:rsid w:val="008512F4"/>
    <w:rsid w:val="00851920"/>
    <w:rsid w:val="00851A01"/>
    <w:rsid w:val="00852316"/>
    <w:rsid w:val="00852725"/>
    <w:rsid w:val="00852945"/>
    <w:rsid w:val="00852BDE"/>
    <w:rsid w:val="00853192"/>
    <w:rsid w:val="008534CE"/>
    <w:rsid w:val="00853FDF"/>
    <w:rsid w:val="0085427A"/>
    <w:rsid w:val="008542E1"/>
    <w:rsid w:val="00854BCC"/>
    <w:rsid w:val="00854CD5"/>
    <w:rsid w:val="00854D42"/>
    <w:rsid w:val="00854ECC"/>
    <w:rsid w:val="00854FDE"/>
    <w:rsid w:val="0085573E"/>
    <w:rsid w:val="00855D16"/>
    <w:rsid w:val="00855E44"/>
    <w:rsid w:val="0085640E"/>
    <w:rsid w:val="00856428"/>
    <w:rsid w:val="0085643B"/>
    <w:rsid w:val="0085645D"/>
    <w:rsid w:val="00856727"/>
    <w:rsid w:val="00856EDE"/>
    <w:rsid w:val="00856FD0"/>
    <w:rsid w:val="0085764A"/>
    <w:rsid w:val="0085798F"/>
    <w:rsid w:val="00860071"/>
    <w:rsid w:val="008603D3"/>
    <w:rsid w:val="00860663"/>
    <w:rsid w:val="0086079C"/>
    <w:rsid w:val="0086083C"/>
    <w:rsid w:val="00860C99"/>
    <w:rsid w:val="00861205"/>
    <w:rsid w:val="0086182B"/>
    <w:rsid w:val="00861916"/>
    <w:rsid w:val="00861A49"/>
    <w:rsid w:val="00861AEE"/>
    <w:rsid w:val="00861BFC"/>
    <w:rsid w:val="00861E25"/>
    <w:rsid w:val="00862006"/>
    <w:rsid w:val="0086207E"/>
    <w:rsid w:val="00862098"/>
    <w:rsid w:val="008627A0"/>
    <w:rsid w:val="00862932"/>
    <w:rsid w:val="00862D77"/>
    <w:rsid w:val="00862DB9"/>
    <w:rsid w:val="00862DC0"/>
    <w:rsid w:val="008634D0"/>
    <w:rsid w:val="008634F4"/>
    <w:rsid w:val="00863634"/>
    <w:rsid w:val="0086369A"/>
    <w:rsid w:val="008637FC"/>
    <w:rsid w:val="00863C0B"/>
    <w:rsid w:val="00863D4E"/>
    <w:rsid w:val="00863EA6"/>
    <w:rsid w:val="00863F7F"/>
    <w:rsid w:val="008640D7"/>
    <w:rsid w:val="00864101"/>
    <w:rsid w:val="008644AD"/>
    <w:rsid w:val="008646FB"/>
    <w:rsid w:val="00864D1D"/>
    <w:rsid w:val="00864ECE"/>
    <w:rsid w:val="00865035"/>
    <w:rsid w:val="00865300"/>
    <w:rsid w:val="00865A27"/>
    <w:rsid w:val="00865B77"/>
    <w:rsid w:val="00865BFB"/>
    <w:rsid w:val="00865C61"/>
    <w:rsid w:val="00865F7C"/>
    <w:rsid w:val="00866041"/>
    <w:rsid w:val="0086617F"/>
    <w:rsid w:val="00866182"/>
    <w:rsid w:val="008661DA"/>
    <w:rsid w:val="00866388"/>
    <w:rsid w:val="00866493"/>
    <w:rsid w:val="008665B8"/>
    <w:rsid w:val="00866657"/>
    <w:rsid w:val="008668A6"/>
    <w:rsid w:val="00867305"/>
    <w:rsid w:val="00867313"/>
    <w:rsid w:val="0086744F"/>
    <w:rsid w:val="0086764A"/>
    <w:rsid w:val="0086784D"/>
    <w:rsid w:val="0086797B"/>
    <w:rsid w:val="00867AFA"/>
    <w:rsid w:val="00867B80"/>
    <w:rsid w:val="00870219"/>
    <w:rsid w:val="00870505"/>
    <w:rsid w:val="00870630"/>
    <w:rsid w:val="00870770"/>
    <w:rsid w:val="00870901"/>
    <w:rsid w:val="00870B24"/>
    <w:rsid w:val="00870D31"/>
    <w:rsid w:val="00870E06"/>
    <w:rsid w:val="00870F24"/>
    <w:rsid w:val="00871083"/>
    <w:rsid w:val="0087140E"/>
    <w:rsid w:val="0087155F"/>
    <w:rsid w:val="008715B4"/>
    <w:rsid w:val="00871845"/>
    <w:rsid w:val="00871AF9"/>
    <w:rsid w:val="00871CFA"/>
    <w:rsid w:val="00871E57"/>
    <w:rsid w:val="008720CC"/>
    <w:rsid w:val="008720E1"/>
    <w:rsid w:val="0087246B"/>
    <w:rsid w:val="00872963"/>
    <w:rsid w:val="00872AF1"/>
    <w:rsid w:val="00872F7E"/>
    <w:rsid w:val="00872FCF"/>
    <w:rsid w:val="008730EF"/>
    <w:rsid w:val="00873274"/>
    <w:rsid w:val="00873758"/>
    <w:rsid w:val="00873873"/>
    <w:rsid w:val="008738EF"/>
    <w:rsid w:val="00873C8F"/>
    <w:rsid w:val="00873D2F"/>
    <w:rsid w:val="008742E8"/>
    <w:rsid w:val="008742FA"/>
    <w:rsid w:val="008748B5"/>
    <w:rsid w:val="008748C8"/>
    <w:rsid w:val="00874939"/>
    <w:rsid w:val="00874AEE"/>
    <w:rsid w:val="00874BD0"/>
    <w:rsid w:val="00874D71"/>
    <w:rsid w:val="00874FB7"/>
    <w:rsid w:val="00875082"/>
    <w:rsid w:val="008750B4"/>
    <w:rsid w:val="0087511E"/>
    <w:rsid w:val="0087538B"/>
    <w:rsid w:val="00875C28"/>
    <w:rsid w:val="00875C2A"/>
    <w:rsid w:val="00875EC4"/>
    <w:rsid w:val="00875F76"/>
    <w:rsid w:val="008764FF"/>
    <w:rsid w:val="008766EF"/>
    <w:rsid w:val="0087684F"/>
    <w:rsid w:val="008768AE"/>
    <w:rsid w:val="00876A87"/>
    <w:rsid w:val="00876AAD"/>
    <w:rsid w:val="00876C43"/>
    <w:rsid w:val="00876F9F"/>
    <w:rsid w:val="008771D0"/>
    <w:rsid w:val="008775CB"/>
    <w:rsid w:val="00877626"/>
    <w:rsid w:val="0087769F"/>
    <w:rsid w:val="008777EE"/>
    <w:rsid w:val="00877886"/>
    <w:rsid w:val="00877C50"/>
    <w:rsid w:val="00877EA4"/>
    <w:rsid w:val="00877F3D"/>
    <w:rsid w:val="00880196"/>
    <w:rsid w:val="00880280"/>
    <w:rsid w:val="00880371"/>
    <w:rsid w:val="008806CA"/>
    <w:rsid w:val="008806F2"/>
    <w:rsid w:val="0088072D"/>
    <w:rsid w:val="00880A3D"/>
    <w:rsid w:val="00880E62"/>
    <w:rsid w:val="00880ECF"/>
    <w:rsid w:val="00880ED8"/>
    <w:rsid w:val="00880FDB"/>
    <w:rsid w:val="0088155A"/>
    <w:rsid w:val="00881658"/>
    <w:rsid w:val="00881807"/>
    <w:rsid w:val="008818F9"/>
    <w:rsid w:val="00881B98"/>
    <w:rsid w:val="0088206B"/>
    <w:rsid w:val="008826BF"/>
    <w:rsid w:val="00882A32"/>
    <w:rsid w:val="00882BBB"/>
    <w:rsid w:val="00882BCA"/>
    <w:rsid w:val="00882D0C"/>
    <w:rsid w:val="00882E56"/>
    <w:rsid w:val="00882EF7"/>
    <w:rsid w:val="00883003"/>
    <w:rsid w:val="00883936"/>
    <w:rsid w:val="00883DE1"/>
    <w:rsid w:val="00883F62"/>
    <w:rsid w:val="0088427A"/>
    <w:rsid w:val="008847A3"/>
    <w:rsid w:val="008849DA"/>
    <w:rsid w:val="00884ABD"/>
    <w:rsid w:val="00884BD2"/>
    <w:rsid w:val="00884E81"/>
    <w:rsid w:val="00884EA9"/>
    <w:rsid w:val="00884EDA"/>
    <w:rsid w:val="0088520F"/>
    <w:rsid w:val="008853CC"/>
    <w:rsid w:val="008858FF"/>
    <w:rsid w:val="008859C8"/>
    <w:rsid w:val="00885AA7"/>
    <w:rsid w:val="00885B5B"/>
    <w:rsid w:val="00885D68"/>
    <w:rsid w:val="00885E92"/>
    <w:rsid w:val="00885FF9"/>
    <w:rsid w:val="00886135"/>
    <w:rsid w:val="00886145"/>
    <w:rsid w:val="008864F0"/>
    <w:rsid w:val="008865FD"/>
    <w:rsid w:val="0088661A"/>
    <w:rsid w:val="00886644"/>
    <w:rsid w:val="00886762"/>
    <w:rsid w:val="0088677C"/>
    <w:rsid w:val="008867BE"/>
    <w:rsid w:val="00886FF8"/>
    <w:rsid w:val="00887019"/>
    <w:rsid w:val="00887101"/>
    <w:rsid w:val="00887263"/>
    <w:rsid w:val="00887299"/>
    <w:rsid w:val="008873CB"/>
    <w:rsid w:val="0088773B"/>
    <w:rsid w:val="0088779C"/>
    <w:rsid w:val="008877F4"/>
    <w:rsid w:val="00887817"/>
    <w:rsid w:val="0088786A"/>
    <w:rsid w:val="00887883"/>
    <w:rsid w:val="00887A87"/>
    <w:rsid w:val="00887D70"/>
    <w:rsid w:val="00887E59"/>
    <w:rsid w:val="00887E7D"/>
    <w:rsid w:val="00890197"/>
    <w:rsid w:val="00890551"/>
    <w:rsid w:val="00890672"/>
    <w:rsid w:val="00890823"/>
    <w:rsid w:val="008908E7"/>
    <w:rsid w:val="00890A7B"/>
    <w:rsid w:val="00890C49"/>
    <w:rsid w:val="00890F87"/>
    <w:rsid w:val="0089113A"/>
    <w:rsid w:val="0089122A"/>
    <w:rsid w:val="00891C8C"/>
    <w:rsid w:val="00891F35"/>
    <w:rsid w:val="0089202E"/>
    <w:rsid w:val="0089239B"/>
    <w:rsid w:val="008928CB"/>
    <w:rsid w:val="008929EF"/>
    <w:rsid w:val="00892C70"/>
    <w:rsid w:val="00892C7C"/>
    <w:rsid w:val="00892FFF"/>
    <w:rsid w:val="00893420"/>
    <w:rsid w:val="0089347B"/>
    <w:rsid w:val="00893762"/>
    <w:rsid w:val="00893955"/>
    <w:rsid w:val="00893AD6"/>
    <w:rsid w:val="00893C33"/>
    <w:rsid w:val="00893C78"/>
    <w:rsid w:val="00893F0B"/>
    <w:rsid w:val="0089414B"/>
    <w:rsid w:val="00894579"/>
    <w:rsid w:val="008948D4"/>
    <w:rsid w:val="00894B67"/>
    <w:rsid w:val="00894B7C"/>
    <w:rsid w:val="008952E0"/>
    <w:rsid w:val="008955A5"/>
    <w:rsid w:val="0089570C"/>
    <w:rsid w:val="00895BA4"/>
    <w:rsid w:val="008961D9"/>
    <w:rsid w:val="008964B1"/>
    <w:rsid w:val="008966CA"/>
    <w:rsid w:val="00896ABA"/>
    <w:rsid w:val="00896B25"/>
    <w:rsid w:val="008978C0"/>
    <w:rsid w:val="00897ABF"/>
    <w:rsid w:val="00897B51"/>
    <w:rsid w:val="00897B5D"/>
    <w:rsid w:val="008A0170"/>
    <w:rsid w:val="008A05F9"/>
    <w:rsid w:val="008A0668"/>
    <w:rsid w:val="008A091D"/>
    <w:rsid w:val="008A0AB3"/>
    <w:rsid w:val="008A0DD1"/>
    <w:rsid w:val="008A0FB6"/>
    <w:rsid w:val="008A0FFD"/>
    <w:rsid w:val="008A1196"/>
    <w:rsid w:val="008A1518"/>
    <w:rsid w:val="008A1985"/>
    <w:rsid w:val="008A19D4"/>
    <w:rsid w:val="008A1C7E"/>
    <w:rsid w:val="008A1C8F"/>
    <w:rsid w:val="008A25D3"/>
    <w:rsid w:val="008A29C3"/>
    <w:rsid w:val="008A2AD5"/>
    <w:rsid w:val="008A2E61"/>
    <w:rsid w:val="008A2EA3"/>
    <w:rsid w:val="008A2EED"/>
    <w:rsid w:val="008A310B"/>
    <w:rsid w:val="008A371F"/>
    <w:rsid w:val="008A378F"/>
    <w:rsid w:val="008A3851"/>
    <w:rsid w:val="008A3B02"/>
    <w:rsid w:val="008A3DC6"/>
    <w:rsid w:val="008A436B"/>
    <w:rsid w:val="008A4500"/>
    <w:rsid w:val="008A4589"/>
    <w:rsid w:val="008A4611"/>
    <w:rsid w:val="008A4619"/>
    <w:rsid w:val="008A488E"/>
    <w:rsid w:val="008A48CE"/>
    <w:rsid w:val="008A49E4"/>
    <w:rsid w:val="008A4B22"/>
    <w:rsid w:val="008A4B6F"/>
    <w:rsid w:val="008A5095"/>
    <w:rsid w:val="008A53B1"/>
    <w:rsid w:val="008A5429"/>
    <w:rsid w:val="008A553D"/>
    <w:rsid w:val="008A5635"/>
    <w:rsid w:val="008A5727"/>
    <w:rsid w:val="008A59B0"/>
    <w:rsid w:val="008A5B1A"/>
    <w:rsid w:val="008A5C75"/>
    <w:rsid w:val="008A5CA4"/>
    <w:rsid w:val="008A5D84"/>
    <w:rsid w:val="008A5E5C"/>
    <w:rsid w:val="008A5F56"/>
    <w:rsid w:val="008A6190"/>
    <w:rsid w:val="008A6231"/>
    <w:rsid w:val="008A623D"/>
    <w:rsid w:val="008A62AD"/>
    <w:rsid w:val="008A6685"/>
    <w:rsid w:val="008A6885"/>
    <w:rsid w:val="008A6962"/>
    <w:rsid w:val="008A6983"/>
    <w:rsid w:val="008A6DFD"/>
    <w:rsid w:val="008A6E66"/>
    <w:rsid w:val="008A7A0E"/>
    <w:rsid w:val="008A7ACC"/>
    <w:rsid w:val="008A7D39"/>
    <w:rsid w:val="008B00F4"/>
    <w:rsid w:val="008B0235"/>
    <w:rsid w:val="008B03D9"/>
    <w:rsid w:val="008B07E4"/>
    <w:rsid w:val="008B07FC"/>
    <w:rsid w:val="008B0C67"/>
    <w:rsid w:val="008B0C84"/>
    <w:rsid w:val="008B0EB6"/>
    <w:rsid w:val="008B0F9F"/>
    <w:rsid w:val="008B11CB"/>
    <w:rsid w:val="008B1686"/>
    <w:rsid w:val="008B177A"/>
    <w:rsid w:val="008B1A90"/>
    <w:rsid w:val="008B1FBA"/>
    <w:rsid w:val="008B21F5"/>
    <w:rsid w:val="008B2415"/>
    <w:rsid w:val="008B28A8"/>
    <w:rsid w:val="008B30F2"/>
    <w:rsid w:val="008B32F3"/>
    <w:rsid w:val="008B3383"/>
    <w:rsid w:val="008B35C8"/>
    <w:rsid w:val="008B3B1F"/>
    <w:rsid w:val="008B3B2C"/>
    <w:rsid w:val="008B3BD3"/>
    <w:rsid w:val="008B3DEF"/>
    <w:rsid w:val="008B3EA9"/>
    <w:rsid w:val="008B4105"/>
    <w:rsid w:val="008B4203"/>
    <w:rsid w:val="008B437A"/>
    <w:rsid w:val="008B43A6"/>
    <w:rsid w:val="008B4591"/>
    <w:rsid w:val="008B470B"/>
    <w:rsid w:val="008B498B"/>
    <w:rsid w:val="008B4B18"/>
    <w:rsid w:val="008B4E5D"/>
    <w:rsid w:val="008B4ECB"/>
    <w:rsid w:val="008B5254"/>
    <w:rsid w:val="008B5266"/>
    <w:rsid w:val="008B56CC"/>
    <w:rsid w:val="008B587A"/>
    <w:rsid w:val="008B5A75"/>
    <w:rsid w:val="008B5AD6"/>
    <w:rsid w:val="008B6104"/>
    <w:rsid w:val="008B622F"/>
    <w:rsid w:val="008B62D0"/>
    <w:rsid w:val="008B6516"/>
    <w:rsid w:val="008B6574"/>
    <w:rsid w:val="008B66B2"/>
    <w:rsid w:val="008B67AA"/>
    <w:rsid w:val="008B67BB"/>
    <w:rsid w:val="008B6800"/>
    <w:rsid w:val="008B6821"/>
    <w:rsid w:val="008B6AC0"/>
    <w:rsid w:val="008B6AED"/>
    <w:rsid w:val="008B6FDE"/>
    <w:rsid w:val="008B71E6"/>
    <w:rsid w:val="008B71F8"/>
    <w:rsid w:val="008B7245"/>
    <w:rsid w:val="008B72E3"/>
    <w:rsid w:val="008B7315"/>
    <w:rsid w:val="008B7725"/>
    <w:rsid w:val="008B7826"/>
    <w:rsid w:val="008B7898"/>
    <w:rsid w:val="008B7DE2"/>
    <w:rsid w:val="008B7EDE"/>
    <w:rsid w:val="008C0121"/>
    <w:rsid w:val="008C071B"/>
    <w:rsid w:val="008C082B"/>
    <w:rsid w:val="008C0872"/>
    <w:rsid w:val="008C0A7B"/>
    <w:rsid w:val="008C13EF"/>
    <w:rsid w:val="008C156C"/>
    <w:rsid w:val="008C1590"/>
    <w:rsid w:val="008C1599"/>
    <w:rsid w:val="008C159B"/>
    <w:rsid w:val="008C1767"/>
    <w:rsid w:val="008C17A8"/>
    <w:rsid w:val="008C18CA"/>
    <w:rsid w:val="008C1A4D"/>
    <w:rsid w:val="008C1BEF"/>
    <w:rsid w:val="008C1CA3"/>
    <w:rsid w:val="008C21D8"/>
    <w:rsid w:val="008C2356"/>
    <w:rsid w:val="008C2382"/>
    <w:rsid w:val="008C2822"/>
    <w:rsid w:val="008C2B63"/>
    <w:rsid w:val="008C2DAA"/>
    <w:rsid w:val="008C2DEC"/>
    <w:rsid w:val="008C2ED1"/>
    <w:rsid w:val="008C2F48"/>
    <w:rsid w:val="008C319D"/>
    <w:rsid w:val="008C334B"/>
    <w:rsid w:val="008C3B26"/>
    <w:rsid w:val="008C4088"/>
    <w:rsid w:val="008C409D"/>
    <w:rsid w:val="008C4128"/>
    <w:rsid w:val="008C4707"/>
    <w:rsid w:val="008C48CE"/>
    <w:rsid w:val="008C493A"/>
    <w:rsid w:val="008C498B"/>
    <w:rsid w:val="008C4DD8"/>
    <w:rsid w:val="008C5633"/>
    <w:rsid w:val="008C570A"/>
    <w:rsid w:val="008C5A8F"/>
    <w:rsid w:val="008C5AC5"/>
    <w:rsid w:val="008C5C24"/>
    <w:rsid w:val="008C5D6C"/>
    <w:rsid w:val="008C60D7"/>
    <w:rsid w:val="008C6476"/>
    <w:rsid w:val="008C64B9"/>
    <w:rsid w:val="008C6560"/>
    <w:rsid w:val="008C656E"/>
    <w:rsid w:val="008C6713"/>
    <w:rsid w:val="008C6ACB"/>
    <w:rsid w:val="008C6AD4"/>
    <w:rsid w:val="008C6C55"/>
    <w:rsid w:val="008C6C84"/>
    <w:rsid w:val="008C6E07"/>
    <w:rsid w:val="008C7110"/>
    <w:rsid w:val="008C7271"/>
    <w:rsid w:val="008C737F"/>
    <w:rsid w:val="008C76D8"/>
    <w:rsid w:val="008C7781"/>
    <w:rsid w:val="008C78D2"/>
    <w:rsid w:val="008C7A36"/>
    <w:rsid w:val="008C7D38"/>
    <w:rsid w:val="008D040B"/>
    <w:rsid w:val="008D05EF"/>
    <w:rsid w:val="008D0773"/>
    <w:rsid w:val="008D07B0"/>
    <w:rsid w:val="008D0A54"/>
    <w:rsid w:val="008D0B9B"/>
    <w:rsid w:val="008D0DA5"/>
    <w:rsid w:val="008D0DD7"/>
    <w:rsid w:val="008D1151"/>
    <w:rsid w:val="008D1756"/>
    <w:rsid w:val="008D1A86"/>
    <w:rsid w:val="008D1E31"/>
    <w:rsid w:val="008D22DB"/>
    <w:rsid w:val="008D240F"/>
    <w:rsid w:val="008D267F"/>
    <w:rsid w:val="008D2836"/>
    <w:rsid w:val="008D2A1F"/>
    <w:rsid w:val="008D2BFC"/>
    <w:rsid w:val="008D2EBA"/>
    <w:rsid w:val="008D2F8D"/>
    <w:rsid w:val="008D3267"/>
    <w:rsid w:val="008D334C"/>
    <w:rsid w:val="008D361D"/>
    <w:rsid w:val="008D3633"/>
    <w:rsid w:val="008D36C5"/>
    <w:rsid w:val="008D3AB3"/>
    <w:rsid w:val="008D3F0E"/>
    <w:rsid w:val="008D45FF"/>
    <w:rsid w:val="008D47E3"/>
    <w:rsid w:val="008D488B"/>
    <w:rsid w:val="008D4CC5"/>
    <w:rsid w:val="008D4DEC"/>
    <w:rsid w:val="008D5391"/>
    <w:rsid w:val="008D5510"/>
    <w:rsid w:val="008D576B"/>
    <w:rsid w:val="008D5956"/>
    <w:rsid w:val="008D5B64"/>
    <w:rsid w:val="008D5BB4"/>
    <w:rsid w:val="008D5CD7"/>
    <w:rsid w:val="008D5D2E"/>
    <w:rsid w:val="008D6098"/>
    <w:rsid w:val="008D615A"/>
    <w:rsid w:val="008D6180"/>
    <w:rsid w:val="008D62A9"/>
    <w:rsid w:val="008D65EE"/>
    <w:rsid w:val="008D6853"/>
    <w:rsid w:val="008D6A20"/>
    <w:rsid w:val="008D6C05"/>
    <w:rsid w:val="008D6C7A"/>
    <w:rsid w:val="008D6DA3"/>
    <w:rsid w:val="008D705A"/>
    <w:rsid w:val="008D709F"/>
    <w:rsid w:val="008D70A4"/>
    <w:rsid w:val="008D70F6"/>
    <w:rsid w:val="008D7178"/>
    <w:rsid w:val="008D717D"/>
    <w:rsid w:val="008D7195"/>
    <w:rsid w:val="008D7309"/>
    <w:rsid w:val="008D73EE"/>
    <w:rsid w:val="008D7679"/>
    <w:rsid w:val="008D76DF"/>
    <w:rsid w:val="008D7973"/>
    <w:rsid w:val="008D79C2"/>
    <w:rsid w:val="008D79C3"/>
    <w:rsid w:val="008D7E08"/>
    <w:rsid w:val="008E00D4"/>
    <w:rsid w:val="008E02AD"/>
    <w:rsid w:val="008E05C9"/>
    <w:rsid w:val="008E07C6"/>
    <w:rsid w:val="008E07F5"/>
    <w:rsid w:val="008E0EEE"/>
    <w:rsid w:val="008E12DF"/>
    <w:rsid w:val="008E13CB"/>
    <w:rsid w:val="008E13E3"/>
    <w:rsid w:val="008E183D"/>
    <w:rsid w:val="008E1912"/>
    <w:rsid w:val="008E1C74"/>
    <w:rsid w:val="008E26DB"/>
    <w:rsid w:val="008E26EA"/>
    <w:rsid w:val="008E27E4"/>
    <w:rsid w:val="008E3028"/>
    <w:rsid w:val="008E30C0"/>
    <w:rsid w:val="008E314D"/>
    <w:rsid w:val="008E3151"/>
    <w:rsid w:val="008E36F1"/>
    <w:rsid w:val="008E37A6"/>
    <w:rsid w:val="008E3AC4"/>
    <w:rsid w:val="008E3BDC"/>
    <w:rsid w:val="008E3D17"/>
    <w:rsid w:val="008E3E0F"/>
    <w:rsid w:val="008E4120"/>
    <w:rsid w:val="008E46A9"/>
    <w:rsid w:val="008E482E"/>
    <w:rsid w:val="008E4BB5"/>
    <w:rsid w:val="008E4F24"/>
    <w:rsid w:val="008E516A"/>
    <w:rsid w:val="008E54E2"/>
    <w:rsid w:val="008E5B4F"/>
    <w:rsid w:val="008E5C85"/>
    <w:rsid w:val="008E6051"/>
    <w:rsid w:val="008E6082"/>
    <w:rsid w:val="008E66F9"/>
    <w:rsid w:val="008E6A18"/>
    <w:rsid w:val="008E6E79"/>
    <w:rsid w:val="008E73AF"/>
    <w:rsid w:val="008E7473"/>
    <w:rsid w:val="008E7478"/>
    <w:rsid w:val="008E7846"/>
    <w:rsid w:val="008E7864"/>
    <w:rsid w:val="008E7A3B"/>
    <w:rsid w:val="008F00D7"/>
    <w:rsid w:val="008F00FE"/>
    <w:rsid w:val="008F02B4"/>
    <w:rsid w:val="008F048C"/>
    <w:rsid w:val="008F057C"/>
    <w:rsid w:val="008F098F"/>
    <w:rsid w:val="008F0C76"/>
    <w:rsid w:val="008F0E02"/>
    <w:rsid w:val="008F0EF5"/>
    <w:rsid w:val="008F1856"/>
    <w:rsid w:val="008F1BD9"/>
    <w:rsid w:val="008F1D7A"/>
    <w:rsid w:val="008F2268"/>
    <w:rsid w:val="008F2B08"/>
    <w:rsid w:val="008F2D5E"/>
    <w:rsid w:val="008F2ED8"/>
    <w:rsid w:val="008F3179"/>
    <w:rsid w:val="008F3267"/>
    <w:rsid w:val="008F32DF"/>
    <w:rsid w:val="008F36D2"/>
    <w:rsid w:val="008F3B4F"/>
    <w:rsid w:val="008F3B8A"/>
    <w:rsid w:val="008F3BE5"/>
    <w:rsid w:val="008F3D44"/>
    <w:rsid w:val="008F3D89"/>
    <w:rsid w:val="008F4041"/>
    <w:rsid w:val="008F429E"/>
    <w:rsid w:val="008F43A1"/>
    <w:rsid w:val="008F45C4"/>
    <w:rsid w:val="008F466E"/>
    <w:rsid w:val="008F46AF"/>
    <w:rsid w:val="008F46E3"/>
    <w:rsid w:val="008F46F2"/>
    <w:rsid w:val="008F47D6"/>
    <w:rsid w:val="008F4807"/>
    <w:rsid w:val="008F50BD"/>
    <w:rsid w:val="008F51CB"/>
    <w:rsid w:val="008F5339"/>
    <w:rsid w:val="008F5DD7"/>
    <w:rsid w:val="008F60B2"/>
    <w:rsid w:val="008F63CC"/>
    <w:rsid w:val="008F6423"/>
    <w:rsid w:val="008F690C"/>
    <w:rsid w:val="008F6FD5"/>
    <w:rsid w:val="008F762F"/>
    <w:rsid w:val="008F7EB3"/>
    <w:rsid w:val="008F7F66"/>
    <w:rsid w:val="008F7F8B"/>
    <w:rsid w:val="009001FC"/>
    <w:rsid w:val="00900331"/>
    <w:rsid w:val="00900391"/>
    <w:rsid w:val="009003B2"/>
    <w:rsid w:val="0090064E"/>
    <w:rsid w:val="009006BF"/>
    <w:rsid w:val="00900A0E"/>
    <w:rsid w:val="00900BEB"/>
    <w:rsid w:val="00901109"/>
    <w:rsid w:val="00901237"/>
    <w:rsid w:val="0090145A"/>
    <w:rsid w:val="00901683"/>
    <w:rsid w:val="009018BC"/>
    <w:rsid w:val="00901B18"/>
    <w:rsid w:val="0090232C"/>
    <w:rsid w:val="009025A4"/>
    <w:rsid w:val="0090278A"/>
    <w:rsid w:val="0090283B"/>
    <w:rsid w:val="009028DD"/>
    <w:rsid w:val="00902D0E"/>
    <w:rsid w:val="00903951"/>
    <w:rsid w:val="0090397B"/>
    <w:rsid w:val="00903B11"/>
    <w:rsid w:val="009040A4"/>
    <w:rsid w:val="009045B8"/>
    <w:rsid w:val="009046EC"/>
    <w:rsid w:val="00904C79"/>
    <w:rsid w:val="0090516D"/>
    <w:rsid w:val="0090517F"/>
    <w:rsid w:val="00905299"/>
    <w:rsid w:val="009052A9"/>
    <w:rsid w:val="0090540A"/>
    <w:rsid w:val="009056D4"/>
    <w:rsid w:val="009059AB"/>
    <w:rsid w:val="00905B0E"/>
    <w:rsid w:val="00905BB5"/>
    <w:rsid w:val="00905F08"/>
    <w:rsid w:val="00905FC4"/>
    <w:rsid w:val="0090604D"/>
    <w:rsid w:val="009062ED"/>
    <w:rsid w:val="00906388"/>
    <w:rsid w:val="0090673B"/>
    <w:rsid w:val="00906AF0"/>
    <w:rsid w:val="00906BF6"/>
    <w:rsid w:val="00906CC2"/>
    <w:rsid w:val="00906EEB"/>
    <w:rsid w:val="009070A1"/>
    <w:rsid w:val="00907207"/>
    <w:rsid w:val="00907272"/>
    <w:rsid w:val="00907817"/>
    <w:rsid w:val="00907829"/>
    <w:rsid w:val="00907AEE"/>
    <w:rsid w:val="00907D1E"/>
    <w:rsid w:val="00907F9D"/>
    <w:rsid w:val="009100F9"/>
    <w:rsid w:val="00910501"/>
    <w:rsid w:val="00910655"/>
    <w:rsid w:val="009106F5"/>
    <w:rsid w:val="00910C01"/>
    <w:rsid w:val="00910C18"/>
    <w:rsid w:val="00910F99"/>
    <w:rsid w:val="00911011"/>
    <w:rsid w:val="00911175"/>
    <w:rsid w:val="009113E0"/>
    <w:rsid w:val="00911453"/>
    <w:rsid w:val="009118E8"/>
    <w:rsid w:val="00911A0C"/>
    <w:rsid w:val="00911D37"/>
    <w:rsid w:val="00911DE6"/>
    <w:rsid w:val="00912215"/>
    <w:rsid w:val="009125D0"/>
    <w:rsid w:val="00912A0D"/>
    <w:rsid w:val="00912C27"/>
    <w:rsid w:val="00913037"/>
    <w:rsid w:val="00913145"/>
    <w:rsid w:val="009135A1"/>
    <w:rsid w:val="00913777"/>
    <w:rsid w:val="009139E8"/>
    <w:rsid w:val="00913A9C"/>
    <w:rsid w:val="00913AD6"/>
    <w:rsid w:val="00913E36"/>
    <w:rsid w:val="0091410B"/>
    <w:rsid w:val="009141C8"/>
    <w:rsid w:val="00914351"/>
    <w:rsid w:val="00914608"/>
    <w:rsid w:val="00914A69"/>
    <w:rsid w:val="00914A6B"/>
    <w:rsid w:val="00914C58"/>
    <w:rsid w:val="00914F27"/>
    <w:rsid w:val="009158B6"/>
    <w:rsid w:val="00915AE3"/>
    <w:rsid w:val="00915C7B"/>
    <w:rsid w:val="009161A4"/>
    <w:rsid w:val="009163E0"/>
    <w:rsid w:val="0091659A"/>
    <w:rsid w:val="009166EA"/>
    <w:rsid w:val="009167CB"/>
    <w:rsid w:val="00916852"/>
    <w:rsid w:val="00916881"/>
    <w:rsid w:val="00916956"/>
    <w:rsid w:val="009169BB"/>
    <w:rsid w:val="009169E3"/>
    <w:rsid w:val="00916A15"/>
    <w:rsid w:val="00916B67"/>
    <w:rsid w:val="00916DD3"/>
    <w:rsid w:val="00916ED5"/>
    <w:rsid w:val="00916F02"/>
    <w:rsid w:val="00916FB3"/>
    <w:rsid w:val="009171A8"/>
    <w:rsid w:val="00917597"/>
    <w:rsid w:val="00917B72"/>
    <w:rsid w:val="00917CF5"/>
    <w:rsid w:val="00917F26"/>
    <w:rsid w:val="0092040E"/>
    <w:rsid w:val="00920519"/>
    <w:rsid w:val="00920770"/>
    <w:rsid w:val="00920BA4"/>
    <w:rsid w:val="00920CE2"/>
    <w:rsid w:val="00920D1D"/>
    <w:rsid w:val="009210D1"/>
    <w:rsid w:val="0092122E"/>
    <w:rsid w:val="009216B2"/>
    <w:rsid w:val="0092197E"/>
    <w:rsid w:val="00921A55"/>
    <w:rsid w:val="00921ACA"/>
    <w:rsid w:val="00921AFD"/>
    <w:rsid w:val="00921D04"/>
    <w:rsid w:val="00922010"/>
    <w:rsid w:val="009225D4"/>
    <w:rsid w:val="00922B21"/>
    <w:rsid w:val="00922C75"/>
    <w:rsid w:val="0092306E"/>
    <w:rsid w:val="009230B6"/>
    <w:rsid w:val="0092314A"/>
    <w:rsid w:val="00923384"/>
    <w:rsid w:val="00923583"/>
    <w:rsid w:val="0092372C"/>
    <w:rsid w:val="0092381D"/>
    <w:rsid w:val="00923C12"/>
    <w:rsid w:val="00923D02"/>
    <w:rsid w:val="00924566"/>
    <w:rsid w:val="0092469A"/>
    <w:rsid w:val="009248A9"/>
    <w:rsid w:val="00924902"/>
    <w:rsid w:val="009249EE"/>
    <w:rsid w:val="00924B4D"/>
    <w:rsid w:val="00925463"/>
    <w:rsid w:val="00925624"/>
    <w:rsid w:val="00925696"/>
    <w:rsid w:val="009257C5"/>
    <w:rsid w:val="00925EEA"/>
    <w:rsid w:val="00926433"/>
    <w:rsid w:val="009265BC"/>
    <w:rsid w:val="009267BA"/>
    <w:rsid w:val="00926972"/>
    <w:rsid w:val="009269B2"/>
    <w:rsid w:val="00926A47"/>
    <w:rsid w:val="0092707A"/>
    <w:rsid w:val="009271F9"/>
    <w:rsid w:val="00927546"/>
    <w:rsid w:val="009278E6"/>
    <w:rsid w:val="00927916"/>
    <w:rsid w:val="009279BB"/>
    <w:rsid w:val="009301E7"/>
    <w:rsid w:val="00930726"/>
    <w:rsid w:val="00930C6F"/>
    <w:rsid w:val="00930CEC"/>
    <w:rsid w:val="00931301"/>
    <w:rsid w:val="00931429"/>
    <w:rsid w:val="00931469"/>
    <w:rsid w:val="009317B6"/>
    <w:rsid w:val="009317F9"/>
    <w:rsid w:val="00931830"/>
    <w:rsid w:val="009318AF"/>
    <w:rsid w:val="00931979"/>
    <w:rsid w:val="00931AF4"/>
    <w:rsid w:val="00931D84"/>
    <w:rsid w:val="00931F95"/>
    <w:rsid w:val="009321CA"/>
    <w:rsid w:val="0093225F"/>
    <w:rsid w:val="009323EC"/>
    <w:rsid w:val="00932ED8"/>
    <w:rsid w:val="0093302E"/>
    <w:rsid w:val="0093307B"/>
    <w:rsid w:val="00933580"/>
    <w:rsid w:val="009337B8"/>
    <w:rsid w:val="00933874"/>
    <w:rsid w:val="00933988"/>
    <w:rsid w:val="00933A60"/>
    <w:rsid w:val="00933B75"/>
    <w:rsid w:val="00933BC2"/>
    <w:rsid w:val="00933BE4"/>
    <w:rsid w:val="0093409F"/>
    <w:rsid w:val="00934197"/>
    <w:rsid w:val="00934403"/>
    <w:rsid w:val="00934701"/>
    <w:rsid w:val="00934772"/>
    <w:rsid w:val="00934BAC"/>
    <w:rsid w:val="00934D59"/>
    <w:rsid w:val="0093508C"/>
    <w:rsid w:val="00935223"/>
    <w:rsid w:val="00935AEB"/>
    <w:rsid w:val="00935B10"/>
    <w:rsid w:val="00935B65"/>
    <w:rsid w:val="00935BC9"/>
    <w:rsid w:val="0093634E"/>
    <w:rsid w:val="00936750"/>
    <w:rsid w:val="00936944"/>
    <w:rsid w:val="00936BAC"/>
    <w:rsid w:val="00937416"/>
    <w:rsid w:val="00937423"/>
    <w:rsid w:val="0093758C"/>
    <w:rsid w:val="00937799"/>
    <w:rsid w:val="00937935"/>
    <w:rsid w:val="00937AE9"/>
    <w:rsid w:val="00940709"/>
    <w:rsid w:val="00940759"/>
    <w:rsid w:val="00940994"/>
    <w:rsid w:val="00940B6F"/>
    <w:rsid w:val="00940CFB"/>
    <w:rsid w:val="00940D81"/>
    <w:rsid w:val="00940ECB"/>
    <w:rsid w:val="00941221"/>
    <w:rsid w:val="00941274"/>
    <w:rsid w:val="00941289"/>
    <w:rsid w:val="00941C7E"/>
    <w:rsid w:val="00941D63"/>
    <w:rsid w:val="00941D6F"/>
    <w:rsid w:val="00941E86"/>
    <w:rsid w:val="00941F37"/>
    <w:rsid w:val="00941FC2"/>
    <w:rsid w:val="0094213E"/>
    <w:rsid w:val="0094224D"/>
    <w:rsid w:val="00942419"/>
    <w:rsid w:val="009427C5"/>
    <w:rsid w:val="009428DE"/>
    <w:rsid w:val="0094297A"/>
    <w:rsid w:val="00942DDD"/>
    <w:rsid w:val="00942FB9"/>
    <w:rsid w:val="0094325C"/>
    <w:rsid w:val="00943431"/>
    <w:rsid w:val="009434D6"/>
    <w:rsid w:val="00943524"/>
    <w:rsid w:val="0094360C"/>
    <w:rsid w:val="009437E3"/>
    <w:rsid w:val="0094380C"/>
    <w:rsid w:val="009438D4"/>
    <w:rsid w:val="00943B0C"/>
    <w:rsid w:val="00943D89"/>
    <w:rsid w:val="00944194"/>
    <w:rsid w:val="0094425D"/>
    <w:rsid w:val="009442C6"/>
    <w:rsid w:val="00944672"/>
    <w:rsid w:val="009446F5"/>
    <w:rsid w:val="009447C0"/>
    <w:rsid w:val="009447E6"/>
    <w:rsid w:val="0094495B"/>
    <w:rsid w:val="00944BD9"/>
    <w:rsid w:val="00944BF0"/>
    <w:rsid w:val="0094518A"/>
    <w:rsid w:val="009451DB"/>
    <w:rsid w:val="00945207"/>
    <w:rsid w:val="00945235"/>
    <w:rsid w:val="00945300"/>
    <w:rsid w:val="00945641"/>
    <w:rsid w:val="009456D8"/>
    <w:rsid w:val="00945868"/>
    <w:rsid w:val="00945A00"/>
    <w:rsid w:val="00945BC0"/>
    <w:rsid w:val="009468C0"/>
    <w:rsid w:val="009468C2"/>
    <w:rsid w:val="00946ADC"/>
    <w:rsid w:val="00946DD3"/>
    <w:rsid w:val="0094700E"/>
    <w:rsid w:val="0094716B"/>
    <w:rsid w:val="009478E9"/>
    <w:rsid w:val="00947E32"/>
    <w:rsid w:val="00950068"/>
    <w:rsid w:val="00950148"/>
    <w:rsid w:val="0095016A"/>
    <w:rsid w:val="0095021B"/>
    <w:rsid w:val="00950B33"/>
    <w:rsid w:val="00950EB6"/>
    <w:rsid w:val="0095180F"/>
    <w:rsid w:val="009519E0"/>
    <w:rsid w:val="009519FB"/>
    <w:rsid w:val="00951A65"/>
    <w:rsid w:val="00951BA0"/>
    <w:rsid w:val="00951C91"/>
    <w:rsid w:val="00951D57"/>
    <w:rsid w:val="00951D92"/>
    <w:rsid w:val="00951F4B"/>
    <w:rsid w:val="00951F72"/>
    <w:rsid w:val="00952405"/>
    <w:rsid w:val="00952559"/>
    <w:rsid w:val="00952628"/>
    <w:rsid w:val="00952982"/>
    <w:rsid w:val="009529A9"/>
    <w:rsid w:val="00952E9C"/>
    <w:rsid w:val="00953014"/>
    <w:rsid w:val="009530B0"/>
    <w:rsid w:val="00953338"/>
    <w:rsid w:val="00953678"/>
    <w:rsid w:val="009539E9"/>
    <w:rsid w:val="00953C3F"/>
    <w:rsid w:val="009540FF"/>
    <w:rsid w:val="00954247"/>
    <w:rsid w:val="00954294"/>
    <w:rsid w:val="00954554"/>
    <w:rsid w:val="009545D0"/>
    <w:rsid w:val="00954C13"/>
    <w:rsid w:val="00954F39"/>
    <w:rsid w:val="00955141"/>
    <w:rsid w:val="009551AA"/>
    <w:rsid w:val="009551BB"/>
    <w:rsid w:val="009552E4"/>
    <w:rsid w:val="00955324"/>
    <w:rsid w:val="0095564A"/>
    <w:rsid w:val="009557D7"/>
    <w:rsid w:val="009557F9"/>
    <w:rsid w:val="00955924"/>
    <w:rsid w:val="00955AC1"/>
    <w:rsid w:val="00955E87"/>
    <w:rsid w:val="0095660F"/>
    <w:rsid w:val="0095672E"/>
    <w:rsid w:val="0095676E"/>
    <w:rsid w:val="009567D7"/>
    <w:rsid w:val="00956897"/>
    <w:rsid w:val="00956979"/>
    <w:rsid w:val="009569FF"/>
    <w:rsid w:val="00956C63"/>
    <w:rsid w:val="00956E09"/>
    <w:rsid w:val="00956EBA"/>
    <w:rsid w:val="00956F40"/>
    <w:rsid w:val="0095706E"/>
    <w:rsid w:val="009570DB"/>
    <w:rsid w:val="0095749A"/>
    <w:rsid w:val="0095762F"/>
    <w:rsid w:val="00957775"/>
    <w:rsid w:val="009577F9"/>
    <w:rsid w:val="0095782C"/>
    <w:rsid w:val="00957A6A"/>
    <w:rsid w:val="00957C4A"/>
    <w:rsid w:val="00957F1D"/>
    <w:rsid w:val="00957F72"/>
    <w:rsid w:val="009602A4"/>
    <w:rsid w:val="009602DE"/>
    <w:rsid w:val="0096061F"/>
    <w:rsid w:val="00960E1F"/>
    <w:rsid w:val="009610CA"/>
    <w:rsid w:val="009610EA"/>
    <w:rsid w:val="0096135B"/>
    <w:rsid w:val="0096137B"/>
    <w:rsid w:val="009617EF"/>
    <w:rsid w:val="00961961"/>
    <w:rsid w:val="00961D73"/>
    <w:rsid w:val="0096217B"/>
    <w:rsid w:val="009621BB"/>
    <w:rsid w:val="009621E4"/>
    <w:rsid w:val="009622CF"/>
    <w:rsid w:val="0096236A"/>
    <w:rsid w:val="00962894"/>
    <w:rsid w:val="00962DA8"/>
    <w:rsid w:val="00962F67"/>
    <w:rsid w:val="00963004"/>
    <w:rsid w:val="00963237"/>
    <w:rsid w:val="00963331"/>
    <w:rsid w:val="0096374B"/>
    <w:rsid w:val="00963865"/>
    <w:rsid w:val="00963ABE"/>
    <w:rsid w:val="00963CD4"/>
    <w:rsid w:val="00963D55"/>
    <w:rsid w:val="00963E1D"/>
    <w:rsid w:val="00964024"/>
    <w:rsid w:val="009642FA"/>
    <w:rsid w:val="009645A5"/>
    <w:rsid w:val="00964699"/>
    <w:rsid w:val="009647EE"/>
    <w:rsid w:val="0096494B"/>
    <w:rsid w:val="00964DC4"/>
    <w:rsid w:val="00964DE6"/>
    <w:rsid w:val="009650E0"/>
    <w:rsid w:val="009654EB"/>
    <w:rsid w:val="009656F1"/>
    <w:rsid w:val="00965A7C"/>
    <w:rsid w:val="00966086"/>
    <w:rsid w:val="0096609C"/>
    <w:rsid w:val="00966A00"/>
    <w:rsid w:val="00966B6B"/>
    <w:rsid w:val="00966C9B"/>
    <w:rsid w:val="00966E04"/>
    <w:rsid w:val="009670BA"/>
    <w:rsid w:val="00967195"/>
    <w:rsid w:val="009675D7"/>
    <w:rsid w:val="0096768E"/>
    <w:rsid w:val="009678F8"/>
    <w:rsid w:val="00967974"/>
    <w:rsid w:val="00967C4F"/>
    <w:rsid w:val="00967C58"/>
    <w:rsid w:val="00967FAE"/>
    <w:rsid w:val="00967FE1"/>
    <w:rsid w:val="00970097"/>
    <w:rsid w:val="009700F6"/>
    <w:rsid w:val="009705A6"/>
    <w:rsid w:val="00970A76"/>
    <w:rsid w:val="00970B91"/>
    <w:rsid w:val="00970C46"/>
    <w:rsid w:val="00970ED2"/>
    <w:rsid w:val="00971036"/>
    <w:rsid w:val="00971083"/>
    <w:rsid w:val="009710AC"/>
    <w:rsid w:val="009712D0"/>
    <w:rsid w:val="0097180C"/>
    <w:rsid w:val="00971B17"/>
    <w:rsid w:val="00971BEA"/>
    <w:rsid w:val="00971C81"/>
    <w:rsid w:val="00971ED7"/>
    <w:rsid w:val="00972446"/>
    <w:rsid w:val="0097245A"/>
    <w:rsid w:val="009725F1"/>
    <w:rsid w:val="00972929"/>
    <w:rsid w:val="00972A73"/>
    <w:rsid w:val="00972F7D"/>
    <w:rsid w:val="009735E4"/>
    <w:rsid w:val="009736F6"/>
    <w:rsid w:val="0097398B"/>
    <w:rsid w:val="00973FD5"/>
    <w:rsid w:val="009741C8"/>
    <w:rsid w:val="00974BE9"/>
    <w:rsid w:val="00974C41"/>
    <w:rsid w:val="00974E50"/>
    <w:rsid w:val="00975200"/>
    <w:rsid w:val="0097529D"/>
    <w:rsid w:val="00975344"/>
    <w:rsid w:val="0097579A"/>
    <w:rsid w:val="009764AC"/>
    <w:rsid w:val="00976759"/>
    <w:rsid w:val="00976914"/>
    <w:rsid w:val="0097698C"/>
    <w:rsid w:val="00976C21"/>
    <w:rsid w:val="009770B2"/>
    <w:rsid w:val="009770DA"/>
    <w:rsid w:val="009776D0"/>
    <w:rsid w:val="009778BF"/>
    <w:rsid w:val="00977A55"/>
    <w:rsid w:val="00977E2F"/>
    <w:rsid w:val="00977EC0"/>
    <w:rsid w:val="00977F2F"/>
    <w:rsid w:val="009802E9"/>
    <w:rsid w:val="0098054A"/>
    <w:rsid w:val="009805E4"/>
    <w:rsid w:val="009806BD"/>
    <w:rsid w:val="00980CB0"/>
    <w:rsid w:val="00981193"/>
    <w:rsid w:val="0098140B"/>
    <w:rsid w:val="00981578"/>
    <w:rsid w:val="00981655"/>
    <w:rsid w:val="009817AE"/>
    <w:rsid w:val="009817DA"/>
    <w:rsid w:val="00981AE0"/>
    <w:rsid w:val="0098204F"/>
    <w:rsid w:val="00982B39"/>
    <w:rsid w:val="00983000"/>
    <w:rsid w:val="00983075"/>
    <w:rsid w:val="00983688"/>
    <w:rsid w:val="009837A3"/>
    <w:rsid w:val="009837FD"/>
    <w:rsid w:val="009838CA"/>
    <w:rsid w:val="00983BAD"/>
    <w:rsid w:val="00983D61"/>
    <w:rsid w:val="00984168"/>
    <w:rsid w:val="00984249"/>
    <w:rsid w:val="009842E6"/>
    <w:rsid w:val="00984752"/>
    <w:rsid w:val="00984878"/>
    <w:rsid w:val="00984A26"/>
    <w:rsid w:val="00985408"/>
    <w:rsid w:val="0098561C"/>
    <w:rsid w:val="00985A34"/>
    <w:rsid w:val="00985AE1"/>
    <w:rsid w:val="00985B99"/>
    <w:rsid w:val="00985BA3"/>
    <w:rsid w:val="00985BB3"/>
    <w:rsid w:val="0098621A"/>
    <w:rsid w:val="009863B1"/>
    <w:rsid w:val="009866B8"/>
    <w:rsid w:val="009866D2"/>
    <w:rsid w:val="00986713"/>
    <w:rsid w:val="009868BD"/>
    <w:rsid w:val="009869BA"/>
    <w:rsid w:val="00986BEB"/>
    <w:rsid w:val="00986F2A"/>
    <w:rsid w:val="00986F61"/>
    <w:rsid w:val="0098730E"/>
    <w:rsid w:val="009879B0"/>
    <w:rsid w:val="00987ADF"/>
    <w:rsid w:val="00987D11"/>
    <w:rsid w:val="00987DB0"/>
    <w:rsid w:val="00987E2D"/>
    <w:rsid w:val="00987E5F"/>
    <w:rsid w:val="0099048E"/>
    <w:rsid w:val="009906A6"/>
    <w:rsid w:val="00990981"/>
    <w:rsid w:val="00990C3E"/>
    <w:rsid w:val="009912D3"/>
    <w:rsid w:val="009913B2"/>
    <w:rsid w:val="009915E0"/>
    <w:rsid w:val="009915E3"/>
    <w:rsid w:val="00991963"/>
    <w:rsid w:val="00991BF6"/>
    <w:rsid w:val="00991EC8"/>
    <w:rsid w:val="00991FF9"/>
    <w:rsid w:val="009922FE"/>
    <w:rsid w:val="0099236B"/>
    <w:rsid w:val="00992486"/>
    <w:rsid w:val="009925D2"/>
    <w:rsid w:val="0099279F"/>
    <w:rsid w:val="00992D4B"/>
    <w:rsid w:val="00992F50"/>
    <w:rsid w:val="00992F90"/>
    <w:rsid w:val="00993102"/>
    <w:rsid w:val="009932BA"/>
    <w:rsid w:val="0099338B"/>
    <w:rsid w:val="00993390"/>
    <w:rsid w:val="0099381F"/>
    <w:rsid w:val="00993955"/>
    <w:rsid w:val="00993B0E"/>
    <w:rsid w:val="00993B90"/>
    <w:rsid w:val="00993C7E"/>
    <w:rsid w:val="00993C9D"/>
    <w:rsid w:val="00993F36"/>
    <w:rsid w:val="00993F96"/>
    <w:rsid w:val="00994053"/>
    <w:rsid w:val="009943D4"/>
    <w:rsid w:val="0099469A"/>
    <w:rsid w:val="0099487D"/>
    <w:rsid w:val="009948AC"/>
    <w:rsid w:val="00994D3A"/>
    <w:rsid w:val="00994F78"/>
    <w:rsid w:val="00994F8D"/>
    <w:rsid w:val="00994FEA"/>
    <w:rsid w:val="0099524D"/>
    <w:rsid w:val="0099528E"/>
    <w:rsid w:val="0099571F"/>
    <w:rsid w:val="009957C9"/>
    <w:rsid w:val="009959D5"/>
    <w:rsid w:val="00995CC2"/>
    <w:rsid w:val="00995E59"/>
    <w:rsid w:val="009966AB"/>
    <w:rsid w:val="009969AF"/>
    <w:rsid w:val="00996D15"/>
    <w:rsid w:val="00996DF8"/>
    <w:rsid w:val="009971A6"/>
    <w:rsid w:val="009973DB"/>
    <w:rsid w:val="009974B9"/>
    <w:rsid w:val="00997899"/>
    <w:rsid w:val="00997A84"/>
    <w:rsid w:val="00997B71"/>
    <w:rsid w:val="009A000D"/>
    <w:rsid w:val="009A0147"/>
    <w:rsid w:val="009A0326"/>
    <w:rsid w:val="009A03F0"/>
    <w:rsid w:val="009A0589"/>
    <w:rsid w:val="009A05F7"/>
    <w:rsid w:val="009A06A1"/>
    <w:rsid w:val="009A077C"/>
    <w:rsid w:val="009A0987"/>
    <w:rsid w:val="009A0E78"/>
    <w:rsid w:val="009A0F8B"/>
    <w:rsid w:val="009A1064"/>
    <w:rsid w:val="009A1122"/>
    <w:rsid w:val="009A137E"/>
    <w:rsid w:val="009A1AC2"/>
    <w:rsid w:val="009A1B5B"/>
    <w:rsid w:val="009A1DA0"/>
    <w:rsid w:val="009A2233"/>
    <w:rsid w:val="009A27F6"/>
    <w:rsid w:val="009A284D"/>
    <w:rsid w:val="009A2DBB"/>
    <w:rsid w:val="009A2E56"/>
    <w:rsid w:val="009A2EE8"/>
    <w:rsid w:val="009A3221"/>
    <w:rsid w:val="009A3AB3"/>
    <w:rsid w:val="009A3C13"/>
    <w:rsid w:val="009A3F95"/>
    <w:rsid w:val="009A4234"/>
    <w:rsid w:val="009A42F3"/>
    <w:rsid w:val="009A43E4"/>
    <w:rsid w:val="009A4521"/>
    <w:rsid w:val="009A456C"/>
    <w:rsid w:val="009A46BB"/>
    <w:rsid w:val="009A46CA"/>
    <w:rsid w:val="009A4A36"/>
    <w:rsid w:val="009A4F4B"/>
    <w:rsid w:val="009A4F5E"/>
    <w:rsid w:val="009A4F7C"/>
    <w:rsid w:val="009A4FDD"/>
    <w:rsid w:val="009A518C"/>
    <w:rsid w:val="009A5595"/>
    <w:rsid w:val="009A55C0"/>
    <w:rsid w:val="009A59A6"/>
    <w:rsid w:val="009A5A97"/>
    <w:rsid w:val="009A5AA1"/>
    <w:rsid w:val="009A5B28"/>
    <w:rsid w:val="009A5BEF"/>
    <w:rsid w:val="009A5C15"/>
    <w:rsid w:val="009A5CE8"/>
    <w:rsid w:val="009A6105"/>
    <w:rsid w:val="009A63F6"/>
    <w:rsid w:val="009A64AD"/>
    <w:rsid w:val="009A68BF"/>
    <w:rsid w:val="009A68C4"/>
    <w:rsid w:val="009A6982"/>
    <w:rsid w:val="009A72A4"/>
    <w:rsid w:val="009A736E"/>
    <w:rsid w:val="009A7A53"/>
    <w:rsid w:val="009A7B17"/>
    <w:rsid w:val="009B0002"/>
    <w:rsid w:val="009B0354"/>
    <w:rsid w:val="009B03DB"/>
    <w:rsid w:val="009B051F"/>
    <w:rsid w:val="009B071D"/>
    <w:rsid w:val="009B0924"/>
    <w:rsid w:val="009B1B8C"/>
    <w:rsid w:val="009B1E1D"/>
    <w:rsid w:val="009B1F75"/>
    <w:rsid w:val="009B1FAA"/>
    <w:rsid w:val="009B23F7"/>
    <w:rsid w:val="009B2679"/>
    <w:rsid w:val="009B28FD"/>
    <w:rsid w:val="009B2BE3"/>
    <w:rsid w:val="009B2FD8"/>
    <w:rsid w:val="009B303E"/>
    <w:rsid w:val="009B35F5"/>
    <w:rsid w:val="009B36E2"/>
    <w:rsid w:val="009B374A"/>
    <w:rsid w:val="009B37DF"/>
    <w:rsid w:val="009B3942"/>
    <w:rsid w:val="009B395F"/>
    <w:rsid w:val="009B3A2A"/>
    <w:rsid w:val="009B3A86"/>
    <w:rsid w:val="009B3CC1"/>
    <w:rsid w:val="009B3D10"/>
    <w:rsid w:val="009B3DD4"/>
    <w:rsid w:val="009B3E23"/>
    <w:rsid w:val="009B3E77"/>
    <w:rsid w:val="009B3FFE"/>
    <w:rsid w:val="009B4028"/>
    <w:rsid w:val="009B40A6"/>
    <w:rsid w:val="009B410E"/>
    <w:rsid w:val="009B4198"/>
    <w:rsid w:val="009B42A1"/>
    <w:rsid w:val="009B462A"/>
    <w:rsid w:val="009B4643"/>
    <w:rsid w:val="009B4756"/>
    <w:rsid w:val="009B4902"/>
    <w:rsid w:val="009B4944"/>
    <w:rsid w:val="009B4B42"/>
    <w:rsid w:val="009B4E05"/>
    <w:rsid w:val="009B4EDC"/>
    <w:rsid w:val="009B4EDF"/>
    <w:rsid w:val="009B515E"/>
    <w:rsid w:val="009B546D"/>
    <w:rsid w:val="009B55F1"/>
    <w:rsid w:val="009B56AF"/>
    <w:rsid w:val="009B59D2"/>
    <w:rsid w:val="009B5D18"/>
    <w:rsid w:val="009B5DC6"/>
    <w:rsid w:val="009B5DF3"/>
    <w:rsid w:val="009B60A1"/>
    <w:rsid w:val="009B61E1"/>
    <w:rsid w:val="009B62BC"/>
    <w:rsid w:val="009B631F"/>
    <w:rsid w:val="009B6398"/>
    <w:rsid w:val="009B6919"/>
    <w:rsid w:val="009B6995"/>
    <w:rsid w:val="009B69C7"/>
    <w:rsid w:val="009B71BA"/>
    <w:rsid w:val="009B7471"/>
    <w:rsid w:val="009B7614"/>
    <w:rsid w:val="009B7AD1"/>
    <w:rsid w:val="009C02E7"/>
    <w:rsid w:val="009C064A"/>
    <w:rsid w:val="009C0992"/>
    <w:rsid w:val="009C0A41"/>
    <w:rsid w:val="009C0A66"/>
    <w:rsid w:val="009C0C00"/>
    <w:rsid w:val="009C0C82"/>
    <w:rsid w:val="009C0D42"/>
    <w:rsid w:val="009C0F46"/>
    <w:rsid w:val="009C1088"/>
    <w:rsid w:val="009C1373"/>
    <w:rsid w:val="009C1394"/>
    <w:rsid w:val="009C18A7"/>
    <w:rsid w:val="009C19C2"/>
    <w:rsid w:val="009C1B34"/>
    <w:rsid w:val="009C1EB9"/>
    <w:rsid w:val="009C2008"/>
    <w:rsid w:val="009C22E1"/>
    <w:rsid w:val="009C234C"/>
    <w:rsid w:val="009C2545"/>
    <w:rsid w:val="009C2573"/>
    <w:rsid w:val="009C2870"/>
    <w:rsid w:val="009C2A68"/>
    <w:rsid w:val="009C2E73"/>
    <w:rsid w:val="009C3110"/>
    <w:rsid w:val="009C315C"/>
    <w:rsid w:val="009C3170"/>
    <w:rsid w:val="009C33FC"/>
    <w:rsid w:val="009C357F"/>
    <w:rsid w:val="009C3C16"/>
    <w:rsid w:val="009C3C93"/>
    <w:rsid w:val="009C3CFE"/>
    <w:rsid w:val="009C3DF6"/>
    <w:rsid w:val="009C4088"/>
    <w:rsid w:val="009C40F8"/>
    <w:rsid w:val="009C4550"/>
    <w:rsid w:val="009C52A6"/>
    <w:rsid w:val="009C54A8"/>
    <w:rsid w:val="009C55F8"/>
    <w:rsid w:val="009C5794"/>
    <w:rsid w:val="009C5893"/>
    <w:rsid w:val="009C5995"/>
    <w:rsid w:val="009C5DD6"/>
    <w:rsid w:val="009C5EFE"/>
    <w:rsid w:val="009C60D3"/>
    <w:rsid w:val="009C64C4"/>
    <w:rsid w:val="009C696F"/>
    <w:rsid w:val="009C6B26"/>
    <w:rsid w:val="009C6BB0"/>
    <w:rsid w:val="009C6E10"/>
    <w:rsid w:val="009C7445"/>
    <w:rsid w:val="009C74C9"/>
    <w:rsid w:val="009C7597"/>
    <w:rsid w:val="009C75AA"/>
    <w:rsid w:val="009C7B18"/>
    <w:rsid w:val="009C7C72"/>
    <w:rsid w:val="009C7E40"/>
    <w:rsid w:val="009D0B0B"/>
    <w:rsid w:val="009D0B4F"/>
    <w:rsid w:val="009D0C0E"/>
    <w:rsid w:val="009D141F"/>
    <w:rsid w:val="009D15AF"/>
    <w:rsid w:val="009D1798"/>
    <w:rsid w:val="009D1906"/>
    <w:rsid w:val="009D1B31"/>
    <w:rsid w:val="009D1D37"/>
    <w:rsid w:val="009D1DD6"/>
    <w:rsid w:val="009D1FDB"/>
    <w:rsid w:val="009D2277"/>
    <w:rsid w:val="009D2332"/>
    <w:rsid w:val="009D26BA"/>
    <w:rsid w:val="009D2A70"/>
    <w:rsid w:val="009D2B03"/>
    <w:rsid w:val="009D2DEF"/>
    <w:rsid w:val="009D320C"/>
    <w:rsid w:val="009D34FD"/>
    <w:rsid w:val="009D3537"/>
    <w:rsid w:val="009D3569"/>
    <w:rsid w:val="009D38F8"/>
    <w:rsid w:val="009D3A5A"/>
    <w:rsid w:val="009D3E70"/>
    <w:rsid w:val="009D406A"/>
    <w:rsid w:val="009D45AA"/>
    <w:rsid w:val="009D4711"/>
    <w:rsid w:val="009D4A61"/>
    <w:rsid w:val="009D506A"/>
    <w:rsid w:val="009D53E2"/>
    <w:rsid w:val="009D56CD"/>
    <w:rsid w:val="009D5A4F"/>
    <w:rsid w:val="009D5D7B"/>
    <w:rsid w:val="009D5DF5"/>
    <w:rsid w:val="009D5FB3"/>
    <w:rsid w:val="009D6099"/>
    <w:rsid w:val="009D61C1"/>
    <w:rsid w:val="009D644F"/>
    <w:rsid w:val="009D64B2"/>
    <w:rsid w:val="009D64BD"/>
    <w:rsid w:val="009D68A3"/>
    <w:rsid w:val="009D71FE"/>
    <w:rsid w:val="009D72E0"/>
    <w:rsid w:val="009D74D3"/>
    <w:rsid w:val="009D7521"/>
    <w:rsid w:val="009D7D8C"/>
    <w:rsid w:val="009D7E4A"/>
    <w:rsid w:val="009D7E8E"/>
    <w:rsid w:val="009D7F38"/>
    <w:rsid w:val="009E0529"/>
    <w:rsid w:val="009E0602"/>
    <w:rsid w:val="009E065D"/>
    <w:rsid w:val="009E0B6F"/>
    <w:rsid w:val="009E0C7F"/>
    <w:rsid w:val="009E0D61"/>
    <w:rsid w:val="009E0F3C"/>
    <w:rsid w:val="009E10BC"/>
    <w:rsid w:val="009E116F"/>
    <w:rsid w:val="009E11A0"/>
    <w:rsid w:val="009E11E7"/>
    <w:rsid w:val="009E1200"/>
    <w:rsid w:val="009E1512"/>
    <w:rsid w:val="009E1569"/>
    <w:rsid w:val="009E159D"/>
    <w:rsid w:val="009E17D4"/>
    <w:rsid w:val="009E19BA"/>
    <w:rsid w:val="009E1D06"/>
    <w:rsid w:val="009E2203"/>
    <w:rsid w:val="009E23E8"/>
    <w:rsid w:val="009E2534"/>
    <w:rsid w:val="009E27B3"/>
    <w:rsid w:val="009E2C95"/>
    <w:rsid w:val="009E2E27"/>
    <w:rsid w:val="009E30AD"/>
    <w:rsid w:val="009E31ED"/>
    <w:rsid w:val="009E34B4"/>
    <w:rsid w:val="009E37AF"/>
    <w:rsid w:val="009E398C"/>
    <w:rsid w:val="009E39D5"/>
    <w:rsid w:val="009E3B35"/>
    <w:rsid w:val="009E3CC5"/>
    <w:rsid w:val="009E4191"/>
    <w:rsid w:val="009E4CF7"/>
    <w:rsid w:val="009E4FD2"/>
    <w:rsid w:val="009E5040"/>
    <w:rsid w:val="009E5373"/>
    <w:rsid w:val="009E5663"/>
    <w:rsid w:val="009E578A"/>
    <w:rsid w:val="009E5977"/>
    <w:rsid w:val="009E5CB2"/>
    <w:rsid w:val="009E5EA5"/>
    <w:rsid w:val="009E5F51"/>
    <w:rsid w:val="009E6280"/>
    <w:rsid w:val="009E6C87"/>
    <w:rsid w:val="009E6D2A"/>
    <w:rsid w:val="009E6EF0"/>
    <w:rsid w:val="009E7048"/>
    <w:rsid w:val="009E7143"/>
    <w:rsid w:val="009E724C"/>
    <w:rsid w:val="009E7731"/>
    <w:rsid w:val="009E7792"/>
    <w:rsid w:val="009E7D74"/>
    <w:rsid w:val="009E7E49"/>
    <w:rsid w:val="009E7E4E"/>
    <w:rsid w:val="009E7F6F"/>
    <w:rsid w:val="009ECC2C"/>
    <w:rsid w:val="009F018A"/>
    <w:rsid w:val="009F0502"/>
    <w:rsid w:val="009F05D3"/>
    <w:rsid w:val="009F05EC"/>
    <w:rsid w:val="009F0978"/>
    <w:rsid w:val="009F0A54"/>
    <w:rsid w:val="009F0D72"/>
    <w:rsid w:val="009F0E16"/>
    <w:rsid w:val="009F0EF7"/>
    <w:rsid w:val="009F0F8C"/>
    <w:rsid w:val="009F1495"/>
    <w:rsid w:val="009F1500"/>
    <w:rsid w:val="009F1A6D"/>
    <w:rsid w:val="009F1E74"/>
    <w:rsid w:val="009F235D"/>
    <w:rsid w:val="009F24B9"/>
    <w:rsid w:val="009F2561"/>
    <w:rsid w:val="009F2608"/>
    <w:rsid w:val="009F2654"/>
    <w:rsid w:val="009F2821"/>
    <w:rsid w:val="009F29BF"/>
    <w:rsid w:val="009F2BD6"/>
    <w:rsid w:val="009F3397"/>
    <w:rsid w:val="009F3427"/>
    <w:rsid w:val="009F378D"/>
    <w:rsid w:val="009F3945"/>
    <w:rsid w:val="009F3A6C"/>
    <w:rsid w:val="009F3B27"/>
    <w:rsid w:val="009F3BEF"/>
    <w:rsid w:val="009F4021"/>
    <w:rsid w:val="009F40E1"/>
    <w:rsid w:val="009F44A6"/>
    <w:rsid w:val="009F44BF"/>
    <w:rsid w:val="009F456C"/>
    <w:rsid w:val="009F4814"/>
    <w:rsid w:val="009F4C03"/>
    <w:rsid w:val="009F4C87"/>
    <w:rsid w:val="009F5892"/>
    <w:rsid w:val="009F5D97"/>
    <w:rsid w:val="009F66D6"/>
    <w:rsid w:val="009F66F5"/>
    <w:rsid w:val="009F68C1"/>
    <w:rsid w:val="009F68E4"/>
    <w:rsid w:val="009F6924"/>
    <w:rsid w:val="009F6A73"/>
    <w:rsid w:val="009F6BD8"/>
    <w:rsid w:val="009F6C27"/>
    <w:rsid w:val="009F776D"/>
    <w:rsid w:val="009F782D"/>
    <w:rsid w:val="009F794E"/>
    <w:rsid w:val="009F7965"/>
    <w:rsid w:val="009F7E4E"/>
    <w:rsid w:val="009F7FCF"/>
    <w:rsid w:val="00A0005B"/>
    <w:rsid w:val="00A000CA"/>
    <w:rsid w:val="00A00142"/>
    <w:rsid w:val="00A0032F"/>
    <w:rsid w:val="00A00358"/>
    <w:rsid w:val="00A0041C"/>
    <w:rsid w:val="00A005F8"/>
    <w:rsid w:val="00A0073B"/>
    <w:rsid w:val="00A00805"/>
    <w:rsid w:val="00A00AC4"/>
    <w:rsid w:val="00A00B10"/>
    <w:rsid w:val="00A00B26"/>
    <w:rsid w:val="00A00ED0"/>
    <w:rsid w:val="00A0110F"/>
    <w:rsid w:val="00A01243"/>
    <w:rsid w:val="00A0149E"/>
    <w:rsid w:val="00A01665"/>
    <w:rsid w:val="00A016E0"/>
    <w:rsid w:val="00A016F7"/>
    <w:rsid w:val="00A019DA"/>
    <w:rsid w:val="00A020BB"/>
    <w:rsid w:val="00A0214D"/>
    <w:rsid w:val="00A0222C"/>
    <w:rsid w:val="00A023E5"/>
    <w:rsid w:val="00A028B4"/>
    <w:rsid w:val="00A028E4"/>
    <w:rsid w:val="00A02DAB"/>
    <w:rsid w:val="00A02E1B"/>
    <w:rsid w:val="00A02FF4"/>
    <w:rsid w:val="00A03017"/>
    <w:rsid w:val="00A03158"/>
    <w:rsid w:val="00A038DB"/>
    <w:rsid w:val="00A038FE"/>
    <w:rsid w:val="00A03F30"/>
    <w:rsid w:val="00A041F7"/>
    <w:rsid w:val="00A04234"/>
    <w:rsid w:val="00A0426A"/>
    <w:rsid w:val="00A0426C"/>
    <w:rsid w:val="00A043C6"/>
    <w:rsid w:val="00A04434"/>
    <w:rsid w:val="00A04552"/>
    <w:rsid w:val="00A048A1"/>
    <w:rsid w:val="00A04B34"/>
    <w:rsid w:val="00A0574D"/>
    <w:rsid w:val="00A05B5A"/>
    <w:rsid w:val="00A05B5E"/>
    <w:rsid w:val="00A05CF3"/>
    <w:rsid w:val="00A060D8"/>
    <w:rsid w:val="00A0613C"/>
    <w:rsid w:val="00A0632E"/>
    <w:rsid w:val="00A063F5"/>
    <w:rsid w:val="00A0669A"/>
    <w:rsid w:val="00A06983"/>
    <w:rsid w:val="00A07089"/>
    <w:rsid w:val="00A07172"/>
    <w:rsid w:val="00A0729F"/>
    <w:rsid w:val="00A075C0"/>
    <w:rsid w:val="00A07794"/>
    <w:rsid w:val="00A07843"/>
    <w:rsid w:val="00A07FEE"/>
    <w:rsid w:val="00A1018A"/>
    <w:rsid w:val="00A10346"/>
    <w:rsid w:val="00A103F0"/>
    <w:rsid w:val="00A10615"/>
    <w:rsid w:val="00A1072D"/>
    <w:rsid w:val="00A107B9"/>
    <w:rsid w:val="00A107BB"/>
    <w:rsid w:val="00A10BFD"/>
    <w:rsid w:val="00A10D69"/>
    <w:rsid w:val="00A10DB8"/>
    <w:rsid w:val="00A10ECC"/>
    <w:rsid w:val="00A11632"/>
    <w:rsid w:val="00A11701"/>
    <w:rsid w:val="00A1183E"/>
    <w:rsid w:val="00A1190B"/>
    <w:rsid w:val="00A11F45"/>
    <w:rsid w:val="00A11F9A"/>
    <w:rsid w:val="00A11FE9"/>
    <w:rsid w:val="00A12002"/>
    <w:rsid w:val="00A12036"/>
    <w:rsid w:val="00A1213D"/>
    <w:rsid w:val="00A123FF"/>
    <w:rsid w:val="00A125B0"/>
    <w:rsid w:val="00A125E8"/>
    <w:rsid w:val="00A126B5"/>
    <w:rsid w:val="00A127CC"/>
    <w:rsid w:val="00A12B06"/>
    <w:rsid w:val="00A12DB9"/>
    <w:rsid w:val="00A130FF"/>
    <w:rsid w:val="00A13204"/>
    <w:rsid w:val="00A13292"/>
    <w:rsid w:val="00A134DB"/>
    <w:rsid w:val="00A13505"/>
    <w:rsid w:val="00A137C5"/>
    <w:rsid w:val="00A13CC8"/>
    <w:rsid w:val="00A13F8B"/>
    <w:rsid w:val="00A142C3"/>
    <w:rsid w:val="00A14529"/>
    <w:rsid w:val="00A14592"/>
    <w:rsid w:val="00A14CB9"/>
    <w:rsid w:val="00A1521C"/>
    <w:rsid w:val="00A154D6"/>
    <w:rsid w:val="00A155A9"/>
    <w:rsid w:val="00A15892"/>
    <w:rsid w:val="00A15931"/>
    <w:rsid w:val="00A16154"/>
    <w:rsid w:val="00A1634E"/>
    <w:rsid w:val="00A16541"/>
    <w:rsid w:val="00A1662C"/>
    <w:rsid w:val="00A168F8"/>
    <w:rsid w:val="00A169F8"/>
    <w:rsid w:val="00A16B02"/>
    <w:rsid w:val="00A16CB4"/>
    <w:rsid w:val="00A16D50"/>
    <w:rsid w:val="00A16FEB"/>
    <w:rsid w:val="00A1701B"/>
    <w:rsid w:val="00A17357"/>
    <w:rsid w:val="00A176C6"/>
    <w:rsid w:val="00A177F3"/>
    <w:rsid w:val="00A17C02"/>
    <w:rsid w:val="00A17DD2"/>
    <w:rsid w:val="00A17DFD"/>
    <w:rsid w:val="00A202B9"/>
    <w:rsid w:val="00A2031C"/>
    <w:rsid w:val="00A20325"/>
    <w:rsid w:val="00A2041B"/>
    <w:rsid w:val="00A204D1"/>
    <w:rsid w:val="00A2058A"/>
    <w:rsid w:val="00A2081F"/>
    <w:rsid w:val="00A20AAF"/>
    <w:rsid w:val="00A20F27"/>
    <w:rsid w:val="00A211EE"/>
    <w:rsid w:val="00A2123F"/>
    <w:rsid w:val="00A218AE"/>
    <w:rsid w:val="00A21AE4"/>
    <w:rsid w:val="00A21B8E"/>
    <w:rsid w:val="00A21DEC"/>
    <w:rsid w:val="00A21F0A"/>
    <w:rsid w:val="00A22074"/>
    <w:rsid w:val="00A22276"/>
    <w:rsid w:val="00A222B4"/>
    <w:rsid w:val="00A2230D"/>
    <w:rsid w:val="00A2267B"/>
    <w:rsid w:val="00A226A1"/>
    <w:rsid w:val="00A22894"/>
    <w:rsid w:val="00A2298C"/>
    <w:rsid w:val="00A22A2B"/>
    <w:rsid w:val="00A22B1A"/>
    <w:rsid w:val="00A22B70"/>
    <w:rsid w:val="00A23305"/>
    <w:rsid w:val="00A23808"/>
    <w:rsid w:val="00A2395E"/>
    <w:rsid w:val="00A23964"/>
    <w:rsid w:val="00A23B6D"/>
    <w:rsid w:val="00A23D94"/>
    <w:rsid w:val="00A23DD1"/>
    <w:rsid w:val="00A24455"/>
    <w:rsid w:val="00A24B74"/>
    <w:rsid w:val="00A24BFB"/>
    <w:rsid w:val="00A24F66"/>
    <w:rsid w:val="00A25130"/>
    <w:rsid w:val="00A2532D"/>
    <w:rsid w:val="00A254C7"/>
    <w:rsid w:val="00A259A6"/>
    <w:rsid w:val="00A25B2E"/>
    <w:rsid w:val="00A25D37"/>
    <w:rsid w:val="00A25F35"/>
    <w:rsid w:val="00A265FF"/>
    <w:rsid w:val="00A2662D"/>
    <w:rsid w:val="00A26918"/>
    <w:rsid w:val="00A26BA9"/>
    <w:rsid w:val="00A26BF5"/>
    <w:rsid w:val="00A27150"/>
    <w:rsid w:val="00A27203"/>
    <w:rsid w:val="00A2729D"/>
    <w:rsid w:val="00A27489"/>
    <w:rsid w:val="00A278FD"/>
    <w:rsid w:val="00A27D6D"/>
    <w:rsid w:val="00A27DB2"/>
    <w:rsid w:val="00A302DA"/>
    <w:rsid w:val="00A307B6"/>
    <w:rsid w:val="00A30816"/>
    <w:rsid w:val="00A30823"/>
    <w:rsid w:val="00A30E01"/>
    <w:rsid w:val="00A3111C"/>
    <w:rsid w:val="00A31296"/>
    <w:rsid w:val="00A314C6"/>
    <w:rsid w:val="00A3162C"/>
    <w:rsid w:val="00A3193A"/>
    <w:rsid w:val="00A319A4"/>
    <w:rsid w:val="00A31A39"/>
    <w:rsid w:val="00A31ABD"/>
    <w:rsid w:val="00A31B36"/>
    <w:rsid w:val="00A31BCD"/>
    <w:rsid w:val="00A3226A"/>
    <w:rsid w:val="00A3229C"/>
    <w:rsid w:val="00A32372"/>
    <w:rsid w:val="00A3274F"/>
    <w:rsid w:val="00A327E0"/>
    <w:rsid w:val="00A32CAC"/>
    <w:rsid w:val="00A32D68"/>
    <w:rsid w:val="00A3313C"/>
    <w:rsid w:val="00A33B78"/>
    <w:rsid w:val="00A3402E"/>
    <w:rsid w:val="00A3415D"/>
    <w:rsid w:val="00A343EB"/>
    <w:rsid w:val="00A34A19"/>
    <w:rsid w:val="00A34DF4"/>
    <w:rsid w:val="00A350D8"/>
    <w:rsid w:val="00A3539F"/>
    <w:rsid w:val="00A3591A"/>
    <w:rsid w:val="00A35B5D"/>
    <w:rsid w:val="00A360A0"/>
    <w:rsid w:val="00A36554"/>
    <w:rsid w:val="00A36574"/>
    <w:rsid w:val="00A36687"/>
    <w:rsid w:val="00A366CB"/>
    <w:rsid w:val="00A36BF1"/>
    <w:rsid w:val="00A36F77"/>
    <w:rsid w:val="00A376B9"/>
    <w:rsid w:val="00A37893"/>
    <w:rsid w:val="00A379EF"/>
    <w:rsid w:val="00A37C7E"/>
    <w:rsid w:val="00A400DB"/>
    <w:rsid w:val="00A403F7"/>
    <w:rsid w:val="00A4057E"/>
    <w:rsid w:val="00A405D6"/>
    <w:rsid w:val="00A407D8"/>
    <w:rsid w:val="00A409EC"/>
    <w:rsid w:val="00A40F57"/>
    <w:rsid w:val="00A410DF"/>
    <w:rsid w:val="00A412C0"/>
    <w:rsid w:val="00A41DCA"/>
    <w:rsid w:val="00A42103"/>
    <w:rsid w:val="00A421A5"/>
    <w:rsid w:val="00A42341"/>
    <w:rsid w:val="00A42597"/>
    <w:rsid w:val="00A429C5"/>
    <w:rsid w:val="00A42B1B"/>
    <w:rsid w:val="00A42CC9"/>
    <w:rsid w:val="00A42DAD"/>
    <w:rsid w:val="00A430D0"/>
    <w:rsid w:val="00A4316C"/>
    <w:rsid w:val="00A432DA"/>
    <w:rsid w:val="00A432E4"/>
    <w:rsid w:val="00A437DD"/>
    <w:rsid w:val="00A43C72"/>
    <w:rsid w:val="00A43E1D"/>
    <w:rsid w:val="00A44010"/>
    <w:rsid w:val="00A44219"/>
    <w:rsid w:val="00A443AD"/>
    <w:rsid w:val="00A443CE"/>
    <w:rsid w:val="00A44690"/>
    <w:rsid w:val="00A4470B"/>
    <w:rsid w:val="00A4491E"/>
    <w:rsid w:val="00A44968"/>
    <w:rsid w:val="00A44C37"/>
    <w:rsid w:val="00A44C84"/>
    <w:rsid w:val="00A44CD3"/>
    <w:rsid w:val="00A45021"/>
    <w:rsid w:val="00A45115"/>
    <w:rsid w:val="00A45585"/>
    <w:rsid w:val="00A456F0"/>
    <w:rsid w:val="00A45AC1"/>
    <w:rsid w:val="00A45E11"/>
    <w:rsid w:val="00A45F1E"/>
    <w:rsid w:val="00A46771"/>
    <w:rsid w:val="00A4722D"/>
    <w:rsid w:val="00A47296"/>
    <w:rsid w:val="00A47C2A"/>
    <w:rsid w:val="00A47D0F"/>
    <w:rsid w:val="00A50269"/>
    <w:rsid w:val="00A507BC"/>
    <w:rsid w:val="00A50B9E"/>
    <w:rsid w:val="00A50BB6"/>
    <w:rsid w:val="00A50C30"/>
    <w:rsid w:val="00A510A0"/>
    <w:rsid w:val="00A510D5"/>
    <w:rsid w:val="00A5123A"/>
    <w:rsid w:val="00A512C2"/>
    <w:rsid w:val="00A5138D"/>
    <w:rsid w:val="00A513D2"/>
    <w:rsid w:val="00A515D5"/>
    <w:rsid w:val="00A515DB"/>
    <w:rsid w:val="00A518E6"/>
    <w:rsid w:val="00A519F2"/>
    <w:rsid w:val="00A51D07"/>
    <w:rsid w:val="00A51D9F"/>
    <w:rsid w:val="00A51DAA"/>
    <w:rsid w:val="00A51EA1"/>
    <w:rsid w:val="00A525BA"/>
    <w:rsid w:val="00A52AAB"/>
    <w:rsid w:val="00A52AFE"/>
    <w:rsid w:val="00A52CD1"/>
    <w:rsid w:val="00A52CD9"/>
    <w:rsid w:val="00A52D33"/>
    <w:rsid w:val="00A53095"/>
    <w:rsid w:val="00A5324F"/>
    <w:rsid w:val="00A5354F"/>
    <w:rsid w:val="00A535CD"/>
    <w:rsid w:val="00A53707"/>
    <w:rsid w:val="00A53BB9"/>
    <w:rsid w:val="00A53BF2"/>
    <w:rsid w:val="00A53D4B"/>
    <w:rsid w:val="00A53DFE"/>
    <w:rsid w:val="00A53E6D"/>
    <w:rsid w:val="00A540A6"/>
    <w:rsid w:val="00A5421E"/>
    <w:rsid w:val="00A54310"/>
    <w:rsid w:val="00A54410"/>
    <w:rsid w:val="00A54636"/>
    <w:rsid w:val="00A54669"/>
    <w:rsid w:val="00A5491D"/>
    <w:rsid w:val="00A54FA3"/>
    <w:rsid w:val="00A5516E"/>
    <w:rsid w:val="00A553E9"/>
    <w:rsid w:val="00A5547E"/>
    <w:rsid w:val="00A5570D"/>
    <w:rsid w:val="00A55797"/>
    <w:rsid w:val="00A557B6"/>
    <w:rsid w:val="00A55B12"/>
    <w:rsid w:val="00A55C1D"/>
    <w:rsid w:val="00A55DCF"/>
    <w:rsid w:val="00A55E0A"/>
    <w:rsid w:val="00A55E50"/>
    <w:rsid w:val="00A55E72"/>
    <w:rsid w:val="00A56069"/>
    <w:rsid w:val="00A562CF"/>
    <w:rsid w:val="00A565EC"/>
    <w:rsid w:val="00A56888"/>
    <w:rsid w:val="00A56C7E"/>
    <w:rsid w:val="00A56DAD"/>
    <w:rsid w:val="00A56FF0"/>
    <w:rsid w:val="00A57259"/>
    <w:rsid w:val="00A57494"/>
    <w:rsid w:val="00A57587"/>
    <w:rsid w:val="00A57A0F"/>
    <w:rsid w:val="00A57D41"/>
    <w:rsid w:val="00A57E3F"/>
    <w:rsid w:val="00A57F48"/>
    <w:rsid w:val="00A60697"/>
    <w:rsid w:val="00A606B1"/>
    <w:rsid w:val="00A60AA7"/>
    <w:rsid w:val="00A60AC7"/>
    <w:rsid w:val="00A60E5A"/>
    <w:rsid w:val="00A60E67"/>
    <w:rsid w:val="00A60EE7"/>
    <w:rsid w:val="00A6109D"/>
    <w:rsid w:val="00A610FE"/>
    <w:rsid w:val="00A612C8"/>
    <w:rsid w:val="00A614A4"/>
    <w:rsid w:val="00A6167F"/>
    <w:rsid w:val="00A6191B"/>
    <w:rsid w:val="00A61968"/>
    <w:rsid w:val="00A6199A"/>
    <w:rsid w:val="00A61B36"/>
    <w:rsid w:val="00A61DA7"/>
    <w:rsid w:val="00A62291"/>
    <w:rsid w:val="00A622E1"/>
    <w:rsid w:val="00A623E1"/>
    <w:rsid w:val="00A62479"/>
    <w:rsid w:val="00A62ACF"/>
    <w:rsid w:val="00A62C37"/>
    <w:rsid w:val="00A62DFD"/>
    <w:rsid w:val="00A62DFE"/>
    <w:rsid w:val="00A63098"/>
    <w:rsid w:val="00A63B9A"/>
    <w:rsid w:val="00A63C97"/>
    <w:rsid w:val="00A64031"/>
    <w:rsid w:val="00A640C2"/>
    <w:rsid w:val="00A642B3"/>
    <w:rsid w:val="00A644FA"/>
    <w:rsid w:val="00A6500D"/>
    <w:rsid w:val="00A656C8"/>
    <w:rsid w:val="00A65B49"/>
    <w:rsid w:val="00A65CA2"/>
    <w:rsid w:val="00A65F73"/>
    <w:rsid w:val="00A66322"/>
    <w:rsid w:val="00A6668F"/>
    <w:rsid w:val="00A666D6"/>
    <w:rsid w:val="00A667F8"/>
    <w:rsid w:val="00A6681D"/>
    <w:rsid w:val="00A66A28"/>
    <w:rsid w:val="00A66A40"/>
    <w:rsid w:val="00A66AEE"/>
    <w:rsid w:val="00A66C80"/>
    <w:rsid w:val="00A678A1"/>
    <w:rsid w:val="00A679D0"/>
    <w:rsid w:val="00A67C17"/>
    <w:rsid w:val="00A67C7F"/>
    <w:rsid w:val="00A67CC8"/>
    <w:rsid w:val="00A67D60"/>
    <w:rsid w:val="00A67E18"/>
    <w:rsid w:val="00A67F8D"/>
    <w:rsid w:val="00A70002"/>
    <w:rsid w:val="00A70132"/>
    <w:rsid w:val="00A701CA"/>
    <w:rsid w:val="00A7047D"/>
    <w:rsid w:val="00A706CE"/>
    <w:rsid w:val="00A70874"/>
    <w:rsid w:val="00A70946"/>
    <w:rsid w:val="00A70C9B"/>
    <w:rsid w:val="00A70E49"/>
    <w:rsid w:val="00A70FD4"/>
    <w:rsid w:val="00A71235"/>
    <w:rsid w:val="00A71979"/>
    <w:rsid w:val="00A725DE"/>
    <w:rsid w:val="00A72BBB"/>
    <w:rsid w:val="00A72C7D"/>
    <w:rsid w:val="00A738FC"/>
    <w:rsid w:val="00A73C59"/>
    <w:rsid w:val="00A73E64"/>
    <w:rsid w:val="00A73F77"/>
    <w:rsid w:val="00A7445A"/>
    <w:rsid w:val="00A744DF"/>
    <w:rsid w:val="00A745B7"/>
    <w:rsid w:val="00A7487D"/>
    <w:rsid w:val="00A74948"/>
    <w:rsid w:val="00A74BB5"/>
    <w:rsid w:val="00A751E6"/>
    <w:rsid w:val="00A7531D"/>
    <w:rsid w:val="00A756F5"/>
    <w:rsid w:val="00A75957"/>
    <w:rsid w:val="00A7596A"/>
    <w:rsid w:val="00A75BAE"/>
    <w:rsid w:val="00A75D38"/>
    <w:rsid w:val="00A75E1E"/>
    <w:rsid w:val="00A76402"/>
    <w:rsid w:val="00A76459"/>
    <w:rsid w:val="00A7649C"/>
    <w:rsid w:val="00A764BF"/>
    <w:rsid w:val="00A76EB0"/>
    <w:rsid w:val="00A76F0F"/>
    <w:rsid w:val="00A7718B"/>
    <w:rsid w:val="00A774F4"/>
    <w:rsid w:val="00A774F9"/>
    <w:rsid w:val="00A7775B"/>
    <w:rsid w:val="00A77761"/>
    <w:rsid w:val="00A777AE"/>
    <w:rsid w:val="00A803ED"/>
    <w:rsid w:val="00A8060F"/>
    <w:rsid w:val="00A80636"/>
    <w:rsid w:val="00A80A09"/>
    <w:rsid w:val="00A80C5A"/>
    <w:rsid w:val="00A80CD5"/>
    <w:rsid w:val="00A80F98"/>
    <w:rsid w:val="00A80FE5"/>
    <w:rsid w:val="00A8122D"/>
    <w:rsid w:val="00A815C8"/>
    <w:rsid w:val="00A8170B"/>
    <w:rsid w:val="00A81726"/>
    <w:rsid w:val="00A81824"/>
    <w:rsid w:val="00A8189C"/>
    <w:rsid w:val="00A819F1"/>
    <w:rsid w:val="00A81A72"/>
    <w:rsid w:val="00A81D80"/>
    <w:rsid w:val="00A81DA3"/>
    <w:rsid w:val="00A8202B"/>
    <w:rsid w:val="00A821E0"/>
    <w:rsid w:val="00A82541"/>
    <w:rsid w:val="00A82821"/>
    <w:rsid w:val="00A8291D"/>
    <w:rsid w:val="00A82DC1"/>
    <w:rsid w:val="00A8321A"/>
    <w:rsid w:val="00A833A1"/>
    <w:rsid w:val="00A83559"/>
    <w:rsid w:val="00A838E2"/>
    <w:rsid w:val="00A83ACD"/>
    <w:rsid w:val="00A83E63"/>
    <w:rsid w:val="00A8415F"/>
    <w:rsid w:val="00A843F7"/>
    <w:rsid w:val="00A846A2"/>
    <w:rsid w:val="00A84A45"/>
    <w:rsid w:val="00A84B0F"/>
    <w:rsid w:val="00A85202"/>
    <w:rsid w:val="00A8522D"/>
    <w:rsid w:val="00A8594B"/>
    <w:rsid w:val="00A85E51"/>
    <w:rsid w:val="00A860C8"/>
    <w:rsid w:val="00A86314"/>
    <w:rsid w:val="00A863A5"/>
    <w:rsid w:val="00A86542"/>
    <w:rsid w:val="00A866A7"/>
    <w:rsid w:val="00A86BBA"/>
    <w:rsid w:val="00A86BFF"/>
    <w:rsid w:val="00A86F31"/>
    <w:rsid w:val="00A8725F"/>
    <w:rsid w:val="00A87309"/>
    <w:rsid w:val="00A87436"/>
    <w:rsid w:val="00A874B8"/>
    <w:rsid w:val="00A8750F"/>
    <w:rsid w:val="00A87BAE"/>
    <w:rsid w:val="00A87D21"/>
    <w:rsid w:val="00A87E94"/>
    <w:rsid w:val="00A9085D"/>
    <w:rsid w:val="00A90B45"/>
    <w:rsid w:val="00A90C41"/>
    <w:rsid w:val="00A90F50"/>
    <w:rsid w:val="00A910A0"/>
    <w:rsid w:val="00A9116F"/>
    <w:rsid w:val="00A91317"/>
    <w:rsid w:val="00A91547"/>
    <w:rsid w:val="00A91570"/>
    <w:rsid w:val="00A91FDA"/>
    <w:rsid w:val="00A9219C"/>
    <w:rsid w:val="00A92244"/>
    <w:rsid w:val="00A9299A"/>
    <w:rsid w:val="00A929F4"/>
    <w:rsid w:val="00A92FC8"/>
    <w:rsid w:val="00A93130"/>
    <w:rsid w:val="00A93172"/>
    <w:rsid w:val="00A9318E"/>
    <w:rsid w:val="00A9321C"/>
    <w:rsid w:val="00A933B1"/>
    <w:rsid w:val="00A9380C"/>
    <w:rsid w:val="00A93A32"/>
    <w:rsid w:val="00A93A50"/>
    <w:rsid w:val="00A93C59"/>
    <w:rsid w:val="00A93C9F"/>
    <w:rsid w:val="00A93EB7"/>
    <w:rsid w:val="00A94341"/>
    <w:rsid w:val="00A94386"/>
    <w:rsid w:val="00A9452B"/>
    <w:rsid w:val="00A949D5"/>
    <w:rsid w:val="00A94B75"/>
    <w:rsid w:val="00A94CE7"/>
    <w:rsid w:val="00A9509A"/>
    <w:rsid w:val="00A9510D"/>
    <w:rsid w:val="00A95185"/>
    <w:rsid w:val="00A95401"/>
    <w:rsid w:val="00A95563"/>
    <w:rsid w:val="00A95BAB"/>
    <w:rsid w:val="00A95D4E"/>
    <w:rsid w:val="00A95DFB"/>
    <w:rsid w:val="00A95F74"/>
    <w:rsid w:val="00A95FC9"/>
    <w:rsid w:val="00A960A7"/>
    <w:rsid w:val="00A96532"/>
    <w:rsid w:val="00A96695"/>
    <w:rsid w:val="00A9688A"/>
    <w:rsid w:val="00A9692D"/>
    <w:rsid w:val="00A96E69"/>
    <w:rsid w:val="00A96EF8"/>
    <w:rsid w:val="00A970D4"/>
    <w:rsid w:val="00A97166"/>
    <w:rsid w:val="00A977DD"/>
    <w:rsid w:val="00A97860"/>
    <w:rsid w:val="00AA0486"/>
    <w:rsid w:val="00AA050E"/>
    <w:rsid w:val="00AA0528"/>
    <w:rsid w:val="00AA058F"/>
    <w:rsid w:val="00AA072B"/>
    <w:rsid w:val="00AA0C37"/>
    <w:rsid w:val="00AA0EE9"/>
    <w:rsid w:val="00AA0F44"/>
    <w:rsid w:val="00AA102A"/>
    <w:rsid w:val="00AA12F7"/>
    <w:rsid w:val="00AA169B"/>
    <w:rsid w:val="00AA188F"/>
    <w:rsid w:val="00AA1910"/>
    <w:rsid w:val="00AA1CD4"/>
    <w:rsid w:val="00AA1CFF"/>
    <w:rsid w:val="00AA1F61"/>
    <w:rsid w:val="00AA20C7"/>
    <w:rsid w:val="00AA20FB"/>
    <w:rsid w:val="00AA2372"/>
    <w:rsid w:val="00AA277C"/>
    <w:rsid w:val="00AA2B2D"/>
    <w:rsid w:val="00AA2E9C"/>
    <w:rsid w:val="00AA2FAB"/>
    <w:rsid w:val="00AA3277"/>
    <w:rsid w:val="00AA3309"/>
    <w:rsid w:val="00AA35D3"/>
    <w:rsid w:val="00AA3832"/>
    <w:rsid w:val="00AA3CEE"/>
    <w:rsid w:val="00AA3D71"/>
    <w:rsid w:val="00AA3EB3"/>
    <w:rsid w:val="00AA456D"/>
    <w:rsid w:val="00AA45AB"/>
    <w:rsid w:val="00AA45B9"/>
    <w:rsid w:val="00AA4998"/>
    <w:rsid w:val="00AA4CA8"/>
    <w:rsid w:val="00AA4D56"/>
    <w:rsid w:val="00AA4DA8"/>
    <w:rsid w:val="00AA4EAB"/>
    <w:rsid w:val="00AA5243"/>
    <w:rsid w:val="00AA554A"/>
    <w:rsid w:val="00AA580C"/>
    <w:rsid w:val="00AA5977"/>
    <w:rsid w:val="00AA5B65"/>
    <w:rsid w:val="00AA5C74"/>
    <w:rsid w:val="00AA606E"/>
    <w:rsid w:val="00AA63C7"/>
    <w:rsid w:val="00AA68B0"/>
    <w:rsid w:val="00AA71ED"/>
    <w:rsid w:val="00AA7281"/>
    <w:rsid w:val="00AA735D"/>
    <w:rsid w:val="00AA73D3"/>
    <w:rsid w:val="00AA7495"/>
    <w:rsid w:val="00AA7865"/>
    <w:rsid w:val="00AA7946"/>
    <w:rsid w:val="00AA7A42"/>
    <w:rsid w:val="00AA7ACA"/>
    <w:rsid w:val="00AA7DBB"/>
    <w:rsid w:val="00AA7F3C"/>
    <w:rsid w:val="00AB08C3"/>
    <w:rsid w:val="00AB0A0A"/>
    <w:rsid w:val="00AB0A76"/>
    <w:rsid w:val="00AB0AD9"/>
    <w:rsid w:val="00AB0F77"/>
    <w:rsid w:val="00AB114C"/>
    <w:rsid w:val="00AB13E4"/>
    <w:rsid w:val="00AB14FB"/>
    <w:rsid w:val="00AB1874"/>
    <w:rsid w:val="00AB1B3B"/>
    <w:rsid w:val="00AB1C9C"/>
    <w:rsid w:val="00AB1DB8"/>
    <w:rsid w:val="00AB2656"/>
    <w:rsid w:val="00AB297C"/>
    <w:rsid w:val="00AB2B39"/>
    <w:rsid w:val="00AB2B72"/>
    <w:rsid w:val="00AB2CBB"/>
    <w:rsid w:val="00AB339E"/>
    <w:rsid w:val="00AB33A4"/>
    <w:rsid w:val="00AB345A"/>
    <w:rsid w:val="00AB34E3"/>
    <w:rsid w:val="00AB361D"/>
    <w:rsid w:val="00AB3623"/>
    <w:rsid w:val="00AB37A3"/>
    <w:rsid w:val="00AB3BDB"/>
    <w:rsid w:val="00AB3D7B"/>
    <w:rsid w:val="00AB3E28"/>
    <w:rsid w:val="00AB4295"/>
    <w:rsid w:val="00AB4A0F"/>
    <w:rsid w:val="00AB4AC2"/>
    <w:rsid w:val="00AB4B01"/>
    <w:rsid w:val="00AB4B31"/>
    <w:rsid w:val="00AB4D2E"/>
    <w:rsid w:val="00AB4F6A"/>
    <w:rsid w:val="00AB5219"/>
    <w:rsid w:val="00AB594C"/>
    <w:rsid w:val="00AB654B"/>
    <w:rsid w:val="00AB6714"/>
    <w:rsid w:val="00AB6752"/>
    <w:rsid w:val="00AB69C1"/>
    <w:rsid w:val="00AB6CED"/>
    <w:rsid w:val="00AB6DB8"/>
    <w:rsid w:val="00AB6DFD"/>
    <w:rsid w:val="00AB700D"/>
    <w:rsid w:val="00AB709B"/>
    <w:rsid w:val="00AB79DD"/>
    <w:rsid w:val="00AC013E"/>
    <w:rsid w:val="00AC0305"/>
    <w:rsid w:val="00AC05A8"/>
    <w:rsid w:val="00AC0951"/>
    <w:rsid w:val="00AC0A3E"/>
    <w:rsid w:val="00AC0FD7"/>
    <w:rsid w:val="00AC107E"/>
    <w:rsid w:val="00AC12E9"/>
    <w:rsid w:val="00AC1630"/>
    <w:rsid w:val="00AC1956"/>
    <w:rsid w:val="00AC1A5F"/>
    <w:rsid w:val="00AC1F9D"/>
    <w:rsid w:val="00AC20BA"/>
    <w:rsid w:val="00AC23FF"/>
    <w:rsid w:val="00AC255D"/>
    <w:rsid w:val="00AC2631"/>
    <w:rsid w:val="00AC2697"/>
    <w:rsid w:val="00AC2944"/>
    <w:rsid w:val="00AC2ECF"/>
    <w:rsid w:val="00AC32B0"/>
    <w:rsid w:val="00AC340B"/>
    <w:rsid w:val="00AC353D"/>
    <w:rsid w:val="00AC3541"/>
    <w:rsid w:val="00AC386A"/>
    <w:rsid w:val="00AC3A54"/>
    <w:rsid w:val="00AC3BD4"/>
    <w:rsid w:val="00AC3C71"/>
    <w:rsid w:val="00AC3EC9"/>
    <w:rsid w:val="00AC4134"/>
    <w:rsid w:val="00AC4420"/>
    <w:rsid w:val="00AC45A5"/>
    <w:rsid w:val="00AC474E"/>
    <w:rsid w:val="00AC48A2"/>
    <w:rsid w:val="00AC4A7A"/>
    <w:rsid w:val="00AC4CE2"/>
    <w:rsid w:val="00AC4D8F"/>
    <w:rsid w:val="00AC4FDC"/>
    <w:rsid w:val="00AC56B6"/>
    <w:rsid w:val="00AC5740"/>
    <w:rsid w:val="00AC581D"/>
    <w:rsid w:val="00AC5920"/>
    <w:rsid w:val="00AC5AB7"/>
    <w:rsid w:val="00AC5B09"/>
    <w:rsid w:val="00AC5B17"/>
    <w:rsid w:val="00AC5BA7"/>
    <w:rsid w:val="00AC5ED9"/>
    <w:rsid w:val="00AC6B56"/>
    <w:rsid w:val="00AC6E55"/>
    <w:rsid w:val="00AC6EF9"/>
    <w:rsid w:val="00AC6F08"/>
    <w:rsid w:val="00AC6FB4"/>
    <w:rsid w:val="00AC7339"/>
    <w:rsid w:val="00AC7395"/>
    <w:rsid w:val="00AC75E2"/>
    <w:rsid w:val="00AC780F"/>
    <w:rsid w:val="00AC7DA2"/>
    <w:rsid w:val="00AD02D4"/>
    <w:rsid w:val="00AD0424"/>
    <w:rsid w:val="00AD05F4"/>
    <w:rsid w:val="00AD06C9"/>
    <w:rsid w:val="00AD0B48"/>
    <w:rsid w:val="00AD0C33"/>
    <w:rsid w:val="00AD113A"/>
    <w:rsid w:val="00AD16B7"/>
    <w:rsid w:val="00AD20CD"/>
    <w:rsid w:val="00AD20D0"/>
    <w:rsid w:val="00AD2143"/>
    <w:rsid w:val="00AD228D"/>
    <w:rsid w:val="00AD22A8"/>
    <w:rsid w:val="00AD23DF"/>
    <w:rsid w:val="00AD24C7"/>
    <w:rsid w:val="00AD2795"/>
    <w:rsid w:val="00AD29CD"/>
    <w:rsid w:val="00AD2A3F"/>
    <w:rsid w:val="00AD2D4E"/>
    <w:rsid w:val="00AD3291"/>
    <w:rsid w:val="00AD358F"/>
    <w:rsid w:val="00AD3783"/>
    <w:rsid w:val="00AD39C0"/>
    <w:rsid w:val="00AD3BAD"/>
    <w:rsid w:val="00AD3C7C"/>
    <w:rsid w:val="00AD3F94"/>
    <w:rsid w:val="00AD40C4"/>
    <w:rsid w:val="00AD41FF"/>
    <w:rsid w:val="00AD439A"/>
    <w:rsid w:val="00AD4439"/>
    <w:rsid w:val="00AD45D0"/>
    <w:rsid w:val="00AD4744"/>
    <w:rsid w:val="00AD4771"/>
    <w:rsid w:val="00AD48E2"/>
    <w:rsid w:val="00AD4AFD"/>
    <w:rsid w:val="00AD4C0C"/>
    <w:rsid w:val="00AD4C10"/>
    <w:rsid w:val="00AD4C7E"/>
    <w:rsid w:val="00AD4CAF"/>
    <w:rsid w:val="00AD4CDB"/>
    <w:rsid w:val="00AD50E1"/>
    <w:rsid w:val="00AD5983"/>
    <w:rsid w:val="00AD5C8B"/>
    <w:rsid w:val="00AD5CC1"/>
    <w:rsid w:val="00AD5EB1"/>
    <w:rsid w:val="00AD60D5"/>
    <w:rsid w:val="00AD6147"/>
    <w:rsid w:val="00AD6171"/>
    <w:rsid w:val="00AD61C4"/>
    <w:rsid w:val="00AD6329"/>
    <w:rsid w:val="00AD6454"/>
    <w:rsid w:val="00AD652A"/>
    <w:rsid w:val="00AD6636"/>
    <w:rsid w:val="00AD6B39"/>
    <w:rsid w:val="00AD6BB1"/>
    <w:rsid w:val="00AD74DE"/>
    <w:rsid w:val="00AD7677"/>
    <w:rsid w:val="00AD778D"/>
    <w:rsid w:val="00AD77FB"/>
    <w:rsid w:val="00AD7AAD"/>
    <w:rsid w:val="00AE0081"/>
    <w:rsid w:val="00AE01B9"/>
    <w:rsid w:val="00AE035C"/>
    <w:rsid w:val="00AE0817"/>
    <w:rsid w:val="00AE08D0"/>
    <w:rsid w:val="00AE0958"/>
    <w:rsid w:val="00AE0A38"/>
    <w:rsid w:val="00AE0B94"/>
    <w:rsid w:val="00AE0CE2"/>
    <w:rsid w:val="00AE0DAF"/>
    <w:rsid w:val="00AE0E2A"/>
    <w:rsid w:val="00AE11AD"/>
    <w:rsid w:val="00AE11D0"/>
    <w:rsid w:val="00AE155F"/>
    <w:rsid w:val="00AE15A5"/>
    <w:rsid w:val="00AE17CC"/>
    <w:rsid w:val="00AE1829"/>
    <w:rsid w:val="00AE199B"/>
    <w:rsid w:val="00AE1D17"/>
    <w:rsid w:val="00AE1E06"/>
    <w:rsid w:val="00AE1E55"/>
    <w:rsid w:val="00AE1F48"/>
    <w:rsid w:val="00AE23AD"/>
    <w:rsid w:val="00AE27E1"/>
    <w:rsid w:val="00AE2B57"/>
    <w:rsid w:val="00AE3307"/>
    <w:rsid w:val="00AE3313"/>
    <w:rsid w:val="00AE3559"/>
    <w:rsid w:val="00AE35CC"/>
    <w:rsid w:val="00AE3657"/>
    <w:rsid w:val="00AE3FDE"/>
    <w:rsid w:val="00AE40BA"/>
    <w:rsid w:val="00AE4122"/>
    <w:rsid w:val="00AE45FE"/>
    <w:rsid w:val="00AE467F"/>
    <w:rsid w:val="00AE480E"/>
    <w:rsid w:val="00AE4CD9"/>
    <w:rsid w:val="00AE4E18"/>
    <w:rsid w:val="00AE4F1B"/>
    <w:rsid w:val="00AE52F6"/>
    <w:rsid w:val="00AE5331"/>
    <w:rsid w:val="00AE5348"/>
    <w:rsid w:val="00AE5401"/>
    <w:rsid w:val="00AE54F0"/>
    <w:rsid w:val="00AE54FB"/>
    <w:rsid w:val="00AE56BF"/>
    <w:rsid w:val="00AE56C1"/>
    <w:rsid w:val="00AE5854"/>
    <w:rsid w:val="00AE5A32"/>
    <w:rsid w:val="00AE5A43"/>
    <w:rsid w:val="00AE6286"/>
    <w:rsid w:val="00AE62A7"/>
    <w:rsid w:val="00AE632C"/>
    <w:rsid w:val="00AE65F9"/>
    <w:rsid w:val="00AE6B19"/>
    <w:rsid w:val="00AE7124"/>
    <w:rsid w:val="00AE713A"/>
    <w:rsid w:val="00AE727F"/>
    <w:rsid w:val="00AE7536"/>
    <w:rsid w:val="00AE770A"/>
    <w:rsid w:val="00AE7FA4"/>
    <w:rsid w:val="00AF0052"/>
    <w:rsid w:val="00AF007B"/>
    <w:rsid w:val="00AF018F"/>
    <w:rsid w:val="00AF0308"/>
    <w:rsid w:val="00AF05EA"/>
    <w:rsid w:val="00AF0684"/>
    <w:rsid w:val="00AF0779"/>
    <w:rsid w:val="00AF11BC"/>
    <w:rsid w:val="00AF143D"/>
    <w:rsid w:val="00AF1A47"/>
    <w:rsid w:val="00AF1B84"/>
    <w:rsid w:val="00AF1BAE"/>
    <w:rsid w:val="00AF1BEE"/>
    <w:rsid w:val="00AF1C7F"/>
    <w:rsid w:val="00AF1F53"/>
    <w:rsid w:val="00AF21DF"/>
    <w:rsid w:val="00AF2284"/>
    <w:rsid w:val="00AF22BC"/>
    <w:rsid w:val="00AF281A"/>
    <w:rsid w:val="00AF2A32"/>
    <w:rsid w:val="00AF3348"/>
    <w:rsid w:val="00AF36C6"/>
    <w:rsid w:val="00AF3968"/>
    <w:rsid w:val="00AF3D75"/>
    <w:rsid w:val="00AF3FE6"/>
    <w:rsid w:val="00AF400A"/>
    <w:rsid w:val="00AF422B"/>
    <w:rsid w:val="00AF4264"/>
    <w:rsid w:val="00AF427F"/>
    <w:rsid w:val="00AF43E1"/>
    <w:rsid w:val="00AF45C7"/>
    <w:rsid w:val="00AF4AC1"/>
    <w:rsid w:val="00AF4ACE"/>
    <w:rsid w:val="00AF4C2E"/>
    <w:rsid w:val="00AF4E46"/>
    <w:rsid w:val="00AF5097"/>
    <w:rsid w:val="00AF53BA"/>
    <w:rsid w:val="00AF5748"/>
    <w:rsid w:val="00AF5803"/>
    <w:rsid w:val="00AF58D2"/>
    <w:rsid w:val="00AF5E87"/>
    <w:rsid w:val="00AF5FBD"/>
    <w:rsid w:val="00AF6229"/>
    <w:rsid w:val="00AF65DA"/>
    <w:rsid w:val="00AF68BC"/>
    <w:rsid w:val="00AF69E3"/>
    <w:rsid w:val="00AF6AE1"/>
    <w:rsid w:val="00AF6B78"/>
    <w:rsid w:val="00AF6E24"/>
    <w:rsid w:val="00AF7085"/>
    <w:rsid w:val="00AF70A7"/>
    <w:rsid w:val="00AF71F2"/>
    <w:rsid w:val="00AF7212"/>
    <w:rsid w:val="00AF7263"/>
    <w:rsid w:val="00AF73ED"/>
    <w:rsid w:val="00AF755F"/>
    <w:rsid w:val="00AF7B77"/>
    <w:rsid w:val="00AF7CD1"/>
    <w:rsid w:val="00AF7E28"/>
    <w:rsid w:val="00AF7F32"/>
    <w:rsid w:val="00B00246"/>
    <w:rsid w:val="00B0089C"/>
    <w:rsid w:val="00B009F0"/>
    <w:rsid w:val="00B00A96"/>
    <w:rsid w:val="00B00CE9"/>
    <w:rsid w:val="00B00EB2"/>
    <w:rsid w:val="00B00FD4"/>
    <w:rsid w:val="00B00FD9"/>
    <w:rsid w:val="00B01069"/>
    <w:rsid w:val="00B01295"/>
    <w:rsid w:val="00B01541"/>
    <w:rsid w:val="00B016D5"/>
    <w:rsid w:val="00B02204"/>
    <w:rsid w:val="00B025B0"/>
    <w:rsid w:val="00B02B00"/>
    <w:rsid w:val="00B02D02"/>
    <w:rsid w:val="00B02D88"/>
    <w:rsid w:val="00B033EB"/>
    <w:rsid w:val="00B03435"/>
    <w:rsid w:val="00B0343D"/>
    <w:rsid w:val="00B035C5"/>
    <w:rsid w:val="00B037AB"/>
    <w:rsid w:val="00B03A1B"/>
    <w:rsid w:val="00B03A6A"/>
    <w:rsid w:val="00B046CD"/>
    <w:rsid w:val="00B047C0"/>
    <w:rsid w:val="00B04AB4"/>
    <w:rsid w:val="00B04F63"/>
    <w:rsid w:val="00B04F6F"/>
    <w:rsid w:val="00B05281"/>
    <w:rsid w:val="00B05322"/>
    <w:rsid w:val="00B05336"/>
    <w:rsid w:val="00B0555B"/>
    <w:rsid w:val="00B058A8"/>
    <w:rsid w:val="00B060B4"/>
    <w:rsid w:val="00B06100"/>
    <w:rsid w:val="00B061EC"/>
    <w:rsid w:val="00B0629B"/>
    <w:rsid w:val="00B06453"/>
    <w:rsid w:val="00B06457"/>
    <w:rsid w:val="00B06546"/>
    <w:rsid w:val="00B06642"/>
    <w:rsid w:val="00B0684F"/>
    <w:rsid w:val="00B06B19"/>
    <w:rsid w:val="00B06BCC"/>
    <w:rsid w:val="00B06FA1"/>
    <w:rsid w:val="00B06FAA"/>
    <w:rsid w:val="00B0769D"/>
    <w:rsid w:val="00B076E8"/>
    <w:rsid w:val="00B07794"/>
    <w:rsid w:val="00B07AB4"/>
    <w:rsid w:val="00B07CF7"/>
    <w:rsid w:val="00B07DC8"/>
    <w:rsid w:val="00B07DDB"/>
    <w:rsid w:val="00B07E99"/>
    <w:rsid w:val="00B0FF64"/>
    <w:rsid w:val="00B102F2"/>
    <w:rsid w:val="00B10438"/>
    <w:rsid w:val="00B106CD"/>
    <w:rsid w:val="00B10B1A"/>
    <w:rsid w:val="00B10E5A"/>
    <w:rsid w:val="00B10F3E"/>
    <w:rsid w:val="00B10FB2"/>
    <w:rsid w:val="00B11250"/>
    <w:rsid w:val="00B11378"/>
    <w:rsid w:val="00B114DF"/>
    <w:rsid w:val="00B119F1"/>
    <w:rsid w:val="00B11BB0"/>
    <w:rsid w:val="00B11CB2"/>
    <w:rsid w:val="00B11CC3"/>
    <w:rsid w:val="00B11FEC"/>
    <w:rsid w:val="00B12009"/>
    <w:rsid w:val="00B12752"/>
    <w:rsid w:val="00B12DE5"/>
    <w:rsid w:val="00B13096"/>
    <w:rsid w:val="00B132BE"/>
    <w:rsid w:val="00B13390"/>
    <w:rsid w:val="00B13698"/>
    <w:rsid w:val="00B137BE"/>
    <w:rsid w:val="00B139D1"/>
    <w:rsid w:val="00B13FDE"/>
    <w:rsid w:val="00B141ED"/>
    <w:rsid w:val="00B14480"/>
    <w:rsid w:val="00B147E7"/>
    <w:rsid w:val="00B14E9D"/>
    <w:rsid w:val="00B15006"/>
    <w:rsid w:val="00B1500A"/>
    <w:rsid w:val="00B151C0"/>
    <w:rsid w:val="00B152B8"/>
    <w:rsid w:val="00B157F9"/>
    <w:rsid w:val="00B15D16"/>
    <w:rsid w:val="00B15ECC"/>
    <w:rsid w:val="00B1610C"/>
    <w:rsid w:val="00B1664A"/>
    <w:rsid w:val="00B167FE"/>
    <w:rsid w:val="00B16C3A"/>
    <w:rsid w:val="00B16CFC"/>
    <w:rsid w:val="00B16D11"/>
    <w:rsid w:val="00B16FFC"/>
    <w:rsid w:val="00B171EE"/>
    <w:rsid w:val="00B172D1"/>
    <w:rsid w:val="00B173FC"/>
    <w:rsid w:val="00B17B33"/>
    <w:rsid w:val="00B17B4C"/>
    <w:rsid w:val="00B17B7B"/>
    <w:rsid w:val="00B17ED1"/>
    <w:rsid w:val="00B17F99"/>
    <w:rsid w:val="00B20850"/>
    <w:rsid w:val="00B208EE"/>
    <w:rsid w:val="00B20ED1"/>
    <w:rsid w:val="00B20F74"/>
    <w:rsid w:val="00B21392"/>
    <w:rsid w:val="00B21610"/>
    <w:rsid w:val="00B21975"/>
    <w:rsid w:val="00B21BE9"/>
    <w:rsid w:val="00B21C67"/>
    <w:rsid w:val="00B21D0F"/>
    <w:rsid w:val="00B226B1"/>
    <w:rsid w:val="00B22A4A"/>
    <w:rsid w:val="00B22F45"/>
    <w:rsid w:val="00B22FC3"/>
    <w:rsid w:val="00B230BC"/>
    <w:rsid w:val="00B230DF"/>
    <w:rsid w:val="00B23319"/>
    <w:rsid w:val="00B233FD"/>
    <w:rsid w:val="00B237AB"/>
    <w:rsid w:val="00B23A7F"/>
    <w:rsid w:val="00B23C6E"/>
    <w:rsid w:val="00B23FD4"/>
    <w:rsid w:val="00B24223"/>
    <w:rsid w:val="00B246CE"/>
    <w:rsid w:val="00B24842"/>
    <w:rsid w:val="00B24935"/>
    <w:rsid w:val="00B24B4A"/>
    <w:rsid w:val="00B24C43"/>
    <w:rsid w:val="00B24E4D"/>
    <w:rsid w:val="00B2520A"/>
    <w:rsid w:val="00B25211"/>
    <w:rsid w:val="00B2532E"/>
    <w:rsid w:val="00B25805"/>
    <w:rsid w:val="00B259E1"/>
    <w:rsid w:val="00B25E97"/>
    <w:rsid w:val="00B26233"/>
    <w:rsid w:val="00B26369"/>
    <w:rsid w:val="00B26388"/>
    <w:rsid w:val="00B26390"/>
    <w:rsid w:val="00B263FD"/>
    <w:rsid w:val="00B26699"/>
    <w:rsid w:val="00B269BE"/>
    <w:rsid w:val="00B26B57"/>
    <w:rsid w:val="00B26BE1"/>
    <w:rsid w:val="00B26F0A"/>
    <w:rsid w:val="00B27058"/>
    <w:rsid w:val="00B27179"/>
    <w:rsid w:val="00B2727F"/>
    <w:rsid w:val="00B27338"/>
    <w:rsid w:val="00B273E7"/>
    <w:rsid w:val="00B274D9"/>
    <w:rsid w:val="00B27812"/>
    <w:rsid w:val="00B27BE9"/>
    <w:rsid w:val="00B27F6E"/>
    <w:rsid w:val="00B3022A"/>
    <w:rsid w:val="00B30651"/>
    <w:rsid w:val="00B3070F"/>
    <w:rsid w:val="00B30838"/>
    <w:rsid w:val="00B30842"/>
    <w:rsid w:val="00B30A55"/>
    <w:rsid w:val="00B30AAB"/>
    <w:rsid w:val="00B30C52"/>
    <w:rsid w:val="00B30D5B"/>
    <w:rsid w:val="00B31533"/>
    <w:rsid w:val="00B31597"/>
    <w:rsid w:val="00B31AA7"/>
    <w:rsid w:val="00B31C0A"/>
    <w:rsid w:val="00B31EE5"/>
    <w:rsid w:val="00B321F3"/>
    <w:rsid w:val="00B3228B"/>
    <w:rsid w:val="00B32514"/>
    <w:rsid w:val="00B3253A"/>
    <w:rsid w:val="00B32850"/>
    <w:rsid w:val="00B32A2D"/>
    <w:rsid w:val="00B32C36"/>
    <w:rsid w:val="00B32D56"/>
    <w:rsid w:val="00B33080"/>
    <w:rsid w:val="00B33152"/>
    <w:rsid w:val="00B3382B"/>
    <w:rsid w:val="00B33ADE"/>
    <w:rsid w:val="00B33B56"/>
    <w:rsid w:val="00B33BF1"/>
    <w:rsid w:val="00B33FC6"/>
    <w:rsid w:val="00B34387"/>
    <w:rsid w:val="00B34667"/>
    <w:rsid w:val="00B34844"/>
    <w:rsid w:val="00B348DC"/>
    <w:rsid w:val="00B349E9"/>
    <w:rsid w:val="00B349F2"/>
    <w:rsid w:val="00B34C77"/>
    <w:rsid w:val="00B34D91"/>
    <w:rsid w:val="00B35349"/>
    <w:rsid w:val="00B35682"/>
    <w:rsid w:val="00B356E8"/>
    <w:rsid w:val="00B3574F"/>
    <w:rsid w:val="00B35A17"/>
    <w:rsid w:val="00B35A79"/>
    <w:rsid w:val="00B36108"/>
    <w:rsid w:val="00B36226"/>
    <w:rsid w:val="00B369C0"/>
    <w:rsid w:val="00B36E7A"/>
    <w:rsid w:val="00B37084"/>
    <w:rsid w:val="00B370D8"/>
    <w:rsid w:val="00B373A3"/>
    <w:rsid w:val="00B37438"/>
    <w:rsid w:val="00B374A5"/>
    <w:rsid w:val="00B374B6"/>
    <w:rsid w:val="00B3765B"/>
    <w:rsid w:val="00B377A7"/>
    <w:rsid w:val="00B3792C"/>
    <w:rsid w:val="00B37964"/>
    <w:rsid w:val="00B379A8"/>
    <w:rsid w:val="00B379CF"/>
    <w:rsid w:val="00B37A08"/>
    <w:rsid w:val="00B37A25"/>
    <w:rsid w:val="00B37B90"/>
    <w:rsid w:val="00B37D53"/>
    <w:rsid w:val="00B40064"/>
    <w:rsid w:val="00B40275"/>
    <w:rsid w:val="00B406E0"/>
    <w:rsid w:val="00B406F7"/>
    <w:rsid w:val="00B40CF0"/>
    <w:rsid w:val="00B40D3B"/>
    <w:rsid w:val="00B41825"/>
    <w:rsid w:val="00B419A4"/>
    <w:rsid w:val="00B41A0F"/>
    <w:rsid w:val="00B41CE3"/>
    <w:rsid w:val="00B41E5D"/>
    <w:rsid w:val="00B41E9B"/>
    <w:rsid w:val="00B42402"/>
    <w:rsid w:val="00B42A25"/>
    <w:rsid w:val="00B42BE3"/>
    <w:rsid w:val="00B42C15"/>
    <w:rsid w:val="00B42DF7"/>
    <w:rsid w:val="00B42FFC"/>
    <w:rsid w:val="00B43103"/>
    <w:rsid w:val="00B433F0"/>
    <w:rsid w:val="00B439E0"/>
    <w:rsid w:val="00B444D7"/>
    <w:rsid w:val="00B4458C"/>
    <w:rsid w:val="00B44769"/>
    <w:rsid w:val="00B44E21"/>
    <w:rsid w:val="00B44F22"/>
    <w:rsid w:val="00B455BC"/>
    <w:rsid w:val="00B45822"/>
    <w:rsid w:val="00B45896"/>
    <w:rsid w:val="00B45B22"/>
    <w:rsid w:val="00B46631"/>
    <w:rsid w:val="00B4675D"/>
    <w:rsid w:val="00B46820"/>
    <w:rsid w:val="00B46848"/>
    <w:rsid w:val="00B46914"/>
    <w:rsid w:val="00B46996"/>
    <w:rsid w:val="00B469CF"/>
    <w:rsid w:val="00B469EB"/>
    <w:rsid w:val="00B470A9"/>
    <w:rsid w:val="00B472F0"/>
    <w:rsid w:val="00B474F3"/>
    <w:rsid w:val="00B475B7"/>
    <w:rsid w:val="00B47683"/>
    <w:rsid w:val="00B477E4"/>
    <w:rsid w:val="00B47B69"/>
    <w:rsid w:val="00B47C79"/>
    <w:rsid w:val="00B47CAA"/>
    <w:rsid w:val="00B47CF8"/>
    <w:rsid w:val="00B47DBC"/>
    <w:rsid w:val="00B47DD9"/>
    <w:rsid w:val="00B47E61"/>
    <w:rsid w:val="00B50102"/>
    <w:rsid w:val="00B5042D"/>
    <w:rsid w:val="00B507B6"/>
    <w:rsid w:val="00B50A9C"/>
    <w:rsid w:val="00B50B84"/>
    <w:rsid w:val="00B50F98"/>
    <w:rsid w:val="00B50FFD"/>
    <w:rsid w:val="00B511B1"/>
    <w:rsid w:val="00B512C0"/>
    <w:rsid w:val="00B513C1"/>
    <w:rsid w:val="00B51514"/>
    <w:rsid w:val="00B517CD"/>
    <w:rsid w:val="00B5194A"/>
    <w:rsid w:val="00B51A00"/>
    <w:rsid w:val="00B51AF9"/>
    <w:rsid w:val="00B51D93"/>
    <w:rsid w:val="00B51DCF"/>
    <w:rsid w:val="00B52504"/>
    <w:rsid w:val="00B52627"/>
    <w:rsid w:val="00B5279F"/>
    <w:rsid w:val="00B528C7"/>
    <w:rsid w:val="00B52D82"/>
    <w:rsid w:val="00B52E2B"/>
    <w:rsid w:val="00B52EC6"/>
    <w:rsid w:val="00B5328D"/>
    <w:rsid w:val="00B53334"/>
    <w:rsid w:val="00B53907"/>
    <w:rsid w:val="00B53D54"/>
    <w:rsid w:val="00B53F1B"/>
    <w:rsid w:val="00B54784"/>
    <w:rsid w:val="00B54880"/>
    <w:rsid w:val="00B54967"/>
    <w:rsid w:val="00B55085"/>
    <w:rsid w:val="00B55478"/>
    <w:rsid w:val="00B555F8"/>
    <w:rsid w:val="00B5562A"/>
    <w:rsid w:val="00B5562C"/>
    <w:rsid w:val="00B558E3"/>
    <w:rsid w:val="00B559A0"/>
    <w:rsid w:val="00B55A00"/>
    <w:rsid w:val="00B55AE1"/>
    <w:rsid w:val="00B55F6C"/>
    <w:rsid w:val="00B56015"/>
    <w:rsid w:val="00B561CA"/>
    <w:rsid w:val="00B562A3"/>
    <w:rsid w:val="00B565C1"/>
    <w:rsid w:val="00B56726"/>
    <w:rsid w:val="00B56B16"/>
    <w:rsid w:val="00B56BD3"/>
    <w:rsid w:val="00B5709E"/>
    <w:rsid w:val="00B5766F"/>
    <w:rsid w:val="00B57702"/>
    <w:rsid w:val="00B578DC"/>
    <w:rsid w:val="00B57DBB"/>
    <w:rsid w:val="00B601F5"/>
    <w:rsid w:val="00B609BD"/>
    <w:rsid w:val="00B609E7"/>
    <w:rsid w:val="00B60B72"/>
    <w:rsid w:val="00B60E86"/>
    <w:rsid w:val="00B61197"/>
    <w:rsid w:val="00B6163F"/>
    <w:rsid w:val="00B6179E"/>
    <w:rsid w:val="00B6181E"/>
    <w:rsid w:val="00B61D86"/>
    <w:rsid w:val="00B6213E"/>
    <w:rsid w:val="00B6223E"/>
    <w:rsid w:val="00B624FB"/>
    <w:rsid w:val="00B62504"/>
    <w:rsid w:val="00B62823"/>
    <w:rsid w:val="00B62836"/>
    <w:rsid w:val="00B628AC"/>
    <w:rsid w:val="00B629F7"/>
    <w:rsid w:val="00B62A85"/>
    <w:rsid w:val="00B62D8D"/>
    <w:rsid w:val="00B62F41"/>
    <w:rsid w:val="00B632E4"/>
    <w:rsid w:val="00B6339F"/>
    <w:rsid w:val="00B636D2"/>
    <w:rsid w:val="00B63734"/>
    <w:rsid w:val="00B6382C"/>
    <w:rsid w:val="00B639B5"/>
    <w:rsid w:val="00B63EB8"/>
    <w:rsid w:val="00B63FC3"/>
    <w:rsid w:val="00B641AD"/>
    <w:rsid w:val="00B642D6"/>
    <w:rsid w:val="00B64412"/>
    <w:rsid w:val="00B64470"/>
    <w:rsid w:val="00B64471"/>
    <w:rsid w:val="00B646F1"/>
    <w:rsid w:val="00B64FB4"/>
    <w:rsid w:val="00B650EC"/>
    <w:rsid w:val="00B6519F"/>
    <w:rsid w:val="00B65456"/>
    <w:rsid w:val="00B65629"/>
    <w:rsid w:val="00B65A21"/>
    <w:rsid w:val="00B65C78"/>
    <w:rsid w:val="00B65DBB"/>
    <w:rsid w:val="00B65ED7"/>
    <w:rsid w:val="00B66012"/>
    <w:rsid w:val="00B660A8"/>
    <w:rsid w:val="00B667F7"/>
    <w:rsid w:val="00B66827"/>
    <w:rsid w:val="00B66917"/>
    <w:rsid w:val="00B66F35"/>
    <w:rsid w:val="00B66F8A"/>
    <w:rsid w:val="00B673EC"/>
    <w:rsid w:val="00B67A9D"/>
    <w:rsid w:val="00B70115"/>
    <w:rsid w:val="00B7046D"/>
    <w:rsid w:val="00B704BA"/>
    <w:rsid w:val="00B7068A"/>
    <w:rsid w:val="00B70926"/>
    <w:rsid w:val="00B70B16"/>
    <w:rsid w:val="00B712C5"/>
    <w:rsid w:val="00B714A1"/>
    <w:rsid w:val="00B71517"/>
    <w:rsid w:val="00B71634"/>
    <w:rsid w:val="00B71B14"/>
    <w:rsid w:val="00B71D53"/>
    <w:rsid w:val="00B71DBB"/>
    <w:rsid w:val="00B72229"/>
    <w:rsid w:val="00B722F8"/>
    <w:rsid w:val="00B72A56"/>
    <w:rsid w:val="00B72C59"/>
    <w:rsid w:val="00B72D05"/>
    <w:rsid w:val="00B72EEE"/>
    <w:rsid w:val="00B7316E"/>
    <w:rsid w:val="00B73205"/>
    <w:rsid w:val="00B739D0"/>
    <w:rsid w:val="00B742A4"/>
    <w:rsid w:val="00B744E8"/>
    <w:rsid w:val="00B747C8"/>
    <w:rsid w:val="00B747E0"/>
    <w:rsid w:val="00B7496C"/>
    <w:rsid w:val="00B74A23"/>
    <w:rsid w:val="00B74B20"/>
    <w:rsid w:val="00B74F93"/>
    <w:rsid w:val="00B7500F"/>
    <w:rsid w:val="00B75038"/>
    <w:rsid w:val="00B75044"/>
    <w:rsid w:val="00B75271"/>
    <w:rsid w:val="00B75361"/>
    <w:rsid w:val="00B75588"/>
    <w:rsid w:val="00B755B3"/>
    <w:rsid w:val="00B756CA"/>
    <w:rsid w:val="00B758AC"/>
    <w:rsid w:val="00B75C71"/>
    <w:rsid w:val="00B75DB6"/>
    <w:rsid w:val="00B75E9D"/>
    <w:rsid w:val="00B75EF1"/>
    <w:rsid w:val="00B76051"/>
    <w:rsid w:val="00B760D8"/>
    <w:rsid w:val="00B76427"/>
    <w:rsid w:val="00B76746"/>
    <w:rsid w:val="00B76756"/>
    <w:rsid w:val="00B7675E"/>
    <w:rsid w:val="00B7676C"/>
    <w:rsid w:val="00B770A3"/>
    <w:rsid w:val="00B77653"/>
    <w:rsid w:val="00B77702"/>
    <w:rsid w:val="00B77A99"/>
    <w:rsid w:val="00B77D2E"/>
    <w:rsid w:val="00B77F2F"/>
    <w:rsid w:val="00B80354"/>
    <w:rsid w:val="00B803D4"/>
    <w:rsid w:val="00B804E5"/>
    <w:rsid w:val="00B805E3"/>
    <w:rsid w:val="00B80769"/>
    <w:rsid w:val="00B809F9"/>
    <w:rsid w:val="00B80A64"/>
    <w:rsid w:val="00B80DB5"/>
    <w:rsid w:val="00B811E3"/>
    <w:rsid w:val="00B81666"/>
    <w:rsid w:val="00B81917"/>
    <w:rsid w:val="00B819EA"/>
    <w:rsid w:val="00B81A38"/>
    <w:rsid w:val="00B81A4D"/>
    <w:rsid w:val="00B81AAE"/>
    <w:rsid w:val="00B81BE0"/>
    <w:rsid w:val="00B822E9"/>
    <w:rsid w:val="00B82414"/>
    <w:rsid w:val="00B8259E"/>
    <w:rsid w:val="00B828F1"/>
    <w:rsid w:val="00B829C6"/>
    <w:rsid w:val="00B82A67"/>
    <w:rsid w:val="00B82D09"/>
    <w:rsid w:val="00B82FE6"/>
    <w:rsid w:val="00B8346F"/>
    <w:rsid w:val="00B837DF"/>
    <w:rsid w:val="00B8389D"/>
    <w:rsid w:val="00B83986"/>
    <w:rsid w:val="00B83A79"/>
    <w:rsid w:val="00B83C18"/>
    <w:rsid w:val="00B83E9D"/>
    <w:rsid w:val="00B84042"/>
    <w:rsid w:val="00B841E3"/>
    <w:rsid w:val="00B84202"/>
    <w:rsid w:val="00B84220"/>
    <w:rsid w:val="00B8452B"/>
    <w:rsid w:val="00B845B6"/>
    <w:rsid w:val="00B847A2"/>
    <w:rsid w:val="00B847F4"/>
    <w:rsid w:val="00B84A99"/>
    <w:rsid w:val="00B84BE1"/>
    <w:rsid w:val="00B84F06"/>
    <w:rsid w:val="00B85168"/>
    <w:rsid w:val="00B8541E"/>
    <w:rsid w:val="00B854E3"/>
    <w:rsid w:val="00B855BF"/>
    <w:rsid w:val="00B855FE"/>
    <w:rsid w:val="00B856EF"/>
    <w:rsid w:val="00B857D2"/>
    <w:rsid w:val="00B85AB2"/>
    <w:rsid w:val="00B85DBD"/>
    <w:rsid w:val="00B85E4D"/>
    <w:rsid w:val="00B860D0"/>
    <w:rsid w:val="00B86A28"/>
    <w:rsid w:val="00B86A9F"/>
    <w:rsid w:val="00B86B2E"/>
    <w:rsid w:val="00B86C60"/>
    <w:rsid w:val="00B86DA3"/>
    <w:rsid w:val="00B86E08"/>
    <w:rsid w:val="00B86E4B"/>
    <w:rsid w:val="00B8725B"/>
    <w:rsid w:val="00B8744E"/>
    <w:rsid w:val="00B8749B"/>
    <w:rsid w:val="00B87509"/>
    <w:rsid w:val="00B87605"/>
    <w:rsid w:val="00B87866"/>
    <w:rsid w:val="00B8787D"/>
    <w:rsid w:val="00B87C93"/>
    <w:rsid w:val="00B87FFC"/>
    <w:rsid w:val="00B90120"/>
    <w:rsid w:val="00B90279"/>
    <w:rsid w:val="00B90719"/>
    <w:rsid w:val="00B9085F"/>
    <w:rsid w:val="00B90941"/>
    <w:rsid w:val="00B90D08"/>
    <w:rsid w:val="00B90D88"/>
    <w:rsid w:val="00B90EFE"/>
    <w:rsid w:val="00B90F21"/>
    <w:rsid w:val="00B90F63"/>
    <w:rsid w:val="00B911FF"/>
    <w:rsid w:val="00B91493"/>
    <w:rsid w:val="00B918CD"/>
    <w:rsid w:val="00B91E47"/>
    <w:rsid w:val="00B91F6A"/>
    <w:rsid w:val="00B9216A"/>
    <w:rsid w:val="00B92413"/>
    <w:rsid w:val="00B924F0"/>
    <w:rsid w:val="00B92530"/>
    <w:rsid w:val="00B92BDF"/>
    <w:rsid w:val="00B93273"/>
    <w:rsid w:val="00B938D2"/>
    <w:rsid w:val="00B942D0"/>
    <w:rsid w:val="00B9461E"/>
    <w:rsid w:val="00B94756"/>
    <w:rsid w:val="00B94870"/>
    <w:rsid w:val="00B94B00"/>
    <w:rsid w:val="00B94CAE"/>
    <w:rsid w:val="00B94CDD"/>
    <w:rsid w:val="00B94F21"/>
    <w:rsid w:val="00B9502B"/>
    <w:rsid w:val="00B950A3"/>
    <w:rsid w:val="00B954F0"/>
    <w:rsid w:val="00B9579C"/>
    <w:rsid w:val="00B95BD1"/>
    <w:rsid w:val="00B95E18"/>
    <w:rsid w:val="00B95EBF"/>
    <w:rsid w:val="00B96176"/>
    <w:rsid w:val="00B96183"/>
    <w:rsid w:val="00B96657"/>
    <w:rsid w:val="00B9668D"/>
    <w:rsid w:val="00B9669F"/>
    <w:rsid w:val="00B966EF"/>
    <w:rsid w:val="00B96933"/>
    <w:rsid w:val="00B96AA2"/>
    <w:rsid w:val="00B96B18"/>
    <w:rsid w:val="00B96BC8"/>
    <w:rsid w:val="00B97207"/>
    <w:rsid w:val="00B97246"/>
    <w:rsid w:val="00B9767E"/>
    <w:rsid w:val="00B976DC"/>
    <w:rsid w:val="00B97742"/>
    <w:rsid w:val="00B97870"/>
    <w:rsid w:val="00B979A4"/>
    <w:rsid w:val="00B97FB4"/>
    <w:rsid w:val="00BA0137"/>
    <w:rsid w:val="00BA046E"/>
    <w:rsid w:val="00BA0777"/>
    <w:rsid w:val="00BA0864"/>
    <w:rsid w:val="00BA1136"/>
    <w:rsid w:val="00BA1424"/>
    <w:rsid w:val="00BA182F"/>
    <w:rsid w:val="00BA1CA4"/>
    <w:rsid w:val="00BA1E99"/>
    <w:rsid w:val="00BA1F1F"/>
    <w:rsid w:val="00BA1F2D"/>
    <w:rsid w:val="00BA1FA6"/>
    <w:rsid w:val="00BA20D9"/>
    <w:rsid w:val="00BA213A"/>
    <w:rsid w:val="00BA2341"/>
    <w:rsid w:val="00BA26FF"/>
    <w:rsid w:val="00BA2710"/>
    <w:rsid w:val="00BA27CD"/>
    <w:rsid w:val="00BA2924"/>
    <w:rsid w:val="00BA2A66"/>
    <w:rsid w:val="00BA2A96"/>
    <w:rsid w:val="00BA2AA1"/>
    <w:rsid w:val="00BA2C74"/>
    <w:rsid w:val="00BA2D05"/>
    <w:rsid w:val="00BA2E7A"/>
    <w:rsid w:val="00BA2FB8"/>
    <w:rsid w:val="00BA3458"/>
    <w:rsid w:val="00BA359A"/>
    <w:rsid w:val="00BA3E5B"/>
    <w:rsid w:val="00BA3F6C"/>
    <w:rsid w:val="00BA4A10"/>
    <w:rsid w:val="00BA4B78"/>
    <w:rsid w:val="00BA4EAB"/>
    <w:rsid w:val="00BA5077"/>
    <w:rsid w:val="00BA50AB"/>
    <w:rsid w:val="00BA52AF"/>
    <w:rsid w:val="00BA53D6"/>
    <w:rsid w:val="00BA548C"/>
    <w:rsid w:val="00BA5877"/>
    <w:rsid w:val="00BA5BAE"/>
    <w:rsid w:val="00BA5BD3"/>
    <w:rsid w:val="00BA5DEB"/>
    <w:rsid w:val="00BA5FD3"/>
    <w:rsid w:val="00BA60ED"/>
    <w:rsid w:val="00BA664D"/>
    <w:rsid w:val="00BA691D"/>
    <w:rsid w:val="00BA6A34"/>
    <w:rsid w:val="00BA7118"/>
    <w:rsid w:val="00BA7259"/>
    <w:rsid w:val="00BA7269"/>
    <w:rsid w:val="00BA75D4"/>
    <w:rsid w:val="00BA7787"/>
    <w:rsid w:val="00BA7907"/>
    <w:rsid w:val="00BA7C7A"/>
    <w:rsid w:val="00BA7E93"/>
    <w:rsid w:val="00BA7E9B"/>
    <w:rsid w:val="00BA7F6E"/>
    <w:rsid w:val="00BA7FBE"/>
    <w:rsid w:val="00BA7FEE"/>
    <w:rsid w:val="00BAB652"/>
    <w:rsid w:val="00BAF463"/>
    <w:rsid w:val="00BB0282"/>
    <w:rsid w:val="00BB0339"/>
    <w:rsid w:val="00BB03CA"/>
    <w:rsid w:val="00BB04EE"/>
    <w:rsid w:val="00BB0591"/>
    <w:rsid w:val="00BB08FE"/>
    <w:rsid w:val="00BB0979"/>
    <w:rsid w:val="00BB0A1E"/>
    <w:rsid w:val="00BB0AEE"/>
    <w:rsid w:val="00BB0C48"/>
    <w:rsid w:val="00BB0C55"/>
    <w:rsid w:val="00BB0CC3"/>
    <w:rsid w:val="00BB13DC"/>
    <w:rsid w:val="00BB1421"/>
    <w:rsid w:val="00BB17EC"/>
    <w:rsid w:val="00BB183D"/>
    <w:rsid w:val="00BB1A80"/>
    <w:rsid w:val="00BB1E56"/>
    <w:rsid w:val="00BB1F2A"/>
    <w:rsid w:val="00BB1F39"/>
    <w:rsid w:val="00BB20D4"/>
    <w:rsid w:val="00BB2539"/>
    <w:rsid w:val="00BB261B"/>
    <w:rsid w:val="00BB2902"/>
    <w:rsid w:val="00BB2A13"/>
    <w:rsid w:val="00BB2A6D"/>
    <w:rsid w:val="00BB2D44"/>
    <w:rsid w:val="00BB303A"/>
    <w:rsid w:val="00BB3410"/>
    <w:rsid w:val="00BB3790"/>
    <w:rsid w:val="00BB38FE"/>
    <w:rsid w:val="00BB3A16"/>
    <w:rsid w:val="00BB3B27"/>
    <w:rsid w:val="00BB3BA9"/>
    <w:rsid w:val="00BB3E1A"/>
    <w:rsid w:val="00BB41FD"/>
    <w:rsid w:val="00BB476D"/>
    <w:rsid w:val="00BB4D70"/>
    <w:rsid w:val="00BB4DE1"/>
    <w:rsid w:val="00BB5911"/>
    <w:rsid w:val="00BB5BE9"/>
    <w:rsid w:val="00BB5D4B"/>
    <w:rsid w:val="00BB5E8D"/>
    <w:rsid w:val="00BB5EE7"/>
    <w:rsid w:val="00BB5F00"/>
    <w:rsid w:val="00BB5F04"/>
    <w:rsid w:val="00BB6315"/>
    <w:rsid w:val="00BB68FE"/>
    <w:rsid w:val="00BB697A"/>
    <w:rsid w:val="00BB6B79"/>
    <w:rsid w:val="00BB6D32"/>
    <w:rsid w:val="00BB6F6F"/>
    <w:rsid w:val="00BB6F99"/>
    <w:rsid w:val="00BB709A"/>
    <w:rsid w:val="00BB72FD"/>
    <w:rsid w:val="00BB75CA"/>
    <w:rsid w:val="00BB7624"/>
    <w:rsid w:val="00BB776A"/>
    <w:rsid w:val="00BB7CDB"/>
    <w:rsid w:val="00BB7ED7"/>
    <w:rsid w:val="00BC0443"/>
    <w:rsid w:val="00BC0593"/>
    <w:rsid w:val="00BC05EB"/>
    <w:rsid w:val="00BC06FC"/>
    <w:rsid w:val="00BC074D"/>
    <w:rsid w:val="00BC0773"/>
    <w:rsid w:val="00BC0A9F"/>
    <w:rsid w:val="00BC0D51"/>
    <w:rsid w:val="00BC0DA2"/>
    <w:rsid w:val="00BC1079"/>
    <w:rsid w:val="00BC13AB"/>
    <w:rsid w:val="00BC19F9"/>
    <w:rsid w:val="00BC1DB1"/>
    <w:rsid w:val="00BC1F74"/>
    <w:rsid w:val="00BC21C1"/>
    <w:rsid w:val="00BC22A5"/>
    <w:rsid w:val="00BC22E0"/>
    <w:rsid w:val="00BC2474"/>
    <w:rsid w:val="00BC2533"/>
    <w:rsid w:val="00BC2932"/>
    <w:rsid w:val="00BC2E4A"/>
    <w:rsid w:val="00BC34C1"/>
    <w:rsid w:val="00BC350B"/>
    <w:rsid w:val="00BC35C9"/>
    <w:rsid w:val="00BC3DE4"/>
    <w:rsid w:val="00BC3DFA"/>
    <w:rsid w:val="00BC3F77"/>
    <w:rsid w:val="00BC40F0"/>
    <w:rsid w:val="00BC4303"/>
    <w:rsid w:val="00BC45F5"/>
    <w:rsid w:val="00BC4ECA"/>
    <w:rsid w:val="00BC4EED"/>
    <w:rsid w:val="00BC5235"/>
    <w:rsid w:val="00BC5331"/>
    <w:rsid w:val="00BC5AE0"/>
    <w:rsid w:val="00BC5EBD"/>
    <w:rsid w:val="00BC6009"/>
    <w:rsid w:val="00BC648F"/>
    <w:rsid w:val="00BC6FDB"/>
    <w:rsid w:val="00BC74AB"/>
    <w:rsid w:val="00BC7554"/>
    <w:rsid w:val="00BC7B5E"/>
    <w:rsid w:val="00BC7C6F"/>
    <w:rsid w:val="00BC7E64"/>
    <w:rsid w:val="00BCA269"/>
    <w:rsid w:val="00BD0050"/>
    <w:rsid w:val="00BD05F6"/>
    <w:rsid w:val="00BD070C"/>
    <w:rsid w:val="00BD0A11"/>
    <w:rsid w:val="00BD0C34"/>
    <w:rsid w:val="00BD0F41"/>
    <w:rsid w:val="00BD14D4"/>
    <w:rsid w:val="00BD156A"/>
    <w:rsid w:val="00BD1961"/>
    <w:rsid w:val="00BD1976"/>
    <w:rsid w:val="00BD197E"/>
    <w:rsid w:val="00BD1E5E"/>
    <w:rsid w:val="00BD1E8D"/>
    <w:rsid w:val="00BD20D8"/>
    <w:rsid w:val="00BD235B"/>
    <w:rsid w:val="00BD2749"/>
    <w:rsid w:val="00BD27D6"/>
    <w:rsid w:val="00BD304D"/>
    <w:rsid w:val="00BD3130"/>
    <w:rsid w:val="00BD34DC"/>
    <w:rsid w:val="00BD3620"/>
    <w:rsid w:val="00BD3ADA"/>
    <w:rsid w:val="00BD3C52"/>
    <w:rsid w:val="00BD3DCD"/>
    <w:rsid w:val="00BD3DE9"/>
    <w:rsid w:val="00BD3EEB"/>
    <w:rsid w:val="00BD4118"/>
    <w:rsid w:val="00BD45FB"/>
    <w:rsid w:val="00BD51BE"/>
    <w:rsid w:val="00BD5394"/>
    <w:rsid w:val="00BD5435"/>
    <w:rsid w:val="00BD5A19"/>
    <w:rsid w:val="00BD60FB"/>
    <w:rsid w:val="00BD6508"/>
    <w:rsid w:val="00BD6884"/>
    <w:rsid w:val="00BD6CDC"/>
    <w:rsid w:val="00BD6E82"/>
    <w:rsid w:val="00BD7041"/>
    <w:rsid w:val="00BD704E"/>
    <w:rsid w:val="00BD709E"/>
    <w:rsid w:val="00BD70CA"/>
    <w:rsid w:val="00BD7393"/>
    <w:rsid w:val="00BD743E"/>
    <w:rsid w:val="00BD75EB"/>
    <w:rsid w:val="00BD7774"/>
    <w:rsid w:val="00BD79FA"/>
    <w:rsid w:val="00BD7DA4"/>
    <w:rsid w:val="00BDE5C3"/>
    <w:rsid w:val="00BE024E"/>
    <w:rsid w:val="00BE0259"/>
    <w:rsid w:val="00BE0607"/>
    <w:rsid w:val="00BE0652"/>
    <w:rsid w:val="00BE0A40"/>
    <w:rsid w:val="00BE0FEC"/>
    <w:rsid w:val="00BE198E"/>
    <w:rsid w:val="00BE1ACA"/>
    <w:rsid w:val="00BE1EB0"/>
    <w:rsid w:val="00BE1F3A"/>
    <w:rsid w:val="00BE1F55"/>
    <w:rsid w:val="00BE2344"/>
    <w:rsid w:val="00BE2B69"/>
    <w:rsid w:val="00BE2FF1"/>
    <w:rsid w:val="00BE30D6"/>
    <w:rsid w:val="00BE3300"/>
    <w:rsid w:val="00BE3493"/>
    <w:rsid w:val="00BE36F6"/>
    <w:rsid w:val="00BE3AD3"/>
    <w:rsid w:val="00BE3B94"/>
    <w:rsid w:val="00BE3D83"/>
    <w:rsid w:val="00BE3E59"/>
    <w:rsid w:val="00BE436E"/>
    <w:rsid w:val="00BE44C5"/>
    <w:rsid w:val="00BE4664"/>
    <w:rsid w:val="00BE4D59"/>
    <w:rsid w:val="00BE4E78"/>
    <w:rsid w:val="00BE4F96"/>
    <w:rsid w:val="00BE5132"/>
    <w:rsid w:val="00BE530E"/>
    <w:rsid w:val="00BE53B7"/>
    <w:rsid w:val="00BE53C4"/>
    <w:rsid w:val="00BE56FD"/>
    <w:rsid w:val="00BE5705"/>
    <w:rsid w:val="00BE5E7B"/>
    <w:rsid w:val="00BE5EF9"/>
    <w:rsid w:val="00BE63AB"/>
    <w:rsid w:val="00BE6519"/>
    <w:rsid w:val="00BE67A1"/>
    <w:rsid w:val="00BE67FC"/>
    <w:rsid w:val="00BE6A4E"/>
    <w:rsid w:val="00BE6B00"/>
    <w:rsid w:val="00BE6B5F"/>
    <w:rsid w:val="00BE6FC1"/>
    <w:rsid w:val="00BE6FE7"/>
    <w:rsid w:val="00BE7164"/>
    <w:rsid w:val="00BE71A5"/>
    <w:rsid w:val="00BE7273"/>
    <w:rsid w:val="00BE742A"/>
    <w:rsid w:val="00BE76FD"/>
    <w:rsid w:val="00BE78BB"/>
    <w:rsid w:val="00BE798E"/>
    <w:rsid w:val="00BE7A77"/>
    <w:rsid w:val="00BE7C5C"/>
    <w:rsid w:val="00BF0033"/>
    <w:rsid w:val="00BF0829"/>
    <w:rsid w:val="00BF0AB0"/>
    <w:rsid w:val="00BF0ABE"/>
    <w:rsid w:val="00BF0CAE"/>
    <w:rsid w:val="00BF0D78"/>
    <w:rsid w:val="00BF1011"/>
    <w:rsid w:val="00BF106B"/>
    <w:rsid w:val="00BF125C"/>
    <w:rsid w:val="00BF1378"/>
    <w:rsid w:val="00BF1391"/>
    <w:rsid w:val="00BF14BE"/>
    <w:rsid w:val="00BF1790"/>
    <w:rsid w:val="00BF17DF"/>
    <w:rsid w:val="00BF19E9"/>
    <w:rsid w:val="00BF1CA7"/>
    <w:rsid w:val="00BF2291"/>
    <w:rsid w:val="00BF231F"/>
    <w:rsid w:val="00BF23FB"/>
    <w:rsid w:val="00BF2708"/>
    <w:rsid w:val="00BF286D"/>
    <w:rsid w:val="00BF2C24"/>
    <w:rsid w:val="00BF2D61"/>
    <w:rsid w:val="00BF2E4C"/>
    <w:rsid w:val="00BF3269"/>
    <w:rsid w:val="00BF330F"/>
    <w:rsid w:val="00BF33A4"/>
    <w:rsid w:val="00BF33AA"/>
    <w:rsid w:val="00BF3504"/>
    <w:rsid w:val="00BF352F"/>
    <w:rsid w:val="00BF37E0"/>
    <w:rsid w:val="00BF3A83"/>
    <w:rsid w:val="00BF3AFC"/>
    <w:rsid w:val="00BF3BE7"/>
    <w:rsid w:val="00BF40CF"/>
    <w:rsid w:val="00BF4681"/>
    <w:rsid w:val="00BF492F"/>
    <w:rsid w:val="00BF4C55"/>
    <w:rsid w:val="00BF4DCF"/>
    <w:rsid w:val="00BF4E52"/>
    <w:rsid w:val="00BF52CD"/>
    <w:rsid w:val="00BF541B"/>
    <w:rsid w:val="00BF5629"/>
    <w:rsid w:val="00BF56F6"/>
    <w:rsid w:val="00BF575E"/>
    <w:rsid w:val="00BF5946"/>
    <w:rsid w:val="00BF5A65"/>
    <w:rsid w:val="00BF5D3B"/>
    <w:rsid w:val="00BF5D9D"/>
    <w:rsid w:val="00BF5DD8"/>
    <w:rsid w:val="00BF603B"/>
    <w:rsid w:val="00BF6070"/>
    <w:rsid w:val="00BF6236"/>
    <w:rsid w:val="00BF6D18"/>
    <w:rsid w:val="00BF6F7D"/>
    <w:rsid w:val="00BF7189"/>
    <w:rsid w:val="00BF768A"/>
    <w:rsid w:val="00BF78DE"/>
    <w:rsid w:val="00BF79F1"/>
    <w:rsid w:val="00BF7A04"/>
    <w:rsid w:val="00BF7A59"/>
    <w:rsid w:val="00BF7CC0"/>
    <w:rsid w:val="00C0009C"/>
    <w:rsid w:val="00C000C7"/>
    <w:rsid w:val="00C00171"/>
    <w:rsid w:val="00C0063C"/>
    <w:rsid w:val="00C007BD"/>
    <w:rsid w:val="00C00B08"/>
    <w:rsid w:val="00C00B83"/>
    <w:rsid w:val="00C00CEC"/>
    <w:rsid w:val="00C0174F"/>
    <w:rsid w:val="00C017FF"/>
    <w:rsid w:val="00C018E8"/>
    <w:rsid w:val="00C0209C"/>
    <w:rsid w:val="00C021EF"/>
    <w:rsid w:val="00C025DC"/>
    <w:rsid w:val="00C027C7"/>
    <w:rsid w:val="00C02CB9"/>
    <w:rsid w:val="00C02F0C"/>
    <w:rsid w:val="00C0338B"/>
    <w:rsid w:val="00C033C7"/>
    <w:rsid w:val="00C037CB"/>
    <w:rsid w:val="00C03867"/>
    <w:rsid w:val="00C03AD5"/>
    <w:rsid w:val="00C03B8F"/>
    <w:rsid w:val="00C03ED6"/>
    <w:rsid w:val="00C03F46"/>
    <w:rsid w:val="00C03F98"/>
    <w:rsid w:val="00C040A6"/>
    <w:rsid w:val="00C04159"/>
    <w:rsid w:val="00C042D8"/>
    <w:rsid w:val="00C0434C"/>
    <w:rsid w:val="00C0435B"/>
    <w:rsid w:val="00C043E5"/>
    <w:rsid w:val="00C04505"/>
    <w:rsid w:val="00C04531"/>
    <w:rsid w:val="00C04901"/>
    <w:rsid w:val="00C04A75"/>
    <w:rsid w:val="00C04A80"/>
    <w:rsid w:val="00C04CA6"/>
    <w:rsid w:val="00C05059"/>
    <w:rsid w:val="00C050F1"/>
    <w:rsid w:val="00C052C3"/>
    <w:rsid w:val="00C0555D"/>
    <w:rsid w:val="00C05673"/>
    <w:rsid w:val="00C05AFE"/>
    <w:rsid w:val="00C05CAD"/>
    <w:rsid w:val="00C060DE"/>
    <w:rsid w:val="00C061F2"/>
    <w:rsid w:val="00C06786"/>
    <w:rsid w:val="00C06EA5"/>
    <w:rsid w:val="00C07182"/>
    <w:rsid w:val="00C073DA"/>
    <w:rsid w:val="00C0755D"/>
    <w:rsid w:val="00C075C0"/>
    <w:rsid w:val="00C077E8"/>
    <w:rsid w:val="00C077FB"/>
    <w:rsid w:val="00C07A6E"/>
    <w:rsid w:val="00C07AFE"/>
    <w:rsid w:val="00C07B5B"/>
    <w:rsid w:val="00C07B76"/>
    <w:rsid w:val="00C07DEF"/>
    <w:rsid w:val="00C100CB"/>
    <w:rsid w:val="00C10152"/>
    <w:rsid w:val="00C102CC"/>
    <w:rsid w:val="00C10600"/>
    <w:rsid w:val="00C1066A"/>
    <w:rsid w:val="00C10708"/>
    <w:rsid w:val="00C10742"/>
    <w:rsid w:val="00C1084C"/>
    <w:rsid w:val="00C10BEB"/>
    <w:rsid w:val="00C10D1E"/>
    <w:rsid w:val="00C10E7C"/>
    <w:rsid w:val="00C11381"/>
    <w:rsid w:val="00C11383"/>
    <w:rsid w:val="00C11997"/>
    <w:rsid w:val="00C11A35"/>
    <w:rsid w:val="00C11A91"/>
    <w:rsid w:val="00C11B41"/>
    <w:rsid w:val="00C11BDE"/>
    <w:rsid w:val="00C11DE0"/>
    <w:rsid w:val="00C121E5"/>
    <w:rsid w:val="00C12256"/>
    <w:rsid w:val="00C1238A"/>
    <w:rsid w:val="00C1252D"/>
    <w:rsid w:val="00C125C1"/>
    <w:rsid w:val="00C1261D"/>
    <w:rsid w:val="00C12712"/>
    <w:rsid w:val="00C12874"/>
    <w:rsid w:val="00C12ACF"/>
    <w:rsid w:val="00C12DF3"/>
    <w:rsid w:val="00C12FC9"/>
    <w:rsid w:val="00C1340F"/>
    <w:rsid w:val="00C13832"/>
    <w:rsid w:val="00C13940"/>
    <w:rsid w:val="00C139BE"/>
    <w:rsid w:val="00C13E66"/>
    <w:rsid w:val="00C142A1"/>
    <w:rsid w:val="00C143A4"/>
    <w:rsid w:val="00C145FE"/>
    <w:rsid w:val="00C1490D"/>
    <w:rsid w:val="00C1492D"/>
    <w:rsid w:val="00C14B4D"/>
    <w:rsid w:val="00C14C87"/>
    <w:rsid w:val="00C14EE9"/>
    <w:rsid w:val="00C152C4"/>
    <w:rsid w:val="00C1577A"/>
    <w:rsid w:val="00C15A71"/>
    <w:rsid w:val="00C15BCB"/>
    <w:rsid w:val="00C15BD8"/>
    <w:rsid w:val="00C15BEA"/>
    <w:rsid w:val="00C15D2F"/>
    <w:rsid w:val="00C165B3"/>
    <w:rsid w:val="00C165CD"/>
    <w:rsid w:val="00C1671D"/>
    <w:rsid w:val="00C16729"/>
    <w:rsid w:val="00C1673A"/>
    <w:rsid w:val="00C167A4"/>
    <w:rsid w:val="00C169F0"/>
    <w:rsid w:val="00C16A61"/>
    <w:rsid w:val="00C16F34"/>
    <w:rsid w:val="00C17811"/>
    <w:rsid w:val="00C1787A"/>
    <w:rsid w:val="00C17979"/>
    <w:rsid w:val="00C17B4C"/>
    <w:rsid w:val="00C17D00"/>
    <w:rsid w:val="00C17EBF"/>
    <w:rsid w:val="00C17FAC"/>
    <w:rsid w:val="00C200A3"/>
    <w:rsid w:val="00C201C0"/>
    <w:rsid w:val="00C208D4"/>
    <w:rsid w:val="00C209B4"/>
    <w:rsid w:val="00C20CB0"/>
    <w:rsid w:val="00C20FB9"/>
    <w:rsid w:val="00C213C5"/>
    <w:rsid w:val="00C214B3"/>
    <w:rsid w:val="00C215BC"/>
    <w:rsid w:val="00C21965"/>
    <w:rsid w:val="00C2196D"/>
    <w:rsid w:val="00C21CAE"/>
    <w:rsid w:val="00C21CEA"/>
    <w:rsid w:val="00C22191"/>
    <w:rsid w:val="00C2222B"/>
    <w:rsid w:val="00C22257"/>
    <w:rsid w:val="00C229AF"/>
    <w:rsid w:val="00C22A36"/>
    <w:rsid w:val="00C22CAC"/>
    <w:rsid w:val="00C22D46"/>
    <w:rsid w:val="00C22DC2"/>
    <w:rsid w:val="00C22F0C"/>
    <w:rsid w:val="00C230BE"/>
    <w:rsid w:val="00C232B9"/>
    <w:rsid w:val="00C2345E"/>
    <w:rsid w:val="00C23995"/>
    <w:rsid w:val="00C23BEA"/>
    <w:rsid w:val="00C23CD2"/>
    <w:rsid w:val="00C24702"/>
    <w:rsid w:val="00C24920"/>
    <w:rsid w:val="00C24947"/>
    <w:rsid w:val="00C24E25"/>
    <w:rsid w:val="00C24EC1"/>
    <w:rsid w:val="00C25081"/>
    <w:rsid w:val="00C250C5"/>
    <w:rsid w:val="00C25B8F"/>
    <w:rsid w:val="00C25D54"/>
    <w:rsid w:val="00C25EAA"/>
    <w:rsid w:val="00C26238"/>
    <w:rsid w:val="00C264FE"/>
    <w:rsid w:val="00C26AC7"/>
    <w:rsid w:val="00C26C95"/>
    <w:rsid w:val="00C26D82"/>
    <w:rsid w:val="00C27459"/>
    <w:rsid w:val="00C27725"/>
    <w:rsid w:val="00C278BC"/>
    <w:rsid w:val="00C279CB"/>
    <w:rsid w:val="00C27BAB"/>
    <w:rsid w:val="00C27E02"/>
    <w:rsid w:val="00C27E27"/>
    <w:rsid w:val="00C30077"/>
    <w:rsid w:val="00C30164"/>
    <w:rsid w:val="00C3050B"/>
    <w:rsid w:val="00C3093A"/>
    <w:rsid w:val="00C30B5B"/>
    <w:rsid w:val="00C30C43"/>
    <w:rsid w:val="00C31010"/>
    <w:rsid w:val="00C31125"/>
    <w:rsid w:val="00C3121F"/>
    <w:rsid w:val="00C31267"/>
    <w:rsid w:val="00C31272"/>
    <w:rsid w:val="00C31798"/>
    <w:rsid w:val="00C3188D"/>
    <w:rsid w:val="00C319C7"/>
    <w:rsid w:val="00C321A5"/>
    <w:rsid w:val="00C321F5"/>
    <w:rsid w:val="00C3268B"/>
    <w:rsid w:val="00C329EA"/>
    <w:rsid w:val="00C32CC1"/>
    <w:rsid w:val="00C32FEB"/>
    <w:rsid w:val="00C3316A"/>
    <w:rsid w:val="00C33245"/>
    <w:rsid w:val="00C335F0"/>
    <w:rsid w:val="00C3397B"/>
    <w:rsid w:val="00C33A19"/>
    <w:rsid w:val="00C33BD7"/>
    <w:rsid w:val="00C33FE5"/>
    <w:rsid w:val="00C34106"/>
    <w:rsid w:val="00C34223"/>
    <w:rsid w:val="00C3426F"/>
    <w:rsid w:val="00C3457F"/>
    <w:rsid w:val="00C34670"/>
    <w:rsid w:val="00C34A02"/>
    <w:rsid w:val="00C34A06"/>
    <w:rsid w:val="00C34B19"/>
    <w:rsid w:val="00C35021"/>
    <w:rsid w:val="00C351C9"/>
    <w:rsid w:val="00C3530A"/>
    <w:rsid w:val="00C354BD"/>
    <w:rsid w:val="00C355E1"/>
    <w:rsid w:val="00C355E6"/>
    <w:rsid w:val="00C355EF"/>
    <w:rsid w:val="00C356B5"/>
    <w:rsid w:val="00C358E2"/>
    <w:rsid w:val="00C364DF"/>
    <w:rsid w:val="00C367A9"/>
    <w:rsid w:val="00C36810"/>
    <w:rsid w:val="00C3692C"/>
    <w:rsid w:val="00C36C37"/>
    <w:rsid w:val="00C36C73"/>
    <w:rsid w:val="00C36D76"/>
    <w:rsid w:val="00C36D83"/>
    <w:rsid w:val="00C36E72"/>
    <w:rsid w:val="00C37033"/>
    <w:rsid w:val="00C3781A"/>
    <w:rsid w:val="00C37868"/>
    <w:rsid w:val="00C37997"/>
    <w:rsid w:val="00C3799B"/>
    <w:rsid w:val="00C37A93"/>
    <w:rsid w:val="00C37B4C"/>
    <w:rsid w:val="00C37BD1"/>
    <w:rsid w:val="00C37D83"/>
    <w:rsid w:val="00C37E31"/>
    <w:rsid w:val="00C37F46"/>
    <w:rsid w:val="00C4025B"/>
    <w:rsid w:val="00C40336"/>
    <w:rsid w:val="00C40373"/>
    <w:rsid w:val="00C4045B"/>
    <w:rsid w:val="00C4090A"/>
    <w:rsid w:val="00C40A81"/>
    <w:rsid w:val="00C40BB9"/>
    <w:rsid w:val="00C40D63"/>
    <w:rsid w:val="00C40FAD"/>
    <w:rsid w:val="00C412C4"/>
    <w:rsid w:val="00C41513"/>
    <w:rsid w:val="00C41566"/>
    <w:rsid w:val="00C41870"/>
    <w:rsid w:val="00C418F9"/>
    <w:rsid w:val="00C41951"/>
    <w:rsid w:val="00C41B16"/>
    <w:rsid w:val="00C41B9B"/>
    <w:rsid w:val="00C41D9B"/>
    <w:rsid w:val="00C41E63"/>
    <w:rsid w:val="00C4256E"/>
    <w:rsid w:val="00C427B7"/>
    <w:rsid w:val="00C42B04"/>
    <w:rsid w:val="00C42CA3"/>
    <w:rsid w:val="00C43519"/>
    <w:rsid w:val="00C4359A"/>
    <w:rsid w:val="00C43791"/>
    <w:rsid w:val="00C4385F"/>
    <w:rsid w:val="00C439CA"/>
    <w:rsid w:val="00C43AA8"/>
    <w:rsid w:val="00C43BA4"/>
    <w:rsid w:val="00C445CF"/>
    <w:rsid w:val="00C44954"/>
    <w:rsid w:val="00C44A0D"/>
    <w:rsid w:val="00C44D45"/>
    <w:rsid w:val="00C44D7F"/>
    <w:rsid w:val="00C44FDF"/>
    <w:rsid w:val="00C45440"/>
    <w:rsid w:val="00C457C8"/>
    <w:rsid w:val="00C45A64"/>
    <w:rsid w:val="00C45B6E"/>
    <w:rsid w:val="00C45E16"/>
    <w:rsid w:val="00C4606A"/>
    <w:rsid w:val="00C46137"/>
    <w:rsid w:val="00C461F1"/>
    <w:rsid w:val="00C462F5"/>
    <w:rsid w:val="00C4647C"/>
    <w:rsid w:val="00C464C7"/>
    <w:rsid w:val="00C464E0"/>
    <w:rsid w:val="00C465E7"/>
    <w:rsid w:val="00C46974"/>
    <w:rsid w:val="00C4698E"/>
    <w:rsid w:val="00C46CD2"/>
    <w:rsid w:val="00C47D57"/>
    <w:rsid w:val="00C47E8F"/>
    <w:rsid w:val="00C47EE4"/>
    <w:rsid w:val="00C47F03"/>
    <w:rsid w:val="00C47FC7"/>
    <w:rsid w:val="00C50884"/>
    <w:rsid w:val="00C508A4"/>
    <w:rsid w:val="00C5098B"/>
    <w:rsid w:val="00C50DF1"/>
    <w:rsid w:val="00C50EB3"/>
    <w:rsid w:val="00C51005"/>
    <w:rsid w:val="00C5108D"/>
    <w:rsid w:val="00C51278"/>
    <w:rsid w:val="00C512F7"/>
    <w:rsid w:val="00C514D3"/>
    <w:rsid w:val="00C517F2"/>
    <w:rsid w:val="00C519C9"/>
    <w:rsid w:val="00C51C4F"/>
    <w:rsid w:val="00C51CC5"/>
    <w:rsid w:val="00C51D0B"/>
    <w:rsid w:val="00C51EB8"/>
    <w:rsid w:val="00C52011"/>
    <w:rsid w:val="00C522BF"/>
    <w:rsid w:val="00C52628"/>
    <w:rsid w:val="00C526A0"/>
    <w:rsid w:val="00C5273E"/>
    <w:rsid w:val="00C52894"/>
    <w:rsid w:val="00C528B2"/>
    <w:rsid w:val="00C52958"/>
    <w:rsid w:val="00C529DD"/>
    <w:rsid w:val="00C52AC2"/>
    <w:rsid w:val="00C52B9A"/>
    <w:rsid w:val="00C52C65"/>
    <w:rsid w:val="00C533D4"/>
    <w:rsid w:val="00C5349C"/>
    <w:rsid w:val="00C539D0"/>
    <w:rsid w:val="00C53A2C"/>
    <w:rsid w:val="00C53C04"/>
    <w:rsid w:val="00C53E75"/>
    <w:rsid w:val="00C53ED0"/>
    <w:rsid w:val="00C5442E"/>
    <w:rsid w:val="00C54440"/>
    <w:rsid w:val="00C54471"/>
    <w:rsid w:val="00C546B6"/>
    <w:rsid w:val="00C5485C"/>
    <w:rsid w:val="00C54C1D"/>
    <w:rsid w:val="00C54DAA"/>
    <w:rsid w:val="00C54E74"/>
    <w:rsid w:val="00C54E8F"/>
    <w:rsid w:val="00C54FAD"/>
    <w:rsid w:val="00C55032"/>
    <w:rsid w:val="00C5510B"/>
    <w:rsid w:val="00C5524C"/>
    <w:rsid w:val="00C5564B"/>
    <w:rsid w:val="00C5570C"/>
    <w:rsid w:val="00C55847"/>
    <w:rsid w:val="00C55888"/>
    <w:rsid w:val="00C55903"/>
    <w:rsid w:val="00C55ADC"/>
    <w:rsid w:val="00C55BA8"/>
    <w:rsid w:val="00C55C38"/>
    <w:rsid w:val="00C55E0E"/>
    <w:rsid w:val="00C565AA"/>
    <w:rsid w:val="00C569AB"/>
    <w:rsid w:val="00C56F14"/>
    <w:rsid w:val="00C56FC8"/>
    <w:rsid w:val="00C574A6"/>
    <w:rsid w:val="00C5752C"/>
    <w:rsid w:val="00C575CF"/>
    <w:rsid w:val="00C575FE"/>
    <w:rsid w:val="00C577AD"/>
    <w:rsid w:val="00C57EAB"/>
    <w:rsid w:val="00C57FC8"/>
    <w:rsid w:val="00C600B4"/>
    <w:rsid w:val="00C6010C"/>
    <w:rsid w:val="00C601E9"/>
    <w:rsid w:val="00C601ED"/>
    <w:rsid w:val="00C604A3"/>
    <w:rsid w:val="00C60543"/>
    <w:rsid w:val="00C6061D"/>
    <w:rsid w:val="00C60999"/>
    <w:rsid w:val="00C60AAE"/>
    <w:rsid w:val="00C60C14"/>
    <w:rsid w:val="00C60D5D"/>
    <w:rsid w:val="00C6101B"/>
    <w:rsid w:val="00C61134"/>
    <w:rsid w:val="00C61577"/>
    <w:rsid w:val="00C61621"/>
    <w:rsid w:val="00C6163A"/>
    <w:rsid w:val="00C61651"/>
    <w:rsid w:val="00C616B7"/>
    <w:rsid w:val="00C616B8"/>
    <w:rsid w:val="00C617B6"/>
    <w:rsid w:val="00C61B07"/>
    <w:rsid w:val="00C61DC6"/>
    <w:rsid w:val="00C61EB1"/>
    <w:rsid w:val="00C6212F"/>
    <w:rsid w:val="00C62271"/>
    <w:rsid w:val="00C62551"/>
    <w:rsid w:val="00C6276D"/>
    <w:rsid w:val="00C628BF"/>
    <w:rsid w:val="00C629B0"/>
    <w:rsid w:val="00C629EC"/>
    <w:rsid w:val="00C62A04"/>
    <w:rsid w:val="00C62F16"/>
    <w:rsid w:val="00C6321D"/>
    <w:rsid w:val="00C632C0"/>
    <w:rsid w:val="00C6354F"/>
    <w:rsid w:val="00C6366F"/>
    <w:rsid w:val="00C636C8"/>
    <w:rsid w:val="00C6373D"/>
    <w:rsid w:val="00C6375F"/>
    <w:rsid w:val="00C63A85"/>
    <w:rsid w:val="00C63B05"/>
    <w:rsid w:val="00C63B7C"/>
    <w:rsid w:val="00C63D7E"/>
    <w:rsid w:val="00C63EA4"/>
    <w:rsid w:val="00C6413D"/>
    <w:rsid w:val="00C64310"/>
    <w:rsid w:val="00C64320"/>
    <w:rsid w:val="00C643B0"/>
    <w:rsid w:val="00C64536"/>
    <w:rsid w:val="00C646CA"/>
    <w:rsid w:val="00C6478B"/>
    <w:rsid w:val="00C64BA7"/>
    <w:rsid w:val="00C64E14"/>
    <w:rsid w:val="00C650A7"/>
    <w:rsid w:val="00C6569A"/>
    <w:rsid w:val="00C656E4"/>
    <w:rsid w:val="00C65821"/>
    <w:rsid w:val="00C65BB9"/>
    <w:rsid w:val="00C65CCD"/>
    <w:rsid w:val="00C65D1D"/>
    <w:rsid w:val="00C6604A"/>
    <w:rsid w:val="00C661F3"/>
    <w:rsid w:val="00C66816"/>
    <w:rsid w:val="00C66B41"/>
    <w:rsid w:val="00C66B8C"/>
    <w:rsid w:val="00C66B9B"/>
    <w:rsid w:val="00C67130"/>
    <w:rsid w:val="00C6722B"/>
    <w:rsid w:val="00C6731A"/>
    <w:rsid w:val="00C675B9"/>
    <w:rsid w:val="00C67852"/>
    <w:rsid w:val="00C67A67"/>
    <w:rsid w:val="00C67B03"/>
    <w:rsid w:val="00C700D0"/>
    <w:rsid w:val="00C700F3"/>
    <w:rsid w:val="00C70141"/>
    <w:rsid w:val="00C701DC"/>
    <w:rsid w:val="00C7026D"/>
    <w:rsid w:val="00C709B2"/>
    <w:rsid w:val="00C70AA9"/>
    <w:rsid w:val="00C70AEC"/>
    <w:rsid w:val="00C70E36"/>
    <w:rsid w:val="00C70EA8"/>
    <w:rsid w:val="00C7117A"/>
    <w:rsid w:val="00C71543"/>
    <w:rsid w:val="00C71586"/>
    <w:rsid w:val="00C71698"/>
    <w:rsid w:val="00C71BFC"/>
    <w:rsid w:val="00C71DE1"/>
    <w:rsid w:val="00C71E3F"/>
    <w:rsid w:val="00C71E9E"/>
    <w:rsid w:val="00C7209E"/>
    <w:rsid w:val="00C72199"/>
    <w:rsid w:val="00C7227B"/>
    <w:rsid w:val="00C723EA"/>
    <w:rsid w:val="00C72593"/>
    <w:rsid w:val="00C728B4"/>
    <w:rsid w:val="00C72A64"/>
    <w:rsid w:val="00C72BFF"/>
    <w:rsid w:val="00C72C22"/>
    <w:rsid w:val="00C72DFA"/>
    <w:rsid w:val="00C73025"/>
    <w:rsid w:val="00C7304E"/>
    <w:rsid w:val="00C73746"/>
    <w:rsid w:val="00C73777"/>
    <w:rsid w:val="00C737AB"/>
    <w:rsid w:val="00C73D83"/>
    <w:rsid w:val="00C73E23"/>
    <w:rsid w:val="00C73ED9"/>
    <w:rsid w:val="00C73F60"/>
    <w:rsid w:val="00C73F78"/>
    <w:rsid w:val="00C74591"/>
    <w:rsid w:val="00C74768"/>
    <w:rsid w:val="00C748F0"/>
    <w:rsid w:val="00C74A98"/>
    <w:rsid w:val="00C74B6B"/>
    <w:rsid w:val="00C75287"/>
    <w:rsid w:val="00C75300"/>
    <w:rsid w:val="00C75DB3"/>
    <w:rsid w:val="00C75F5E"/>
    <w:rsid w:val="00C75FD4"/>
    <w:rsid w:val="00C7602B"/>
    <w:rsid w:val="00C76117"/>
    <w:rsid w:val="00C763B5"/>
    <w:rsid w:val="00C764E7"/>
    <w:rsid w:val="00C766EE"/>
    <w:rsid w:val="00C766F4"/>
    <w:rsid w:val="00C76CB5"/>
    <w:rsid w:val="00C770A7"/>
    <w:rsid w:val="00C771A7"/>
    <w:rsid w:val="00C7776B"/>
    <w:rsid w:val="00C77906"/>
    <w:rsid w:val="00C77939"/>
    <w:rsid w:val="00C77FC6"/>
    <w:rsid w:val="00C800F1"/>
    <w:rsid w:val="00C80540"/>
    <w:rsid w:val="00C80910"/>
    <w:rsid w:val="00C81508"/>
    <w:rsid w:val="00C81726"/>
    <w:rsid w:val="00C8177A"/>
    <w:rsid w:val="00C81A4F"/>
    <w:rsid w:val="00C81C12"/>
    <w:rsid w:val="00C81E2A"/>
    <w:rsid w:val="00C81F8D"/>
    <w:rsid w:val="00C8209F"/>
    <w:rsid w:val="00C824D9"/>
    <w:rsid w:val="00C8252A"/>
    <w:rsid w:val="00C8259B"/>
    <w:rsid w:val="00C826D7"/>
    <w:rsid w:val="00C82886"/>
    <w:rsid w:val="00C82BE1"/>
    <w:rsid w:val="00C82BE4"/>
    <w:rsid w:val="00C832A6"/>
    <w:rsid w:val="00C834FB"/>
    <w:rsid w:val="00C8352C"/>
    <w:rsid w:val="00C83544"/>
    <w:rsid w:val="00C835CE"/>
    <w:rsid w:val="00C83928"/>
    <w:rsid w:val="00C8398D"/>
    <w:rsid w:val="00C83D18"/>
    <w:rsid w:val="00C840C6"/>
    <w:rsid w:val="00C84993"/>
    <w:rsid w:val="00C84B78"/>
    <w:rsid w:val="00C84D71"/>
    <w:rsid w:val="00C84E6E"/>
    <w:rsid w:val="00C85208"/>
    <w:rsid w:val="00C85566"/>
    <w:rsid w:val="00C85793"/>
    <w:rsid w:val="00C85CD0"/>
    <w:rsid w:val="00C85E8F"/>
    <w:rsid w:val="00C86047"/>
    <w:rsid w:val="00C863EF"/>
    <w:rsid w:val="00C86637"/>
    <w:rsid w:val="00C867B5"/>
    <w:rsid w:val="00C8697E"/>
    <w:rsid w:val="00C86AF8"/>
    <w:rsid w:val="00C86BC6"/>
    <w:rsid w:val="00C86DAF"/>
    <w:rsid w:val="00C86E9C"/>
    <w:rsid w:val="00C86F8B"/>
    <w:rsid w:val="00C870C4"/>
    <w:rsid w:val="00C87259"/>
    <w:rsid w:val="00C8736F"/>
    <w:rsid w:val="00C873DF"/>
    <w:rsid w:val="00C8760E"/>
    <w:rsid w:val="00C87A1C"/>
    <w:rsid w:val="00C87A5A"/>
    <w:rsid w:val="00C900DC"/>
    <w:rsid w:val="00C906D3"/>
    <w:rsid w:val="00C9086D"/>
    <w:rsid w:val="00C909DE"/>
    <w:rsid w:val="00C90A5B"/>
    <w:rsid w:val="00C90D63"/>
    <w:rsid w:val="00C91185"/>
    <w:rsid w:val="00C91260"/>
    <w:rsid w:val="00C91C63"/>
    <w:rsid w:val="00C91E7B"/>
    <w:rsid w:val="00C9217C"/>
    <w:rsid w:val="00C923A1"/>
    <w:rsid w:val="00C923A7"/>
    <w:rsid w:val="00C92502"/>
    <w:rsid w:val="00C927AE"/>
    <w:rsid w:val="00C92F80"/>
    <w:rsid w:val="00C92FE5"/>
    <w:rsid w:val="00C93635"/>
    <w:rsid w:val="00C93641"/>
    <w:rsid w:val="00C93672"/>
    <w:rsid w:val="00C93954"/>
    <w:rsid w:val="00C93970"/>
    <w:rsid w:val="00C93A83"/>
    <w:rsid w:val="00C93ED8"/>
    <w:rsid w:val="00C94BEA"/>
    <w:rsid w:val="00C94DC1"/>
    <w:rsid w:val="00C94E12"/>
    <w:rsid w:val="00C94E36"/>
    <w:rsid w:val="00C94F92"/>
    <w:rsid w:val="00C951E3"/>
    <w:rsid w:val="00C9561C"/>
    <w:rsid w:val="00C9571F"/>
    <w:rsid w:val="00C95B3B"/>
    <w:rsid w:val="00C95DB4"/>
    <w:rsid w:val="00C95DD4"/>
    <w:rsid w:val="00C95F57"/>
    <w:rsid w:val="00C96086"/>
    <w:rsid w:val="00C963A3"/>
    <w:rsid w:val="00C9659C"/>
    <w:rsid w:val="00C9694E"/>
    <w:rsid w:val="00C96A38"/>
    <w:rsid w:val="00C96A86"/>
    <w:rsid w:val="00C96AD3"/>
    <w:rsid w:val="00C96C0F"/>
    <w:rsid w:val="00C96D19"/>
    <w:rsid w:val="00C96E5A"/>
    <w:rsid w:val="00C9702D"/>
    <w:rsid w:val="00C97252"/>
    <w:rsid w:val="00C972D4"/>
    <w:rsid w:val="00C97422"/>
    <w:rsid w:val="00C9748D"/>
    <w:rsid w:val="00C97D4E"/>
    <w:rsid w:val="00C97ED6"/>
    <w:rsid w:val="00CA02B9"/>
    <w:rsid w:val="00CA0514"/>
    <w:rsid w:val="00CA0856"/>
    <w:rsid w:val="00CA09E4"/>
    <w:rsid w:val="00CA0AAC"/>
    <w:rsid w:val="00CA0AFB"/>
    <w:rsid w:val="00CA0BD6"/>
    <w:rsid w:val="00CA0BE2"/>
    <w:rsid w:val="00CA0E4B"/>
    <w:rsid w:val="00CA11BE"/>
    <w:rsid w:val="00CA1203"/>
    <w:rsid w:val="00CA129C"/>
    <w:rsid w:val="00CA15EE"/>
    <w:rsid w:val="00CA1650"/>
    <w:rsid w:val="00CA1738"/>
    <w:rsid w:val="00CA1BA1"/>
    <w:rsid w:val="00CA1E8C"/>
    <w:rsid w:val="00CA25A3"/>
    <w:rsid w:val="00CA266A"/>
    <w:rsid w:val="00CA2AD4"/>
    <w:rsid w:val="00CA2D37"/>
    <w:rsid w:val="00CA2E09"/>
    <w:rsid w:val="00CA30E0"/>
    <w:rsid w:val="00CA3248"/>
    <w:rsid w:val="00CA38E4"/>
    <w:rsid w:val="00CA39AD"/>
    <w:rsid w:val="00CA3BF0"/>
    <w:rsid w:val="00CA3C03"/>
    <w:rsid w:val="00CA3D77"/>
    <w:rsid w:val="00CA3FB4"/>
    <w:rsid w:val="00CA3FBD"/>
    <w:rsid w:val="00CA3FFD"/>
    <w:rsid w:val="00CA40A5"/>
    <w:rsid w:val="00CA4370"/>
    <w:rsid w:val="00CA4719"/>
    <w:rsid w:val="00CA4933"/>
    <w:rsid w:val="00CA4A4D"/>
    <w:rsid w:val="00CA4AA9"/>
    <w:rsid w:val="00CA4FB8"/>
    <w:rsid w:val="00CA509B"/>
    <w:rsid w:val="00CA5DF2"/>
    <w:rsid w:val="00CA5E83"/>
    <w:rsid w:val="00CA5EF0"/>
    <w:rsid w:val="00CA608B"/>
    <w:rsid w:val="00CA61CE"/>
    <w:rsid w:val="00CA7057"/>
    <w:rsid w:val="00CA70DC"/>
    <w:rsid w:val="00CA79D7"/>
    <w:rsid w:val="00CA7AA6"/>
    <w:rsid w:val="00CA7DDA"/>
    <w:rsid w:val="00CB035B"/>
    <w:rsid w:val="00CB0823"/>
    <w:rsid w:val="00CB0A09"/>
    <w:rsid w:val="00CB0A53"/>
    <w:rsid w:val="00CB1142"/>
    <w:rsid w:val="00CB13BF"/>
    <w:rsid w:val="00CB16C3"/>
    <w:rsid w:val="00CB1A91"/>
    <w:rsid w:val="00CB1C5D"/>
    <w:rsid w:val="00CB1D8B"/>
    <w:rsid w:val="00CB1D95"/>
    <w:rsid w:val="00CB2521"/>
    <w:rsid w:val="00CB25A7"/>
    <w:rsid w:val="00CB268A"/>
    <w:rsid w:val="00CB26E0"/>
    <w:rsid w:val="00CB2981"/>
    <w:rsid w:val="00CB2B31"/>
    <w:rsid w:val="00CB2C3B"/>
    <w:rsid w:val="00CB2D04"/>
    <w:rsid w:val="00CB2E2F"/>
    <w:rsid w:val="00CB2FE9"/>
    <w:rsid w:val="00CB326D"/>
    <w:rsid w:val="00CB34CB"/>
    <w:rsid w:val="00CB3709"/>
    <w:rsid w:val="00CB38C3"/>
    <w:rsid w:val="00CB38C5"/>
    <w:rsid w:val="00CB3C34"/>
    <w:rsid w:val="00CB3D04"/>
    <w:rsid w:val="00CB3D84"/>
    <w:rsid w:val="00CB466D"/>
    <w:rsid w:val="00CB4C49"/>
    <w:rsid w:val="00CB4D7D"/>
    <w:rsid w:val="00CB4E9D"/>
    <w:rsid w:val="00CB5222"/>
    <w:rsid w:val="00CB53AF"/>
    <w:rsid w:val="00CB53CF"/>
    <w:rsid w:val="00CB564A"/>
    <w:rsid w:val="00CB57B3"/>
    <w:rsid w:val="00CB5A4E"/>
    <w:rsid w:val="00CB5B14"/>
    <w:rsid w:val="00CB5B30"/>
    <w:rsid w:val="00CB5B4D"/>
    <w:rsid w:val="00CB5B72"/>
    <w:rsid w:val="00CB5DD8"/>
    <w:rsid w:val="00CB5E6E"/>
    <w:rsid w:val="00CB605E"/>
    <w:rsid w:val="00CB60D2"/>
    <w:rsid w:val="00CB6252"/>
    <w:rsid w:val="00CB63DB"/>
    <w:rsid w:val="00CB63FA"/>
    <w:rsid w:val="00CB64C7"/>
    <w:rsid w:val="00CB64E6"/>
    <w:rsid w:val="00CB660C"/>
    <w:rsid w:val="00CB66B0"/>
    <w:rsid w:val="00CB6707"/>
    <w:rsid w:val="00CB6A0B"/>
    <w:rsid w:val="00CB6CA0"/>
    <w:rsid w:val="00CB6CA5"/>
    <w:rsid w:val="00CB6E16"/>
    <w:rsid w:val="00CB73F2"/>
    <w:rsid w:val="00CB73F5"/>
    <w:rsid w:val="00CB7980"/>
    <w:rsid w:val="00CB7989"/>
    <w:rsid w:val="00CB79C0"/>
    <w:rsid w:val="00CB7C48"/>
    <w:rsid w:val="00CB7C56"/>
    <w:rsid w:val="00CC0241"/>
    <w:rsid w:val="00CC05EE"/>
    <w:rsid w:val="00CC0620"/>
    <w:rsid w:val="00CC0ADC"/>
    <w:rsid w:val="00CC0AE4"/>
    <w:rsid w:val="00CC0B0C"/>
    <w:rsid w:val="00CC0C84"/>
    <w:rsid w:val="00CC0D1F"/>
    <w:rsid w:val="00CC0EA5"/>
    <w:rsid w:val="00CC0F1F"/>
    <w:rsid w:val="00CC17B8"/>
    <w:rsid w:val="00CC182C"/>
    <w:rsid w:val="00CC1D06"/>
    <w:rsid w:val="00CC1F1A"/>
    <w:rsid w:val="00CC1F61"/>
    <w:rsid w:val="00CC1F65"/>
    <w:rsid w:val="00CC2112"/>
    <w:rsid w:val="00CC22ED"/>
    <w:rsid w:val="00CC240E"/>
    <w:rsid w:val="00CC2444"/>
    <w:rsid w:val="00CC24D0"/>
    <w:rsid w:val="00CC2528"/>
    <w:rsid w:val="00CC2C54"/>
    <w:rsid w:val="00CC2D11"/>
    <w:rsid w:val="00CC3013"/>
    <w:rsid w:val="00CC30C4"/>
    <w:rsid w:val="00CC325E"/>
    <w:rsid w:val="00CC365E"/>
    <w:rsid w:val="00CC3A98"/>
    <w:rsid w:val="00CC3ADA"/>
    <w:rsid w:val="00CC3BF0"/>
    <w:rsid w:val="00CC3C35"/>
    <w:rsid w:val="00CC3E81"/>
    <w:rsid w:val="00CC3F44"/>
    <w:rsid w:val="00CC409B"/>
    <w:rsid w:val="00CC411D"/>
    <w:rsid w:val="00CC41A9"/>
    <w:rsid w:val="00CC4203"/>
    <w:rsid w:val="00CC4B09"/>
    <w:rsid w:val="00CC4C27"/>
    <w:rsid w:val="00CC4C53"/>
    <w:rsid w:val="00CC4F4C"/>
    <w:rsid w:val="00CC5131"/>
    <w:rsid w:val="00CC534A"/>
    <w:rsid w:val="00CC5551"/>
    <w:rsid w:val="00CC59C0"/>
    <w:rsid w:val="00CC59CF"/>
    <w:rsid w:val="00CC5C41"/>
    <w:rsid w:val="00CC5E6F"/>
    <w:rsid w:val="00CC5F5A"/>
    <w:rsid w:val="00CC6787"/>
    <w:rsid w:val="00CC680B"/>
    <w:rsid w:val="00CC69AD"/>
    <w:rsid w:val="00CC764B"/>
    <w:rsid w:val="00CC7985"/>
    <w:rsid w:val="00CC7B1E"/>
    <w:rsid w:val="00CC7B2F"/>
    <w:rsid w:val="00CC7C02"/>
    <w:rsid w:val="00CC7EBB"/>
    <w:rsid w:val="00CD01EF"/>
    <w:rsid w:val="00CD02E0"/>
    <w:rsid w:val="00CD0574"/>
    <w:rsid w:val="00CD078D"/>
    <w:rsid w:val="00CD09C7"/>
    <w:rsid w:val="00CD0DC3"/>
    <w:rsid w:val="00CD0FDB"/>
    <w:rsid w:val="00CD124A"/>
    <w:rsid w:val="00CD17CF"/>
    <w:rsid w:val="00CD183B"/>
    <w:rsid w:val="00CD1939"/>
    <w:rsid w:val="00CD1A26"/>
    <w:rsid w:val="00CD1C19"/>
    <w:rsid w:val="00CD1F03"/>
    <w:rsid w:val="00CD2005"/>
    <w:rsid w:val="00CD2054"/>
    <w:rsid w:val="00CD24A7"/>
    <w:rsid w:val="00CD24C6"/>
    <w:rsid w:val="00CD259B"/>
    <w:rsid w:val="00CD2B20"/>
    <w:rsid w:val="00CD2E43"/>
    <w:rsid w:val="00CD306B"/>
    <w:rsid w:val="00CD30FC"/>
    <w:rsid w:val="00CD31E2"/>
    <w:rsid w:val="00CD33B5"/>
    <w:rsid w:val="00CD33FC"/>
    <w:rsid w:val="00CD347E"/>
    <w:rsid w:val="00CD35C7"/>
    <w:rsid w:val="00CD36DB"/>
    <w:rsid w:val="00CD38A9"/>
    <w:rsid w:val="00CD3AE0"/>
    <w:rsid w:val="00CD417C"/>
    <w:rsid w:val="00CD45F5"/>
    <w:rsid w:val="00CD4638"/>
    <w:rsid w:val="00CD490D"/>
    <w:rsid w:val="00CD4ABF"/>
    <w:rsid w:val="00CD4C35"/>
    <w:rsid w:val="00CD4D75"/>
    <w:rsid w:val="00CD4E14"/>
    <w:rsid w:val="00CD4E55"/>
    <w:rsid w:val="00CD4EAA"/>
    <w:rsid w:val="00CD4EAC"/>
    <w:rsid w:val="00CD5074"/>
    <w:rsid w:val="00CD516F"/>
    <w:rsid w:val="00CD5233"/>
    <w:rsid w:val="00CD52A8"/>
    <w:rsid w:val="00CD5ED9"/>
    <w:rsid w:val="00CD6043"/>
    <w:rsid w:val="00CD61CE"/>
    <w:rsid w:val="00CD6270"/>
    <w:rsid w:val="00CD6568"/>
    <w:rsid w:val="00CD6CB2"/>
    <w:rsid w:val="00CD6FAF"/>
    <w:rsid w:val="00CD6FEE"/>
    <w:rsid w:val="00CD716B"/>
    <w:rsid w:val="00CD7273"/>
    <w:rsid w:val="00CD768D"/>
    <w:rsid w:val="00CD77E9"/>
    <w:rsid w:val="00CD77F5"/>
    <w:rsid w:val="00CD78E2"/>
    <w:rsid w:val="00CD7D47"/>
    <w:rsid w:val="00CD7F68"/>
    <w:rsid w:val="00CE0581"/>
    <w:rsid w:val="00CE08E1"/>
    <w:rsid w:val="00CE0B36"/>
    <w:rsid w:val="00CE0D95"/>
    <w:rsid w:val="00CE12D5"/>
    <w:rsid w:val="00CE1393"/>
    <w:rsid w:val="00CE1792"/>
    <w:rsid w:val="00CE1840"/>
    <w:rsid w:val="00CE1DE5"/>
    <w:rsid w:val="00CE1EC0"/>
    <w:rsid w:val="00CE229F"/>
    <w:rsid w:val="00CE26D8"/>
    <w:rsid w:val="00CE2724"/>
    <w:rsid w:val="00CE284D"/>
    <w:rsid w:val="00CE2A45"/>
    <w:rsid w:val="00CE2AD0"/>
    <w:rsid w:val="00CE301E"/>
    <w:rsid w:val="00CE33EF"/>
    <w:rsid w:val="00CE3402"/>
    <w:rsid w:val="00CE376F"/>
    <w:rsid w:val="00CE3A0C"/>
    <w:rsid w:val="00CE3AA8"/>
    <w:rsid w:val="00CE3D35"/>
    <w:rsid w:val="00CE3F29"/>
    <w:rsid w:val="00CE42FD"/>
    <w:rsid w:val="00CE4340"/>
    <w:rsid w:val="00CE447C"/>
    <w:rsid w:val="00CE45A2"/>
    <w:rsid w:val="00CE478A"/>
    <w:rsid w:val="00CE4CCC"/>
    <w:rsid w:val="00CE4D6A"/>
    <w:rsid w:val="00CE4E61"/>
    <w:rsid w:val="00CE4F47"/>
    <w:rsid w:val="00CE4FD2"/>
    <w:rsid w:val="00CE5326"/>
    <w:rsid w:val="00CE58CA"/>
    <w:rsid w:val="00CE593F"/>
    <w:rsid w:val="00CE59E0"/>
    <w:rsid w:val="00CE5D8C"/>
    <w:rsid w:val="00CE6020"/>
    <w:rsid w:val="00CE6178"/>
    <w:rsid w:val="00CE62DF"/>
    <w:rsid w:val="00CE652A"/>
    <w:rsid w:val="00CE6616"/>
    <w:rsid w:val="00CE677A"/>
    <w:rsid w:val="00CE68B2"/>
    <w:rsid w:val="00CE6B13"/>
    <w:rsid w:val="00CE6B35"/>
    <w:rsid w:val="00CE6B5E"/>
    <w:rsid w:val="00CE708D"/>
    <w:rsid w:val="00CE7395"/>
    <w:rsid w:val="00CE7466"/>
    <w:rsid w:val="00CE7925"/>
    <w:rsid w:val="00CE7960"/>
    <w:rsid w:val="00CE7C06"/>
    <w:rsid w:val="00CED590"/>
    <w:rsid w:val="00CF018B"/>
    <w:rsid w:val="00CF0814"/>
    <w:rsid w:val="00CF084B"/>
    <w:rsid w:val="00CF0859"/>
    <w:rsid w:val="00CF0E31"/>
    <w:rsid w:val="00CF0EE8"/>
    <w:rsid w:val="00CF1058"/>
    <w:rsid w:val="00CF170E"/>
    <w:rsid w:val="00CF1D7A"/>
    <w:rsid w:val="00CF1F38"/>
    <w:rsid w:val="00CF1FBC"/>
    <w:rsid w:val="00CF203D"/>
    <w:rsid w:val="00CF227A"/>
    <w:rsid w:val="00CF2417"/>
    <w:rsid w:val="00CF2581"/>
    <w:rsid w:val="00CF28FF"/>
    <w:rsid w:val="00CF2992"/>
    <w:rsid w:val="00CF2AC3"/>
    <w:rsid w:val="00CF2D1A"/>
    <w:rsid w:val="00CF3015"/>
    <w:rsid w:val="00CF304B"/>
    <w:rsid w:val="00CF33C9"/>
    <w:rsid w:val="00CF35A1"/>
    <w:rsid w:val="00CF3F6D"/>
    <w:rsid w:val="00CF406F"/>
    <w:rsid w:val="00CF4724"/>
    <w:rsid w:val="00CF4C2C"/>
    <w:rsid w:val="00CF4D4C"/>
    <w:rsid w:val="00CF4E2F"/>
    <w:rsid w:val="00CF540B"/>
    <w:rsid w:val="00CF5D37"/>
    <w:rsid w:val="00CF5E3C"/>
    <w:rsid w:val="00CF5F93"/>
    <w:rsid w:val="00CF6057"/>
    <w:rsid w:val="00CF6626"/>
    <w:rsid w:val="00CF6767"/>
    <w:rsid w:val="00CF6B46"/>
    <w:rsid w:val="00CF6DBB"/>
    <w:rsid w:val="00CF6F5F"/>
    <w:rsid w:val="00CF70DF"/>
    <w:rsid w:val="00CF71C5"/>
    <w:rsid w:val="00CF7914"/>
    <w:rsid w:val="00CF7CB5"/>
    <w:rsid w:val="00CF7E4B"/>
    <w:rsid w:val="00CF7F49"/>
    <w:rsid w:val="00D001C9"/>
    <w:rsid w:val="00D00BCF"/>
    <w:rsid w:val="00D00FE0"/>
    <w:rsid w:val="00D010A7"/>
    <w:rsid w:val="00D01181"/>
    <w:rsid w:val="00D011F3"/>
    <w:rsid w:val="00D01462"/>
    <w:rsid w:val="00D01743"/>
    <w:rsid w:val="00D01797"/>
    <w:rsid w:val="00D01CCE"/>
    <w:rsid w:val="00D01CFE"/>
    <w:rsid w:val="00D02170"/>
    <w:rsid w:val="00D027BB"/>
    <w:rsid w:val="00D02851"/>
    <w:rsid w:val="00D029B5"/>
    <w:rsid w:val="00D029C8"/>
    <w:rsid w:val="00D02A24"/>
    <w:rsid w:val="00D02A31"/>
    <w:rsid w:val="00D02A4D"/>
    <w:rsid w:val="00D02BCA"/>
    <w:rsid w:val="00D02CA0"/>
    <w:rsid w:val="00D02EF6"/>
    <w:rsid w:val="00D03001"/>
    <w:rsid w:val="00D0325A"/>
    <w:rsid w:val="00D03285"/>
    <w:rsid w:val="00D033D0"/>
    <w:rsid w:val="00D035C3"/>
    <w:rsid w:val="00D03725"/>
    <w:rsid w:val="00D03928"/>
    <w:rsid w:val="00D03A8E"/>
    <w:rsid w:val="00D03CA3"/>
    <w:rsid w:val="00D03FA7"/>
    <w:rsid w:val="00D0405B"/>
    <w:rsid w:val="00D0421E"/>
    <w:rsid w:val="00D04B41"/>
    <w:rsid w:val="00D04E5D"/>
    <w:rsid w:val="00D052F3"/>
    <w:rsid w:val="00D053A5"/>
    <w:rsid w:val="00D0547E"/>
    <w:rsid w:val="00D056A6"/>
    <w:rsid w:val="00D0570A"/>
    <w:rsid w:val="00D057C5"/>
    <w:rsid w:val="00D05858"/>
    <w:rsid w:val="00D05978"/>
    <w:rsid w:val="00D05A95"/>
    <w:rsid w:val="00D05E02"/>
    <w:rsid w:val="00D05E07"/>
    <w:rsid w:val="00D05ECC"/>
    <w:rsid w:val="00D05ED8"/>
    <w:rsid w:val="00D05FE1"/>
    <w:rsid w:val="00D05FF6"/>
    <w:rsid w:val="00D0608A"/>
    <w:rsid w:val="00D06229"/>
    <w:rsid w:val="00D0642D"/>
    <w:rsid w:val="00D06446"/>
    <w:rsid w:val="00D0646F"/>
    <w:rsid w:val="00D06494"/>
    <w:rsid w:val="00D06581"/>
    <w:rsid w:val="00D06771"/>
    <w:rsid w:val="00D06C9F"/>
    <w:rsid w:val="00D06DBB"/>
    <w:rsid w:val="00D06E5E"/>
    <w:rsid w:val="00D06FD3"/>
    <w:rsid w:val="00D0722E"/>
    <w:rsid w:val="00D0725D"/>
    <w:rsid w:val="00D072EE"/>
    <w:rsid w:val="00D07317"/>
    <w:rsid w:val="00D074B5"/>
    <w:rsid w:val="00D07A26"/>
    <w:rsid w:val="00D07BF5"/>
    <w:rsid w:val="00D07CA3"/>
    <w:rsid w:val="00D07D63"/>
    <w:rsid w:val="00D07ED5"/>
    <w:rsid w:val="00D1004C"/>
    <w:rsid w:val="00D10098"/>
    <w:rsid w:val="00D1016F"/>
    <w:rsid w:val="00D1025C"/>
    <w:rsid w:val="00D102C0"/>
    <w:rsid w:val="00D10571"/>
    <w:rsid w:val="00D105EF"/>
    <w:rsid w:val="00D10C27"/>
    <w:rsid w:val="00D10F0C"/>
    <w:rsid w:val="00D11264"/>
    <w:rsid w:val="00D11316"/>
    <w:rsid w:val="00D11BAC"/>
    <w:rsid w:val="00D11C2F"/>
    <w:rsid w:val="00D120FE"/>
    <w:rsid w:val="00D1232F"/>
    <w:rsid w:val="00D123B9"/>
    <w:rsid w:val="00D1244B"/>
    <w:rsid w:val="00D127FB"/>
    <w:rsid w:val="00D128BA"/>
    <w:rsid w:val="00D12E54"/>
    <w:rsid w:val="00D12F37"/>
    <w:rsid w:val="00D12FCA"/>
    <w:rsid w:val="00D1306D"/>
    <w:rsid w:val="00D135BE"/>
    <w:rsid w:val="00D136FE"/>
    <w:rsid w:val="00D13895"/>
    <w:rsid w:val="00D13A45"/>
    <w:rsid w:val="00D13DC3"/>
    <w:rsid w:val="00D13E3B"/>
    <w:rsid w:val="00D14011"/>
    <w:rsid w:val="00D14173"/>
    <w:rsid w:val="00D14271"/>
    <w:rsid w:val="00D1431B"/>
    <w:rsid w:val="00D1441D"/>
    <w:rsid w:val="00D14741"/>
    <w:rsid w:val="00D14A76"/>
    <w:rsid w:val="00D14BE1"/>
    <w:rsid w:val="00D14C63"/>
    <w:rsid w:val="00D14E17"/>
    <w:rsid w:val="00D15209"/>
    <w:rsid w:val="00D15931"/>
    <w:rsid w:val="00D159CF"/>
    <w:rsid w:val="00D16178"/>
    <w:rsid w:val="00D1636D"/>
    <w:rsid w:val="00D163AE"/>
    <w:rsid w:val="00D164DB"/>
    <w:rsid w:val="00D16565"/>
    <w:rsid w:val="00D16588"/>
    <w:rsid w:val="00D16A59"/>
    <w:rsid w:val="00D16DEE"/>
    <w:rsid w:val="00D17376"/>
    <w:rsid w:val="00D17398"/>
    <w:rsid w:val="00D17897"/>
    <w:rsid w:val="00D17C66"/>
    <w:rsid w:val="00D17E58"/>
    <w:rsid w:val="00D20147"/>
    <w:rsid w:val="00D202BE"/>
    <w:rsid w:val="00D20530"/>
    <w:rsid w:val="00D20B61"/>
    <w:rsid w:val="00D20B6A"/>
    <w:rsid w:val="00D20BFC"/>
    <w:rsid w:val="00D20D0A"/>
    <w:rsid w:val="00D20EC6"/>
    <w:rsid w:val="00D2106F"/>
    <w:rsid w:val="00D2109E"/>
    <w:rsid w:val="00D210B1"/>
    <w:rsid w:val="00D2125F"/>
    <w:rsid w:val="00D21297"/>
    <w:rsid w:val="00D21747"/>
    <w:rsid w:val="00D21A86"/>
    <w:rsid w:val="00D21B89"/>
    <w:rsid w:val="00D21BCE"/>
    <w:rsid w:val="00D21EB0"/>
    <w:rsid w:val="00D22114"/>
    <w:rsid w:val="00D221C9"/>
    <w:rsid w:val="00D22445"/>
    <w:rsid w:val="00D2287C"/>
    <w:rsid w:val="00D22A0F"/>
    <w:rsid w:val="00D22F6B"/>
    <w:rsid w:val="00D230CA"/>
    <w:rsid w:val="00D232AE"/>
    <w:rsid w:val="00D23377"/>
    <w:rsid w:val="00D23387"/>
    <w:rsid w:val="00D235A2"/>
    <w:rsid w:val="00D23663"/>
    <w:rsid w:val="00D23798"/>
    <w:rsid w:val="00D23B20"/>
    <w:rsid w:val="00D23DE7"/>
    <w:rsid w:val="00D2452E"/>
    <w:rsid w:val="00D2458A"/>
    <w:rsid w:val="00D24764"/>
    <w:rsid w:val="00D250DB"/>
    <w:rsid w:val="00D252FA"/>
    <w:rsid w:val="00D25310"/>
    <w:rsid w:val="00D25484"/>
    <w:rsid w:val="00D25517"/>
    <w:rsid w:val="00D25520"/>
    <w:rsid w:val="00D256CD"/>
    <w:rsid w:val="00D2575C"/>
    <w:rsid w:val="00D2576E"/>
    <w:rsid w:val="00D25922"/>
    <w:rsid w:val="00D25F22"/>
    <w:rsid w:val="00D25FCC"/>
    <w:rsid w:val="00D26253"/>
    <w:rsid w:val="00D26510"/>
    <w:rsid w:val="00D26789"/>
    <w:rsid w:val="00D26AA2"/>
    <w:rsid w:val="00D26CB6"/>
    <w:rsid w:val="00D26DB9"/>
    <w:rsid w:val="00D26E25"/>
    <w:rsid w:val="00D26F10"/>
    <w:rsid w:val="00D271EB"/>
    <w:rsid w:val="00D27843"/>
    <w:rsid w:val="00D27BD1"/>
    <w:rsid w:val="00D27D04"/>
    <w:rsid w:val="00D27DF7"/>
    <w:rsid w:val="00D27FF2"/>
    <w:rsid w:val="00D302CF"/>
    <w:rsid w:val="00D3062F"/>
    <w:rsid w:val="00D306C6"/>
    <w:rsid w:val="00D306EE"/>
    <w:rsid w:val="00D30798"/>
    <w:rsid w:val="00D309BA"/>
    <w:rsid w:val="00D30C4D"/>
    <w:rsid w:val="00D30C60"/>
    <w:rsid w:val="00D30F7E"/>
    <w:rsid w:val="00D31283"/>
    <w:rsid w:val="00D31307"/>
    <w:rsid w:val="00D313B1"/>
    <w:rsid w:val="00D313C5"/>
    <w:rsid w:val="00D31537"/>
    <w:rsid w:val="00D3160A"/>
    <w:rsid w:val="00D3180B"/>
    <w:rsid w:val="00D3183C"/>
    <w:rsid w:val="00D31AB7"/>
    <w:rsid w:val="00D31CF0"/>
    <w:rsid w:val="00D31E3B"/>
    <w:rsid w:val="00D320E5"/>
    <w:rsid w:val="00D3226C"/>
    <w:rsid w:val="00D326BD"/>
    <w:rsid w:val="00D327FC"/>
    <w:rsid w:val="00D328D1"/>
    <w:rsid w:val="00D32B8C"/>
    <w:rsid w:val="00D32C48"/>
    <w:rsid w:val="00D32D46"/>
    <w:rsid w:val="00D33075"/>
    <w:rsid w:val="00D3333A"/>
    <w:rsid w:val="00D33612"/>
    <w:rsid w:val="00D33746"/>
    <w:rsid w:val="00D337A6"/>
    <w:rsid w:val="00D33869"/>
    <w:rsid w:val="00D339F6"/>
    <w:rsid w:val="00D33A95"/>
    <w:rsid w:val="00D33BE1"/>
    <w:rsid w:val="00D33C3E"/>
    <w:rsid w:val="00D33CEB"/>
    <w:rsid w:val="00D33E1D"/>
    <w:rsid w:val="00D34379"/>
    <w:rsid w:val="00D344AB"/>
    <w:rsid w:val="00D344E1"/>
    <w:rsid w:val="00D345B8"/>
    <w:rsid w:val="00D348B7"/>
    <w:rsid w:val="00D34C91"/>
    <w:rsid w:val="00D34F98"/>
    <w:rsid w:val="00D35007"/>
    <w:rsid w:val="00D351C1"/>
    <w:rsid w:val="00D356DF"/>
    <w:rsid w:val="00D35737"/>
    <w:rsid w:val="00D357CD"/>
    <w:rsid w:val="00D35969"/>
    <w:rsid w:val="00D35AF4"/>
    <w:rsid w:val="00D36682"/>
    <w:rsid w:val="00D36916"/>
    <w:rsid w:val="00D3692B"/>
    <w:rsid w:val="00D36EF0"/>
    <w:rsid w:val="00D37126"/>
    <w:rsid w:val="00D3715F"/>
    <w:rsid w:val="00D37297"/>
    <w:rsid w:val="00D372F3"/>
    <w:rsid w:val="00D3736D"/>
    <w:rsid w:val="00D37877"/>
    <w:rsid w:val="00D37E77"/>
    <w:rsid w:val="00D40061"/>
    <w:rsid w:val="00D4012E"/>
    <w:rsid w:val="00D401B0"/>
    <w:rsid w:val="00D405A2"/>
    <w:rsid w:val="00D40653"/>
    <w:rsid w:val="00D407E2"/>
    <w:rsid w:val="00D408E8"/>
    <w:rsid w:val="00D40EBE"/>
    <w:rsid w:val="00D40F17"/>
    <w:rsid w:val="00D4139A"/>
    <w:rsid w:val="00D41654"/>
    <w:rsid w:val="00D41D07"/>
    <w:rsid w:val="00D41DA9"/>
    <w:rsid w:val="00D41FCE"/>
    <w:rsid w:val="00D4214C"/>
    <w:rsid w:val="00D422D6"/>
    <w:rsid w:val="00D42931"/>
    <w:rsid w:val="00D42F0A"/>
    <w:rsid w:val="00D42FE5"/>
    <w:rsid w:val="00D430B0"/>
    <w:rsid w:val="00D430D3"/>
    <w:rsid w:val="00D43123"/>
    <w:rsid w:val="00D4315A"/>
    <w:rsid w:val="00D43624"/>
    <w:rsid w:val="00D437D9"/>
    <w:rsid w:val="00D43827"/>
    <w:rsid w:val="00D442FD"/>
    <w:rsid w:val="00D44314"/>
    <w:rsid w:val="00D4440A"/>
    <w:rsid w:val="00D4446F"/>
    <w:rsid w:val="00D44A89"/>
    <w:rsid w:val="00D45127"/>
    <w:rsid w:val="00D45143"/>
    <w:rsid w:val="00D45163"/>
    <w:rsid w:val="00D45193"/>
    <w:rsid w:val="00D45539"/>
    <w:rsid w:val="00D45588"/>
    <w:rsid w:val="00D4559C"/>
    <w:rsid w:val="00D455E7"/>
    <w:rsid w:val="00D457C1"/>
    <w:rsid w:val="00D45860"/>
    <w:rsid w:val="00D45B27"/>
    <w:rsid w:val="00D45BAD"/>
    <w:rsid w:val="00D45BB3"/>
    <w:rsid w:val="00D45DAD"/>
    <w:rsid w:val="00D46069"/>
    <w:rsid w:val="00D4637E"/>
    <w:rsid w:val="00D46663"/>
    <w:rsid w:val="00D468C8"/>
    <w:rsid w:val="00D46943"/>
    <w:rsid w:val="00D4700D"/>
    <w:rsid w:val="00D4745E"/>
    <w:rsid w:val="00D474B9"/>
    <w:rsid w:val="00D478B7"/>
    <w:rsid w:val="00D47A97"/>
    <w:rsid w:val="00D47EBB"/>
    <w:rsid w:val="00D500F2"/>
    <w:rsid w:val="00D50423"/>
    <w:rsid w:val="00D5053A"/>
    <w:rsid w:val="00D507C6"/>
    <w:rsid w:val="00D50AA1"/>
    <w:rsid w:val="00D50C7D"/>
    <w:rsid w:val="00D50CBF"/>
    <w:rsid w:val="00D50FC9"/>
    <w:rsid w:val="00D50FEA"/>
    <w:rsid w:val="00D510B8"/>
    <w:rsid w:val="00D51264"/>
    <w:rsid w:val="00D5130D"/>
    <w:rsid w:val="00D513C9"/>
    <w:rsid w:val="00D51474"/>
    <w:rsid w:val="00D517B9"/>
    <w:rsid w:val="00D517FE"/>
    <w:rsid w:val="00D51E13"/>
    <w:rsid w:val="00D51ED7"/>
    <w:rsid w:val="00D51FE3"/>
    <w:rsid w:val="00D5200B"/>
    <w:rsid w:val="00D520A3"/>
    <w:rsid w:val="00D52198"/>
    <w:rsid w:val="00D525CC"/>
    <w:rsid w:val="00D52958"/>
    <w:rsid w:val="00D52C6E"/>
    <w:rsid w:val="00D52D75"/>
    <w:rsid w:val="00D52FBA"/>
    <w:rsid w:val="00D5329E"/>
    <w:rsid w:val="00D5332A"/>
    <w:rsid w:val="00D53355"/>
    <w:rsid w:val="00D53542"/>
    <w:rsid w:val="00D53A1E"/>
    <w:rsid w:val="00D53FA0"/>
    <w:rsid w:val="00D540E1"/>
    <w:rsid w:val="00D544DA"/>
    <w:rsid w:val="00D5480E"/>
    <w:rsid w:val="00D54875"/>
    <w:rsid w:val="00D549BC"/>
    <w:rsid w:val="00D54A10"/>
    <w:rsid w:val="00D54B7D"/>
    <w:rsid w:val="00D54CCA"/>
    <w:rsid w:val="00D54CE6"/>
    <w:rsid w:val="00D54FF0"/>
    <w:rsid w:val="00D5503E"/>
    <w:rsid w:val="00D550DB"/>
    <w:rsid w:val="00D555D6"/>
    <w:rsid w:val="00D5592F"/>
    <w:rsid w:val="00D55959"/>
    <w:rsid w:val="00D55CBD"/>
    <w:rsid w:val="00D56213"/>
    <w:rsid w:val="00D563CD"/>
    <w:rsid w:val="00D5653D"/>
    <w:rsid w:val="00D5678B"/>
    <w:rsid w:val="00D567E1"/>
    <w:rsid w:val="00D569C9"/>
    <w:rsid w:val="00D56C6C"/>
    <w:rsid w:val="00D56F33"/>
    <w:rsid w:val="00D56F57"/>
    <w:rsid w:val="00D570F6"/>
    <w:rsid w:val="00D571FE"/>
    <w:rsid w:val="00D572BC"/>
    <w:rsid w:val="00D575C4"/>
    <w:rsid w:val="00D576F1"/>
    <w:rsid w:val="00D5774B"/>
    <w:rsid w:val="00D57B78"/>
    <w:rsid w:val="00D57D37"/>
    <w:rsid w:val="00D600C6"/>
    <w:rsid w:val="00D60278"/>
    <w:rsid w:val="00D60439"/>
    <w:rsid w:val="00D604A7"/>
    <w:rsid w:val="00D608AE"/>
    <w:rsid w:val="00D608C5"/>
    <w:rsid w:val="00D60C1E"/>
    <w:rsid w:val="00D60D26"/>
    <w:rsid w:val="00D60E58"/>
    <w:rsid w:val="00D60F51"/>
    <w:rsid w:val="00D6180E"/>
    <w:rsid w:val="00D6191E"/>
    <w:rsid w:val="00D61B41"/>
    <w:rsid w:val="00D62041"/>
    <w:rsid w:val="00D6241C"/>
    <w:rsid w:val="00D62783"/>
    <w:rsid w:val="00D62A1A"/>
    <w:rsid w:val="00D62E61"/>
    <w:rsid w:val="00D63062"/>
    <w:rsid w:val="00D63736"/>
    <w:rsid w:val="00D63963"/>
    <w:rsid w:val="00D63C67"/>
    <w:rsid w:val="00D63D91"/>
    <w:rsid w:val="00D6419C"/>
    <w:rsid w:val="00D643B0"/>
    <w:rsid w:val="00D64500"/>
    <w:rsid w:val="00D64690"/>
    <w:rsid w:val="00D64D3F"/>
    <w:rsid w:val="00D64D5F"/>
    <w:rsid w:val="00D64DB3"/>
    <w:rsid w:val="00D64E22"/>
    <w:rsid w:val="00D64F3A"/>
    <w:rsid w:val="00D64FD9"/>
    <w:rsid w:val="00D650BE"/>
    <w:rsid w:val="00D65438"/>
    <w:rsid w:val="00D656A9"/>
    <w:rsid w:val="00D657E7"/>
    <w:rsid w:val="00D658B4"/>
    <w:rsid w:val="00D659A5"/>
    <w:rsid w:val="00D65C8A"/>
    <w:rsid w:val="00D65F07"/>
    <w:rsid w:val="00D66479"/>
    <w:rsid w:val="00D66933"/>
    <w:rsid w:val="00D66AB7"/>
    <w:rsid w:val="00D66D36"/>
    <w:rsid w:val="00D66EF2"/>
    <w:rsid w:val="00D67013"/>
    <w:rsid w:val="00D67198"/>
    <w:rsid w:val="00D671E5"/>
    <w:rsid w:val="00D67217"/>
    <w:rsid w:val="00D67649"/>
    <w:rsid w:val="00D67779"/>
    <w:rsid w:val="00D6790B"/>
    <w:rsid w:val="00D6794D"/>
    <w:rsid w:val="00D67D80"/>
    <w:rsid w:val="00D67FD3"/>
    <w:rsid w:val="00D701E9"/>
    <w:rsid w:val="00D704DD"/>
    <w:rsid w:val="00D70503"/>
    <w:rsid w:val="00D70585"/>
    <w:rsid w:val="00D70671"/>
    <w:rsid w:val="00D70768"/>
    <w:rsid w:val="00D70915"/>
    <w:rsid w:val="00D70BE1"/>
    <w:rsid w:val="00D712B3"/>
    <w:rsid w:val="00D7134E"/>
    <w:rsid w:val="00D7148A"/>
    <w:rsid w:val="00D71AA9"/>
    <w:rsid w:val="00D71C59"/>
    <w:rsid w:val="00D71C5A"/>
    <w:rsid w:val="00D71D8E"/>
    <w:rsid w:val="00D71F56"/>
    <w:rsid w:val="00D71FE0"/>
    <w:rsid w:val="00D72098"/>
    <w:rsid w:val="00D720AB"/>
    <w:rsid w:val="00D7211B"/>
    <w:rsid w:val="00D726CF"/>
    <w:rsid w:val="00D72748"/>
    <w:rsid w:val="00D72896"/>
    <w:rsid w:val="00D729B5"/>
    <w:rsid w:val="00D72A33"/>
    <w:rsid w:val="00D72A36"/>
    <w:rsid w:val="00D72B16"/>
    <w:rsid w:val="00D72C6A"/>
    <w:rsid w:val="00D72DB6"/>
    <w:rsid w:val="00D72DBD"/>
    <w:rsid w:val="00D72EAE"/>
    <w:rsid w:val="00D7309A"/>
    <w:rsid w:val="00D73114"/>
    <w:rsid w:val="00D73146"/>
    <w:rsid w:val="00D7350C"/>
    <w:rsid w:val="00D735FF"/>
    <w:rsid w:val="00D737BA"/>
    <w:rsid w:val="00D738DC"/>
    <w:rsid w:val="00D73C07"/>
    <w:rsid w:val="00D73C31"/>
    <w:rsid w:val="00D73CBA"/>
    <w:rsid w:val="00D73EFB"/>
    <w:rsid w:val="00D740FC"/>
    <w:rsid w:val="00D744B8"/>
    <w:rsid w:val="00D74A0C"/>
    <w:rsid w:val="00D74C0D"/>
    <w:rsid w:val="00D74C9A"/>
    <w:rsid w:val="00D74F44"/>
    <w:rsid w:val="00D74F90"/>
    <w:rsid w:val="00D751BE"/>
    <w:rsid w:val="00D75211"/>
    <w:rsid w:val="00D7573F"/>
    <w:rsid w:val="00D757C1"/>
    <w:rsid w:val="00D75955"/>
    <w:rsid w:val="00D759CA"/>
    <w:rsid w:val="00D75E73"/>
    <w:rsid w:val="00D760EF"/>
    <w:rsid w:val="00D762E8"/>
    <w:rsid w:val="00D76622"/>
    <w:rsid w:val="00D76718"/>
    <w:rsid w:val="00D76767"/>
    <w:rsid w:val="00D7680C"/>
    <w:rsid w:val="00D76DEE"/>
    <w:rsid w:val="00D770A3"/>
    <w:rsid w:val="00D77399"/>
    <w:rsid w:val="00D775ED"/>
    <w:rsid w:val="00D77777"/>
    <w:rsid w:val="00D77B06"/>
    <w:rsid w:val="00D77EEE"/>
    <w:rsid w:val="00D77F91"/>
    <w:rsid w:val="00D77FAC"/>
    <w:rsid w:val="00D80527"/>
    <w:rsid w:val="00D8063D"/>
    <w:rsid w:val="00D808F0"/>
    <w:rsid w:val="00D80C78"/>
    <w:rsid w:val="00D812BF"/>
    <w:rsid w:val="00D8139C"/>
    <w:rsid w:val="00D8139E"/>
    <w:rsid w:val="00D81515"/>
    <w:rsid w:val="00D815ED"/>
    <w:rsid w:val="00D815F6"/>
    <w:rsid w:val="00D81604"/>
    <w:rsid w:val="00D8170B"/>
    <w:rsid w:val="00D81E3E"/>
    <w:rsid w:val="00D81EA1"/>
    <w:rsid w:val="00D82030"/>
    <w:rsid w:val="00D822A9"/>
    <w:rsid w:val="00D8242B"/>
    <w:rsid w:val="00D827CF"/>
    <w:rsid w:val="00D827E3"/>
    <w:rsid w:val="00D828A6"/>
    <w:rsid w:val="00D8293F"/>
    <w:rsid w:val="00D82AA2"/>
    <w:rsid w:val="00D83110"/>
    <w:rsid w:val="00D8311C"/>
    <w:rsid w:val="00D832FD"/>
    <w:rsid w:val="00D8346A"/>
    <w:rsid w:val="00D83530"/>
    <w:rsid w:val="00D83A62"/>
    <w:rsid w:val="00D83CA9"/>
    <w:rsid w:val="00D84293"/>
    <w:rsid w:val="00D84342"/>
    <w:rsid w:val="00D84386"/>
    <w:rsid w:val="00D8498E"/>
    <w:rsid w:val="00D84A63"/>
    <w:rsid w:val="00D84B5F"/>
    <w:rsid w:val="00D84C82"/>
    <w:rsid w:val="00D84CF0"/>
    <w:rsid w:val="00D84E41"/>
    <w:rsid w:val="00D84ECE"/>
    <w:rsid w:val="00D84F5D"/>
    <w:rsid w:val="00D84FC6"/>
    <w:rsid w:val="00D85196"/>
    <w:rsid w:val="00D851D6"/>
    <w:rsid w:val="00D85227"/>
    <w:rsid w:val="00D855BA"/>
    <w:rsid w:val="00D856E9"/>
    <w:rsid w:val="00D858F8"/>
    <w:rsid w:val="00D85AB7"/>
    <w:rsid w:val="00D85AE2"/>
    <w:rsid w:val="00D85B2A"/>
    <w:rsid w:val="00D85BF3"/>
    <w:rsid w:val="00D861BE"/>
    <w:rsid w:val="00D86487"/>
    <w:rsid w:val="00D86514"/>
    <w:rsid w:val="00D86AD4"/>
    <w:rsid w:val="00D86F71"/>
    <w:rsid w:val="00D870E0"/>
    <w:rsid w:val="00D8715A"/>
    <w:rsid w:val="00D87414"/>
    <w:rsid w:val="00D874FB"/>
    <w:rsid w:val="00D8768D"/>
    <w:rsid w:val="00D878F9"/>
    <w:rsid w:val="00D87B55"/>
    <w:rsid w:val="00D87EE5"/>
    <w:rsid w:val="00D87EE8"/>
    <w:rsid w:val="00D9002D"/>
    <w:rsid w:val="00D908AE"/>
    <w:rsid w:val="00D90A07"/>
    <w:rsid w:val="00D90E48"/>
    <w:rsid w:val="00D91040"/>
    <w:rsid w:val="00D91B2D"/>
    <w:rsid w:val="00D91CF2"/>
    <w:rsid w:val="00D91D07"/>
    <w:rsid w:val="00D92074"/>
    <w:rsid w:val="00D922E1"/>
    <w:rsid w:val="00D92714"/>
    <w:rsid w:val="00D9271A"/>
    <w:rsid w:val="00D927F9"/>
    <w:rsid w:val="00D92808"/>
    <w:rsid w:val="00D9280D"/>
    <w:rsid w:val="00D92824"/>
    <w:rsid w:val="00D92A18"/>
    <w:rsid w:val="00D92DB2"/>
    <w:rsid w:val="00D934CF"/>
    <w:rsid w:val="00D935BE"/>
    <w:rsid w:val="00D93689"/>
    <w:rsid w:val="00D93B74"/>
    <w:rsid w:val="00D93C12"/>
    <w:rsid w:val="00D93ECA"/>
    <w:rsid w:val="00D94099"/>
    <w:rsid w:val="00D94278"/>
    <w:rsid w:val="00D945B2"/>
    <w:rsid w:val="00D94AB2"/>
    <w:rsid w:val="00D954BE"/>
    <w:rsid w:val="00D959B0"/>
    <w:rsid w:val="00D95BB4"/>
    <w:rsid w:val="00D95E4D"/>
    <w:rsid w:val="00D96163"/>
    <w:rsid w:val="00D9637D"/>
    <w:rsid w:val="00D963E0"/>
    <w:rsid w:val="00D96578"/>
    <w:rsid w:val="00D9678A"/>
    <w:rsid w:val="00D96893"/>
    <w:rsid w:val="00D96981"/>
    <w:rsid w:val="00D969D8"/>
    <w:rsid w:val="00D96B74"/>
    <w:rsid w:val="00D96C15"/>
    <w:rsid w:val="00D96C4F"/>
    <w:rsid w:val="00D96D60"/>
    <w:rsid w:val="00D96DD7"/>
    <w:rsid w:val="00D96E23"/>
    <w:rsid w:val="00D96F1E"/>
    <w:rsid w:val="00D972D6"/>
    <w:rsid w:val="00D9766D"/>
    <w:rsid w:val="00D97917"/>
    <w:rsid w:val="00D97920"/>
    <w:rsid w:val="00D97A53"/>
    <w:rsid w:val="00D97B22"/>
    <w:rsid w:val="00D97C9C"/>
    <w:rsid w:val="00D97E7A"/>
    <w:rsid w:val="00DA0442"/>
    <w:rsid w:val="00DA047E"/>
    <w:rsid w:val="00DA0957"/>
    <w:rsid w:val="00DA0EC8"/>
    <w:rsid w:val="00DA1135"/>
    <w:rsid w:val="00DA1279"/>
    <w:rsid w:val="00DA1293"/>
    <w:rsid w:val="00DA1375"/>
    <w:rsid w:val="00DA1499"/>
    <w:rsid w:val="00DA14E3"/>
    <w:rsid w:val="00DA1C54"/>
    <w:rsid w:val="00DA2378"/>
    <w:rsid w:val="00DA2528"/>
    <w:rsid w:val="00DA2E0C"/>
    <w:rsid w:val="00DA2E88"/>
    <w:rsid w:val="00DA3045"/>
    <w:rsid w:val="00DA308E"/>
    <w:rsid w:val="00DA33F8"/>
    <w:rsid w:val="00DA38E1"/>
    <w:rsid w:val="00DA3A99"/>
    <w:rsid w:val="00DA3D48"/>
    <w:rsid w:val="00DA3E58"/>
    <w:rsid w:val="00DA4173"/>
    <w:rsid w:val="00DA433D"/>
    <w:rsid w:val="00DA451C"/>
    <w:rsid w:val="00DA47CB"/>
    <w:rsid w:val="00DA4805"/>
    <w:rsid w:val="00DA4C33"/>
    <w:rsid w:val="00DA5056"/>
    <w:rsid w:val="00DA50A1"/>
    <w:rsid w:val="00DA510F"/>
    <w:rsid w:val="00DA53D5"/>
    <w:rsid w:val="00DA5A97"/>
    <w:rsid w:val="00DA5AA2"/>
    <w:rsid w:val="00DA5F96"/>
    <w:rsid w:val="00DA60E4"/>
    <w:rsid w:val="00DA62EE"/>
    <w:rsid w:val="00DA671A"/>
    <w:rsid w:val="00DA691D"/>
    <w:rsid w:val="00DA692A"/>
    <w:rsid w:val="00DA6BC7"/>
    <w:rsid w:val="00DA6E38"/>
    <w:rsid w:val="00DA6EB6"/>
    <w:rsid w:val="00DA6F83"/>
    <w:rsid w:val="00DA74CD"/>
    <w:rsid w:val="00DA751F"/>
    <w:rsid w:val="00DA7643"/>
    <w:rsid w:val="00DB0002"/>
    <w:rsid w:val="00DB0332"/>
    <w:rsid w:val="00DB0574"/>
    <w:rsid w:val="00DB05D1"/>
    <w:rsid w:val="00DB05E7"/>
    <w:rsid w:val="00DB089F"/>
    <w:rsid w:val="00DB0BBF"/>
    <w:rsid w:val="00DB0D02"/>
    <w:rsid w:val="00DB11B8"/>
    <w:rsid w:val="00DB12BE"/>
    <w:rsid w:val="00DB1570"/>
    <w:rsid w:val="00DB15FA"/>
    <w:rsid w:val="00DB199B"/>
    <w:rsid w:val="00DB1BD5"/>
    <w:rsid w:val="00DB1CB2"/>
    <w:rsid w:val="00DB214D"/>
    <w:rsid w:val="00DB21C6"/>
    <w:rsid w:val="00DB2221"/>
    <w:rsid w:val="00DB22CA"/>
    <w:rsid w:val="00DB24EA"/>
    <w:rsid w:val="00DB2D90"/>
    <w:rsid w:val="00DB325B"/>
    <w:rsid w:val="00DB354A"/>
    <w:rsid w:val="00DB3720"/>
    <w:rsid w:val="00DB3726"/>
    <w:rsid w:val="00DB3794"/>
    <w:rsid w:val="00DB3B8C"/>
    <w:rsid w:val="00DB3D3C"/>
    <w:rsid w:val="00DB3ED5"/>
    <w:rsid w:val="00DB44B0"/>
    <w:rsid w:val="00DB4538"/>
    <w:rsid w:val="00DB4838"/>
    <w:rsid w:val="00DB48FD"/>
    <w:rsid w:val="00DB4E61"/>
    <w:rsid w:val="00DB504D"/>
    <w:rsid w:val="00DB50E3"/>
    <w:rsid w:val="00DB5329"/>
    <w:rsid w:val="00DB58E8"/>
    <w:rsid w:val="00DB5A39"/>
    <w:rsid w:val="00DB5A67"/>
    <w:rsid w:val="00DB5F81"/>
    <w:rsid w:val="00DB6066"/>
    <w:rsid w:val="00DB607E"/>
    <w:rsid w:val="00DB61AE"/>
    <w:rsid w:val="00DB648E"/>
    <w:rsid w:val="00DB6578"/>
    <w:rsid w:val="00DB67ED"/>
    <w:rsid w:val="00DB6AB3"/>
    <w:rsid w:val="00DB6CAD"/>
    <w:rsid w:val="00DB6D0D"/>
    <w:rsid w:val="00DB6EF9"/>
    <w:rsid w:val="00DB6F4D"/>
    <w:rsid w:val="00DB7452"/>
    <w:rsid w:val="00DB7670"/>
    <w:rsid w:val="00DB78D0"/>
    <w:rsid w:val="00DB7A1B"/>
    <w:rsid w:val="00DB7ADA"/>
    <w:rsid w:val="00DB7C6F"/>
    <w:rsid w:val="00DB7D21"/>
    <w:rsid w:val="00DB7F17"/>
    <w:rsid w:val="00DC02CD"/>
    <w:rsid w:val="00DC0C24"/>
    <w:rsid w:val="00DC0E7B"/>
    <w:rsid w:val="00DC111F"/>
    <w:rsid w:val="00DC12B8"/>
    <w:rsid w:val="00DC170B"/>
    <w:rsid w:val="00DC1773"/>
    <w:rsid w:val="00DC1A6F"/>
    <w:rsid w:val="00DC20B9"/>
    <w:rsid w:val="00DC237B"/>
    <w:rsid w:val="00DC24FF"/>
    <w:rsid w:val="00DC2541"/>
    <w:rsid w:val="00DC25C7"/>
    <w:rsid w:val="00DC29A3"/>
    <w:rsid w:val="00DC2A20"/>
    <w:rsid w:val="00DC2B3D"/>
    <w:rsid w:val="00DC2CDC"/>
    <w:rsid w:val="00DC2DAD"/>
    <w:rsid w:val="00DC2E5B"/>
    <w:rsid w:val="00DC2FD4"/>
    <w:rsid w:val="00DC3649"/>
    <w:rsid w:val="00DC37D0"/>
    <w:rsid w:val="00DC3E43"/>
    <w:rsid w:val="00DC427A"/>
    <w:rsid w:val="00DC4285"/>
    <w:rsid w:val="00DC42E0"/>
    <w:rsid w:val="00DC44FA"/>
    <w:rsid w:val="00DC46C1"/>
    <w:rsid w:val="00DC46EE"/>
    <w:rsid w:val="00DC4A2E"/>
    <w:rsid w:val="00DC4B6F"/>
    <w:rsid w:val="00DC4B77"/>
    <w:rsid w:val="00DC4EEC"/>
    <w:rsid w:val="00DC52E7"/>
    <w:rsid w:val="00DC54C2"/>
    <w:rsid w:val="00DC55D8"/>
    <w:rsid w:val="00DC566C"/>
    <w:rsid w:val="00DC5723"/>
    <w:rsid w:val="00DC5D15"/>
    <w:rsid w:val="00DC5E2E"/>
    <w:rsid w:val="00DC5F32"/>
    <w:rsid w:val="00DC6278"/>
    <w:rsid w:val="00DC64AE"/>
    <w:rsid w:val="00DC6503"/>
    <w:rsid w:val="00DC650D"/>
    <w:rsid w:val="00DC6584"/>
    <w:rsid w:val="00DC692B"/>
    <w:rsid w:val="00DC6959"/>
    <w:rsid w:val="00DC6BC0"/>
    <w:rsid w:val="00DC6CD3"/>
    <w:rsid w:val="00DC6D12"/>
    <w:rsid w:val="00DC6E39"/>
    <w:rsid w:val="00DC70EC"/>
    <w:rsid w:val="00DC73E4"/>
    <w:rsid w:val="00DC744A"/>
    <w:rsid w:val="00DC779D"/>
    <w:rsid w:val="00DC7D60"/>
    <w:rsid w:val="00DC7F4A"/>
    <w:rsid w:val="00DD000A"/>
    <w:rsid w:val="00DD00A7"/>
    <w:rsid w:val="00DD00DF"/>
    <w:rsid w:val="00DD0273"/>
    <w:rsid w:val="00DD0384"/>
    <w:rsid w:val="00DD0B7C"/>
    <w:rsid w:val="00DD0C0C"/>
    <w:rsid w:val="00DD0CB8"/>
    <w:rsid w:val="00DD0CF9"/>
    <w:rsid w:val="00DD0D96"/>
    <w:rsid w:val="00DD0DD4"/>
    <w:rsid w:val="00DD0E28"/>
    <w:rsid w:val="00DD125F"/>
    <w:rsid w:val="00DD1963"/>
    <w:rsid w:val="00DD1BCF"/>
    <w:rsid w:val="00DD1D49"/>
    <w:rsid w:val="00DD1EAF"/>
    <w:rsid w:val="00DD22DF"/>
    <w:rsid w:val="00DD23A6"/>
    <w:rsid w:val="00DD24EA"/>
    <w:rsid w:val="00DD2782"/>
    <w:rsid w:val="00DD28E7"/>
    <w:rsid w:val="00DD2A74"/>
    <w:rsid w:val="00DD2E24"/>
    <w:rsid w:val="00DD30A6"/>
    <w:rsid w:val="00DD30DE"/>
    <w:rsid w:val="00DD327D"/>
    <w:rsid w:val="00DD3318"/>
    <w:rsid w:val="00DD34C8"/>
    <w:rsid w:val="00DD3BF0"/>
    <w:rsid w:val="00DD3C0D"/>
    <w:rsid w:val="00DD3D23"/>
    <w:rsid w:val="00DD3DC9"/>
    <w:rsid w:val="00DD3E66"/>
    <w:rsid w:val="00DD40C8"/>
    <w:rsid w:val="00DD4155"/>
    <w:rsid w:val="00DD4665"/>
    <w:rsid w:val="00DD48DB"/>
    <w:rsid w:val="00DD491A"/>
    <w:rsid w:val="00DD4923"/>
    <w:rsid w:val="00DD49E7"/>
    <w:rsid w:val="00DD4B3F"/>
    <w:rsid w:val="00DD4D49"/>
    <w:rsid w:val="00DD4DA0"/>
    <w:rsid w:val="00DD4E32"/>
    <w:rsid w:val="00DD522A"/>
    <w:rsid w:val="00DD535F"/>
    <w:rsid w:val="00DD569C"/>
    <w:rsid w:val="00DD5700"/>
    <w:rsid w:val="00DD5973"/>
    <w:rsid w:val="00DD5999"/>
    <w:rsid w:val="00DD59AE"/>
    <w:rsid w:val="00DD5EE6"/>
    <w:rsid w:val="00DD62DA"/>
    <w:rsid w:val="00DD62ED"/>
    <w:rsid w:val="00DD6591"/>
    <w:rsid w:val="00DD65AB"/>
    <w:rsid w:val="00DD67D7"/>
    <w:rsid w:val="00DD695C"/>
    <w:rsid w:val="00DD6ACD"/>
    <w:rsid w:val="00DD6EB8"/>
    <w:rsid w:val="00DD6ED1"/>
    <w:rsid w:val="00DD7012"/>
    <w:rsid w:val="00DD72B6"/>
    <w:rsid w:val="00DD72D2"/>
    <w:rsid w:val="00DD737D"/>
    <w:rsid w:val="00DD7669"/>
    <w:rsid w:val="00DD7A93"/>
    <w:rsid w:val="00DD7F5F"/>
    <w:rsid w:val="00DD7FD5"/>
    <w:rsid w:val="00DE015E"/>
    <w:rsid w:val="00DE046D"/>
    <w:rsid w:val="00DE084F"/>
    <w:rsid w:val="00DE0972"/>
    <w:rsid w:val="00DE0A46"/>
    <w:rsid w:val="00DE0D63"/>
    <w:rsid w:val="00DE1063"/>
    <w:rsid w:val="00DE1118"/>
    <w:rsid w:val="00DE1453"/>
    <w:rsid w:val="00DE1AA6"/>
    <w:rsid w:val="00DE1BB2"/>
    <w:rsid w:val="00DE257C"/>
    <w:rsid w:val="00DE27DD"/>
    <w:rsid w:val="00DE30F9"/>
    <w:rsid w:val="00DE3415"/>
    <w:rsid w:val="00DE34BA"/>
    <w:rsid w:val="00DE3801"/>
    <w:rsid w:val="00DE39B6"/>
    <w:rsid w:val="00DE39ED"/>
    <w:rsid w:val="00DE3C7D"/>
    <w:rsid w:val="00DE3CA4"/>
    <w:rsid w:val="00DE3CB0"/>
    <w:rsid w:val="00DE3F39"/>
    <w:rsid w:val="00DE408F"/>
    <w:rsid w:val="00DE4104"/>
    <w:rsid w:val="00DE43A3"/>
    <w:rsid w:val="00DE43A9"/>
    <w:rsid w:val="00DE4406"/>
    <w:rsid w:val="00DE44DA"/>
    <w:rsid w:val="00DE4727"/>
    <w:rsid w:val="00DE4750"/>
    <w:rsid w:val="00DE48F1"/>
    <w:rsid w:val="00DE4DFE"/>
    <w:rsid w:val="00DE4E66"/>
    <w:rsid w:val="00DE50EC"/>
    <w:rsid w:val="00DE54E3"/>
    <w:rsid w:val="00DE54ED"/>
    <w:rsid w:val="00DE58C3"/>
    <w:rsid w:val="00DE5AA4"/>
    <w:rsid w:val="00DE5C2D"/>
    <w:rsid w:val="00DE5EC8"/>
    <w:rsid w:val="00DE630C"/>
    <w:rsid w:val="00DE63A5"/>
    <w:rsid w:val="00DE6434"/>
    <w:rsid w:val="00DE6BD8"/>
    <w:rsid w:val="00DE6C17"/>
    <w:rsid w:val="00DE7053"/>
    <w:rsid w:val="00DE70EA"/>
    <w:rsid w:val="00DE721C"/>
    <w:rsid w:val="00DE76E4"/>
    <w:rsid w:val="00DE79D1"/>
    <w:rsid w:val="00DE7E1E"/>
    <w:rsid w:val="00DE7E54"/>
    <w:rsid w:val="00DF09E3"/>
    <w:rsid w:val="00DF0C66"/>
    <w:rsid w:val="00DF0F80"/>
    <w:rsid w:val="00DF15B1"/>
    <w:rsid w:val="00DF15FE"/>
    <w:rsid w:val="00DF172D"/>
    <w:rsid w:val="00DF1B4C"/>
    <w:rsid w:val="00DF1BA0"/>
    <w:rsid w:val="00DF1DAF"/>
    <w:rsid w:val="00DF1E14"/>
    <w:rsid w:val="00DF2394"/>
    <w:rsid w:val="00DF2442"/>
    <w:rsid w:val="00DF2578"/>
    <w:rsid w:val="00DF25A0"/>
    <w:rsid w:val="00DF265D"/>
    <w:rsid w:val="00DF278E"/>
    <w:rsid w:val="00DF2A61"/>
    <w:rsid w:val="00DF2A75"/>
    <w:rsid w:val="00DF2AFE"/>
    <w:rsid w:val="00DF2FBA"/>
    <w:rsid w:val="00DF2FBD"/>
    <w:rsid w:val="00DF30F7"/>
    <w:rsid w:val="00DF35E2"/>
    <w:rsid w:val="00DF38A0"/>
    <w:rsid w:val="00DF3993"/>
    <w:rsid w:val="00DF3C8E"/>
    <w:rsid w:val="00DF3F1C"/>
    <w:rsid w:val="00DF471C"/>
    <w:rsid w:val="00DF50EC"/>
    <w:rsid w:val="00DF5494"/>
    <w:rsid w:val="00DF5512"/>
    <w:rsid w:val="00DF5538"/>
    <w:rsid w:val="00DF56CB"/>
    <w:rsid w:val="00DF573E"/>
    <w:rsid w:val="00DF57BB"/>
    <w:rsid w:val="00DF5A1E"/>
    <w:rsid w:val="00DF5CDD"/>
    <w:rsid w:val="00DF5D7B"/>
    <w:rsid w:val="00DF5E84"/>
    <w:rsid w:val="00DF614B"/>
    <w:rsid w:val="00DF6975"/>
    <w:rsid w:val="00DF69CA"/>
    <w:rsid w:val="00DF6C8D"/>
    <w:rsid w:val="00DF6D41"/>
    <w:rsid w:val="00DF6D50"/>
    <w:rsid w:val="00DF73F4"/>
    <w:rsid w:val="00DF75FB"/>
    <w:rsid w:val="00DF76FA"/>
    <w:rsid w:val="00DF77DE"/>
    <w:rsid w:val="00DF7AD1"/>
    <w:rsid w:val="00DF7C80"/>
    <w:rsid w:val="00E0029D"/>
    <w:rsid w:val="00E003E1"/>
    <w:rsid w:val="00E004F2"/>
    <w:rsid w:val="00E006D4"/>
    <w:rsid w:val="00E007C7"/>
    <w:rsid w:val="00E00870"/>
    <w:rsid w:val="00E00A96"/>
    <w:rsid w:val="00E00C5D"/>
    <w:rsid w:val="00E00CAE"/>
    <w:rsid w:val="00E00D12"/>
    <w:rsid w:val="00E01021"/>
    <w:rsid w:val="00E012AE"/>
    <w:rsid w:val="00E013E3"/>
    <w:rsid w:val="00E01455"/>
    <w:rsid w:val="00E0150C"/>
    <w:rsid w:val="00E023B6"/>
    <w:rsid w:val="00E024F0"/>
    <w:rsid w:val="00E02632"/>
    <w:rsid w:val="00E026EE"/>
    <w:rsid w:val="00E0280D"/>
    <w:rsid w:val="00E02937"/>
    <w:rsid w:val="00E02B77"/>
    <w:rsid w:val="00E02C8A"/>
    <w:rsid w:val="00E02F68"/>
    <w:rsid w:val="00E03154"/>
    <w:rsid w:val="00E032A9"/>
    <w:rsid w:val="00E03378"/>
    <w:rsid w:val="00E03544"/>
    <w:rsid w:val="00E0363B"/>
    <w:rsid w:val="00E038D6"/>
    <w:rsid w:val="00E0390F"/>
    <w:rsid w:val="00E03975"/>
    <w:rsid w:val="00E03B1A"/>
    <w:rsid w:val="00E03B70"/>
    <w:rsid w:val="00E03D3A"/>
    <w:rsid w:val="00E04113"/>
    <w:rsid w:val="00E041C7"/>
    <w:rsid w:val="00E0429C"/>
    <w:rsid w:val="00E042E4"/>
    <w:rsid w:val="00E04302"/>
    <w:rsid w:val="00E0459A"/>
    <w:rsid w:val="00E0476A"/>
    <w:rsid w:val="00E048F4"/>
    <w:rsid w:val="00E04DAA"/>
    <w:rsid w:val="00E05215"/>
    <w:rsid w:val="00E0530C"/>
    <w:rsid w:val="00E0540E"/>
    <w:rsid w:val="00E05655"/>
    <w:rsid w:val="00E05805"/>
    <w:rsid w:val="00E05F3F"/>
    <w:rsid w:val="00E05FCB"/>
    <w:rsid w:val="00E0630B"/>
    <w:rsid w:val="00E064F7"/>
    <w:rsid w:val="00E0663D"/>
    <w:rsid w:val="00E0679A"/>
    <w:rsid w:val="00E0714A"/>
    <w:rsid w:val="00E07199"/>
    <w:rsid w:val="00E07335"/>
    <w:rsid w:val="00E0756D"/>
    <w:rsid w:val="00E078D0"/>
    <w:rsid w:val="00E07928"/>
    <w:rsid w:val="00E079AF"/>
    <w:rsid w:val="00E07A2F"/>
    <w:rsid w:val="00E07B1A"/>
    <w:rsid w:val="00E07B35"/>
    <w:rsid w:val="00E07CFF"/>
    <w:rsid w:val="00E07E00"/>
    <w:rsid w:val="00E07EDF"/>
    <w:rsid w:val="00E10437"/>
    <w:rsid w:val="00E10944"/>
    <w:rsid w:val="00E109B9"/>
    <w:rsid w:val="00E10B03"/>
    <w:rsid w:val="00E10B72"/>
    <w:rsid w:val="00E10D31"/>
    <w:rsid w:val="00E10FCB"/>
    <w:rsid w:val="00E11027"/>
    <w:rsid w:val="00E117C9"/>
    <w:rsid w:val="00E11880"/>
    <w:rsid w:val="00E11BD0"/>
    <w:rsid w:val="00E11DBD"/>
    <w:rsid w:val="00E11DCE"/>
    <w:rsid w:val="00E11E6F"/>
    <w:rsid w:val="00E124C1"/>
    <w:rsid w:val="00E12569"/>
    <w:rsid w:val="00E1262E"/>
    <w:rsid w:val="00E1265B"/>
    <w:rsid w:val="00E1279C"/>
    <w:rsid w:val="00E12868"/>
    <w:rsid w:val="00E12D5F"/>
    <w:rsid w:val="00E12DC5"/>
    <w:rsid w:val="00E12FBF"/>
    <w:rsid w:val="00E1300F"/>
    <w:rsid w:val="00E131F4"/>
    <w:rsid w:val="00E131FB"/>
    <w:rsid w:val="00E1374B"/>
    <w:rsid w:val="00E137E9"/>
    <w:rsid w:val="00E13871"/>
    <w:rsid w:val="00E1390B"/>
    <w:rsid w:val="00E139A4"/>
    <w:rsid w:val="00E13A63"/>
    <w:rsid w:val="00E140DD"/>
    <w:rsid w:val="00E142F6"/>
    <w:rsid w:val="00E143FC"/>
    <w:rsid w:val="00E144E2"/>
    <w:rsid w:val="00E14951"/>
    <w:rsid w:val="00E14CC7"/>
    <w:rsid w:val="00E14D67"/>
    <w:rsid w:val="00E14DCB"/>
    <w:rsid w:val="00E14F9E"/>
    <w:rsid w:val="00E1526F"/>
    <w:rsid w:val="00E154D1"/>
    <w:rsid w:val="00E154D2"/>
    <w:rsid w:val="00E155BB"/>
    <w:rsid w:val="00E156CD"/>
    <w:rsid w:val="00E1588F"/>
    <w:rsid w:val="00E158DD"/>
    <w:rsid w:val="00E15AAE"/>
    <w:rsid w:val="00E15ADD"/>
    <w:rsid w:val="00E15BD5"/>
    <w:rsid w:val="00E15BFB"/>
    <w:rsid w:val="00E15C22"/>
    <w:rsid w:val="00E15D6E"/>
    <w:rsid w:val="00E15DA2"/>
    <w:rsid w:val="00E15F66"/>
    <w:rsid w:val="00E160CD"/>
    <w:rsid w:val="00E16225"/>
    <w:rsid w:val="00E165E9"/>
    <w:rsid w:val="00E16607"/>
    <w:rsid w:val="00E16995"/>
    <w:rsid w:val="00E16ACA"/>
    <w:rsid w:val="00E16BB2"/>
    <w:rsid w:val="00E16C24"/>
    <w:rsid w:val="00E16D28"/>
    <w:rsid w:val="00E17028"/>
    <w:rsid w:val="00E171C1"/>
    <w:rsid w:val="00E1773B"/>
    <w:rsid w:val="00E17D0D"/>
    <w:rsid w:val="00E17E46"/>
    <w:rsid w:val="00E20951"/>
    <w:rsid w:val="00E209DB"/>
    <w:rsid w:val="00E20E62"/>
    <w:rsid w:val="00E20F8C"/>
    <w:rsid w:val="00E20FA5"/>
    <w:rsid w:val="00E211B7"/>
    <w:rsid w:val="00E21629"/>
    <w:rsid w:val="00E21748"/>
    <w:rsid w:val="00E2190E"/>
    <w:rsid w:val="00E21A05"/>
    <w:rsid w:val="00E21A69"/>
    <w:rsid w:val="00E21B45"/>
    <w:rsid w:val="00E2207D"/>
    <w:rsid w:val="00E221D3"/>
    <w:rsid w:val="00E223AD"/>
    <w:rsid w:val="00E225DF"/>
    <w:rsid w:val="00E22975"/>
    <w:rsid w:val="00E2314C"/>
    <w:rsid w:val="00E24275"/>
    <w:rsid w:val="00E2449B"/>
    <w:rsid w:val="00E246C6"/>
    <w:rsid w:val="00E24701"/>
    <w:rsid w:val="00E24A06"/>
    <w:rsid w:val="00E24DBD"/>
    <w:rsid w:val="00E24F03"/>
    <w:rsid w:val="00E24F53"/>
    <w:rsid w:val="00E2557B"/>
    <w:rsid w:val="00E25746"/>
    <w:rsid w:val="00E25A2D"/>
    <w:rsid w:val="00E25B2C"/>
    <w:rsid w:val="00E25FDD"/>
    <w:rsid w:val="00E260F9"/>
    <w:rsid w:val="00E261E2"/>
    <w:rsid w:val="00E26232"/>
    <w:rsid w:val="00E2637C"/>
    <w:rsid w:val="00E264EC"/>
    <w:rsid w:val="00E26501"/>
    <w:rsid w:val="00E26859"/>
    <w:rsid w:val="00E268D6"/>
    <w:rsid w:val="00E26BB9"/>
    <w:rsid w:val="00E26CFE"/>
    <w:rsid w:val="00E26E27"/>
    <w:rsid w:val="00E27964"/>
    <w:rsid w:val="00E27D07"/>
    <w:rsid w:val="00E27EAD"/>
    <w:rsid w:val="00E27F47"/>
    <w:rsid w:val="00E3003D"/>
    <w:rsid w:val="00E3048B"/>
    <w:rsid w:val="00E30689"/>
    <w:rsid w:val="00E307F1"/>
    <w:rsid w:val="00E3111B"/>
    <w:rsid w:val="00E311FA"/>
    <w:rsid w:val="00E312E7"/>
    <w:rsid w:val="00E315A4"/>
    <w:rsid w:val="00E31620"/>
    <w:rsid w:val="00E31811"/>
    <w:rsid w:val="00E318E2"/>
    <w:rsid w:val="00E31950"/>
    <w:rsid w:val="00E31AE9"/>
    <w:rsid w:val="00E31B1F"/>
    <w:rsid w:val="00E31BC6"/>
    <w:rsid w:val="00E31C7E"/>
    <w:rsid w:val="00E32062"/>
    <w:rsid w:val="00E320BE"/>
    <w:rsid w:val="00E322AD"/>
    <w:rsid w:val="00E325AE"/>
    <w:rsid w:val="00E32C22"/>
    <w:rsid w:val="00E32E13"/>
    <w:rsid w:val="00E32FD4"/>
    <w:rsid w:val="00E33001"/>
    <w:rsid w:val="00E3312C"/>
    <w:rsid w:val="00E332BE"/>
    <w:rsid w:val="00E33533"/>
    <w:rsid w:val="00E33537"/>
    <w:rsid w:val="00E3369A"/>
    <w:rsid w:val="00E337D4"/>
    <w:rsid w:val="00E337E9"/>
    <w:rsid w:val="00E3380D"/>
    <w:rsid w:val="00E338E5"/>
    <w:rsid w:val="00E33C79"/>
    <w:rsid w:val="00E33F55"/>
    <w:rsid w:val="00E349CF"/>
    <w:rsid w:val="00E34C15"/>
    <w:rsid w:val="00E34F9F"/>
    <w:rsid w:val="00E3526F"/>
    <w:rsid w:val="00E3529E"/>
    <w:rsid w:val="00E352A0"/>
    <w:rsid w:val="00E35D50"/>
    <w:rsid w:val="00E35E1D"/>
    <w:rsid w:val="00E360A3"/>
    <w:rsid w:val="00E36647"/>
    <w:rsid w:val="00E36C8A"/>
    <w:rsid w:val="00E36D78"/>
    <w:rsid w:val="00E36F54"/>
    <w:rsid w:val="00E370EF"/>
    <w:rsid w:val="00E379BE"/>
    <w:rsid w:val="00E37DBC"/>
    <w:rsid w:val="00E4004F"/>
    <w:rsid w:val="00E40082"/>
    <w:rsid w:val="00E40BDC"/>
    <w:rsid w:val="00E40DB8"/>
    <w:rsid w:val="00E40E8F"/>
    <w:rsid w:val="00E40F06"/>
    <w:rsid w:val="00E41084"/>
    <w:rsid w:val="00E41991"/>
    <w:rsid w:val="00E419A4"/>
    <w:rsid w:val="00E41D98"/>
    <w:rsid w:val="00E41DF1"/>
    <w:rsid w:val="00E41EC1"/>
    <w:rsid w:val="00E42006"/>
    <w:rsid w:val="00E4239F"/>
    <w:rsid w:val="00E4245B"/>
    <w:rsid w:val="00E424F5"/>
    <w:rsid w:val="00E429E3"/>
    <w:rsid w:val="00E4315E"/>
    <w:rsid w:val="00E4325C"/>
    <w:rsid w:val="00E433F5"/>
    <w:rsid w:val="00E43480"/>
    <w:rsid w:val="00E4353B"/>
    <w:rsid w:val="00E435FE"/>
    <w:rsid w:val="00E43692"/>
    <w:rsid w:val="00E436C9"/>
    <w:rsid w:val="00E43D29"/>
    <w:rsid w:val="00E43F6A"/>
    <w:rsid w:val="00E44144"/>
    <w:rsid w:val="00E442E4"/>
    <w:rsid w:val="00E4473F"/>
    <w:rsid w:val="00E4486C"/>
    <w:rsid w:val="00E4488B"/>
    <w:rsid w:val="00E449BA"/>
    <w:rsid w:val="00E44D2C"/>
    <w:rsid w:val="00E453D7"/>
    <w:rsid w:val="00E453E6"/>
    <w:rsid w:val="00E45407"/>
    <w:rsid w:val="00E4560F"/>
    <w:rsid w:val="00E45894"/>
    <w:rsid w:val="00E45B9A"/>
    <w:rsid w:val="00E4617A"/>
    <w:rsid w:val="00E4631D"/>
    <w:rsid w:val="00E4651B"/>
    <w:rsid w:val="00E46A47"/>
    <w:rsid w:val="00E46BAE"/>
    <w:rsid w:val="00E46C74"/>
    <w:rsid w:val="00E46CA4"/>
    <w:rsid w:val="00E46DBE"/>
    <w:rsid w:val="00E46F49"/>
    <w:rsid w:val="00E472F8"/>
    <w:rsid w:val="00E47457"/>
    <w:rsid w:val="00E475C6"/>
    <w:rsid w:val="00E475E7"/>
    <w:rsid w:val="00E4775C"/>
    <w:rsid w:val="00E478F1"/>
    <w:rsid w:val="00E47CB5"/>
    <w:rsid w:val="00E47E6B"/>
    <w:rsid w:val="00E47ECE"/>
    <w:rsid w:val="00E50467"/>
    <w:rsid w:val="00E50875"/>
    <w:rsid w:val="00E50B1A"/>
    <w:rsid w:val="00E50BA0"/>
    <w:rsid w:val="00E50D95"/>
    <w:rsid w:val="00E50EC5"/>
    <w:rsid w:val="00E510E1"/>
    <w:rsid w:val="00E51112"/>
    <w:rsid w:val="00E51276"/>
    <w:rsid w:val="00E5130E"/>
    <w:rsid w:val="00E51348"/>
    <w:rsid w:val="00E514FF"/>
    <w:rsid w:val="00E516C2"/>
    <w:rsid w:val="00E518E5"/>
    <w:rsid w:val="00E51952"/>
    <w:rsid w:val="00E51A37"/>
    <w:rsid w:val="00E51B2A"/>
    <w:rsid w:val="00E522E5"/>
    <w:rsid w:val="00E525A2"/>
    <w:rsid w:val="00E526F9"/>
    <w:rsid w:val="00E52770"/>
    <w:rsid w:val="00E52796"/>
    <w:rsid w:val="00E52AA4"/>
    <w:rsid w:val="00E52FEA"/>
    <w:rsid w:val="00E5302A"/>
    <w:rsid w:val="00E530DD"/>
    <w:rsid w:val="00E539C4"/>
    <w:rsid w:val="00E53E21"/>
    <w:rsid w:val="00E53E7C"/>
    <w:rsid w:val="00E53EE2"/>
    <w:rsid w:val="00E5405E"/>
    <w:rsid w:val="00E5429F"/>
    <w:rsid w:val="00E545DB"/>
    <w:rsid w:val="00E54788"/>
    <w:rsid w:val="00E5484A"/>
    <w:rsid w:val="00E5489A"/>
    <w:rsid w:val="00E548F0"/>
    <w:rsid w:val="00E54C51"/>
    <w:rsid w:val="00E54F96"/>
    <w:rsid w:val="00E550BB"/>
    <w:rsid w:val="00E5568A"/>
    <w:rsid w:val="00E5580E"/>
    <w:rsid w:val="00E55D13"/>
    <w:rsid w:val="00E56328"/>
    <w:rsid w:val="00E563E0"/>
    <w:rsid w:val="00E5654B"/>
    <w:rsid w:val="00E565BB"/>
    <w:rsid w:val="00E5673A"/>
    <w:rsid w:val="00E56A49"/>
    <w:rsid w:val="00E571D1"/>
    <w:rsid w:val="00E574E8"/>
    <w:rsid w:val="00E57591"/>
    <w:rsid w:val="00E5763D"/>
    <w:rsid w:val="00E576B4"/>
    <w:rsid w:val="00E5776D"/>
    <w:rsid w:val="00E5781F"/>
    <w:rsid w:val="00E5790C"/>
    <w:rsid w:val="00E57BCE"/>
    <w:rsid w:val="00E57C96"/>
    <w:rsid w:val="00E57D61"/>
    <w:rsid w:val="00E57ECE"/>
    <w:rsid w:val="00E57FE2"/>
    <w:rsid w:val="00E60008"/>
    <w:rsid w:val="00E6003B"/>
    <w:rsid w:val="00E600FA"/>
    <w:rsid w:val="00E60324"/>
    <w:rsid w:val="00E6043C"/>
    <w:rsid w:val="00E60657"/>
    <w:rsid w:val="00E60681"/>
    <w:rsid w:val="00E60AF6"/>
    <w:rsid w:val="00E60D8E"/>
    <w:rsid w:val="00E60DA6"/>
    <w:rsid w:val="00E60E5B"/>
    <w:rsid w:val="00E610AE"/>
    <w:rsid w:val="00E61549"/>
    <w:rsid w:val="00E615FC"/>
    <w:rsid w:val="00E61756"/>
    <w:rsid w:val="00E617D4"/>
    <w:rsid w:val="00E6207B"/>
    <w:rsid w:val="00E622F6"/>
    <w:rsid w:val="00E6282A"/>
    <w:rsid w:val="00E62AFF"/>
    <w:rsid w:val="00E62BFD"/>
    <w:rsid w:val="00E62C6F"/>
    <w:rsid w:val="00E62DBE"/>
    <w:rsid w:val="00E63836"/>
    <w:rsid w:val="00E63887"/>
    <w:rsid w:val="00E63919"/>
    <w:rsid w:val="00E63A2B"/>
    <w:rsid w:val="00E63E99"/>
    <w:rsid w:val="00E64083"/>
    <w:rsid w:val="00E64505"/>
    <w:rsid w:val="00E645BC"/>
    <w:rsid w:val="00E646E2"/>
    <w:rsid w:val="00E647B0"/>
    <w:rsid w:val="00E648FD"/>
    <w:rsid w:val="00E64B0D"/>
    <w:rsid w:val="00E64C7A"/>
    <w:rsid w:val="00E64E0F"/>
    <w:rsid w:val="00E65014"/>
    <w:rsid w:val="00E650C5"/>
    <w:rsid w:val="00E651D1"/>
    <w:rsid w:val="00E65289"/>
    <w:rsid w:val="00E656DE"/>
    <w:rsid w:val="00E659EC"/>
    <w:rsid w:val="00E66099"/>
    <w:rsid w:val="00E6615A"/>
    <w:rsid w:val="00E662A6"/>
    <w:rsid w:val="00E665AD"/>
    <w:rsid w:val="00E66786"/>
    <w:rsid w:val="00E668B5"/>
    <w:rsid w:val="00E66AE7"/>
    <w:rsid w:val="00E66B17"/>
    <w:rsid w:val="00E66BE4"/>
    <w:rsid w:val="00E66C0D"/>
    <w:rsid w:val="00E66C86"/>
    <w:rsid w:val="00E66ED9"/>
    <w:rsid w:val="00E67165"/>
    <w:rsid w:val="00E671F3"/>
    <w:rsid w:val="00E67244"/>
    <w:rsid w:val="00E673F6"/>
    <w:rsid w:val="00E67457"/>
    <w:rsid w:val="00E67472"/>
    <w:rsid w:val="00E675FB"/>
    <w:rsid w:val="00E676C4"/>
    <w:rsid w:val="00E67817"/>
    <w:rsid w:val="00E6790F"/>
    <w:rsid w:val="00E67918"/>
    <w:rsid w:val="00E67C59"/>
    <w:rsid w:val="00E67D83"/>
    <w:rsid w:val="00E67E75"/>
    <w:rsid w:val="00E67EAA"/>
    <w:rsid w:val="00E67F85"/>
    <w:rsid w:val="00E67FEE"/>
    <w:rsid w:val="00E701F2"/>
    <w:rsid w:val="00E70475"/>
    <w:rsid w:val="00E705FA"/>
    <w:rsid w:val="00E70706"/>
    <w:rsid w:val="00E7071A"/>
    <w:rsid w:val="00E70831"/>
    <w:rsid w:val="00E7088A"/>
    <w:rsid w:val="00E70E29"/>
    <w:rsid w:val="00E71032"/>
    <w:rsid w:val="00E71A60"/>
    <w:rsid w:val="00E71D2B"/>
    <w:rsid w:val="00E71DD0"/>
    <w:rsid w:val="00E71DFD"/>
    <w:rsid w:val="00E71E5B"/>
    <w:rsid w:val="00E71EE7"/>
    <w:rsid w:val="00E71FCE"/>
    <w:rsid w:val="00E7272F"/>
    <w:rsid w:val="00E72820"/>
    <w:rsid w:val="00E729DB"/>
    <w:rsid w:val="00E72DCD"/>
    <w:rsid w:val="00E72FB1"/>
    <w:rsid w:val="00E72FB2"/>
    <w:rsid w:val="00E7343F"/>
    <w:rsid w:val="00E73464"/>
    <w:rsid w:val="00E73955"/>
    <w:rsid w:val="00E73A2D"/>
    <w:rsid w:val="00E73AE2"/>
    <w:rsid w:val="00E73B48"/>
    <w:rsid w:val="00E73B6D"/>
    <w:rsid w:val="00E73BFE"/>
    <w:rsid w:val="00E73F26"/>
    <w:rsid w:val="00E74193"/>
    <w:rsid w:val="00E7448C"/>
    <w:rsid w:val="00E747B7"/>
    <w:rsid w:val="00E74BF9"/>
    <w:rsid w:val="00E74C26"/>
    <w:rsid w:val="00E74DE6"/>
    <w:rsid w:val="00E74E5C"/>
    <w:rsid w:val="00E74E98"/>
    <w:rsid w:val="00E74F04"/>
    <w:rsid w:val="00E74F0E"/>
    <w:rsid w:val="00E75262"/>
    <w:rsid w:val="00E75530"/>
    <w:rsid w:val="00E755A7"/>
    <w:rsid w:val="00E75727"/>
    <w:rsid w:val="00E75743"/>
    <w:rsid w:val="00E757B1"/>
    <w:rsid w:val="00E7585B"/>
    <w:rsid w:val="00E75A45"/>
    <w:rsid w:val="00E75F9A"/>
    <w:rsid w:val="00E75FB5"/>
    <w:rsid w:val="00E7627C"/>
    <w:rsid w:val="00E7628D"/>
    <w:rsid w:val="00E7639C"/>
    <w:rsid w:val="00E7647E"/>
    <w:rsid w:val="00E76659"/>
    <w:rsid w:val="00E76C0E"/>
    <w:rsid w:val="00E76F8C"/>
    <w:rsid w:val="00E772F9"/>
    <w:rsid w:val="00E77669"/>
    <w:rsid w:val="00E779EF"/>
    <w:rsid w:val="00E77AD3"/>
    <w:rsid w:val="00E77BC3"/>
    <w:rsid w:val="00E801C8"/>
    <w:rsid w:val="00E8032E"/>
    <w:rsid w:val="00E805FB"/>
    <w:rsid w:val="00E80A58"/>
    <w:rsid w:val="00E80B0B"/>
    <w:rsid w:val="00E80B34"/>
    <w:rsid w:val="00E80B93"/>
    <w:rsid w:val="00E80E43"/>
    <w:rsid w:val="00E8107C"/>
    <w:rsid w:val="00E81387"/>
    <w:rsid w:val="00E8173A"/>
    <w:rsid w:val="00E81BDD"/>
    <w:rsid w:val="00E81BFD"/>
    <w:rsid w:val="00E81EF0"/>
    <w:rsid w:val="00E81F65"/>
    <w:rsid w:val="00E81FB6"/>
    <w:rsid w:val="00E82384"/>
    <w:rsid w:val="00E823E8"/>
    <w:rsid w:val="00E8247F"/>
    <w:rsid w:val="00E827BC"/>
    <w:rsid w:val="00E82D3A"/>
    <w:rsid w:val="00E83211"/>
    <w:rsid w:val="00E834FE"/>
    <w:rsid w:val="00E83505"/>
    <w:rsid w:val="00E83F81"/>
    <w:rsid w:val="00E83FAE"/>
    <w:rsid w:val="00E84374"/>
    <w:rsid w:val="00E846F2"/>
    <w:rsid w:val="00E84A05"/>
    <w:rsid w:val="00E84A0F"/>
    <w:rsid w:val="00E84B4A"/>
    <w:rsid w:val="00E84EFA"/>
    <w:rsid w:val="00E84FFA"/>
    <w:rsid w:val="00E85231"/>
    <w:rsid w:val="00E855A0"/>
    <w:rsid w:val="00E85929"/>
    <w:rsid w:val="00E85AE8"/>
    <w:rsid w:val="00E85B12"/>
    <w:rsid w:val="00E85C9A"/>
    <w:rsid w:val="00E8600F"/>
    <w:rsid w:val="00E86225"/>
    <w:rsid w:val="00E8626D"/>
    <w:rsid w:val="00E8640B"/>
    <w:rsid w:val="00E86422"/>
    <w:rsid w:val="00E869CF"/>
    <w:rsid w:val="00E86A8B"/>
    <w:rsid w:val="00E86B6C"/>
    <w:rsid w:val="00E8748C"/>
    <w:rsid w:val="00E87AC7"/>
    <w:rsid w:val="00E87BC6"/>
    <w:rsid w:val="00E87CBA"/>
    <w:rsid w:val="00E87DC6"/>
    <w:rsid w:val="00E9018E"/>
    <w:rsid w:val="00E90327"/>
    <w:rsid w:val="00E904F9"/>
    <w:rsid w:val="00E905B7"/>
    <w:rsid w:val="00E9060E"/>
    <w:rsid w:val="00E9095F"/>
    <w:rsid w:val="00E90C14"/>
    <w:rsid w:val="00E90D3F"/>
    <w:rsid w:val="00E90DF4"/>
    <w:rsid w:val="00E90E72"/>
    <w:rsid w:val="00E90F2D"/>
    <w:rsid w:val="00E912CD"/>
    <w:rsid w:val="00E913A3"/>
    <w:rsid w:val="00E9176A"/>
    <w:rsid w:val="00E91C31"/>
    <w:rsid w:val="00E91EDA"/>
    <w:rsid w:val="00E920EF"/>
    <w:rsid w:val="00E9234B"/>
    <w:rsid w:val="00E9291D"/>
    <w:rsid w:val="00E929F0"/>
    <w:rsid w:val="00E929F3"/>
    <w:rsid w:val="00E92B90"/>
    <w:rsid w:val="00E92DAA"/>
    <w:rsid w:val="00E930A9"/>
    <w:rsid w:val="00E9358B"/>
    <w:rsid w:val="00E93629"/>
    <w:rsid w:val="00E938BC"/>
    <w:rsid w:val="00E93A15"/>
    <w:rsid w:val="00E93C1C"/>
    <w:rsid w:val="00E93CA8"/>
    <w:rsid w:val="00E93E2A"/>
    <w:rsid w:val="00E93E82"/>
    <w:rsid w:val="00E93EDB"/>
    <w:rsid w:val="00E94072"/>
    <w:rsid w:val="00E94268"/>
    <w:rsid w:val="00E94A0C"/>
    <w:rsid w:val="00E94A6D"/>
    <w:rsid w:val="00E94B5A"/>
    <w:rsid w:val="00E94D4C"/>
    <w:rsid w:val="00E94E3C"/>
    <w:rsid w:val="00E94E70"/>
    <w:rsid w:val="00E95185"/>
    <w:rsid w:val="00E955E0"/>
    <w:rsid w:val="00E9561F"/>
    <w:rsid w:val="00E95972"/>
    <w:rsid w:val="00E95A39"/>
    <w:rsid w:val="00E95D2C"/>
    <w:rsid w:val="00E95EB9"/>
    <w:rsid w:val="00E96203"/>
    <w:rsid w:val="00E96276"/>
    <w:rsid w:val="00E96693"/>
    <w:rsid w:val="00E966B2"/>
    <w:rsid w:val="00E9691C"/>
    <w:rsid w:val="00E96979"/>
    <w:rsid w:val="00E96EA6"/>
    <w:rsid w:val="00E97103"/>
    <w:rsid w:val="00E9750A"/>
    <w:rsid w:val="00E9756C"/>
    <w:rsid w:val="00E9771E"/>
    <w:rsid w:val="00E9776A"/>
    <w:rsid w:val="00E9777B"/>
    <w:rsid w:val="00E977CA"/>
    <w:rsid w:val="00E97D0A"/>
    <w:rsid w:val="00E97DF2"/>
    <w:rsid w:val="00EA0252"/>
    <w:rsid w:val="00EA0294"/>
    <w:rsid w:val="00EA0399"/>
    <w:rsid w:val="00EA045D"/>
    <w:rsid w:val="00EA05B7"/>
    <w:rsid w:val="00EA0606"/>
    <w:rsid w:val="00EA07AB"/>
    <w:rsid w:val="00EA0AB7"/>
    <w:rsid w:val="00EA0BE5"/>
    <w:rsid w:val="00EA1013"/>
    <w:rsid w:val="00EA112A"/>
    <w:rsid w:val="00EA1332"/>
    <w:rsid w:val="00EA14D3"/>
    <w:rsid w:val="00EA152F"/>
    <w:rsid w:val="00EA168A"/>
    <w:rsid w:val="00EA16D0"/>
    <w:rsid w:val="00EA1840"/>
    <w:rsid w:val="00EA1AAC"/>
    <w:rsid w:val="00EA2388"/>
    <w:rsid w:val="00EA240F"/>
    <w:rsid w:val="00EA263D"/>
    <w:rsid w:val="00EA295F"/>
    <w:rsid w:val="00EA2A49"/>
    <w:rsid w:val="00EA2DD6"/>
    <w:rsid w:val="00EA2E9B"/>
    <w:rsid w:val="00EA3128"/>
    <w:rsid w:val="00EA33EF"/>
    <w:rsid w:val="00EA3DE1"/>
    <w:rsid w:val="00EA3F91"/>
    <w:rsid w:val="00EA423D"/>
    <w:rsid w:val="00EA44E4"/>
    <w:rsid w:val="00EA455B"/>
    <w:rsid w:val="00EA4857"/>
    <w:rsid w:val="00EA4878"/>
    <w:rsid w:val="00EA4A4E"/>
    <w:rsid w:val="00EA4A57"/>
    <w:rsid w:val="00EA4D4D"/>
    <w:rsid w:val="00EA4DF5"/>
    <w:rsid w:val="00EA50E6"/>
    <w:rsid w:val="00EA519D"/>
    <w:rsid w:val="00EA52EA"/>
    <w:rsid w:val="00EA53A4"/>
    <w:rsid w:val="00EA54AD"/>
    <w:rsid w:val="00EA569D"/>
    <w:rsid w:val="00EA57D5"/>
    <w:rsid w:val="00EA5AAB"/>
    <w:rsid w:val="00EA5CDD"/>
    <w:rsid w:val="00EA5E2B"/>
    <w:rsid w:val="00EA5EF3"/>
    <w:rsid w:val="00EA60B1"/>
    <w:rsid w:val="00EA6754"/>
    <w:rsid w:val="00EA6794"/>
    <w:rsid w:val="00EA6B4F"/>
    <w:rsid w:val="00EA6D24"/>
    <w:rsid w:val="00EA70C4"/>
    <w:rsid w:val="00EA71C4"/>
    <w:rsid w:val="00EA736A"/>
    <w:rsid w:val="00EA7445"/>
    <w:rsid w:val="00EA767C"/>
    <w:rsid w:val="00EA79DB"/>
    <w:rsid w:val="00EA7B77"/>
    <w:rsid w:val="00EA7CA6"/>
    <w:rsid w:val="00EA7D33"/>
    <w:rsid w:val="00EB0556"/>
    <w:rsid w:val="00EB067A"/>
    <w:rsid w:val="00EB07F8"/>
    <w:rsid w:val="00EB0B66"/>
    <w:rsid w:val="00EB0D3C"/>
    <w:rsid w:val="00EB0DC3"/>
    <w:rsid w:val="00EB10F3"/>
    <w:rsid w:val="00EB1197"/>
    <w:rsid w:val="00EB119D"/>
    <w:rsid w:val="00EB12B7"/>
    <w:rsid w:val="00EB1935"/>
    <w:rsid w:val="00EB1CD8"/>
    <w:rsid w:val="00EB1CF8"/>
    <w:rsid w:val="00EB1FD5"/>
    <w:rsid w:val="00EB203B"/>
    <w:rsid w:val="00EB217E"/>
    <w:rsid w:val="00EB23C9"/>
    <w:rsid w:val="00EB24E8"/>
    <w:rsid w:val="00EB2738"/>
    <w:rsid w:val="00EB27D5"/>
    <w:rsid w:val="00EB2BFD"/>
    <w:rsid w:val="00EB2D37"/>
    <w:rsid w:val="00EB2D5C"/>
    <w:rsid w:val="00EB2F43"/>
    <w:rsid w:val="00EB2FB3"/>
    <w:rsid w:val="00EB30F3"/>
    <w:rsid w:val="00EB3191"/>
    <w:rsid w:val="00EB31CC"/>
    <w:rsid w:val="00EB3248"/>
    <w:rsid w:val="00EB33F7"/>
    <w:rsid w:val="00EB34B2"/>
    <w:rsid w:val="00EB382A"/>
    <w:rsid w:val="00EB38DA"/>
    <w:rsid w:val="00EB3A0F"/>
    <w:rsid w:val="00EB3B37"/>
    <w:rsid w:val="00EB5224"/>
    <w:rsid w:val="00EB534B"/>
    <w:rsid w:val="00EB5370"/>
    <w:rsid w:val="00EB56A8"/>
    <w:rsid w:val="00EB5776"/>
    <w:rsid w:val="00EB5934"/>
    <w:rsid w:val="00EB59FA"/>
    <w:rsid w:val="00EB5A80"/>
    <w:rsid w:val="00EB5EDA"/>
    <w:rsid w:val="00EB5FD7"/>
    <w:rsid w:val="00EB622E"/>
    <w:rsid w:val="00EB660A"/>
    <w:rsid w:val="00EB6751"/>
    <w:rsid w:val="00EB6757"/>
    <w:rsid w:val="00EB6915"/>
    <w:rsid w:val="00EB6AE7"/>
    <w:rsid w:val="00EB7280"/>
    <w:rsid w:val="00EB7801"/>
    <w:rsid w:val="00EB7ABD"/>
    <w:rsid w:val="00EB7B72"/>
    <w:rsid w:val="00EB7C48"/>
    <w:rsid w:val="00EB7CF0"/>
    <w:rsid w:val="00EB7EFC"/>
    <w:rsid w:val="00EC012C"/>
    <w:rsid w:val="00EC0793"/>
    <w:rsid w:val="00EC095B"/>
    <w:rsid w:val="00EC0D0C"/>
    <w:rsid w:val="00EC0E55"/>
    <w:rsid w:val="00EC0F5D"/>
    <w:rsid w:val="00EC0F8B"/>
    <w:rsid w:val="00EC107F"/>
    <w:rsid w:val="00EC10DD"/>
    <w:rsid w:val="00EC1211"/>
    <w:rsid w:val="00EC15FA"/>
    <w:rsid w:val="00EC1A7C"/>
    <w:rsid w:val="00EC1B39"/>
    <w:rsid w:val="00EC1D52"/>
    <w:rsid w:val="00EC1D92"/>
    <w:rsid w:val="00EC205F"/>
    <w:rsid w:val="00EC21BF"/>
    <w:rsid w:val="00EC2485"/>
    <w:rsid w:val="00EC2570"/>
    <w:rsid w:val="00EC2988"/>
    <w:rsid w:val="00EC2B0F"/>
    <w:rsid w:val="00EC2C4A"/>
    <w:rsid w:val="00EC2DB9"/>
    <w:rsid w:val="00EC3081"/>
    <w:rsid w:val="00EC3303"/>
    <w:rsid w:val="00EC3460"/>
    <w:rsid w:val="00EC34D2"/>
    <w:rsid w:val="00EC35C1"/>
    <w:rsid w:val="00EC35FB"/>
    <w:rsid w:val="00EC38D4"/>
    <w:rsid w:val="00EC3A53"/>
    <w:rsid w:val="00EC3A96"/>
    <w:rsid w:val="00EC42CB"/>
    <w:rsid w:val="00EC4540"/>
    <w:rsid w:val="00EC45D1"/>
    <w:rsid w:val="00EC4750"/>
    <w:rsid w:val="00EC4CC5"/>
    <w:rsid w:val="00EC4CFC"/>
    <w:rsid w:val="00EC4FEE"/>
    <w:rsid w:val="00EC5262"/>
    <w:rsid w:val="00EC529B"/>
    <w:rsid w:val="00EC5456"/>
    <w:rsid w:val="00EC5A2A"/>
    <w:rsid w:val="00EC5F66"/>
    <w:rsid w:val="00EC601D"/>
    <w:rsid w:val="00EC6101"/>
    <w:rsid w:val="00EC63B7"/>
    <w:rsid w:val="00EC6409"/>
    <w:rsid w:val="00EC6791"/>
    <w:rsid w:val="00EC67C1"/>
    <w:rsid w:val="00EC6A92"/>
    <w:rsid w:val="00EC6B00"/>
    <w:rsid w:val="00EC6CD7"/>
    <w:rsid w:val="00EC6CED"/>
    <w:rsid w:val="00EC6EA4"/>
    <w:rsid w:val="00EC6FEE"/>
    <w:rsid w:val="00EC73AC"/>
    <w:rsid w:val="00EC75CC"/>
    <w:rsid w:val="00EC7C97"/>
    <w:rsid w:val="00ED00B2"/>
    <w:rsid w:val="00ED00F9"/>
    <w:rsid w:val="00ED00FE"/>
    <w:rsid w:val="00ED0123"/>
    <w:rsid w:val="00ED01CA"/>
    <w:rsid w:val="00ED0313"/>
    <w:rsid w:val="00ED05CF"/>
    <w:rsid w:val="00ED05E0"/>
    <w:rsid w:val="00ED08AB"/>
    <w:rsid w:val="00ED0BBD"/>
    <w:rsid w:val="00ED0DCC"/>
    <w:rsid w:val="00ED0DFD"/>
    <w:rsid w:val="00ED0F1E"/>
    <w:rsid w:val="00ED110B"/>
    <w:rsid w:val="00ED11B1"/>
    <w:rsid w:val="00ED130C"/>
    <w:rsid w:val="00ED195F"/>
    <w:rsid w:val="00ED1F05"/>
    <w:rsid w:val="00ED2057"/>
    <w:rsid w:val="00ED2157"/>
    <w:rsid w:val="00ED23C8"/>
    <w:rsid w:val="00ED241F"/>
    <w:rsid w:val="00ED2789"/>
    <w:rsid w:val="00ED2882"/>
    <w:rsid w:val="00ED2958"/>
    <w:rsid w:val="00ED29DB"/>
    <w:rsid w:val="00ED2A5D"/>
    <w:rsid w:val="00ED2A8E"/>
    <w:rsid w:val="00ED2AD0"/>
    <w:rsid w:val="00ED2C75"/>
    <w:rsid w:val="00ED2CC2"/>
    <w:rsid w:val="00ED2E8C"/>
    <w:rsid w:val="00ED2FA1"/>
    <w:rsid w:val="00ED33C5"/>
    <w:rsid w:val="00ED35F5"/>
    <w:rsid w:val="00ED36FD"/>
    <w:rsid w:val="00ED3A26"/>
    <w:rsid w:val="00ED3B6E"/>
    <w:rsid w:val="00ED3BDF"/>
    <w:rsid w:val="00ED403C"/>
    <w:rsid w:val="00ED4995"/>
    <w:rsid w:val="00ED4C24"/>
    <w:rsid w:val="00ED4C5E"/>
    <w:rsid w:val="00ED4D00"/>
    <w:rsid w:val="00ED4E17"/>
    <w:rsid w:val="00ED5081"/>
    <w:rsid w:val="00ED5317"/>
    <w:rsid w:val="00ED537C"/>
    <w:rsid w:val="00ED544C"/>
    <w:rsid w:val="00ED54F1"/>
    <w:rsid w:val="00ED5584"/>
    <w:rsid w:val="00ED57AF"/>
    <w:rsid w:val="00ED5E1B"/>
    <w:rsid w:val="00ED6366"/>
    <w:rsid w:val="00ED664A"/>
    <w:rsid w:val="00ED6729"/>
    <w:rsid w:val="00ED68F2"/>
    <w:rsid w:val="00ED6B03"/>
    <w:rsid w:val="00ED6C30"/>
    <w:rsid w:val="00ED6F4A"/>
    <w:rsid w:val="00ED7028"/>
    <w:rsid w:val="00ED71EF"/>
    <w:rsid w:val="00ED7583"/>
    <w:rsid w:val="00ED75C5"/>
    <w:rsid w:val="00ED7D1F"/>
    <w:rsid w:val="00ED7D33"/>
    <w:rsid w:val="00ED7EF1"/>
    <w:rsid w:val="00ED7F0E"/>
    <w:rsid w:val="00EE01D6"/>
    <w:rsid w:val="00EE052F"/>
    <w:rsid w:val="00EE06C2"/>
    <w:rsid w:val="00EE08D8"/>
    <w:rsid w:val="00EE0932"/>
    <w:rsid w:val="00EE0A36"/>
    <w:rsid w:val="00EE0ADB"/>
    <w:rsid w:val="00EE0BF3"/>
    <w:rsid w:val="00EE0C54"/>
    <w:rsid w:val="00EE0D00"/>
    <w:rsid w:val="00EE0DC1"/>
    <w:rsid w:val="00EE0DF7"/>
    <w:rsid w:val="00EE13D0"/>
    <w:rsid w:val="00EE1409"/>
    <w:rsid w:val="00EE142C"/>
    <w:rsid w:val="00EE1603"/>
    <w:rsid w:val="00EE18DD"/>
    <w:rsid w:val="00EE1A10"/>
    <w:rsid w:val="00EE1D21"/>
    <w:rsid w:val="00EE2593"/>
    <w:rsid w:val="00EE25C9"/>
    <w:rsid w:val="00EE2A72"/>
    <w:rsid w:val="00EE2C31"/>
    <w:rsid w:val="00EE31A6"/>
    <w:rsid w:val="00EE328A"/>
    <w:rsid w:val="00EE3439"/>
    <w:rsid w:val="00EE349A"/>
    <w:rsid w:val="00EE3525"/>
    <w:rsid w:val="00EE3649"/>
    <w:rsid w:val="00EE3940"/>
    <w:rsid w:val="00EE39C9"/>
    <w:rsid w:val="00EE3A53"/>
    <w:rsid w:val="00EE3A77"/>
    <w:rsid w:val="00EE3C6B"/>
    <w:rsid w:val="00EE3D12"/>
    <w:rsid w:val="00EE3E95"/>
    <w:rsid w:val="00EE431F"/>
    <w:rsid w:val="00EE4471"/>
    <w:rsid w:val="00EE455C"/>
    <w:rsid w:val="00EE4CAC"/>
    <w:rsid w:val="00EE51F5"/>
    <w:rsid w:val="00EE570B"/>
    <w:rsid w:val="00EE5723"/>
    <w:rsid w:val="00EE5BF7"/>
    <w:rsid w:val="00EE5EEC"/>
    <w:rsid w:val="00EE6035"/>
    <w:rsid w:val="00EE6037"/>
    <w:rsid w:val="00EE61D7"/>
    <w:rsid w:val="00EE62E4"/>
    <w:rsid w:val="00EE6406"/>
    <w:rsid w:val="00EE6755"/>
    <w:rsid w:val="00EE70BE"/>
    <w:rsid w:val="00EE71FE"/>
    <w:rsid w:val="00EE723C"/>
    <w:rsid w:val="00EE7635"/>
    <w:rsid w:val="00EE7985"/>
    <w:rsid w:val="00EE7AB0"/>
    <w:rsid w:val="00EF01F2"/>
    <w:rsid w:val="00EF03F7"/>
    <w:rsid w:val="00EF05DC"/>
    <w:rsid w:val="00EF069A"/>
    <w:rsid w:val="00EF0B19"/>
    <w:rsid w:val="00EF0E98"/>
    <w:rsid w:val="00EF0F99"/>
    <w:rsid w:val="00EF1270"/>
    <w:rsid w:val="00EF1368"/>
    <w:rsid w:val="00EF138A"/>
    <w:rsid w:val="00EF17E1"/>
    <w:rsid w:val="00EF1850"/>
    <w:rsid w:val="00EF1E2C"/>
    <w:rsid w:val="00EF1EB0"/>
    <w:rsid w:val="00EF242C"/>
    <w:rsid w:val="00EF26C5"/>
    <w:rsid w:val="00EF2A3F"/>
    <w:rsid w:val="00EF2B46"/>
    <w:rsid w:val="00EF2EA3"/>
    <w:rsid w:val="00EF2FDA"/>
    <w:rsid w:val="00EF30DD"/>
    <w:rsid w:val="00EF38C8"/>
    <w:rsid w:val="00EF39AB"/>
    <w:rsid w:val="00EF3ECA"/>
    <w:rsid w:val="00EF3EE3"/>
    <w:rsid w:val="00EF3FD0"/>
    <w:rsid w:val="00EF42D8"/>
    <w:rsid w:val="00EF4589"/>
    <w:rsid w:val="00EF4777"/>
    <w:rsid w:val="00EF49D8"/>
    <w:rsid w:val="00EF49EA"/>
    <w:rsid w:val="00EF4A1E"/>
    <w:rsid w:val="00EF4A4D"/>
    <w:rsid w:val="00EF4C71"/>
    <w:rsid w:val="00EF4C81"/>
    <w:rsid w:val="00EF4E8D"/>
    <w:rsid w:val="00EF4F95"/>
    <w:rsid w:val="00EF527F"/>
    <w:rsid w:val="00EF53E0"/>
    <w:rsid w:val="00EF5421"/>
    <w:rsid w:val="00EF5486"/>
    <w:rsid w:val="00EF5744"/>
    <w:rsid w:val="00EF57F0"/>
    <w:rsid w:val="00EF57F2"/>
    <w:rsid w:val="00EF5AE0"/>
    <w:rsid w:val="00EF5CB4"/>
    <w:rsid w:val="00EF62A7"/>
    <w:rsid w:val="00EF6C03"/>
    <w:rsid w:val="00EF6C57"/>
    <w:rsid w:val="00EF713B"/>
    <w:rsid w:val="00EF71F6"/>
    <w:rsid w:val="00EF721C"/>
    <w:rsid w:val="00EF724C"/>
    <w:rsid w:val="00EF76A0"/>
    <w:rsid w:val="00EF76E8"/>
    <w:rsid w:val="00EF7B63"/>
    <w:rsid w:val="00EF7B8C"/>
    <w:rsid w:val="00F001F8"/>
    <w:rsid w:val="00F0035F"/>
    <w:rsid w:val="00F00A80"/>
    <w:rsid w:val="00F00C8A"/>
    <w:rsid w:val="00F0112B"/>
    <w:rsid w:val="00F01170"/>
    <w:rsid w:val="00F01192"/>
    <w:rsid w:val="00F018E6"/>
    <w:rsid w:val="00F018FA"/>
    <w:rsid w:val="00F01EB7"/>
    <w:rsid w:val="00F02126"/>
    <w:rsid w:val="00F023CA"/>
    <w:rsid w:val="00F0254D"/>
    <w:rsid w:val="00F02619"/>
    <w:rsid w:val="00F0285D"/>
    <w:rsid w:val="00F02AF2"/>
    <w:rsid w:val="00F02EE6"/>
    <w:rsid w:val="00F02F36"/>
    <w:rsid w:val="00F030C9"/>
    <w:rsid w:val="00F030ED"/>
    <w:rsid w:val="00F03171"/>
    <w:rsid w:val="00F031E2"/>
    <w:rsid w:val="00F0345C"/>
    <w:rsid w:val="00F03624"/>
    <w:rsid w:val="00F03CBA"/>
    <w:rsid w:val="00F03EA0"/>
    <w:rsid w:val="00F042D8"/>
    <w:rsid w:val="00F0455F"/>
    <w:rsid w:val="00F04861"/>
    <w:rsid w:val="00F04AF8"/>
    <w:rsid w:val="00F04F5B"/>
    <w:rsid w:val="00F052A9"/>
    <w:rsid w:val="00F0556A"/>
    <w:rsid w:val="00F059E4"/>
    <w:rsid w:val="00F05D3C"/>
    <w:rsid w:val="00F05D53"/>
    <w:rsid w:val="00F05F44"/>
    <w:rsid w:val="00F05FDB"/>
    <w:rsid w:val="00F068C7"/>
    <w:rsid w:val="00F06BFB"/>
    <w:rsid w:val="00F06F03"/>
    <w:rsid w:val="00F0741E"/>
    <w:rsid w:val="00F076A0"/>
    <w:rsid w:val="00F07776"/>
    <w:rsid w:val="00F07E4C"/>
    <w:rsid w:val="00F1026D"/>
    <w:rsid w:val="00F10431"/>
    <w:rsid w:val="00F1062E"/>
    <w:rsid w:val="00F10735"/>
    <w:rsid w:val="00F108ED"/>
    <w:rsid w:val="00F10AC5"/>
    <w:rsid w:val="00F10BC7"/>
    <w:rsid w:val="00F11601"/>
    <w:rsid w:val="00F1175F"/>
    <w:rsid w:val="00F11AF1"/>
    <w:rsid w:val="00F11D47"/>
    <w:rsid w:val="00F1222C"/>
    <w:rsid w:val="00F122DB"/>
    <w:rsid w:val="00F1230E"/>
    <w:rsid w:val="00F124F6"/>
    <w:rsid w:val="00F12AA7"/>
    <w:rsid w:val="00F12B10"/>
    <w:rsid w:val="00F12C51"/>
    <w:rsid w:val="00F12FCA"/>
    <w:rsid w:val="00F132BF"/>
    <w:rsid w:val="00F1346C"/>
    <w:rsid w:val="00F134E5"/>
    <w:rsid w:val="00F1368E"/>
    <w:rsid w:val="00F138E7"/>
    <w:rsid w:val="00F13BFB"/>
    <w:rsid w:val="00F13D0E"/>
    <w:rsid w:val="00F13E35"/>
    <w:rsid w:val="00F13E85"/>
    <w:rsid w:val="00F1424A"/>
    <w:rsid w:val="00F1461A"/>
    <w:rsid w:val="00F146BD"/>
    <w:rsid w:val="00F146CD"/>
    <w:rsid w:val="00F14704"/>
    <w:rsid w:val="00F1484A"/>
    <w:rsid w:val="00F14904"/>
    <w:rsid w:val="00F14A50"/>
    <w:rsid w:val="00F14A71"/>
    <w:rsid w:val="00F14A9E"/>
    <w:rsid w:val="00F14E42"/>
    <w:rsid w:val="00F1501C"/>
    <w:rsid w:val="00F150D8"/>
    <w:rsid w:val="00F1543B"/>
    <w:rsid w:val="00F15529"/>
    <w:rsid w:val="00F157F6"/>
    <w:rsid w:val="00F1583A"/>
    <w:rsid w:val="00F159E4"/>
    <w:rsid w:val="00F15CB0"/>
    <w:rsid w:val="00F15E37"/>
    <w:rsid w:val="00F15FF5"/>
    <w:rsid w:val="00F16017"/>
    <w:rsid w:val="00F16052"/>
    <w:rsid w:val="00F1610E"/>
    <w:rsid w:val="00F1613D"/>
    <w:rsid w:val="00F16249"/>
    <w:rsid w:val="00F1654D"/>
    <w:rsid w:val="00F166FA"/>
    <w:rsid w:val="00F16C6C"/>
    <w:rsid w:val="00F16D5B"/>
    <w:rsid w:val="00F16F93"/>
    <w:rsid w:val="00F1719F"/>
    <w:rsid w:val="00F17414"/>
    <w:rsid w:val="00F1756B"/>
    <w:rsid w:val="00F1759B"/>
    <w:rsid w:val="00F176F0"/>
    <w:rsid w:val="00F17DD5"/>
    <w:rsid w:val="00F17FBF"/>
    <w:rsid w:val="00F1C765"/>
    <w:rsid w:val="00F20468"/>
    <w:rsid w:val="00F2050A"/>
    <w:rsid w:val="00F20725"/>
    <w:rsid w:val="00F20769"/>
    <w:rsid w:val="00F208BA"/>
    <w:rsid w:val="00F20D52"/>
    <w:rsid w:val="00F20EFD"/>
    <w:rsid w:val="00F2150B"/>
    <w:rsid w:val="00F216C3"/>
    <w:rsid w:val="00F21CE2"/>
    <w:rsid w:val="00F21CF1"/>
    <w:rsid w:val="00F21D32"/>
    <w:rsid w:val="00F21DB6"/>
    <w:rsid w:val="00F21E5D"/>
    <w:rsid w:val="00F223C3"/>
    <w:rsid w:val="00F223CD"/>
    <w:rsid w:val="00F2243C"/>
    <w:rsid w:val="00F2296B"/>
    <w:rsid w:val="00F22BEF"/>
    <w:rsid w:val="00F22E40"/>
    <w:rsid w:val="00F23300"/>
    <w:rsid w:val="00F23708"/>
    <w:rsid w:val="00F2380B"/>
    <w:rsid w:val="00F239FF"/>
    <w:rsid w:val="00F23C25"/>
    <w:rsid w:val="00F23DB4"/>
    <w:rsid w:val="00F23F79"/>
    <w:rsid w:val="00F23FE4"/>
    <w:rsid w:val="00F240AB"/>
    <w:rsid w:val="00F240EA"/>
    <w:rsid w:val="00F242D1"/>
    <w:rsid w:val="00F24620"/>
    <w:rsid w:val="00F24701"/>
    <w:rsid w:val="00F24711"/>
    <w:rsid w:val="00F249E8"/>
    <w:rsid w:val="00F249EF"/>
    <w:rsid w:val="00F24B04"/>
    <w:rsid w:val="00F24C75"/>
    <w:rsid w:val="00F24DA4"/>
    <w:rsid w:val="00F2519A"/>
    <w:rsid w:val="00F25581"/>
    <w:rsid w:val="00F255D7"/>
    <w:rsid w:val="00F25760"/>
    <w:rsid w:val="00F25937"/>
    <w:rsid w:val="00F26052"/>
    <w:rsid w:val="00F263DF"/>
    <w:rsid w:val="00F268E4"/>
    <w:rsid w:val="00F268FA"/>
    <w:rsid w:val="00F26A89"/>
    <w:rsid w:val="00F26BD2"/>
    <w:rsid w:val="00F26CEA"/>
    <w:rsid w:val="00F26DB7"/>
    <w:rsid w:val="00F26E38"/>
    <w:rsid w:val="00F26F8A"/>
    <w:rsid w:val="00F26FDA"/>
    <w:rsid w:val="00F27271"/>
    <w:rsid w:val="00F272A2"/>
    <w:rsid w:val="00F27301"/>
    <w:rsid w:val="00F2761E"/>
    <w:rsid w:val="00F276D5"/>
    <w:rsid w:val="00F277F7"/>
    <w:rsid w:val="00F279DC"/>
    <w:rsid w:val="00F27EDF"/>
    <w:rsid w:val="00F304E2"/>
    <w:rsid w:val="00F30B6B"/>
    <w:rsid w:val="00F30C58"/>
    <w:rsid w:val="00F30D01"/>
    <w:rsid w:val="00F30E80"/>
    <w:rsid w:val="00F30E9A"/>
    <w:rsid w:val="00F30EE3"/>
    <w:rsid w:val="00F31097"/>
    <w:rsid w:val="00F3150A"/>
    <w:rsid w:val="00F31619"/>
    <w:rsid w:val="00F31978"/>
    <w:rsid w:val="00F31991"/>
    <w:rsid w:val="00F31ADE"/>
    <w:rsid w:val="00F31E93"/>
    <w:rsid w:val="00F31F5D"/>
    <w:rsid w:val="00F32126"/>
    <w:rsid w:val="00F32495"/>
    <w:rsid w:val="00F32A36"/>
    <w:rsid w:val="00F32DBD"/>
    <w:rsid w:val="00F32F3E"/>
    <w:rsid w:val="00F332A3"/>
    <w:rsid w:val="00F33337"/>
    <w:rsid w:val="00F334D8"/>
    <w:rsid w:val="00F33FA2"/>
    <w:rsid w:val="00F3403C"/>
    <w:rsid w:val="00F3403D"/>
    <w:rsid w:val="00F34412"/>
    <w:rsid w:val="00F34D32"/>
    <w:rsid w:val="00F34F2D"/>
    <w:rsid w:val="00F35E07"/>
    <w:rsid w:val="00F35FEE"/>
    <w:rsid w:val="00F36104"/>
    <w:rsid w:val="00F36299"/>
    <w:rsid w:val="00F363F5"/>
    <w:rsid w:val="00F3650A"/>
    <w:rsid w:val="00F365FD"/>
    <w:rsid w:val="00F36D05"/>
    <w:rsid w:val="00F36D95"/>
    <w:rsid w:val="00F36EC0"/>
    <w:rsid w:val="00F37075"/>
    <w:rsid w:val="00F374D1"/>
    <w:rsid w:val="00F3753F"/>
    <w:rsid w:val="00F37768"/>
    <w:rsid w:val="00F378E4"/>
    <w:rsid w:val="00F37B88"/>
    <w:rsid w:val="00F37B8C"/>
    <w:rsid w:val="00F37DE6"/>
    <w:rsid w:val="00F37FB8"/>
    <w:rsid w:val="00F4012B"/>
    <w:rsid w:val="00F402CB"/>
    <w:rsid w:val="00F403E8"/>
    <w:rsid w:val="00F406E5"/>
    <w:rsid w:val="00F4092C"/>
    <w:rsid w:val="00F4096B"/>
    <w:rsid w:val="00F40A48"/>
    <w:rsid w:val="00F40B09"/>
    <w:rsid w:val="00F40D88"/>
    <w:rsid w:val="00F410C2"/>
    <w:rsid w:val="00F41197"/>
    <w:rsid w:val="00F4120F"/>
    <w:rsid w:val="00F41283"/>
    <w:rsid w:val="00F4132A"/>
    <w:rsid w:val="00F416A2"/>
    <w:rsid w:val="00F41744"/>
    <w:rsid w:val="00F4194A"/>
    <w:rsid w:val="00F41D22"/>
    <w:rsid w:val="00F41DE1"/>
    <w:rsid w:val="00F41E43"/>
    <w:rsid w:val="00F423BC"/>
    <w:rsid w:val="00F4249D"/>
    <w:rsid w:val="00F42B87"/>
    <w:rsid w:val="00F42E05"/>
    <w:rsid w:val="00F42E66"/>
    <w:rsid w:val="00F42FBD"/>
    <w:rsid w:val="00F43191"/>
    <w:rsid w:val="00F43324"/>
    <w:rsid w:val="00F43361"/>
    <w:rsid w:val="00F43425"/>
    <w:rsid w:val="00F4343C"/>
    <w:rsid w:val="00F4348C"/>
    <w:rsid w:val="00F43500"/>
    <w:rsid w:val="00F4351F"/>
    <w:rsid w:val="00F436C6"/>
    <w:rsid w:val="00F43CAA"/>
    <w:rsid w:val="00F43DCA"/>
    <w:rsid w:val="00F43E0D"/>
    <w:rsid w:val="00F4445C"/>
    <w:rsid w:val="00F444AD"/>
    <w:rsid w:val="00F446E4"/>
    <w:rsid w:val="00F4472C"/>
    <w:rsid w:val="00F4478A"/>
    <w:rsid w:val="00F44836"/>
    <w:rsid w:val="00F44E30"/>
    <w:rsid w:val="00F45068"/>
    <w:rsid w:val="00F453CD"/>
    <w:rsid w:val="00F45ADB"/>
    <w:rsid w:val="00F45C8C"/>
    <w:rsid w:val="00F45DD3"/>
    <w:rsid w:val="00F4604F"/>
    <w:rsid w:val="00F461F3"/>
    <w:rsid w:val="00F46347"/>
    <w:rsid w:val="00F46556"/>
    <w:rsid w:val="00F46602"/>
    <w:rsid w:val="00F466AE"/>
    <w:rsid w:val="00F466BE"/>
    <w:rsid w:val="00F46843"/>
    <w:rsid w:val="00F46949"/>
    <w:rsid w:val="00F469F3"/>
    <w:rsid w:val="00F46A7D"/>
    <w:rsid w:val="00F46D0F"/>
    <w:rsid w:val="00F46DA7"/>
    <w:rsid w:val="00F46FD7"/>
    <w:rsid w:val="00F471FD"/>
    <w:rsid w:val="00F47329"/>
    <w:rsid w:val="00F474CD"/>
    <w:rsid w:val="00F47838"/>
    <w:rsid w:val="00F47A5D"/>
    <w:rsid w:val="00F47A7B"/>
    <w:rsid w:val="00F47CEB"/>
    <w:rsid w:val="00F47EEB"/>
    <w:rsid w:val="00F501AB"/>
    <w:rsid w:val="00F50663"/>
    <w:rsid w:val="00F50928"/>
    <w:rsid w:val="00F5096B"/>
    <w:rsid w:val="00F509D1"/>
    <w:rsid w:val="00F50A10"/>
    <w:rsid w:val="00F50B1A"/>
    <w:rsid w:val="00F50D99"/>
    <w:rsid w:val="00F50E1A"/>
    <w:rsid w:val="00F50E30"/>
    <w:rsid w:val="00F50E8B"/>
    <w:rsid w:val="00F51208"/>
    <w:rsid w:val="00F51525"/>
    <w:rsid w:val="00F51551"/>
    <w:rsid w:val="00F5244D"/>
    <w:rsid w:val="00F52682"/>
    <w:rsid w:val="00F52770"/>
    <w:rsid w:val="00F52A35"/>
    <w:rsid w:val="00F52C56"/>
    <w:rsid w:val="00F53015"/>
    <w:rsid w:val="00F53051"/>
    <w:rsid w:val="00F533BA"/>
    <w:rsid w:val="00F5349F"/>
    <w:rsid w:val="00F53758"/>
    <w:rsid w:val="00F53E48"/>
    <w:rsid w:val="00F53E5B"/>
    <w:rsid w:val="00F541B3"/>
    <w:rsid w:val="00F541D0"/>
    <w:rsid w:val="00F545C8"/>
    <w:rsid w:val="00F545D6"/>
    <w:rsid w:val="00F548C7"/>
    <w:rsid w:val="00F549F2"/>
    <w:rsid w:val="00F54A15"/>
    <w:rsid w:val="00F54B1B"/>
    <w:rsid w:val="00F54B65"/>
    <w:rsid w:val="00F551A2"/>
    <w:rsid w:val="00F553F9"/>
    <w:rsid w:val="00F5549F"/>
    <w:rsid w:val="00F55600"/>
    <w:rsid w:val="00F55651"/>
    <w:rsid w:val="00F557E1"/>
    <w:rsid w:val="00F55B6D"/>
    <w:rsid w:val="00F55DB7"/>
    <w:rsid w:val="00F55E43"/>
    <w:rsid w:val="00F55F03"/>
    <w:rsid w:val="00F55FBC"/>
    <w:rsid w:val="00F5623E"/>
    <w:rsid w:val="00F56270"/>
    <w:rsid w:val="00F56827"/>
    <w:rsid w:val="00F56992"/>
    <w:rsid w:val="00F56C40"/>
    <w:rsid w:val="00F56D26"/>
    <w:rsid w:val="00F56FD7"/>
    <w:rsid w:val="00F57173"/>
    <w:rsid w:val="00F572FE"/>
    <w:rsid w:val="00F57A6F"/>
    <w:rsid w:val="00F60071"/>
    <w:rsid w:val="00F60299"/>
    <w:rsid w:val="00F60586"/>
    <w:rsid w:val="00F60782"/>
    <w:rsid w:val="00F60D61"/>
    <w:rsid w:val="00F60DE1"/>
    <w:rsid w:val="00F6125A"/>
    <w:rsid w:val="00F61800"/>
    <w:rsid w:val="00F61856"/>
    <w:rsid w:val="00F61958"/>
    <w:rsid w:val="00F61AE4"/>
    <w:rsid w:val="00F61AFE"/>
    <w:rsid w:val="00F61B65"/>
    <w:rsid w:val="00F61F4D"/>
    <w:rsid w:val="00F61FB9"/>
    <w:rsid w:val="00F62109"/>
    <w:rsid w:val="00F625FF"/>
    <w:rsid w:val="00F62967"/>
    <w:rsid w:val="00F629AF"/>
    <w:rsid w:val="00F62A33"/>
    <w:rsid w:val="00F62B09"/>
    <w:rsid w:val="00F62EC6"/>
    <w:rsid w:val="00F63233"/>
    <w:rsid w:val="00F633CD"/>
    <w:rsid w:val="00F6356C"/>
    <w:rsid w:val="00F635FA"/>
    <w:rsid w:val="00F63991"/>
    <w:rsid w:val="00F64612"/>
    <w:rsid w:val="00F647A9"/>
    <w:rsid w:val="00F64819"/>
    <w:rsid w:val="00F64AE5"/>
    <w:rsid w:val="00F64E75"/>
    <w:rsid w:val="00F651AF"/>
    <w:rsid w:val="00F6524E"/>
    <w:rsid w:val="00F6553F"/>
    <w:rsid w:val="00F65E5A"/>
    <w:rsid w:val="00F65EE0"/>
    <w:rsid w:val="00F660BB"/>
    <w:rsid w:val="00F66125"/>
    <w:rsid w:val="00F66161"/>
    <w:rsid w:val="00F661F8"/>
    <w:rsid w:val="00F66644"/>
    <w:rsid w:val="00F66720"/>
    <w:rsid w:val="00F669E3"/>
    <w:rsid w:val="00F66A70"/>
    <w:rsid w:val="00F66BED"/>
    <w:rsid w:val="00F66D62"/>
    <w:rsid w:val="00F66F70"/>
    <w:rsid w:val="00F67178"/>
    <w:rsid w:val="00F67291"/>
    <w:rsid w:val="00F67639"/>
    <w:rsid w:val="00F6773E"/>
    <w:rsid w:val="00F677CE"/>
    <w:rsid w:val="00F678DC"/>
    <w:rsid w:val="00F67D03"/>
    <w:rsid w:val="00F67D16"/>
    <w:rsid w:val="00F67F3D"/>
    <w:rsid w:val="00F67F83"/>
    <w:rsid w:val="00F70204"/>
    <w:rsid w:val="00F70631"/>
    <w:rsid w:val="00F7080A"/>
    <w:rsid w:val="00F70C47"/>
    <w:rsid w:val="00F70C8A"/>
    <w:rsid w:val="00F70D5D"/>
    <w:rsid w:val="00F70DEF"/>
    <w:rsid w:val="00F70E21"/>
    <w:rsid w:val="00F711D1"/>
    <w:rsid w:val="00F712D8"/>
    <w:rsid w:val="00F716AE"/>
    <w:rsid w:val="00F716B8"/>
    <w:rsid w:val="00F71B72"/>
    <w:rsid w:val="00F71C4D"/>
    <w:rsid w:val="00F71FFC"/>
    <w:rsid w:val="00F7205A"/>
    <w:rsid w:val="00F7208A"/>
    <w:rsid w:val="00F7237F"/>
    <w:rsid w:val="00F72608"/>
    <w:rsid w:val="00F728FB"/>
    <w:rsid w:val="00F72E4D"/>
    <w:rsid w:val="00F7320C"/>
    <w:rsid w:val="00F733FA"/>
    <w:rsid w:val="00F7346E"/>
    <w:rsid w:val="00F734AC"/>
    <w:rsid w:val="00F734DF"/>
    <w:rsid w:val="00F737F2"/>
    <w:rsid w:val="00F73856"/>
    <w:rsid w:val="00F73AC1"/>
    <w:rsid w:val="00F73DD9"/>
    <w:rsid w:val="00F73ED5"/>
    <w:rsid w:val="00F73F5C"/>
    <w:rsid w:val="00F74018"/>
    <w:rsid w:val="00F741DC"/>
    <w:rsid w:val="00F74433"/>
    <w:rsid w:val="00F7469E"/>
    <w:rsid w:val="00F747B5"/>
    <w:rsid w:val="00F74822"/>
    <w:rsid w:val="00F7487F"/>
    <w:rsid w:val="00F74AB1"/>
    <w:rsid w:val="00F74BC8"/>
    <w:rsid w:val="00F74E1B"/>
    <w:rsid w:val="00F74E8C"/>
    <w:rsid w:val="00F751D0"/>
    <w:rsid w:val="00F7529B"/>
    <w:rsid w:val="00F7536A"/>
    <w:rsid w:val="00F7569B"/>
    <w:rsid w:val="00F75917"/>
    <w:rsid w:val="00F75AF2"/>
    <w:rsid w:val="00F75BB0"/>
    <w:rsid w:val="00F75C54"/>
    <w:rsid w:val="00F75CAF"/>
    <w:rsid w:val="00F75D73"/>
    <w:rsid w:val="00F75DDC"/>
    <w:rsid w:val="00F76090"/>
    <w:rsid w:val="00F7662D"/>
    <w:rsid w:val="00F7684E"/>
    <w:rsid w:val="00F76851"/>
    <w:rsid w:val="00F76B7A"/>
    <w:rsid w:val="00F76D38"/>
    <w:rsid w:val="00F76E54"/>
    <w:rsid w:val="00F7739D"/>
    <w:rsid w:val="00F774E2"/>
    <w:rsid w:val="00F77BCF"/>
    <w:rsid w:val="00F80143"/>
    <w:rsid w:val="00F80449"/>
    <w:rsid w:val="00F80470"/>
    <w:rsid w:val="00F805FC"/>
    <w:rsid w:val="00F806CE"/>
    <w:rsid w:val="00F806D3"/>
    <w:rsid w:val="00F8097F"/>
    <w:rsid w:val="00F81366"/>
    <w:rsid w:val="00F81482"/>
    <w:rsid w:val="00F81641"/>
    <w:rsid w:val="00F81749"/>
    <w:rsid w:val="00F819EF"/>
    <w:rsid w:val="00F81A4D"/>
    <w:rsid w:val="00F81FEC"/>
    <w:rsid w:val="00F8204F"/>
    <w:rsid w:val="00F82702"/>
    <w:rsid w:val="00F82B3C"/>
    <w:rsid w:val="00F82E2E"/>
    <w:rsid w:val="00F833F8"/>
    <w:rsid w:val="00F83465"/>
    <w:rsid w:val="00F8370E"/>
    <w:rsid w:val="00F839D5"/>
    <w:rsid w:val="00F83BB0"/>
    <w:rsid w:val="00F83FBD"/>
    <w:rsid w:val="00F840C2"/>
    <w:rsid w:val="00F843FF"/>
    <w:rsid w:val="00F84534"/>
    <w:rsid w:val="00F84742"/>
    <w:rsid w:val="00F84EB1"/>
    <w:rsid w:val="00F84F70"/>
    <w:rsid w:val="00F850AF"/>
    <w:rsid w:val="00F85289"/>
    <w:rsid w:val="00F8530C"/>
    <w:rsid w:val="00F85429"/>
    <w:rsid w:val="00F85AFE"/>
    <w:rsid w:val="00F860A7"/>
    <w:rsid w:val="00F8623B"/>
    <w:rsid w:val="00F86292"/>
    <w:rsid w:val="00F86596"/>
    <w:rsid w:val="00F865A8"/>
    <w:rsid w:val="00F86677"/>
    <w:rsid w:val="00F8670E"/>
    <w:rsid w:val="00F86994"/>
    <w:rsid w:val="00F86FAA"/>
    <w:rsid w:val="00F8707D"/>
    <w:rsid w:val="00F871C8"/>
    <w:rsid w:val="00F8726F"/>
    <w:rsid w:val="00F87319"/>
    <w:rsid w:val="00F875BD"/>
    <w:rsid w:val="00F87729"/>
    <w:rsid w:val="00F877B7"/>
    <w:rsid w:val="00F87932"/>
    <w:rsid w:val="00F87E27"/>
    <w:rsid w:val="00F9003B"/>
    <w:rsid w:val="00F901A3"/>
    <w:rsid w:val="00F905B6"/>
    <w:rsid w:val="00F90D5E"/>
    <w:rsid w:val="00F90DAA"/>
    <w:rsid w:val="00F90F34"/>
    <w:rsid w:val="00F91045"/>
    <w:rsid w:val="00F91185"/>
    <w:rsid w:val="00F91312"/>
    <w:rsid w:val="00F9187A"/>
    <w:rsid w:val="00F918CA"/>
    <w:rsid w:val="00F91903"/>
    <w:rsid w:val="00F91B09"/>
    <w:rsid w:val="00F91C19"/>
    <w:rsid w:val="00F91CE6"/>
    <w:rsid w:val="00F91DCF"/>
    <w:rsid w:val="00F9204E"/>
    <w:rsid w:val="00F92138"/>
    <w:rsid w:val="00F921D0"/>
    <w:rsid w:val="00F92449"/>
    <w:rsid w:val="00F929EB"/>
    <w:rsid w:val="00F92BD5"/>
    <w:rsid w:val="00F933F7"/>
    <w:rsid w:val="00F936C1"/>
    <w:rsid w:val="00F938EF"/>
    <w:rsid w:val="00F93DAC"/>
    <w:rsid w:val="00F9441F"/>
    <w:rsid w:val="00F94853"/>
    <w:rsid w:val="00F948B1"/>
    <w:rsid w:val="00F94D09"/>
    <w:rsid w:val="00F94DE5"/>
    <w:rsid w:val="00F94EF1"/>
    <w:rsid w:val="00F95135"/>
    <w:rsid w:val="00F95197"/>
    <w:rsid w:val="00F951F5"/>
    <w:rsid w:val="00F95212"/>
    <w:rsid w:val="00F95313"/>
    <w:rsid w:val="00F957EA"/>
    <w:rsid w:val="00F95AE0"/>
    <w:rsid w:val="00F95D63"/>
    <w:rsid w:val="00F95F55"/>
    <w:rsid w:val="00F963DB"/>
    <w:rsid w:val="00F96569"/>
    <w:rsid w:val="00F96692"/>
    <w:rsid w:val="00F9688B"/>
    <w:rsid w:val="00F96B5F"/>
    <w:rsid w:val="00F96C31"/>
    <w:rsid w:val="00F96DC6"/>
    <w:rsid w:val="00F96F0E"/>
    <w:rsid w:val="00F97491"/>
    <w:rsid w:val="00F97860"/>
    <w:rsid w:val="00F97AA7"/>
    <w:rsid w:val="00F97F71"/>
    <w:rsid w:val="00FA01C1"/>
    <w:rsid w:val="00FA05F9"/>
    <w:rsid w:val="00FA08F7"/>
    <w:rsid w:val="00FA09B1"/>
    <w:rsid w:val="00FA09DF"/>
    <w:rsid w:val="00FA0A55"/>
    <w:rsid w:val="00FA0B6F"/>
    <w:rsid w:val="00FA0B8F"/>
    <w:rsid w:val="00FA1419"/>
    <w:rsid w:val="00FA170A"/>
    <w:rsid w:val="00FA1B9C"/>
    <w:rsid w:val="00FA1DE5"/>
    <w:rsid w:val="00FA1E7E"/>
    <w:rsid w:val="00FA2075"/>
    <w:rsid w:val="00FA23B2"/>
    <w:rsid w:val="00FA24F6"/>
    <w:rsid w:val="00FA262C"/>
    <w:rsid w:val="00FA2D50"/>
    <w:rsid w:val="00FA2F70"/>
    <w:rsid w:val="00FA3376"/>
    <w:rsid w:val="00FA3725"/>
    <w:rsid w:val="00FA38B3"/>
    <w:rsid w:val="00FA4140"/>
    <w:rsid w:val="00FA454F"/>
    <w:rsid w:val="00FA4953"/>
    <w:rsid w:val="00FA49FE"/>
    <w:rsid w:val="00FA4A0A"/>
    <w:rsid w:val="00FA4FDD"/>
    <w:rsid w:val="00FA51E5"/>
    <w:rsid w:val="00FA5376"/>
    <w:rsid w:val="00FA5384"/>
    <w:rsid w:val="00FA5574"/>
    <w:rsid w:val="00FA562A"/>
    <w:rsid w:val="00FA57C6"/>
    <w:rsid w:val="00FA58A9"/>
    <w:rsid w:val="00FA592B"/>
    <w:rsid w:val="00FA5B32"/>
    <w:rsid w:val="00FA5C72"/>
    <w:rsid w:val="00FA5FB7"/>
    <w:rsid w:val="00FA6323"/>
    <w:rsid w:val="00FA644E"/>
    <w:rsid w:val="00FA64E9"/>
    <w:rsid w:val="00FA66E4"/>
    <w:rsid w:val="00FA6911"/>
    <w:rsid w:val="00FA6C50"/>
    <w:rsid w:val="00FA708C"/>
    <w:rsid w:val="00FA7149"/>
    <w:rsid w:val="00FA7202"/>
    <w:rsid w:val="00FA737D"/>
    <w:rsid w:val="00FA73AE"/>
    <w:rsid w:val="00FA73F1"/>
    <w:rsid w:val="00FA75F2"/>
    <w:rsid w:val="00FA78C8"/>
    <w:rsid w:val="00FA7C3C"/>
    <w:rsid w:val="00FA7FDD"/>
    <w:rsid w:val="00FB05C0"/>
    <w:rsid w:val="00FB0A2E"/>
    <w:rsid w:val="00FB0B0D"/>
    <w:rsid w:val="00FB0B13"/>
    <w:rsid w:val="00FB0F0F"/>
    <w:rsid w:val="00FB1278"/>
    <w:rsid w:val="00FB1342"/>
    <w:rsid w:val="00FB13EE"/>
    <w:rsid w:val="00FB188F"/>
    <w:rsid w:val="00FB1A92"/>
    <w:rsid w:val="00FB1DCC"/>
    <w:rsid w:val="00FB1EFB"/>
    <w:rsid w:val="00FB20E9"/>
    <w:rsid w:val="00FB226E"/>
    <w:rsid w:val="00FB244A"/>
    <w:rsid w:val="00FB24C1"/>
    <w:rsid w:val="00FB2585"/>
    <w:rsid w:val="00FB2774"/>
    <w:rsid w:val="00FB28B6"/>
    <w:rsid w:val="00FB2F80"/>
    <w:rsid w:val="00FB316F"/>
    <w:rsid w:val="00FB355F"/>
    <w:rsid w:val="00FB359A"/>
    <w:rsid w:val="00FB3845"/>
    <w:rsid w:val="00FB3989"/>
    <w:rsid w:val="00FB399C"/>
    <w:rsid w:val="00FB3AD4"/>
    <w:rsid w:val="00FB3AF3"/>
    <w:rsid w:val="00FB3BE5"/>
    <w:rsid w:val="00FB3C35"/>
    <w:rsid w:val="00FB3FDE"/>
    <w:rsid w:val="00FB4395"/>
    <w:rsid w:val="00FB43F4"/>
    <w:rsid w:val="00FB4654"/>
    <w:rsid w:val="00FB4B84"/>
    <w:rsid w:val="00FB5135"/>
    <w:rsid w:val="00FB53F1"/>
    <w:rsid w:val="00FB54A9"/>
    <w:rsid w:val="00FB572E"/>
    <w:rsid w:val="00FB5A5C"/>
    <w:rsid w:val="00FB5CE4"/>
    <w:rsid w:val="00FB60C2"/>
    <w:rsid w:val="00FB613E"/>
    <w:rsid w:val="00FB61DF"/>
    <w:rsid w:val="00FB6344"/>
    <w:rsid w:val="00FB63A6"/>
    <w:rsid w:val="00FB6744"/>
    <w:rsid w:val="00FB6844"/>
    <w:rsid w:val="00FB6D73"/>
    <w:rsid w:val="00FB6E57"/>
    <w:rsid w:val="00FB70BF"/>
    <w:rsid w:val="00FB7245"/>
    <w:rsid w:val="00FB72AF"/>
    <w:rsid w:val="00FB7346"/>
    <w:rsid w:val="00FB73B5"/>
    <w:rsid w:val="00FB7485"/>
    <w:rsid w:val="00FB7AEA"/>
    <w:rsid w:val="00FB7B12"/>
    <w:rsid w:val="00FB7FF0"/>
    <w:rsid w:val="00FC01BC"/>
    <w:rsid w:val="00FC0250"/>
    <w:rsid w:val="00FC0345"/>
    <w:rsid w:val="00FC0380"/>
    <w:rsid w:val="00FC040C"/>
    <w:rsid w:val="00FC07A1"/>
    <w:rsid w:val="00FC09A1"/>
    <w:rsid w:val="00FC0C57"/>
    <w:rsid w:val="00FC1067"/>
    <w:rsid w:val="00FC1117"/>
    <w:rsid w:val="00FC152A"/>
    <w:rsid w:val="00FC1672"/>
    <w:rsid w:val="00FC17B0"/>
    <w:rsid w:val="00FC1926"/>
    <w:rsid w:val="00FC1AA9"/>
    <w:rsid w:val="00FC27E1"/>
    <w:rsid w:val="00FC29DC"/>
    <w:rsid w:val="00FC2C19"/>
    <w:rsid w:val="00FC2DA2"/>
    <w:rsid w:val="00FC2F7E"/>
    <w:rsid w:val="00FC309E"/>
    <w:rsid w:val="00FC34B9"/>
    <w:rsid w:val="00FC36FE"/>
    <w:rsid w:val="00FC3888"/>
    <w:rsid w:val="00FC3C25"/>
    <w:rsid w:val="00FC3E91"/>
    <w:rsid w:val="00FC4004"/>
    <w:rsid w:val="00FC4055"/>
    <w:rsid w:val="00FC42FF"/>
    <w:rsid w:val="00FC43B2"/>
    <w:rsid w:val="00FC4619"/>
    <w:rsid w:val="00FC47EF"/>
    <w:rsid w:val="00FC52D9"/>
    <w:rsid w:val="00FC5916"/>
    <w:rsid w:val="00FC5980"/>
    <w:rsid w:val="00FC5A24"/>
    <w:rsid w:val="00FC5C56"/>
    <w:rsid w:val="00FC5DC1"/>
    <w:rsid w:val="00FC5F99"/>
    <w:rsid w:val="00FC61CE"/>
    <w:rsid w:val="00FC627F"/>
    <w:rsid w:val="00FC633D"/>
    <w:rsid w:val="00FC6ABA"/>
    <w:rsid w:val="00FC6DD5"/>
    <w:rsid w:val="00FC6DF6"/>
    <w:rsid w:val="00FC6E69"/>
    <w:rsid w:val="00FC6F55"/>
    <w:rsid w:val="00FC7195"/>
    <w:rsid w:val="00FC71C7"/>
    <w:rsid w:val="00FC765C"/>
    <w:rsid w:val="00FC76CB"/>
    <w:rsid w:val="00FC77D0"/>
    <w:rsid w:val="00FC79EB"/>
    <w:rsid w:val="00FC7EF5"/>
    <w:rsid w:val="00FC7F3B"/>
    <w:rsid w:val="00FD04F4"/>
    <w:rsid w:val="00FD0895"/>
    <w:rsid w:val="00FD08D6"/>
    <w:rsid w:val="00FD08FE"/>
    <w:rsid w:val="00FD0B1B"/>
    <w:rsid w:val="00FD0D26"/>
    <w:rsid w:val="00FD0E87"/>
    <w:rsid w:val="00FD1180"/>
    <w:rsid w:val="00FD1237"/>
    <w:rsid w:val="00FD1392"/>
    <w:rsid w:val="00FD1664"/>
    <w:rsid w:val="00FD17AE"/>
    <w:rsid w:val="00FD194A"/>
    <w:rsid w:val="00FD1D55"/>
    <w:rsid w:val="00FD2688"/>
    <w:rsid w:val="00FD26DB"/>
    <w:rsid w:val="00FD28AB"/>
    <w:rsid w:val="00FD28DA"/>
    <w:rsid w:val="00FD2A87"/>
    <w:rsid w:val="00FD2AF3"/>
    <w:rsid w:val="00FD2E8E"/>
    <w:rsid w:val="00FD2E90"/>
    <w:rsid w:val="00FD2FD7"/>
    <w:rsid w:val="00FD3096"/>
    <w:rsid w:val="00FD3424"/>
    <w:rsid w:val="00FD3482"/>
    <w:rsid w:val="00FD34A9"/>
    <w:rsid w:val="00FD3783"/>
    <w:rsid w:val="00FD3A6A"/>
    <w:rsid w:val="00FD3B92"/>
    <w:rsid w:val="00FD3BC6"/>
    <w:rsid w:val="00FD3C0A"/>
    <w:rsid w:val="00FD3C17"/>
    <w:rsid w:val="00FD3C29"/>
    <w:rsid w:val="00FD3CCB"/>
    <w:rsid w:val="00FD3CFD"/>
    <w:rsid w:val="00FD4311"/>
    <w:rsid w:val="00FD4ADA"/>
    <w:rsid w:val="00FD4B59"/>
    <w:rsid w:val="00FD4DAE"/>
    <w:rsid w:val="00FD4F8B"/>
    <w:rsid w:val="00FD515F"/>
    <w:rsid w:val="00FD542A"/>
    <w:rsid w:val="00FD5501"/>
    <w:rsid w:val="00FD5504"/>
    <w:rsid w:val="00FD5511"/>
    <w:rsid w:val="00FD56CF"/>
    <w:rsid w:val="00FD56DE"/>
    <w:rsid w:val="00FD576B"/>
    <w:rsid w:val="00FD58A1"/>
    <w:rsid w:val="00FD5903"/>
    <w:rsid w:val="00FD5F30"/>
    <w:rsid w:val="00FD6367"/>
    <w:rsid w:val="00FD65EA"/>
    <w:rsid w:val="00FD66CB"/>
    <w:rsid w:val="00FD6806"/>
    <w:rsid w:val="00FD68B2"/>
    <w:rsid w:val="00FD6AD9"/>
    <w:rsid w:val="00FD6C9E"/>
    <w:rsid w:val="00FD6E3A"/>
    <w:rsid w:val="00FD6E90"/>
    <w:rsid w:val="00FD702A"/>
    <w:rsid w:val="00FD76A2"/>
    <w:rsid w:val="00FD77FC"/>
    <w:rsid w:val="00FD783B"/>
    <w:rsid w:val="00FD7F14"/>
    <w:rsid w:val="00FE0343"/>
    <w:rsid w:val="00FE087B"/>
    <w:rsid w:val="00FE087C"/>
    <w:rsid w:val="00FE09AE"/>
    <w:rsid w:val="00FE09C8"/>
    <w:rsid w:val="00FE0DDE"/>
    <w:rsid w:val="00FE128F"/>
    <w:rsid w:val="00FE19C5"/>
    <w:rsid w:val="00FE1C41"/>
    <w:rsid w:val="00FE1D43"/>
    <w:rsid w:val="00FE1FB0"/>
    <w:rsid w:val="00FE20BC"/>
    <w:rsid w:val="00FE2534"/>
    <w:rsid w:val="00FE2575"/>
    <w:rsid w:val="00FE2766"/>
    <w:rsid w:val="00FE2839"/>
    <w:rsid w:val="00FE2BE7"/>
    <w:rsid w:val="00FE327D"/>
    <w:rsid w:val="00FE33C6"/>
    <w:rsid w:val="00FE3835"/>
    <w:rsid w:val="00FE384F"/>
    <w:rsid w:val="00FE3903"/>
    <w:rsid w:val="00FE3D37"/>
    <w:rsid w:val="00FE3D45"/>
    <w:rsid w:val="00FE3EBD"/>
    <w:rsid w:val="00FE3F99"/>
    <w:rsid w:val="00FE41A2"/>
    <w:rsid w:val="00FE46E1"/>
    <w:rsid w:val="00FE474B"/>
    <w:rsid w:val="00FE4777"/>
    <w:rsid w:val="00FE47B5"/>
    <w:rsid w:val="00FE48AD"/>
    <w:rsid w:val="00FE4E9B"/>
    <w:rsid w:val="00FE50DD"/>
    <w:rsid w:val="00FE5224"/>
    <w:rsid w:val="00FE525A"/>
    <w:rsid w:val="00FE5333"/>
    <w:rsid w:val="00FE5681"/>
    <w:rsid w:val="00FE56DF"/>
    <w:rsid w:val="00FE57AC"/>
    <w:rsid w:val="00FE5B1A"/>
    <w:rsid w:val="00FE5B7A"/>
    <w:rsid w:val="00FE6358"/>
    <w:rsid w:val="00FE6E15"/>
    <w:rsid w:val="00FE75CA"/>
    <w:rsid w:val="00FE7668"/>
    <w:rsid w:val="00FE77D5"/>
    <w:rsid w:val="00FE791E"/>
    <w:rsid w:val="00FE7A30"/>
    <w:rsid w:val="00FE7BC7"/>
    <w:rsid w:val="00FE7C58"/>
    <w:rsid w:val="00FE7DDE"/>
    <w:rsid w:val="00FE7F9A"/>
    <w:rsid w:val="00FF0231"/>
    <w:rsid w:val="00FF0236"/>
    <w:rsid w:val="00FF02EF"/>
    <w:rsid w:val="00FF036C"/>
    <w:rsid w:val="00FF08EE"/>
    <w:rsid w:val="00FF0C89"/>
    <w:rsid w:val="00FF0EE8"/>
    <w:rsid w:val="00FF126F"/>
    <w:rsid w:val="00FF129F"/>
    <w:rsid w:val="00FF156C"/>
    <w:rsid w:val="00FF17C8"/>
    <w:rsid w:val="00FF1A95"/>
    <w:rsid w:val="00FF1AAE"/>
    <w:rsid w:val="00FF1AFB"/>
    <w:rsid w:val="00FF1EDA"/>
    <w:rsid w:val="00FF1FF0"/>
    <w:rsid w:val="00FF20A9"/>
    <w:rsid w:val="00FF2803"/>
    <w:rsid w:val="00FF292D"/>
    <w:rsid w:val="00FF2C31"/>
    <w:rsid w:val="00FF2E11"/>
    <w:rsid w:val="00FF2E43"/>
    <w:rsid w:val="00FF2F8B"/>
    <w:rsid w:val="00FF3332"/>
    <w:rsid w:val="00FF3380"/>
    <w:rsid w:val="00FF3437"/>
    <w:rsid w:val="00FF399D"/>
    <w:rsid w:val="00FF3D6F"/>
    <w:rsid w:val="00FF3DD8"/>
    <w:rsid w:val="00FF3EB2"/>
    <w:rsid w:val="00FF3FE8"/>
    <w:rsid w:val="00FF4011"/>
    <w:rsid w:val="00FF40CD"/>
    <w:rsid w:val="00FF4246"/>
    <w:rsid w:val="00FF42F4"/>
    <w:rsid w:val="00FF4392"/>
    <w:rsid w:val="00FF43A4"/>
    <w:rsid w:val="00FF47C4"/>
    <w:rsid w:val="00FF481F"/>
    <w:rsid w:val="00FF4847"/>
    <w:rsid w:val="00FF48CB"/>
    <w:rsid w:val="00FF494B"/>
    <w:rsid w:val="00FF53DC"/>
    <w:rsid w:val="00FF5624"/>
    <w:rsid w:val="00FF5772"/>
    <w:rsid w:val="00FF598F"/>
    <w:rsid w:val="00FF5BCF"/>
    <w:rsid w:val="00FF608E"/>
    <w:rsid w:val="00FF6133"/>
    <w:rsid w:val="00FF6148"/>
    <w:rsid w:val="00FF615E"/>
    <w:rsid w:val="00FF6993"/>
    <w:rsid w:val="00FF6C63"/>
    <w:rsid w:val="00FF6DC4"/>
    <w:rsid w:val="00FF70B3"/>
    <w:rsid w:val="00FF78F0"/>
    <w:rsid w:val="00FF79A3"/>
    <w:rsid w:val="00FF7AB4"/>
    <w:rsid w:val="00FF7E64"/>
    <w:rsid w:val="01065638"/>
    <w:rsid w:val="010671D2"/>
    <w:rsid w:val="010EF410"/>
    <w:rsid w:val="01195163"/>
    <w:rsid w:val="01195CE5"/>
    <w:rsid w:val="0125FD79"/>
    <w:rsid w:val="012BEA7E"/>
    <w:rsid w:val="01342E4D"/>
    <w:rsid w:val="013AE652"/>
    <w:rsid w:val="01427E2F"/>
    <w:rsid w:val="014350AF"/>
    <w:rsid w:val="01483C05"/>
    <w:rsid w:val="014C240E"/>
    <w:rsid w:val="014D08C8"/>
    <w:rsid w:val="014D8CFE"/>
    <w:rsid w:val="014E52B9"/>
    <w:rsid w:val="01504AA8"/>
    <w:rsid w:val="015203FC"/>
    <w:rsid w:val="0155E74A"/>
    <w:rsid w:val="015A008F"/>
    <w:rsid w:val="017AAA8B"/>
    <w:rsid w:val="017C2026"/>
    <w:rsid w:val="0180FC54"/>
    <w:rsid w:val="01827D71"/>
    <w:rsid w:val="01845B92"/>
    <w:rsid w:val="01991694"/>
    <w:rsid w:val="019DE80E"/>
    <w:rsid w:val="01A36337"/>
    <w:rsid w:val="01A9155F"/>
    <w:rsid w:val="01AD1B73"/>
    <w:rsid w:val="01B383E9"/>
    <w:rsid w:val="01B78EF4"/>
    <w:rsid w:val="01C345EC"/>
    <w:rsid w:val="01C6DF44"/>
    <w:rsid w:val="01CBBF87"/>
    <w:rsid w:val="01CDD5D8"/>
    <w:rsid w:val="01D09DC3"/>
    <w:rsid w:val="01D2CE41"/>
    <w:rsid w:val="01D37F1F"/>
    <w:rsid w:val="01D6BB88"/>
    <w:rsid w:val="01E1976B"/>
    <w:rsid w:val="01E864BE"/>
    <w:rsid w:val="01EBA5C8"/>
    <w:rsid w:val="01F10D21"/>
    <w:rsid w:val="01F5E0EF"/>
    <w:rsid w:val="01F91202"/>
    <w:rsid w:val="01FB4EF0"/>
    <w:rsid w:val="01FCC1FA"/>
    <w:rsid w:val="01FEE93C"/>
    <w:rsid w:val="020077A4"/>
    <w:rsid w:val="020401CF"/>
    <w:rsid w:val="0211A5DB"/>
    <w:rsid w:val="021203B4"/>
    <w:rsid w:val="021B99C0"/>
    <w:rsid w:val="02220E90"/>
    <w:rsid w:val="0223A024"/>
    <w:rsid w:val="022FAECE"/>
    <w:rsid w:val="0230A3DC"/>
    <w:rsid w:val="0234F688"/>
    <w:rsid w:val="023A8245"/>
    <w:rsid w:val="02468B13"/>
    <w:rsid w:val="024F43C8"/>
    <w:rsid w:val="025287DF"/>
    <w:rsid w:val="0257E540"/>
    <w:rsid w:val="0266ED62"/>
    <w:rsid w:val="026ABDA5"/>
    <w:rsid w:val="026CC990"/>
    <w:rsid w:val="026DB55C"/>
    <w:rsid w:val="026E5862"/>
    <w:rsid w:val="026FC314"/>
    <w:rsid w:val="02750C9D"/>
    <w:rsid w:val="0276632F"/>
    <w:rsid w:val="0277D775"/>
    <w:rsid w:val="0279DA80"/>
    <w:rsid w:val="027CE82E"/>
    <w:rsid w:val="0280245A"/>
    <w:rsid w:val="02891186"/>
    <w:rsid w:val="029C3710"/>
    <w:rsid w:val="029F6982"/>
    <w:rsid w:val="02A436FD"/>
    <w:rsid w:val="02AB3EA4"/>
    <w:rsid w:val="02B60F08"/>
    <w:rsid w:val="02B9439E"/>
    <w:rsid w:val="02BC328B"/>
    <w:rsid w:val="02CB5098"/>
    <w:rsid w:val="02CF4808"/>
    <w:rsid w:val="02D935B6"/>
    <w:rsid w:val="02E3E377"/>
    <w:rsid w:val="02E7C3D9"/>
    <w:rsid w:val="02FC76AA"/>
    <w:rsid w:val="02FD0818"/>
    <w:rsid w:val="030CE5DB"/>
    <w:rsid w:val="030DC2DA"/>
    <w:rsid w:val="030E3434"/>
    <w:rsid w:val="0312AB57"/>
    <w:rsid w:val="03285085"/>
    <w:rsid w:val="032D23E0"/>
    <w:rsid w:val="033CFD5A"/>
    <w:rsid w:val="0344BCC4"/>
    <w:rsid w:val="0348CE18"/>
    <w:rsid w:val="035602E5"/>
    <w:rsid w:val="03670E10"/>
    <w:rsid w:val="036B2B19"/>
    <w:rsid w:val="0370CF46"/>
    <w:rsid w:val="037DDDEA"/>
    <w:rsid w:val="03832A34"/>
    <w:rsid w:val="0383FA44"/>
    <w:rsid w:val="039758E0"/>
    <w:rsid w:val="0398E64B"/>
    <w:rsid w:val="03A206DF"/>
    <w:rsid w:val="03A2558A"/>
    <w:rsid w:val="03A4C15A"/>
    <w:rsid w:val="03A57FAD"/>
    <w:rsid w:val="03AEE272"/>
    <w:rsid w:val="03AF2916"/>
    <w:rsid w:val="03B0B9D1"/>
    <w:rsid w:val="03B136CD"/>
    <w:rsid w:val="03B3AF7C"/>
    <w:rsid w:val="03BE9D2B"/>
    <w:rsid w:val="03C2CDFF"/>
    <w:rsid w:val="03C662A4"/>
    <w:rsid w:val="03CA16A1"/>
    <w:rsid w:val="03D5A7CA"/>
    <w:rsid w:val="03D6062F"/>
    <w:rsid w:val="03DB328A"/>
    <w:rsid w:val="03DCD4A1"/>
    <w:rsid w:val="03DD6E5D"/>
    <w:rsid w:val="03E44B8C"/>
    <w:rsid w:val="03E769A4"/>
    <w:rsid w:val="03E93DD7"/>
    <w:rsid w:val="03F02340"/>
    <w:rsid w:val="03F0B863"/>
    <w:rsid w:val="03F4432B"/>
    <w:rsid w:val="04063B6C"/>
    <w:rsid w:val="040C0CEC"/>
    <w:rsid w:val="040C7874"/>
    <w:rsid w:val="041227F6"/>
    <w:rsid w:val="0417F57B"/>
    <w:rsid w:val="041C36A6"/>
    <w:rsid w:val="041D5E52"/>
    <w:rsid w:val="042BA07D"/>
    <w:rsid w:val="043F2306"/>
    <w:rsid w:val="0442B078"/>
    <w:rsid w:val="044D6F79"/>
    <w:rsid w:val="044F4B93"/>
    <w:rsid w:val="04539DE9"/>
    <w:rsid w:val="0453DC0F"/>
    <w:rsid w:val="04544791"/>
    <w:rsid w:val="0457771D"/>
    <w:rsid w:val="046882A8"/>
    <w:rsid w:val="0471EF9C"/>
    <w:rsid w:val="0472F24C"/>
    <w:rsid w:val="047638F6"/>
    <w:rsid w:val="047BA0C6"/>
    <w:rsid w:val="04832D15"/>
    <w:rsid w:val="04850DEE"/>
    <w:rsid w:val="0485E54F"/>
    <w:rsid w:val="048ADB33"/>
    <w:rsid w:val="048D06B7"/>
    <w:rsid w:val="0490B691"/>
    <w:rsid w:val="0491F23E"/>
    <w:rsid w:val="0495802A"/>
    <w:rsid w:val="04961961"/>
    <w:rsid w:val="049D4F5C"/>
    <w:rsid w:val="04A263E7"/>
    <w:rsid w:val="04A2FC5B"/>
    <w:rsid w:val="04A33322"/>
    <w:rsid w:val="04A43E1F"/>
    <w:rsid w:val="04A4FCC3"/>
    <w:rsid w:val="04AA1EE5"/>
    <w:rsid w:val="04AF0A84"/>
    <w:rsid w:val="04BCE36E"/>
    <w:rsid w:val="04C4CE63"/>
    <w:rsid w:val="04C4CFF9"/>
    <w:rsid w:val="04CD0CC9"/>
    <w:rsid w:val="04D053EC"/>
    <w:rsid w:val="04D64835"/>
    <w:rsid w:val="04DC311B"/>
    <w:rsid w:val="04E009B5"/>
    <w:rsid w:val="04EC1B87"/>
    <w:rsid w:val="05025727"/>
    <w:rsid w:val="0503655E"/>
    <w:rsid w:val="0514F78B"/>
    <w:rsid w:val="0516CE99"/>
    <w:rsid w:val="0517E049"/>
    <w:rsid w:val="0519D0CA"/>
    <w:rsid w:val="0521816C"/>
    <w:rsid w:val="05251F37"/>
    <w:rsid w:val="052796F9"/>
    <w:rsid w:val="0534721D"/>
    <w:rsid w:val="053E04FE"/>
    <w:rsid w:val="0542F6C6"/>
    <w:rsid w:val="0545013D"/>
    <w:rsid w:val="05510917"/>
    <w:rsid w:val="055992C5"/>
    <w:rsid w:val="055A120C"/>
    <w:rsid w:val="055EC4E2"/>
    <w:rsid w:val="0568CC21"/>
    <w:rsid w:val="056C390F"/>
    <w:rsid w:val="0570A558"/>
    <w:rsid w:val="0570C224"/>
    <w:rsid w:val="05722995"/>
    <w:rsid w:val="057344AA"/>
    <w:rsid w:val="0578A596"/>
    <w:rsid w:val="057C4ED1"/>
    <w:rsid w:val="057D1717"/>
    <w:rsid w:val="0583B23B"/>
    <w:rsid w:val="0589A48E"/>
    <w:rsid w:val="058D832F"/>
    <w:rsid w:val="058FC1D6"/>
    <w:rsid w:val="05916279"/>
    <w:rsid w:val="0592B480"/>
    <w:rsid w:val="059468E1"/>
    <w:rsid w:val="059A7FF9"/>
    <w:rsid w:val="059AC111"/>
    <w:rsid w:val="059D4D53"/>
    <w:rsid w:val="05A17042"/>
    <w:rsid w:val="05A6668E"/>
    <w:rsid w:val="05A66A56"/>
    <w:rsid w:val="05ACE6B9"/>
    <w:rsid w:val="05AD0219"/>
    <w:rsid w:val="05AF1390"/>
    <w:rsid w:val="05AFAC72"/>
    <w:rsid w:val="05B0BAD9"/>
    <w:rsid w:val="05BB94F4"/>
    <w:rsid w:val="05BBFD33"/>
    <w:rsid w:val="05BE7860"/>
    <w:rsid w:val="05C7222D"/>
    <w:rsid w:val="05CF0973"/>
    <w:rsid w:val="05CFD641"/>
    <w:rsid w:val="05D52374"/>
    <w:rsid w:val="05D82568"/>
    <w:rsid w:val="05D8C613"/>
    <w:rsid w:val="05D9CFCC"/>
    <w:rsid w:val="05DAA251"/>
    <w:rsid w:val="05E80D8B"/>
    <w:rsid w:val="05EB2CDE"/>
    <w:rsid w:val="05EEE10C"/>
    <w:rsid w:val="05EF9090"/>
    <w:rsid w:val="05FE00ED"/>
    <w:rsid w:val="060112DE"/>
    <w:rsid w:val="0602A586"/>
    <w:rsid w:val="060BD26D"/>
    <w:rsid w:val="060D98DD"/>
    <w:rsid w:val="060F5BD3"/>
    <w:rsid w:val="06118951"/>
    <w:rsid w:val="061D5D01"/>
    <w:rsid w:val="0624CD7F"/>
    <w:rsid w:val="0625092B"/>
    <w:rsid w:val="0628EB46"/>
    <w:rsid w:val="06336558"/>
    <w:rsid w:val="06338A65"/>
    <w:rsid w:val="0634158F"/>
    <w:rsid w:val="0634D1ED"/>
    <w:rsid w:val="0640E1E0"/>
    <w:rsid w:val="06430F15"/>
    <w:rsid w:val="0658C5DF"/>
    <w:rsid w:val="06625AB8"/>
    <w:rsid w:val="0664897A"/>
    <w:rsid w:val="06659BD9"/>
    <w:rsid w:val="067B4C9C"/>
    <w:rsid w:val="068C5B36"/>
    <w:rsid w:val="068FD2F4"/>
    <w:rsid w:val="0690269F"/>
    <w:rsid w:val="06984553"/>
    <w:rsid w:val="06A58B9C"/>
    <w:rsid w:val="06A7B6DA"/>
    <w:rsid w:val="06B89AA0"/>
    <w:rsid w:val="06BE7BE0"/>
    <w:rsid w:val="06C0DD51"/>
    <w:rsid w:val="06C3BDB7"/>
    <w:rsid w:val="06C6E104"/>
    <w:rsid w:val="06CAD27B"/>
    <w:rsid w:val="06CB225F"/>
    <w:rsid w:val="06CC8405"/>
    <w:rsid w:val="06D3B9E9"/>
    <w:rsid w:val="06DCB56E"/>
    <w:rsid w:val="06E61029"/>
    <w:rsid w:val="06E76CF2"/>
    <w:rsid w:val="06F045E2"/>
    <w:rsid w:val="06FAA36A"/>
    <w:rsid w:val="06FBF3A4"/>
    <w:rsid w:val="06FD1861"/>
    <w:rsid w:val="06FDD62D"/>
    <w:rsid w:val="07083D45"/>
    <w:rsid w:val="070A1FC2"/>
    <w:rsid w:val="070E4901"/>
    <w:rsid w:val="071003D6"/>
    <w:rsid w:val="071091F4"/>
    <w:rsid w:val="072905E5"/>
    <w:rsid w:val="072DA101"/>
    <w:rsid w:val="072EEB18"/>
    <w:rsid w:val="07306AE6"/>
    <w:rsid w:val="0731B886"/>
    <w:rsid w:val="074514A0"/>
    <w:rsid w:val="07486446"/>
    <w:rsid w:val="074B7F8B"/>
    <w:rsid w:val="0753F0CB"/>
    <w:rsid w:val="0757689B"/>
    <w:rsid w:val="075847EA"/>
    <w:rsid w:val="0769C8C6"/>
    <w:rsid w:val="076BCA25"/>
    <w:rsid w:val="0772AFF9"/>
    <w:rsid w:val="07753AE5"/>
    <w:rsid w:val="077DA4CB"/>
    <w:rsid w:val="0781E2FC"/>
    <w:rsid w:val="078DE91E"/>
    <w:rsid w:val="07927B9A"/>
    <w:rsid w:val="07969F93"/>
    <w:rsid w:val="0799A3F0"/>
    <w:rsid w:val="079C0AC7"/>
    <w:rsid w:val="07A19C34"/>
    <w:rsid w:val="07A4CEDB"/>
    <w:rsid w:val="07A8AB19"/>
    <w:rsid w:val="07AD20DD"/>
    <w:rsid w:val="07B76CEC"/>
    <w:rsid w:val="07B85167"/>
    <w:rsid w:val="07BEE514"/>
    <w:rsid w:val="07BF0AFB"/>
    <w:rsid w:val="07CCFA29"/>
    <w:rsid w:val="07D2BE47"/>
    <w:rsid w:val="07D2DAAB"/>
    <w:rsid w:val="07D7A155"/>
    <w:rsid w:val="07D7B854"/>
    <w:rsid w:val="07D8CF1A"/>
    <w:rsid w:val="07D8D6BE"/>
    <w:rsid w:val="07DA2D2E"/>
    <w:rsid w:val="07DB68B7"/>
    <w:rsid w:val="07E154A0"/>
    <w:rsid w:val="07E4EE5F"/>
    <w:rsid w:val="07E56C75"/>
    <w:rsid w:val="07E75F94"/>
    <w:rsid w:val="07EA7D0A"/>
    <w:rsid w:val="07EE3E83"/>
    <w:rsid w:val="07EE9D90"/>
    <w:rsid w:val="07F45E1B"/>
    <w:rsid w:val="07F7F2AC"/>
    <w:rsid w:val="08003E8A"/>
    <w:rsid w:val="080B5525"/>
    <w:rsid w:val="080B619E"/>
    <w:rsid w:val="0819B104"/>
    <w:rsid w:val="0822ACDB"/>
    <w:rsid w:val="082CC26A"/>
    <w:rsid w:val="082CE7FA"/>
    <w:rsid w:val="0843F9FC"/>
    <w:rsid w:val="08493985"/>
    <w:rsid w:val="084FC457"/>
    <w:rsid w:val="08543A61"/>
    <w:rsid w:val="085599F1"/>
    <w:rsid w:val="0858D3C7"/>
    <w:rsid w:val="0864D8EA"/>
    <w:rsid w:val="087F6597"/>
    <w:rsid w:val="087FD2D4"/>
    <w:rsid w:val="08836F1F"/>
    <w:rsid w:val="088DF37D"/>
    <w:rsid w:val="089002D4"/>
    <w:rsid w:val="089154F9"/>
    <w:rsid w:val="0891E4D6"/>
    <w:rsid w:val="089224ED"/>
    <w:rsid w:val="0894AA5E"/>
    <w:rsid w:val="0897D4DB"/>
    <w:rsid w:val="08A53256"/>
    <w:rsid w:val="08A62CB4"/>
    <w:rsid w:val="08ABA164"/>
    <w:rsid w:val="08B1DE04"/>
    <w:rsid w:val="08B292CD"/>
    <w:rsid w:val="08B43F38"/>
    <w:rsid w:val="08B618F0"/>
    <w:rsid w:val="08BA33DB"/>
    <w:rsid w:val="08D08CDE"/>
    <w:rsid w:val="08D704F9"/>
    <w:rsid w:val="08E60CFA"/>
    <w:rsid w:val="08E9062F"/>
    <w:rsid w:val="08EFED86"/>
    <w:rsid w:val="08F10527"/>
    <w:rsid w:val="08F2AEAB"/>
    <w:rsid w:val="08F534F5"/>
    <w:rsid w:val="08F9BD1E"/>
    <w:rsid w:val="08FAEB11"/>
    <w:rsid w:val="08FD34A9"/>
    <w:rsid w:val="08FEFEDF"/>
    <w:rsid w:val="0900297D"/>
    <w:rsid w:val="090551D0"/>
    <w:rsid w:val="090D1B5C"/>
    <w:rsid w:val="090FCC9E"/>
    <w:rsid w:val="09157776"/>
    <w:rsid w:val="091C8222"/>
    <w:rsid w:val="091D1EAD"/>
    <w:rsid w:val="092A0790"/>
    <w:rsid w:val="092B809B"/>
    <w:rsid w:val="092CF2F6"/>
    <w:rsid w:val="092D4CF3"/>
    <w:rsid w:val="0932A4CC"/>
    <w:rsid w:val="0934B9F3"/>
    <w:rsid w:val="0935D4D6"/>
    <w:rsid w:val="0947B5BD"/>
    <w:rsid w:val="094E60C4"/>
    <w:rsid w:val="094FF30E"/>
    <w:rsid w:val="0951AC56"/>
    <w:rsid w:val="09539276"/>
    <w:rsid w:val="0966F079"/>
    <w:rsid w:val="09796CBB"/>
    <w:rsid w:val="097CA5C4"/>
    <w:rsid w:val="097EE9E6"/>
    <w:rsid w:val="09828053"/>
    <w:rsid w:val="0994AE9E"/>
    <w:rsid w:val="099A9335"/>
    <w:rsid w:val="09AFE235"/>
    <w:rsid w:val="09B5975E"/>
    <w:rsid w:val="09B9C856"/>
    <w:rsid w:val="09BA9E90"/>
    <w:rsid w:val="09BB646D"/>
    <w:rsid w:val="09CA02AE"/>
    <w:rsid w:val="09CB1592"/>
    <w:rsid w:val="09D5330D"/>
    <w:rsid w:val="09E33CF2"/>
    <w:rsid w:val="09E5A9B3"/>
    <w:rsid w:val="09E8BBFE"/>
    <w:rsid w:val="09EE4E5E"/>
    <w:rsid w:val="09F64AE8"/>
    <w:rsid w:val="09FA173A"/>
    <w:rsid w:val="09FA6EA0"/>
    <w:rsid w:val="09FC2D97"/>
    <w:rsid w:val="09FF6922"/>
    <w:rsid w:val="0A02ADA9"/>
    <w:rsid w:val="0A043288"/>
    <w:rsid w:val="0A09BFFD"/>
    <w:rsid w:val="0A1103B7"/>
    <w:rsid w:val="0A1F330B"/>
    <w:rsid w:val="0A275580"/>
    <w:rsid w:val="0A290A30"/>
    <w:rsid w:val="0A29D0C7"/>
    <w:rsid w:val="0A2C177D"/>
    <w:rsid w:val="0A2DB2ED"/>
    <w:rsid w:val="0A32A2F6"/>
    <w:rsid w:val="0A362FD5"/>
    <w:rsid w:val="0A3C0BB3"/>
    <w:rsid w:val="0A49E161"/>
    <w:rsid w:val="0A4E5A98"/>
    <w:rsid w:val="0A4F6FC3"/>
    <w:rsid w:val="0A527E73"/>
    <w:rsid w:val="0A563F8A"/>
    <w:rsid w:val="0A5BEB9D"/>
    <w:rsid w:val="0A6299BC"/>
    <w:rsid w:val="0A724FCD"/>
    <w:rsid w:val="0A7B9D66"/>
    <w:rsid w:val="0A8059A4"/>
    <w:rsid w:val="0A88B7A0"/>
    <w:rsid w:val="0A97B848"/>
    <w:rsid w:val="0AA5FB9E"/>
    <w:rsid w:val="0AA8A0B1"/>
    <w:rsid w:val="0AB15027"/>
    <w:rsid w:val="0AB34C82"/>
    <w:rsid w:val="0ABB27C3"/>
    <w:rsid w:val="0AC3B75C"/>
    <w:rsid w:val="0AC97426"/>
    <w:rsid w:val="0ACF3310"/>
    <w:rsid w:val="0AD11F65"/>
    <w:rsid w:val="0AD1281A"/>
    <w:rsid w:val="0AD3C47C"/>
    <w:rsid w:val="0AD77118"/>
    <w:rsid w:val="0AD9E78E"/>
    <w:rsid w:val="0ADB27DB"/>
    <w:rsid w:val="0ADD9FA0"/>
    <w:rsid w:val="0AEF196E"/>
    <w:rsid w:val="0AF15FBD"/>
    <w:rsid w:val="0AF1B33D"/>
    <w:rsid w:val="0AFA09FA"/>
    <w:rsid w:val="0AFF4E37"/>
    <w:rsid w:val="0B0E8BBB"/>
    <w:rsid w:val="0B14B889"/>
    <w:rsid w:val="0B1F9D20"/>
    <w:rsid w:val="0B25F94E"/>
    <w:rsid w:val="0B2BC111"/>
    <w:rsid w:val="0B2C4D2B"/>
    <w:rsid w:val="0B3055A7"/>
    <w:rsid w:val="0B32B0B7"/>
    <w:rsid w:val="0B34CE19"/>
    <w:rsid w:val="0B3B97DB"/>
    <w:rsid w:val="0B3E6081"/>
    <w:rsid w:val="0B3F03D6"/>
    <w:rsid w:val="0B414BBC"/>
    <w:rsid w:val="0B431C9B"/>
    <w:rsid w:val="0B4C07F8"/>
    <w:rsid w:val="0B4C0D02"/>
    <w:rsid w:val="0B5AF4C6"/>
    <w:rsid w:val="0B5BF168"/>
    <w:rsid w:val="0B5F53A5"/>
    <w:rsid w:val="0B60B1F0"/>
    <w:rsid w:val="0B6B426E"/>
    <w:rsid w:val="0B6F9B79"/>
    <w:rsid w:val="0B72ACD7"/>
    <w:rsid w:val="0B8095BF"/>
    <w:rsid w:val="0B80E82D"/>
    <w:rsid w:val="0B90C25B"/>
    <w:rsid w:val="0B96E678"/>
    <w:rsid w:val="0B9DED4F"/>
    <w:rsid w:val="0BA1D34D"/>
    <w:rsid w:val="0BA3D944"/>
    <w:rsid w:val="0BA6666E"/>
    <w:rsid w:val="0BA86CD8"/>
    <w:rsid w:val="0BA8C9D1"/>
    <w:rsid w:val="0BAB423E"/>
    <w:rsid w:val="0BC0630D"/>
    <w:rsid w:val="0BC3A2FE"/>
    <w:rsid w:val="0BC4D848"/>
    <w:rsid w:val="0BCCD03B"/>
    <w:rsid w:val="0BD8D56D"/>
    <w:rsid w:val="0BDFDEC3"/>
    <w:rsid w:val="0BEC72BB"/>
    <w:rsid w:val="0BEFA4B2"/>
    <w:rsid w:val="0C0789D1"/>
    <w:rsid w:val="0C0F84CA"/>
    <w:rsid w:val="0C116008"/>
    <w:rsid w:val="0C1184F1"/>
    <w:rsid w:val="0C14D211"/>
    <w:rsid w:val="0C1D9159"/>
    <w:rsid w:val="0C22DCA4"/>
    <w:rsid w:val="0C2C0552"/>
    <w:rsid w:val="0C362FDF"/>
    <w:rsid w:val="0C39E725"/>
    <w:rsid w:val="0C3D8307"/>
    <w:rsid w:val="0C426EB7"/>
    <w:rsid w:val="0C441F0B"/>
    <w:rsid w:val="0C46C8FD"/>
    <w:rsid w:val="0C4A9971"/>
    <w:rsid w:val="0C4ADAFB"/>
    <w:rsid w:val="0C5289A3"/>
    <w:rsid w:val="0C54429A"/>
    <w:rsid w:val="0C54A925"/>
    <w:rsid w:val="0C54B347"/>
    <w:rsid w:val="0C592838"/>
    <w:rsid w:val="0C5F5B32"/>
    <w:rsid w:val="0C61049C"/>
    <w:rsid w:val="0C6589AF"/>
    <w:rsid w:val="0C676F32"/>
    <w:rsid w:val="0C67D5A2"/>
    <w:rsid w:val="0C69C324"/>
    <w:rsid w:val="0C6F1DB3"/>
    <w:rsid w:val="0C703612"/>
    <w:rsid w:val="0C76775B"/>
    <w:rsid w:val="0C7870E5"/>
    <w:rsid w:val="0C7D4089"/>
    <w:rsid w:val="0C82E4DB"/>
    <w:rsid w:val="0C8CA124"/>
    <w:rsid w:val="0C923338"/>
    <w:rsid w:val="0C9F8DCF"/>
    <w:rsid w:val="0CB319AA"/>
    <w:rsid w:val="0CB4292C"/>
    <w:rsid w:val="0CB6B41D"/>
    <w:rsid w:val="0CB73DA1"/>
    <w:rsid w:val="0CBB717E"/>
    <w:rsid w:val="0CBE52AB"/>
    <w:rsid w:val="0CC126DC"/>
    <w:rsid w:val="0CC96A5D"/>
    <w:rsid w:val="0CCDA7AA"/>
    <w:rsid w:val="0CD269DD"/>
    <w:rsid w:val="0CEEC28C"/>
    <w:rsid w:val="0CF86248"/>
    <w:rsid w:val="0CF92C8D"/>
    <w:rsid w:val="0D02056E"/>
    <w:rsid w:val="0D0734C1"/>
    <w:rsid w:val="0D093473"/>
    <w:rsid w:val="0D0DDBF9"/>
    <w:rsid w:val="0D0F8352"/>
    <w:rsid w:val="0D12B9D1"/>
    <w:rsid w:val="0D183912"/>
    <w:rsid w:val="0D1852EA"/>
    <w:rsid w:val="0D1A1816"/>
    <w:rsid w:val="0D20CD2B"/>
    <w:rsid w:val="0D22BD37"/>
    <w:rsid w:val="0D244E37"/>
    <w:rsid w:val="0D27D97E"/>
    <w:rsid w:val="0D32831B"/>
    <w:rsid w:val="0D33E299"/>
    <w:rsid w:val="0D3A8950"/>
    <w:rsid w:val="0D4648E3"/>
    <w:rsid w:val="0D46F0E2"/>
    <w:rsid w:val="0D4BF989"/>
    <w:rsid w:val="0D514BB9"/>
    <w:rsid w:val="0D53D29C"/>
    <w:rsid w:val="0D626018"/>
    <w:rsid w:val="0D632B9D"/>
    <w:rsid w:val="0D6373F7"/>
    <w:rsid w:val="0D648CCA"/>
    <w:rsid w:val="0D79699B"/>
    <w:rsid w:val="0D7CAF2C"/>
    <w:rsid w:val="0D83E379"/>
    <w:rsid w:val="0D88038A"/>
    <w:rsid w:val="0D8D3BAA"/>
    <w:rsid w:val="0DA5FAE9"/>
    <w:rsid w:val="0DB7240C"/>
    <w:rsid w:val="0DB8BDB7"/>
    <w:rsid w:val="0DB96071"/>
    <w:rsid w:val="0DC0C9BA"/>
    <w:rsid w:val="0DC3AB7D"/>
    <w:rsid w:val="0DC96B35"/>
    <w:rsid w:val="0DD8B7A6"/>
    <w:rsid w:val="0DDB6AC7"/>
    <w:rsid w:val="0DE431B2"/>
    <w:rsid w:val="0DE62EDC"/>
    <w:rsid w:val="0DE75502"/>
    <w:rsid w:val="0DE85BB9"/>
    <w:rsid w:val="0DED98ED"/>
    <w:rsid w:val="0DEFC5B0"/>
    <w:rsid w:val="0DF0B351"/>
    <w:rsid w:val="0DF17832"/>
    <w:rsid w:val="0DF5D737"/>
    <w:rsid w:val="0DF99EF2"/>
    <w:rsid w:val="0E02D9B8"/>
    <w:rsid w:val="0E07EE9F"/>
    <w:rsid w:val="0E0A2F57"/>
    <w:rsid w:val="0E0C0F26"/>
    <w:rsid w:val="0E0CA32D"/>
    <w:rsid w:val="0E151158"/>
    <w:rsid w:val="0E1956DE"/>
    <w:rsid w:val="0E27B86A"/>
    <w:rsid w:val="0E280850"/>
    <w:rsid w:val="0E30B68C"/>
    <w:rsid w:val="0E3FFE8D"/>
    <w:rsid w:val="0E42E79E"/>
    <w:rsid w:val="0E45CB1A"/>
    <w:rsid w:val="0E4D7FFD"/>
    <w:rsid w:val="0E4DD9FD"/>
    <w:rsid w:val="0E55C7C0"/>
    <w:rsid w:val="0E5609D2"/>
    <w:rsid w:val="0E575642"/>
    <w:rsid w:val="0E57C98D"/>
    <w:rsid w:val="0E5E3FEA"/>
    <w:rsid w:val="0E5F766D"/>
    <w:rsid w:val="0E7F4EA7"/>
    <w:rsid w:val="0E7FDF36"/>
    <w:rsid w:val="0E811B03"/>
    <w:rsid w:val="0E83DD12"/>
    <w:rsid w:val="0E873C93"/>
    <w:rsid w:val="0E87A7BB"/>
    <w:rsid w:val="0E88ED9C"/>
    <w:rsid w:val="0E8BF68D"/>
    <w:rsid w:val="0E8C8636"/>
    <w:rsid w:val="0E90ED71"/>
    <w:rsid w:val="0E9431B2"/>
    <w:rsid w:val="0E94E5EE"/>
    <w:rsid w:val="0E94E724"/>
    <w:rsid w:val="0E988C45"/>
    <w:rsid w:val="0E9F3274"/>
    <w:rsid w:val="0EA4AB14"/>
    <w:rsid w:val="0EADD874"/>
    <w:rsid w:val="0EB5F896"/>
    <w:rsid w:val="0EB6D91A"/>
    <w:rsid w:val="0EB7EDED"/>
    <w:rsid w:val="0EB8B1EA"/>
    <w:rsid w:val="0EBA7121"/>
    <w:rsid w:val="0EBB9E3C"/>
    <w:rsid w:val="0ED3A6D1"/>
    <w:rsid w:val="0EDBBF01"/>
    <w:rsid w:val="0EE0647B"/>
    <w:rsid w:val="0EE1B27E"/>
    <w:rsid w:val="0EE50AA4"/>
    <w:rsid w:val="0EE677B9"/>
    <w:rsid w:val="0EEC5F23"/>
    <w:rsid w:val="0EF14CFC"/>
    <w:rsid w:val="0EF5EEE5"/>
    <w:rsid w:val="0EFCE708"/>
    <w:rsid w:val="0EFD6109"/>
    <w:rsid w:val="0F1C9D35"/>
    <w:rsid w:val="0F2139CE"/>
    <w:rsid w:val="0F3E931B"/>
    <w:rsid w:val="0F499BCC"/>
    <w:rsid w:val="0F4D38AE"/>
    <w:rsid w:val="0F503E2C"/>
    <w:rsid w:val="0F565D35"/>
    <w:rsid w:val="0F58F702"/>
    <w:rsid w:val="0F5A80AA"/>
    <w:rsid w:val="0F5F6C98"/>
    <w:rsid w:val="0F653B96"/>
    <w:rsid w:val="0F6C5A32"/>
    <w:rsid w:val="0F6DEE1D"/>
    <w:rsid w:val="0F708845"/>
    <w:rsid w:val="0F7D9EFC"/>
    <w:rsid w:val="0F87F0CB"/>
    <w:rsid w:val="0F89C04E"/>
    <w:rsid w:val="0F8AB7DF"/>
    <w:rsid w:val="0F8D517A"/>
    <w:rsid w:val="0F8E39E2"/>
    <w:rsid w:val="0FA06E93"/>
    <w:rsid w:val="0FA48D7B"/>
    <w:rsid w:val="0FA4E7FF"/>
    <w:rsid w:val="0FA5D464"/>
    <w:rsid w:val="0FA60A87"/>
    <w:rsid w:val="0FAFEBCA"/>
    <w:rsid w:val="0FB4A3C8"/>
    <w:rsid w:val="0FB7237E"/>
    <w:rsid w:val="0FC52910"/>
    <w:rsid w:val="0FC98D8E"/>
    <w:rsid w:val="0FCCD564"/>
    <w:rsid w:val="0FCF4649"/>
    <w:rsid w:val="0FDEEEB7"/>
    <w:rsid w:val="0FE5612B"/>
    <w:rsid w:val="0FE70F87"/>
    <w:rsid w:val="0FEAFB9B"/>
    <w:rsid w:val="0FEF9AB2"/>
    <w:rsid w:val="0FF194E9"/>
    <w:rsid w:val="0FF5957A"/>
    <w:rsid w:val="0FF5A7BB"/>
    <w:rsid w:val="1000CE4E"/>
    <w:rsid w:val="1005F0CA"/>
    <w:rsid w:val="1019AFB8"/>
    <w:rsid w:val="10230867"/>
    <w:rsid w:val="1026F4A9"/>
    <w:rsid w:val="1027F330"/>
    <w:rsid w:val="102B4207"/>
    <w:rsid w:val="102F1A53"/>
    <w:rsid w:val="10371ECE"/>
    <w:rsid w:val="10514DC7"/>
    <w:rsid w:val="1056A6A1"/>
    <w:rsid w:val="105E221D"/>
    <w:rsid w:val="105F7CD0"/>
    <w:rsid w:val="106293B1"/>
    <w:rsid w:val="10632927"/>
    <w:rsid w:val="10661343"/>
    <w:rsid w:val="106EAD6A"/>
    <w:rsid w:val="10712C03"/>
    <w:rsid w:val="1077AAF5"/>
    <w:rsid w:val="1080A219"/>
    <w:rsid w:val="1081DB15"/>
    <w:rsid w:val="108837AA"/>
    <w:rsid w:val="108DE2BC"/>
    <w:rsid w:val="109606E6"/>
    <w:rsid w:val="109A4217"/>
    <w:rsid w:val="109F8461"/>
    <w:rsid w:val="10A89523"/>
    <w:rsid w:val="10A9E87E"/>
    <w:rsid w:val="10B46CD9"/>
    <w:rsid w:val="10BA884E"/>
    <w:rsid w:val="10D30E8A"/>
    <w:rsid w:val="10D31149"/>
    <w:rsid w:val="10D7C626"/>
    <w:rsid w:val="10DED9A9"/>
    <w:rsid w:val="10E08D07"/>
    <w:rsid w:val="10E8C0E7"/>
    <w:rsid w:val="10EA1B14"/>
    <w:rsid w:val="10ECF7AD"/>
    <w:rsid w:val="10ED1491"/>
    <w:rsid w:val="10ED9143"/>
    <w:rsid w:val="10F58C24"/>
    <w:rsid w:val="10F6A681"/>
    <w:rsid w:val="10FA519F"/>
    <w:rsid w:val="10FC9751"/>
    <w:rsid w:val="11007092"/>
    <w:rsid w:val="11010BF7"/>
    <w:rsid w:val="110E988E"/>
    <w:rsid w:val="1119CAC5"/>
    <w:rsid w:val="111B6690"/>
    <w:rsid w:val="111F1296"/>
    <w:rsid w:val="11201873"/>
    <w:rsid w:val="11274141"/>
    <w:rsid w:val="1127F6ED"/>
    <w:rsid w:val="112A0A43"/>
    <w:rsid w:val="112EF07B"/>
    <w:rsid w:val="1135D637"/>
    <w:rsid w:val="114165F4"/>
    <w:rsid w:val="11468896"/>
    <w:rsid w:val="11480C80"/>
    <w:rsid w:val="115401BB"/>
    <w:rsid w:val="1166067C"/>
    <w:rsid w:val="116D738E"/>
    <w:rsid w:val="116F43E1"/>
    <w:rsid w:val="1176F359"/>
    <w:rsid w:val="1178D09E"/>
    <w:rsid w:val="117D1985"/>
    <w:rsid w:val="11886D05"/>
    <w:rsid w:val="119377FF"/>
    <w:rsid w:val="119F5D07"/>
    <w:rsid w:val="11AAFEEC"/>
    <w:rsid w:val="11BDD942"/>
    <w:rsid w:val="11C89E8A"/>
    <w:rsid w:val="11CD04AA"/>
    <w:rsid w:val="11CD2F60"/>
    <w:rsid w:val="11D97C35"/>
    <w:rsid w:val="11DAE8C2"/>
    <w:rsid w:val="11DDE22C"/>
    <w:rsid w:val="11DE717E"/>
    <w:rsid w:val="11E2C7B2"/>
    <w:rsid w:val="11E35F57"/>
    <w:rsid w:val="11E64942"/>
    <w:rsid w:val="11EB71E4"/>
    <w:rsid w:val="11EB7222"/>
    <w:rsid w:val="11EBA607"/>
    <w:rsid w:val="11F6EB08"/>
    <w:rsid w:val="11FBBCEF"/>
    <w:rsid w:val="11FE98C7"/>
    <w:rsid w:val="11FEA662"/>
    <w:rsid w:val="11FF63E1"/>
    <w:rsid w:val="12089022"/>
    <w:rsid w:val="120A6E03"/>
    <w:rsid w:val="120F8F72"/>
    <w:rsid w:val="120FE5E1"/>
    <w:rsid w:val="121F7782"/>
    <w:rsid w:val="12237AEE"/>
    <w:rsid w:val="1226B62F"/>
    <w:rsid w:val="1229C987"/>
    <w:rsid w:val="122F806B"/>
    <w:rsid w:val="123093C8"/>
    <w:rsid w:val="12309A44"/>
    <w:rsid w:val="1232390D"/>
    <w:rsid w:val="12333ED2"/>
    <w:rsid w:val="12346C0C"/>
    <w:rsid w:val="1238F4C3"/>
    <w:rsid w:val="1241594B"/>
    <w:rsid w:val="12442830"/>
    <w:rsid w:val="124A43E9"/>
    <w:rsid w:val="124D9913"/>
    <w:rsid w:val="1251F9C9"/>
    <w:rsid w:val="1252F668"/>
    <w:rsid w:val="1257D57F"/>
    <w:rsid w:val="125A4262"/>
    <w:rsid w:val="12620AD7"/>
    <w:rsid w:val="1265A683"/>
    <w:rsid w:val="1268C4F9"/>
    <w:rsid w:val="12697139"/>
    <w:rsid w:val="126E5CC2"/>
    <w:rsid w:val="1271DB49"/>
    <w:rsid w:val="1276B494"/>
    <w:rsid w:val="12790A88"/>
    <w:rsid w:val="127E3F85"/>
    <w:rsid w:val="128714E7"/>
    <w:rsid w:val="1289FCA5"/>
    <w:rsid w:val="128D91B2"/>
    <w:rsid w:val="1290C9A8"/>
    <w:rsid w:val="1292B348"/>
    <w:rsid w:val="129F1A38"/>
    <w:rsid w:val="12A97A28"/>
    <w:rsid w:val="12B3E26B"/>
    <w:rsid w:val="12BC05A5"/>
    <w:rsid w:val="12BF1211"/>
    <w:rsid w:val="12C1DFD1"/>
    <w:rsid w:val="12C86EB9"/>
    <w:rsid w:val="12D7B593"/>
    <w:rsid w:val="12E176A3"/>
    <w:rsid w:val="12E4726A"/>
    <w:rsid w:val="12EB5ACA"/>
    <w:rsid w:val="12F80C82"/>
    <w:rsid w:val="12F9A95C"/>
    <w:rsid w:val="13012E50"/>
    <w:rsid w:val="1303598C"/>
    <w:rsid w:val="130A66A3"/>
    <w:rsid w:val="130E6CC8"/>
    <w:rsid w:val="13110485"/>
    <w:rsid w:val="13131559"/>
    <w:rsid w:val="1318ECC7"/>
    <w:rsid w:val="131DAA99"/>
    <w:rsid w:val="131DCEC9"/>
    <w:rsid w:val="13209F2B"/>
    <w:rsid w:val="132656D5"/>
    <w:rsid w:val="132C969B"/>
    <w:rsid w:val="13303890"/>
    <w:rsid w:val="1331AF81"/>
    <w:rsid w:val="1336A7E0"/>
    <w:rsid w:val="133B9158"/>
    <w:rsid w:val="1343FEE3"/>
    <w:rsid w:val="1344488A"/>
    <w:rsid w:val="1346E9C7"/>
    <w:rsid w:val="13475053"/>
    <w:rsid w:val="134AFDA3"/>
    <w:rsid w:val="13527875"/>
    <w:rsid w:val="1355BD31"/>
    <w:rsid w:val="13588E44"/>
    <w:rsid w:val="135D08EF"/>
    <w:rsid w:val="135E09AF"/>
    <w:rsid w:val="13636D7E"/>
    <w:rsid w:val="13643E9F"/>
    <w:rsid w:val="1365961A"/>
    <w:rsid w:val="1372A2D0"/>
    <w:rsid w:val="1380CE2C"/>
    <w:rsid w:val="13831D14"/>
    <w:rsid w:val="1386CBFB"/>
    <w:rsid w:val="138C80BF"/>
    <w:rsid w:val="1393ED6F"/>
    <w:rsid w:val="13A02EE5"/>
    <w:rsid w:val="13A8D0C7"/>
    <w:rsid w:val="13B89AB0"/>
    <w:rsid w:val="13BDF5BD"/>
    <w:rsid w:val="13C18F67"/>
    <w:rsid w:val="13C1E4C6"/>
    <w:rsid w:val="13C3B788"/>
    <w:rsid w:val="13C77DA9"/>
    <w:rsid w:val="13C9EC2C"/>
    <w:rsid w:val="13D6FCAD"/>
    <w:rsid w:val="13DD29AC"/>
    <w:rsid w:val="13E0A4E1"/>
    <w:rsid w:val="13F4CAAF"/>
    <w:rsid w:val="13FCA85D"/>
    <w:rsid w:val="14068CB8"/>
    <w:rsid w:val="14086A5D"/>
    <w:rsid w:val="140970E7"/>
    <w:rsid w:val="140C4C1E"/>
    <w:rsid w:val="140D9529"/>
    <w:rsid w:val="140FBC23"/>
    <w:rsid w:val="1429949E"/>
    <w:rsid w:val="14336269"/>
    <w:rsid w:val="143E7F86"/>
    <w:rsid w:val="144440AE"/>
    <w:rsid w:val="14553331"/>
    <w:rsid w:val="1462998D"/>
    <w:rsid w:val="146A657D"/>
    <w:rsid w:val="146B2A48"/>
    <w:rsid w:val="146C655F"/>
    <w:rsid w:val="146DF72D"/>
    <w:rsid w:val="14747AAF"/>
    <w:rsid w:val="147C9A0B"/>
    <w:rsid w:val="14853173"/>
    <w:rsid w:val="148D0B3D"/>
    <w:rsid w:val="148E1BDC"/>
    <w:rsid w:val="149181DA"/>
    <w:rsid w:val="1491F5BF"/>
    <w:rsid w:val="14946F1B"/>
    <w:rsid w:val="149882B4"/>
    <w:rsid w:val="14BB6CCC"/>
    <w:rsid w:val="14BBBE3B"/>
    <w:rsid w:val="14BD8D34"/>
    <w:rsid w:val="14CA4BA8"/>
    <w:rsid w:val="14CC0EE1"/>
    <w:rsid w:val="14E407A3"/>
    <w:rsid w:val="14E4352F"/>
    <w:rsid w:val="14E57B0F"/>
    <w:rsid w:val="14E7F2DA"/>
    <w:rsid w:val="14EF6BF3"/>
    <w:rsid w:val="14F2CA5C"/>
    <w:rsid w:val="14F562AF"/>
    <w:rsid w:val="14FB34F5"/>
    <w:rsid w:val="14FBF4CB"/>
    <w:rsid w:val="14FE00D6"/>
    <w:rsid w:val="15094759"/>
    <w:rsid w:val="150E8464"/>
    <w:rsid w:val="1512D8C5"/>
    <w:rsid w:val="1520A26B"/>
    <w:rsid w:val="152D814C"/>
    <w:rsid w:val="1530C661"/>
    <w:rsid w:val="1534F213"/>
    <w:rsid w:val="15388BB2"/>
    <w:rsid w:val="1539C80E"/>
    <w:rsid w:val="153BCD2C"/>
    <w:rsid w:val="153EE124"/>
    <w:rsid w:val="153F2F1C"/>
    <w:rsid w:val="154410B6"/>
    <w:rsid w:val="154557BA"/>
    <w:rsid w:val="15464182"/>
    <w:rsid w:val="1546EC39"/>
    <w:rsid w:val="155162DE"/>
    <w:rsid w:val="1552836D"/>
    <w:rsid w:val="155A0B51"/>
    <w:rsid w:val="155FCCCD"/>
    <w:rsid w:val="15633597"/>
    <w:rsid w:val="156E9130"/>
    <w:rsid w:val="15708A95"/>
    <w:rsid w:val="157286D1"/>
    <w:rsid w:val="1574570B"/>
    <w:rsid w:val="1585D078"/>
    <w:rsid w:val="1588F679"/>
    <w:rsid w:val="158A1DD7"/>
    <w:rsid w:val="158A4EA9"/>
    <w:rsid w:val="15918711"/>
    <w:rsid w:val="15918A10"/>
    <w:rsid w:val="159EF8C5"/>
    <w:rsid w:val="15A1548D"/>
    <w:rsid w:val="15A22363"/>
    <w:rsid w:val="15A309AD"/>
    <w:rsid w:val="15B0A8AE"/>
    <w:rsid w:val="15B28680"/>
    <w:rsid w:val="15B54340"/>
    <w:rsid w:val="15C3EA07"/>
    <w:rsid w:val="15C82AF1"/>
    <w:rsid w:val="15C9064A"/>
    <w:rsid w:val="15C99350"/>
    <w:rsid w:val="15CED8AA"/>
    <w:rsid w:val="15CF9831"/>
    <w:rsid w:val="15DB70F5"/>
    <w:rsid w:val="15DD139B"/>
    <w:rsid w:val="15DFFE4A"/>
    <w:rsid w:val="15E05DF4"/>
    <w:rsid w:val="15F0E892"/>
    <w:rsid w:val="15F1A820"/>
    <w:rsid w:val="15F2A10D"/>
    <w:rsid w:val="15F33518"/>
    <w:rsid w:val="15F4EA3E"/>
    <w:rsid w:val="15F793E8"/>
    <w:rsid w:val="15FFF102"/>
    <w:rsid w:val="160D32A7"/>
    <w:rsid w:val="1610127C"/>
    <w:rsid w:val="16131E7D"/>
    <w:rsid w:val="162193F1"/>
    <w:rsid w:val="162849B8"/>
    <w:rsid w:val="1633BDFB"/>
    <w:rsid w:val="16442194"/>
    <w:rsid w:val="164BFF6F"/>
    <w:rsid w:val="164E28B0"/>
    <w:rsid w:val="16588BEF"/>
    <w:rsid w:val="165EB868"/>
    <w:rsid w:val="166152B6"/>
    <w:rsid w:val="1665D745"/>
    <w:rsid w:val="16673D0E"/>
    <w:rsid w:val="16689788"/>
    <w:rsid w:val="16785F66"/>
    <w:rsid w:val="1678D44E"/>
    <w:rsid w:val="167F23E6"/>
    <w:rsid w:val="168296CA"/>
    <w:rsid w:val="168449C8"/>
    <w:rsid w:val="1688D9EA"/>
    <w:rsid w:val="168D34E0"/>
    <w:rsid w:val="168D81C1"/>
    <w:rsid w:val="168E5C84"/>
    <w:rsid w:val="1690B031"/>
    <w:rsid w:val="16AA54C5"/>
    <w:rsid w:val="16AC13D3"/>
    <w:rsid w:val="16AFADBA"/>
    <w:rsid w:val="16BE4C8A"/>
    <w:rsid w:val="16C36A18"/>
    <w:rsid w:val="16D170FE"/>
    <w:rsid w:val="16D7C780"/>
    <w:rsid w:val="16DD4991"/>
    <w:rsid w:val="16E34AF0"/>
    <w:rsid w:val="16F12DE0"/>
    <w:rsid w:val="16F1CF13"/>
    <w:rsid w:val="16F33A22"/>
    <w:rsid w:val="16F43F85"/>
    <w:rsid w:val="16F8754D"/>
    <w:rsid w:val="16F9E9F6"/>
    <w:rsid w:val="16FAD855"/>
    <w:rsid w:val="16FBE4D8"/>
    <w:rsid w:val="16FF1EF8"/>
    <w:rsid w:val="1705464F"/>
    <w:rsid w:val="170DB40B"/>
    <w:rsid w:val="170E6E2C"/>
    <w:rsid w:val="1714EFA5"/>
    <w:rsid w:val="1717BE64"/>
    <w:rsid w:val="171C2C5F"/>
    <w:rsid w:val="171D4EF1"/>
    <w:rsid w:val="171E0478"/>
    <w:rsid w:val="1728A83A"/>
    <w:rsid w:val="172B671C"/>
    <w:rsid w:val="172C5EE9"/>
    <w:rsid w:val="1730B132"/>
    <w:rsid w:val="173B0886"/>
    <w:rsid w:val="1740F811"/>
    <w:rsid w:val="1748B379"/>
    <w:rsid w:val="174A6F55"/>
    <w:rsid w:val="174B05C6"/>
    <w:rsid w:val="174CACF6"/>
    <w:rsid w:val="174CAE56"/>
    <w:rsid w:val="175007EE"/>
    <w:rsid w:val="175608C0"/>
    <w:rsid w:val="176F0F1B"/>
    <w:rsid w:val="177041B5"/>
    <w:rsid w:val="17708040"/>
    <w:rsid w:val="1775C656"/>
    <w:rsid w:val="1775E9D7"/>
    <w:rsid w:val="178FFCB5"/>
    <w:rsid w:val="17908C62"/>
    <w:rsid w:val="1790F99A"/>
    <w:rsid w:val="17A415CE"/>
    <w:rsid w:val="17A57DDF"/>
    <w:rsid w:val="17AA9585"/>
    <w:rsid w:val="17AAD103"/>
    <w:rsid w:val="17B5E353"/>
    <w:rsid w:val="17B818FA"/>
    <w:rsid w:val="17B93D52"/>
    <w:rsid w:val="17B97229"/>
    <w:rsid w:val="17C1E1AE"/>
    <w:rsid w:val="17D13E32"/>
    <w:rsid w:val="17D4A37A"/>
    <w:rsid w:val="17D585A4"/>
    <w:rsid w:val="17D5C63D"/>
    <w:rsid w:val="17E20D26"/>
    <w:rsid w:val="17E99D8E"/>
    <w:rsid w:val="17F8C68E"/>
    <w:rsid w:val="17FD3099"/>
    <w:rsid w:val="17FED6D3"/>
    <w:rsid w:val="18012B0D"/>
    <w:rsid w:val="18066112"/>
    <w:rsid w:val="18072C01"/>
    <w:rsid w:val="180A307C"/>
    <w:rsid w:val="180AD4CD"/>
    <w:rsid w:val="1811C170"/>
    <w:rsid w:val="182BDC41"/>
    <w:rsid w:val="1830C812"/>
    <w:rsid w:val="18317C59"/>
    <w:rsid w:val="183EBAF4"/>
    <w:rsid w:val="18473AA9"/>
    <w:rsid w:val="18499006"/>
    <w:rsid w:val="184BEADB"/>
    <w:rsid w:val="184D475E"/>
    <w:rsid w:val="18574343"/>
    <w:rsid w:val="185D5CFE"/>
    <w:rsid w:val="186DD368"/>
    <w:rsid w:val="186E5E4F"/>
    <w:rsid w:val="187211AA"/>
    <w:rsid w:val="18791591"/>
    <w:rsid w:val="187A4AFA"/>
    <w:rsid w:val="18804E9C"/>
    <w:rsid w:val="189B01D7"/>
    <w:rsid w:val="189ECA5E"/>
    <w:rsid w:val="18AA2793"/>
    <w:rsid w:val="18ABD291"/>
    <w:rsid w:val="18ABE0F5"/>
    <w:rsid w:val="18ADA848"/>
    <w:rsid w:val="18AE8005"/>
    <w:rsid w:val="18B544E4"/>
    <w:rsid w:val="18BFB47F"/>
    <w:rsid w:val="18D4EFB3"/>
    <w:rsid w:val="18D7D60E"/>
    <w:rsid w:val="18DD8506"/>
    <w:rsid w:val="18DF22E5"/>
    <w:rsid w:val="18E459AB"/>
    <w:rsid w:val="18E6EB9F"/>
    <w:rsid w:val="18E70888"/>
    <w:rsid w:val="18E8F393"/>
    <w:rsid w:val="18EF9853"/>
    <w:rsid w:val="18F1F481"/>
    <w:rsid w:val="18FA415F"/>
    <w:rsid w:val="18FF8710"/>
    <w:rsid w:val="1904715A"/>
    <w:rsid w:val="19100950"/>
    <w:rsid w:val="1913082A"/>
    <w:rsid w:val="1917C020"/>
    <w:rsid w:val="1917C31B"/>
    <w:rsid w:val="191C4E80"/>
    <w:rsid w:val="191F9F6A"/>
    <w:rsid w:val="1920CF04"/>
    <w:rsid w:val="1922CDBC"/>
    <w:rsid w:val="1922DEB7"/>
    <w:rsid w:val="1929B802"/>
    <w:rsid w:val="192EB3F0"/>
    <w:rsid w:val="193C66A3"/>
    <w:rsid w:val="193CB023"/>
    <w:rsid w:val="1948CE45"/>
    <w:rsid w:val="194CB878"/>
    <w:rsid w:val="194E518A"/>
    <w:rsid w:val="1950DE2B"/>
    <w:rsid w:val="19548F55"/>
    <w:rsid w:val="195EEAED"/>
    <w:rsid w:val="19699210"/>
    <w:rsid w:val="19699E15"/>
    <w:rsid w:val="197175DB"/>
    <w:rsid w:val="197580CC"/>
    <w:rsid w:val="197BF2E5"/>
    <w:rsid w:val="1988E22E"/>
    <w:rsid w:val="198AC9A3"/>
    <w:rsid w:val="1995BC78"/>
    <w:rsid w:val="199639A3"/>
    <w:rsid w:val="199A1D91"/>
    <w:rsid w:val="199ABD42"/>
    <w:rsid w:val="19A2FF1A"/>
    <w:rsid w:val="19ACDC44"/>
    <w:rsid w:val="19AE7E87"/>
    <w:rsid w:val="19BA3153"/>
    <w:rsid w:val="19C33727"/>
    <w:rsid w:val="19C3B221"/>
    <w:rsid w:val="19CCF266"/>
    <w:rsid w:val="19CFC11C"/>
    <w:rsid w:val="19DBB70A"/>
    <w:rsid w:val="19DFACE5"/>
    <w:rsid w:val="19E05491"/>
    <w:rsid w:val="19E8D5C2"/>
    <w:rsid w:val="19EA337A"/>
    <w:rsid w:val="19EEE9C6"/>
    <w:rsid w:val="19F08A96"/>
    <w:rsid w:val="19F13C0C"/>
    <w:rsid w:val="1A008B4D"/>
    <w:rsid w:val="1A058F0A"/>
    <w:rsid w:val="1A0B619B"/>
    <w:rsid w:val="1A0CF36A"/>
    <w:rsid w:val="1A0E54D2"/>
    <w:rsid w:val="1A0EA55B"/>
    <w:rsid w:val="1A0F6842"/>
    <w:rsid w:val="1A10DEE0"/>
    <w:rsid w:val="1A1742ED"/>
    <w:rsid w:val="1A180A94"/>
    <w:rsid w:val="1A1A2263"/>
    <w:rsid w:val="1A1B52EC"/>
    <w:rsid w:val="1A1ED350"/>
    <w:rsid w:val="1A263D53"/>
    <w:rsid w:val="1A2697E8"/>
    <w:rsid w:val="1A297B4F"/>
    <w:rsid w:val="1A2BAF1F"/>
    <w:rsid w:val="1A2D3A6D"/>
    <w:rsid w:val="1A2EF240"/>
    <w:rsid w:val="1A32BACA"/>
    <w:rsid w:val="1A349995"/>
    <w:rsid w:val="1A351709"/>
    <w:rsid w:val="1A3BD2D3"/>
    <w:rsid w:val="1A3E66F9"/>
    <w:rsid w:val="1A3F1BC9"/>
    <w:rsid w:val="1A459DB5"/>
    <w:rsid w:val="1A46E360"/>
    <w:rsid w:val="1A4D07AA"/>
    <w:rsid w:val="1A4D962B"/>
    <w:rsid w:val="1A4E6F7E"/>
    <w:rsid w:val="1A53609E"/>
    <w:rsid w:val="1A5445B5"/>
    <w:rsid w:val="1A55AA4A"/>
    <w:rsid w:val="1A5843FB"/>
    <w:rsid w:val="1A5EA405"/>
    <w:rsid w:val="1A6197A3"/>
    <w:rsid w:val="1A646226"/>
    <w:rsid w:val="1A682971"/>
    <w:rsid w:val="1A6EA99C"/>
    <w:rsid w:val="1A6F691A"/>
    <w:rsid w:val="1A704E15"/>
    <w:rsid w:val="1A7537EC"/>
    <w:rsid w:val="1A78E9F5"/>
    <w:rsid w:val="1A8090D7"/>
    <w:rsid w:val="1A8547DC"/>
    <w:rsid w:val="1A9FE271"/>
    <w:rsid w:val="1AA5F602"/>
    <w:rsid w:val="1AB62848"/>
    <w:rsid w:val="1AB971B8"/>
    <w:rsid w:val="1ABA232C"/>
    <w:rsid w:val="1ABA2EDB"/>
    <w:rsid w:val="1ABE8C24"/>
    <w:rsid w:val="1AC4B3B2"/>
    <w:rsid w:val="1AC79897"/>
    <w:rsid w:val="1AC8620B"/>
    <w:rsid w:val="1ACB01D2"/>
    <w:rsid w:val="1ACDDA2D"/>
    <w:rsid w:val="1ACF76E6"/>
    <w:rsid w:val="1ACFE3D4"/>
    <w:rsid w:val="1AEB2635"/>
    <w:rsid w:val="1AEBC629"/>
    <w:rsid w:val="1AEC18EF"/>
    <w:rsid w:val="1AEEA0BA"/>
    <w:rsid w:val="1AFA8B1D"/>
    <w:rsid w:val="1AFF541F"/>
    <w:rsid w:val="1B0082C6"/>
    <w:rsid w:val="1B054BED"/>
    <w:rsid w:val="1B10D35D"/>
    <w:rsid w:val="1B18B9B6"/>
    <w:rsid w:val="1B1DFCA7"/>
    <w:rsid w:val="1B22AF5F"/>
    <w:rsid w:val="1B256663"/>
    <w:rsid w:val="1B282C93"/>
    <w:rsid w:val="1B2AD869"/>
    <w:rsid w:val="1B408254"/>
    <w:rsid w:val="1B4C4340"/>
    <w:rsid w:val="1B583093"/>
    <w:rsid w:val="1B5FC72E"/>
    <w:rsid w:val="1B70660F"/>
    <w:rsid w:val="1B8065D5"/>
    <w:rsid w:val="1B838502"/>
    <w:rsid w:val="1B86C291"/>
    <w:rsid w:val="1B8C7F27"/>
    <w:rsid w:val="1B8D1B85"/>
    <w:rsid w:val="1B8D7363"/>
    <w:rsid w:val="1B963EA0"/>
    <w:rsid w:val="1BA85375"/>
    <w:rsid w:val="1BAFC24C"/>
    <w:rsid w:val="1BB7D116"/>
    <w:rsid w:val="1BBF655D"/>
    <w:rsid w:val="1BC0DDD9"/>
    <w:rsid w:val="1BD38F1F"/>
    <w:rsid w:val="1BD8B772"/>
    <w:rsid w:val="1BDB6B58"/>
    <w:rsid w:val="1BDBB74B"/>
    <w:rsid w:val="1BE03B80"/>
    <w:rsid w:val="1BE0B8F8"/>
    <w:rsid w:val="1BE7CEA5"/>
    <w:rsid w:val="1BF21D4C"/>
    <w:rsid w:val="1BF31FFA"/>
    <w:rsid w:val="1BFA73AF"/>
    <w:rsid w:val="1C06058A"/>
    <w:rsid w:val="1C072087"/>
    <w:rsid w:val="1C245D71"/>
    <w:rsid w:val="1C26D10D"/>
    <w:rsid w:val="1C2C5EC7"/>
    <w:rsid w:val="1C323F6F"/>
    <w:rsid w:val="1C4387E0"/>
    <w:rsid w:val="1C45F22D"/>
    <w:rsid w:val="1C519B10"/>
    <w:rsid w:val="1C58E243"/>
    <w:rsid w:val="1C625548"/>
    <w:rsid w:val="1C6A1E93"/>
    <w:rsid w:val="1C6DEB14"/>
    <w:rsid w:val="1C6FDB8F"/>
    <w:rsid w:val="1C76B890"/>
    <w:rsid w:val="1C7BE2DD"/>
    <w:rsid w:val="1C84E67A"/>
    <w:rsid w:val="1C86F696"/>
    <w:rsid w:val="1C884BFE"/>
    <w:rsid w:val="1C8BD2B9"/>
    <w:rsid w:val="1C8BEB92"/>
    <w:rsid w:val="1C8C7108"/>
    <w:rsid w:val="1C971394"/>
    <w:rsid w:val="1C9927F2"/>
    <w:rsid w:val="1CA06636"/>
    <w:rsid w:val="1CA0B8EF"/>
    <w:rsid w:val="1CA2033D"/>
    <w:rsid w:val="1CAD1DCA"/>
    <w:rsid w:val="1CAD671D"/>
    <w:rsid w:val="1CB1B7AE"/>
    <w:rsid w:val="1CB649C5"/>
    <w:rsid w:val="1CB70BDD"/>
    <w:rsid w:val="1CC1DEED"/>
    <w:rsid w:val="1CC3C698"/>
    <w:rsid w:val="1CC6F263"/>
    <w:rsid w:val="1CCBAE56"/>
    <w:rsid w:val="1CDD8D38"/>
    <w:rsid w:val="1CEB0969"/>
    <w:rsid w:val="1CF604C1"/>
    <w:rsid w:val="1CFD6E62"/>
    <w:rsid w:val="1D00678D"/>
    <w:rsid w:val="1D035666"/>
    <w:rsid w:val="1D08B054"/>
    <w:rsid w:val="1D16E860"/>
    <w:rsid w:val="1D1D5B2A"/>
    <w:rsid w:val="1D237D03"/>
    <w:rsid w:val="1D23A31B"/>
    <w:rsid w:val="1D242D1D"/>
    <w:rsid w:val="1D2BDB5D"/>
    <w:rsid w:val="1D388348"/>
    <w:rsid w:val="1D3DFFD8"/>
    <w:rsid w:val="1D4DF48C"/>
    <w:rsid w:val="1D51E090"/>
    <w:rsid w:val="1D54F19F"/>
    <w:rsid w:val="1D59D6EC"/>
    <w:rsid w:val="1D5A46F1"/>
    <w:rsid w:val="1D711DBA"/>
    <w:rsid w:val="1D727435"/>
    <w:rsid w:val="1D77D79D"/>
    <w:rsid w:val="1D7B538C"/>
    <w:rsid w:val="1D80D53A"/>
    <w:rsid w:val="1D83184E"/>
    <w:rsid w:val="1D893A63"/>
    <w:rsid w:val="1D8DB883"/>
    <w:rsid w:val="1D8E3FBC"/>
    <w:rsid w:val="1D93DA8A"/>
    <w:rsid w:val="1DA5CEA0"/>
    <w:rsid w:val="1DA7D4ED"/>
    <w:rsid w:val="1DABA6F6"/>
    <w:rsid w:val="1DAED0EC"/>
    <w:rsid w:val="1DB6477A"/>
    <w:rsid w:val="1DBAC2E2"/>
    <w:rsid w:val="1DC666F5"/>
    <w:rsid w:val="1DC74D46"/>
    <w:rsid w:val="1DCCA446"/>
    <w:rsid w:val="1DD3D14E"/>
    <w:rsid w:val="1DD7FA98"/>
    <w:rsid w:val="1DE34454"/>
    <w:rsid w:val="1DE66152"/>
    <w:rsid w:val="1DE71C52"/>
    <w:rsid w:val="1DF344CC"/>
    <w:rsid w:val="1DF68765"/>
    <w:rsid w:val="1DFD48F8"/>
    <w:rsid w:val="1DFE3B10"/>
    <w:rsid w:val="1DFF8C45"/>
    <w:rsid w:val="1E028903"/>
    <w:rsid w:val="1E083881"/>
    <w:rsid w:val="1E1CE0AF"/>
    <w:rsid w:val="1E24C94F"/>
    <w:rsid w:val="1E24F934"/>
    <w:rsid w:val="1E2FAF83"/>
    <w:rsid w:val="1E326C34"/>
    <w:rsid w:val="1E3EE2C8"/>
    <w:rsid w:val="1E416A0B"/>
    <w:rsid w:val="1E54AB6B"/>
    <w:rsid w:val="1E57C7E3"/>
    <w:rsid w:val="1E64C36D"/>
    <w:rsid w:val="1E6ECD2F"/>
    <w:rsid w:val="1E752F40"/>
    <w:rsid w:val="1E769B12"/>
    <w:rsid w:val="1E7828E3"/>
    <w:rsid w:val="1E7CC726"/>
    <w:rsid w:val="1E8192FB"/>
    <w:rsid w:val="1E8208E2"/>
    <w:rsid w:val="1E836BB8"/>
    <w:rsid w:val="1E8BA125"/>
    <w:rsid w:val="1E8BC6A8"/>
    <w:rsid w:val="1E90A315"/>
    <w:rsid w:val="1E90AA29"/>
    <w:rsid w:val="1E9118A2"/>
    <w:rsid w:val="1E958E44"/>
    <w:rsid w:val="1EB87531"/>
    <w:rsid w:val="1EC11113"/>
    <w:rsid w:val="1EC32F2E"/>
    <w:rsid w:val="1ECAA0A5"/>
    <w:rsid w:val="1EDCFFF3"/>
    <w:rsid w:val="1EDFF684"/>
    <w:rsid w:val="1EE061D5"/>
    <w:rsid w:val="1EE82EDD"/>
    <w:rsid w:val="1EED3126"/>
    <w:rsid w:val="1EFA9326"/>
    <w:rsid w:val="1F0809F5"/>
    <w:rsid w:val="1F11140C"/>
    <w:rsid w:val="1F16D05C"/>
    <w:rsid w:val="1F23026A"/>
    <w:rsid w:val="1F30F463"/>
    <w:rsid w:val="1F33AC95"/>
    <w:rsid w:val="1F36FF97"/>
    <w:rsid w:val="1F40F5FD"/>
    <w:rsid w:val="1F4360DF"/>
    <w:rsid w:val="1F4568EA"/>
    <w:rsid w:val="1F47B9B9"/>
    <w:rsid w:val="1F4A8B90"/>
    <w:rsid w:val="1F4E12AD"/>
    <w:rsid w:val="1F5074B9"/>
    <w:rsid w:val="1F519BF0"/>
    <w:rsid w:val="1F5B6195"/>
    <w:rsid w:val="1F5DE8A9"/>
    <w:rsid w:val="1F62EE0B"/>
    <w:rsid w:val="1F646C16"/>
    <w:rsid w:val="1F6FD111"/>
    <w:rsid w:val="1F75BCBD"/>
    <w:rsid w:val="1F77F220"/>
    <w:rsid w:val="1F7ACA06"/>
    <w:rsid w:val="1F7C0AD9"/>
    <w:rsid w:val="1F7C28F9"/>
    <w:rsid w:val="1F804F68"/>
    <w:rsid w:val="1F8649F0"/>
    <w:rsid w:val="1F8A7563"/>
    <w:rsid w:val="1F928A97"/>
    <w:rsid w:val="1F9E7002"/>
    <w:rsid w:val="1F9F2783"/>
    <w:rsid w:val="1F9F64F8"/>
    <w:rsid w:val="1FA10719"/>
    <w:rsid w:val="1FA5FB15"/>
    <w:rsid w:val="1FA9B0CA"/>
    <w:rsid w:val="1FAE3D1F"/>
    <w:rsid w:val="1FB4E2EC"/>
    <w:rsid w:val="1FB61C2F"/>
    <w:rsid w:val="1FBC9591"/>
    <w:rsid w:val="1FBD766E"/>
    <w:rsid w:val="1FCDBABA"/>
    <w:rsid w:val="1FD2C8C3"/>
    <w:rsid w:val="1FD3CFC8"/>
    <w:rsid w:val="1FD5B8D6"/>
    <w:rsid w:val="1FE92397"/>
    <w:rsid w:val="1FEAF204"/>
    <w:rsid w:val="1FF0E409"/>
    <w:rsid w:val="1FF1D9F0"/>
    <w:rsid w:val="1FF962EE"/>
    <w:rsid w:val="1FFA5740"/>
    <w:rsid w:val="20019F1E"/>
    <w:rsid w:val="200E4BC5"/>
    <w:rsid w:val="200F575C"/>
    <w:rsid w:val="20147072"/>
    <w:rsid w:val="20187A34"/>
    <w:rsid w:val="20258A3F"/>
    <w:rsid w:val="2030030F"/>
    <w:rsid w:val="203DAA83"/>
    <w:rsid w:val="204382E6"/>
    <w:rsid w:val="20491F55"/>
    <w:rsid w:val="204CA4A0"/>
    <w:rsid w:val="205219B1"/>
    <w:rsid w:val="20583CA7"/>
    <w:rsid w:val="205FC379"/>
    <w:rsid w:val="2060271C"/>
    <w:rsid w:val="206D865A"/>
    <w:rsid w:val="20719F4F"/>
    <w:rsid w:val="2072EE67"/>
    <w:rsid w:val="208A0919"/>
    <w:rsid w:val="20977FCB"/>
    <w:rsid w:val="209DB36C"/>
    <w:rsid w:val="20A0445B"/>
    <w:rsid w:val="20A0E347"/>
    <w:rsid w:val="20A3EC93"/>
    <w:rsid w:val="20A66F80"/>
    <w:rsid w:val="20A71AD2"/>
    <w:rsid w:val="20B40199"/>
    <w:rsid w:val="20C3D6C1"/>
    <w:rsid w:val="20C457C4"/>
    <w:rsid w:val="20D0E163"/>
    <w:rsid w:val="20D23F98"/>
    <w:rsid w:val="20DDA152"/>
    <w:rsid w:val="20DF60EC"/>
    <w:rsid w:val="20ED1323"/>
    <w:rsid w:val="20F9189B"/>
    <w:rsid w:val="2102C363"/>
    <w:rsid w:val="210EEF93"/>
    <w:rsid w:val="2124ACD9"/>
    <w:rsid w:val="213260B7"/>
    <w:rsid w:val="213655CC"/>
    <w:rsid w:val="21374787"/>
    <w:rsid w:val="213A0F3C"/>
    <w:rsid w:val="21495D3F"/>
    <w:rsid w:val="214A0D80"/>
    <w:rsid w:val="21571F37"/>
    <w:rsid w:val="2159C9C6"/>
    <w:rsid w:val="215B1A9D"/>
    <w:rsid w:val="215F01E9"/>
    <w:rsid w:val="2166AEB3"/>
    <w:rsid w:val="2167E4EC"/>
    <w:rsid w:val="216D8689"/>
    <w:rsid w:val="2173E65F"/>
    <w:rsid w:val="21757460"/>
    <w:rsid w:val="21757D89"/>
    <w:rsid w:val="2178B9F8"/>
    <w:rsid w:val="217C4038"/>
    <w:rsid w:val="217D71D1"/>
    <w:rsid w:val="2182E666"/>
    <w:rsid w:val="2183A21C"/>
    <w:rsid w:val="21858E02"/>
    <w:rsid w:val="218781E1"/>
    <w:rsid w:val="218C3AE7"/>
    <w:rsid w:val="218C86B1"/>
    <w:rsid w:val="2195DC55"/>
    <w:rsid w:val="219AC1DB"/>
    <w:rsid w:val="21A14B88"/>
    <w:rsid w:val="21A2E5C4"/>
    <w:rsid w:val="21A311E5"/>
    <w:rsid w:val="21D3DFA3"/>
    <w:rsid w:val="21D4E062"/>
    <w:rsid w:val="21E43BE8"/>
    <w:rsid w:val="21ECDC0C"/>
    <w:rsid w:val="21ED145C"/>
    <w:rsid w:val="21F4E8D1"/>
    <w:rsid w:val="21FDFA39"/>
    <w:rsid w:val="2200FF31"/>
    <w:rsid w:val="220A7078"/>
    <w:rsid w:val="220BB516"/>
    <w:rsid w:val="220D9BC7"/>
    <w:rsid w:val="22163DFB"/>
    <w:rsid w:val="2216B7E0"/>
    <w:rsid w:val="22170DB0"/>
    <w:rsid w:val="22182FA7"/>
    <w:rsid w:val="221AA5B4"/>
    <w:rsid w:val="221D59E8"/>
    <w:rsid w:val="2222EF76"/>
    <w:rsid w:val="2229AAB2"/>
    <w:rsid w:val="222AB66B"/>
    <w:rsid w:val="2248A010"/>
    <w:rsid w:val="22497543"/>
    <w:rsid w:val="224C0CA0"/>
    <w:rsid w:val="224E6AFC"/>
    <w:rsid w:val="225667F4"/>
    <w:rsid w:val="2258D780"/>
    <w:rsid w:val="225D39AE"/>
    <w:rsid w:val="225DB3DA"/>
    <w:rsid w:val="225EECE8"/>
    <w:rsid w:val="2262AACF"/>
    <w:rsid w:val="22650AE1"/>
    <w:rsid w:val="2266815D"/>
    <w:rsid w:val="2267230F"/>
    <w:rsid w:val="2269ACC3"/>
    <w:rsid w:val="226E4C94"/>
    <w:rsid w:val="2276280C"/>
    <w:rsid w:val="227F4C8A"/>
    <w:rsid w:val="22879DB0"/>
    <w:rsid w:val="22952E02"/>
    <w:rsid w:val="22A29D3B"/>
    <w:rsid w:val="22A7800E"/>
    <w:rsid w:val="22B17B86"/>
    <w:rsid w:val="22B8C320"/>
    <w:rsid w:val="22BE8886"/>
    <w:rsid w:val="22C03CFF"/>
    <w:rsid w:val="22C69B65"/>
    <w:rsid w:val="22C6DB3F"/>
    <w:rsid w:val="22CC5184"/>
    <w:rsid w:val="22D4E2FE"/>
    <w:rsid w:val="22DCC534"/>
    <w:rsid w:val="22F59A27"/>
    <w:rsid w:val="22F5C437"/>
    <w:rsid w:val="22FA8F47"/>
    <w:rsid w:val="2303C56A"/>
    <w:rsid w:val="23077767"/>
    <w:rsid w:val="230A8C1D"/>
    <w:rsid w:val="2313CBEC"/>
    <w:rsid w:val="2314B1EE"/>
    <w:rsid w:val="23158607"/>
    <w:rsid w:val="23239C56"/>
    <w:rsid w:val="232AEA72"/>
    <w:rsid w:val="232D5C36"/>
    <w:rsid w:val="232E0C21"/>
    <w:rsid w:val="2334EC4F"/>
    <w:rsid w:val="2342D731"/>
    <w:rsid w:val="23449B37"/>
    <w:rsid w:val="2348AA74"/>
    <w:rsid w:val="234B9DC1"/>
    <w:rsid w:val="235577F8"/>
    <w:rsid w:val="235D5DFA"/>
    <w:rsid w:val="2362C9D9"/>
    <w:rsid w:val="2366BF5F"/>
    <w:rsid w:val="236A3F50"/>
    <w:rsid w:val="236D5704"/>
    <w:rsid w:val="236D9EAB"/>
    <w:rsid w:val="2372E955"/>
    <w:rsid w:val="237A04F2"/>
    <w:rsid w:val="23849A61"/>
    <w:rsid w:val="2389CA8D"/>
    <w:rsid w:val="238E27EA"/>
    <w:rsid w:val="238E71C3"/>
    <w:rsid w:val="238F56B0"/>
    <w:rsid w:val="238FE1E8"/>
    <w:rsid w:val="23997D3F"/>
    <w:rsid w:val="2399C166"/>
    <w:rsid w:val="23A5BB82"/>
    <w:rsid w:val="23A6F463"/>
    <w:rsid w:val="23A73210"/>
    <w:rsid w:val="23A9C802"/>
    <w:rsid w:val="23B31701"/>
    <w:rsid w:val="23C1B056"/>
    <w:rsid w:val="23C3DF8B"/>
    <w:rsid w:val="23CA3E03"/>
    <w:rsid w:val="23D4FB42"/>
    <w:rsid w:val="23E3787B"/>
    <w:rsid w:val="23E8005B"/>
    <w:rsid w:val="23E98A0D"/>
    <w:rsid w:val="23EA7806"/>
    <w:rsid w:val="23ED0B63"/>
    <w:rsid w:val="23F683FA"/>
    <w:rsid w:val="2405D793"/>
    <w:rsid w:val="2409BB4B"/>
    <w:rsid w:val="240B0061"/>
    <w:rsid w:val="24102605"/>
    <w:rsid w:val="242AC065"/>
    <w:rsid w:val="24331659"/>
    <w:rsid w:val="2435325F"/>
    <w:rsid w:val="243962DF"/>
    <w:rsid w:val="243A4542"/>
    <w:rsid w:val="244C558E"/>
    <w:rsid w:val="244C6CF7"/>
    <w:rsid w:val="244D3D8D"/>
    <w:rsid w:val="2454D980"/>
    <w:rsid w:val="2459E625"/>
    <w:rsid w:val="245E24F4"/>
    <w:rsid w:val="2468A813"/>
    <w:rsid w:val="246AE940"/>
    <w:rsid w:val="24730AC4"/>
    <w:rsid w:val="247FECF8"/>
    <w:rsid w:val="24863EB6"/>
    <w:rsid w:val="24888996"/>
    <w:rsid w:val="248AF05C"/>
    <w:rsid w:val="248BC2B5"/>
    <w:rsid w:val="24903100"/>
    <w:rsid w:val="2498C42D"/>
    <w:rsid w:val="249ED4DF"/>
    <w:rsid w:val="249EFB6A"/>
    <w:rsid w:val="24A7FD51"/>
    <w:rsid w:val="24B613F7"/>
    <w:rsid w:val="24BC1F51"/>
    <w:rsid w:val="24C2DB55"/>
    <w:rsid w:val="24C4552C"/>
    <w:rsid w:val="24C7A10E"/>
    <w:rsid w:val="24E55698"/>
    <w:rsid w:val="24E91E01"/>
    <w:rsid w:val="24EA59F2"/>
    <w:rsid w:val="24ED923C"/>
    <w:rsid w:val="24EED58E"/>
    <w:rsid w:val="24F97FBE"/>
    <w:rsid w:val="25056AFA"/>
    <w:rsid w:val="25082F39"/>
    <w:rsid w:val="2508B65F"/>
    <w:rsid w:val="250AE1FA"/>
    <w:rsid w:val="25112009"/>
    <w:rsid w:val="2511B925"/>
    <w:rsid w:val="251401EC"/>
    <w:rsid w:val="2514A909"/>
    <w:rsid w:val="2514D752"/>
    <w:rsid w:val="251CE71A"/>
    <w:rsid w:val="251FF62C"/>
    <w:rsid w:val="2526C862"/>
    <w:rsid w:val="253A7AC5"/>
    <w:rsid w:val="253E749D"/>
    <w:rsid w:val="2541AC6A"/>
    <w:rsid w:val="2549B1CB"/>
    <w:rsid w:val="254C79A1"/>
    <w:rsid w:val="2551842A"/>
    <w:rsid w:val="25526965"/>
    <w:rsid w:val="2558C4A6"/>
    <w:rsid w:val="2559FC16"/>
    <w:rsid w:val="255AA623"/>
    <w:rsid w:val="255F989F"/>
    <w:rsid w:val="25650D14"/>
    <w:rsid w:val="25694987"/>
    <w:rsid w:val="256BD59B"/>
    <w:rsid w:val="256CFE72"/>
    <w:rsid w:val="25738C0C"/>
    <w:rsid w:val="25764A5E"/>
    <w:rsid w:val="2585B001"/>
    <w:rsid w:val="258C8BDF"/>
    <w:rsid w:val="258CEDE5"/>
    <w:rsid w:val="258DFCD0"/>
    <w:rsid w:val="259060C1"/>
    <w:rsid w:val="2593AD8C"/>
    <w:rsid w:val="2593D859"/>
    <w:rsid w:val="259475C9"/>
    <w:rsid w:val="25964616"/>
    <w:rsid w:val="259D2BEA"/>
    <w:rsid w:val="25AFE7DD"/>
    <w:rsid w:val="25B26CD5"/>
    <w:rsid w:val="25B8BA4A"/>
    <w:rsid w:val="25C19DDF"/>
    <w:rsid w:val="25CCFB71"/>
    <w:rsid w:val="25D186A5"/>
    <w:rsid w:val="25D7C03B"/>
    <w:rsid w:val="25D7E525"/>
    <w:rsid w:val="25DBBF05"/>
    <w:rsid w:val="25E0DE58"/>
    <w:rsid w:val="25E1798B"/>
    <w:rsid w:val="25E8994F"/>
    <w:rsid w:val="25EDE63D"/>
    <w:rsid w:val="26068B81"/>
    <w:rsid w:val="2608250F"/>
    <w:rsid w:val="260A32C5"/>
    <w:rsid w:val="260C18F7"/>
    <w:rsid w:val="260E38E3"/>
    <w:rsid w:val="260F3994"/>
    <w:rsid w:val="26260EA9"/>
    <w:rsid w:val="26308000"/>
    <w:rsid w:val="263E7CBC"/>
    <w:rsid w:val="263F9993"/>
    <w:rsid w:val="2640914F"/>
    <w:rsid w:val="26421EB0"/>
    <w:rsid w:val="26472042"/>
    <w:rsid w:val="26524339"/>
    <w:rsid w:val="265D5CF8"/>
    <w:rsid w:val="26752AE7"/>
    <w:rsid w:val="2679927E"/>
    <w:rsid w:val="267E1F74"/>
    <w:rsid w:val="2681D05A"/>
    <w:rsid w:val="26832C65"/>
    <w:rsid w:val="2686A18B"/>
    <w:rsid w:val="26918BE0"/>
    <w:rsid w:val="2694A0C9"/>
    <w:rsid w:val="2696271E"/>
    <w:rsid w:val="269E6B0E"/>
    <w:rsid w:val="26A2CBAA"/>
    <w:rsid w:val="26A848FE"/>
    <w:rsid w:val="26AD7328"/>
    <w:rsid w:val="26B290EF"/>
    <w:rsid w:val="26B34A3A"/>
    <w:rsid w:val="26B5880E"/>
    <w:rsid w:val="26B80970"/>
    <w:rsid w:val="26BA5527"/>
    <w:rsid w:val="26BB19FB"/>
    <w:rsid w:val="26C41222"/>
    <w:rsid w:val="26CA9CF7"/>
    <w:rsid w:val="26CCE602"/>
    <w:rsid w:val="26E244EC"/>
    <w:rsid w:val="26E7A05B"/>
    <w:rsid w:val="26E94E3A"/>
    <w:rsid w:val="26E95ACE"/>
    <w:rsid w:val="26EE39C6"/>
    <w:rsid w:val="26EEB41D"/>
    <w:rsid w:val="26EF1A3A"/>
    <w:rsid w:val="26EF331A"/>
    <w:rsid w:val="26FAB07C"/>
    <w:rsid w:val="26FAB14D"/>
    <w:rsid w:val="26FD1BD5"/>
    <w:rsid w:val="26FDC2E7"/>
    <w:rsid w:val="26FE66FD"/>
    <w:rsid w:val="26FFEFCD"/>
    <w:rsid w:val="27029485"/>
    <w:rsid w:val="270946E1"/>
    <w:rsid w:val="270D8F16"/>
    <w:rsid w:val="270E725E"/>
    <w:rsid w:val="270F213E"/>
    <w:rsid w:val="2711DC2A"/>
    <w:rsid w:val="27146074"/>
    <w:rsid w:val="2719DA06"/>
    <w:rsid w:val="2719DAE7"/>
    <w:rsid w:val="271F911B"/>
    <w:rsid w:val="27223440"/>
    <w:rsid w:val="2727EA6F"/>
    <w:rsid w:val="273D9BE3"/>
    <w:rsid w:val="273F28DE"/>
    <w:rsid w:val="27460D56"/>
    <w:rsid w:val="27489039"/>
    <w:rsid w:val="274A39D7"/>
    <w:rsid w:val="2756C36B"/>
    <w:rsid w:val="27609B44"/>
    <w:rsid w:val="27636835"/>
    <w:rsid w:val="2772712F"/>
    <w:rsid w:val="27751299"/>
    <w:rsid w:val="277DCE57"/>
    <w:rsid w:val="2787DBEB"/>
    <w:rsid w:val="2788B81E"/>
    <w:rsid w:val="278B6166"/>
    <w:rsid w:val="278CA71E"/>
    <w:rsid w:val="27948A50"/>
    <w:rsid w:val="27978DC9"/>
    <w:rsid w:val="2799DBD1"/>
    <w:rsid w:val="279AFB40"/>
    <w:rsid w:val="27A27BAD"/>
    <w:rsid w:val="27A3FA9E"/>
    <w:rsid w:val="27A57435"/>
    <w:rsid w:val="27A745A7"/>
    <w:rsid w:val="27B393E9"/>
    <w:rsid w:val="27B85A72"/>
    <w:rsid w:val="27CD4139"/>
    <w:rsid w:val="27CD5FD6"/>
    <w:rsid w:val="27D11D2D"/>
    <w:rsid w:val="27DA91C7"/>
    <w:rsid w:val="27E124CA"/>
    <w:rsid w:val="27E2B861"/>
    <w:rsid w:val="27E4607A"/>
    <w:rsid w:val="27E5F24D"/>
    <w:rsid w:val="27E6029A"/>
    <w:rsid w:val="27E9A18A"/>
    <w:rsid w:val="27F8A917"/>
    <w:rsid w:val="27FB9D98"/>
    <w:rsid w:val="27FD5161"/>
    <w:rsid w:val="280116A3"/>
    <w:rsid w:val="28055E98"/>
    <w:rsid w:val="2806E441"/>
    <w:rsid w:val="28103CE2"/>
    <w:rsid w:val="2812600E"/>
    <w:rsid w:val="28191EE2"/>
    <w:rsid w:val="282269F3"/>
    <w:rsid w:val="28319D38"/>
    <w:rsid w:val="2836B012"/>
    <w:rsid w:val="28382928"/>
    <w:rsid w:val="28499B3C"/>
    <w:rsid w:val="284A0D9D"/>
    <w:rsid w:val="284A8F57"/>
    <w:rsid w:val="284F19FF"/>
    <w:rsid w:val="285944B9"/>
    <w:rsid w:val="2859C787"/>
    <w:rsid w:val="285BB104"/>
    <w:rsid w:val="286239BF"/>
    <w:rsid w:val="286307D4"/>
    <w:rsid w:val="28639A06"/>
    <w:rsid w:val="28643647"/>
    <w:rsid w:val="2868B979"/>
    <w:rsid w:val="286BC7A3"/>
    <w:rsid w:val="286FAF3A"/>
    <w:rsid w:val="28730E25"/>
    <w:rsid w:val="287F87BB"/>
    <w:rsid w:val="288124A4"/>
    <w:rsid w:val="2887B666"/>
    <w:rsid w:val="2887D606"/>
    <w:rsid w:val="2888635A"/>
    <w:rsid w:val="28888803"/>
    <w:rsid w:val="288B8AFB"/>
    <w:rsid w:val="289D2D40"/>
    <w:rsid w:val="28A0A208"/>
    <w:rsid w:val="28A1A89F"/>
    <w:rsid w:val="28ABF3F0"/>
    <w:rsid w:val="28B3187F"/>
    <w:rsid w:val="28B9EBFC"/>
    <w:rsid w:val="28C2C0F0"/>
    <w:rsid w:val="28D36A62"/>
    <w:rsid w:val="28D9C626"/>
    <w:rsid w:val="28DE67FA"/>
    <w:rsid w:val="28E5F224"/>
    <w:rsid w:val="28E9A3BF"/>
    <w:rsid w:val="28EA5F79"/>
    <w:rsid w:val="28F05E7E"/>
    <w:rsid w:val="28F87C95"/>
    <w:rsid w:val="28FF6579"/>
    <w:rsid w:val="29016AD9"/>
    <w:rsid w:val="2901D73A"/>
    <w:rsid w:val="2909281B"/>
    <w:rsid w:val="291C9E74"/>
    <w:rsid w:val="291DEBD3"/>
    <w:rsid w:val="292C5553"/>
    <w:rsid w:val="2930C778"/>
    <w:rsid w:val="29345669"/>
    <w:rsid w:val="29380C6B"/>
    <w:rsid w:val="293BF1EF"/>
    <w:rsid w:val="293D7384"/>
    <w:rsid w:val="2947BFAE"/>
    <w:rsid w:val="2948E7B1"/>
    <w:rsid w:val="2954BB8D"/>
    <w:rsid w:val="295DECB2"/>
    <w:rsid w:val="297C6710"/>
    <w:rsid w:val="29806BF0"/>
    <w:rsid w:val="29859BF4"/>
    <w:rsid w:val="29A056F7"/>
    <w:rsid w:val="29AC6559"/>
    <w:rsid w:val="29B10571"/>
    <w:rsid w:val="29B88084"/>
    <w:rsid w:val="29C0A9F3"/>
    <w:rsid w:val="29C21A5A"/>
    <w:rsid w:val="29CD3A2D"/>
    <w:rsid w:val="29D5BF9D"/>
    <w:rsid w:val="29D948A9"/>
    <w:rsid w:val="29D9B2EE"/>
    <w:rsid w:val="29DC22D8"/>
    <w:rsid w:val="29DD4E68"/>
    <w:rsid w:val="29DFD8EF"/>
    <w:rsid w:val="29E86453"/>
    <w:rsid w:val="29EA6608"/>
    <w:rsid w:val="29F3D3E2"/>
    <w:rsid w:val="29F55283"/>
    <w:rsid w:val="29F6A841"/>
    <w:rsid w:val="2A0D3B25"/>
    <w:rsid w:val="2A0D5B1D"/>
    <w:rsid w:val="2A0DAD5D"/>
    <w:rsid w:val="2A1D34C5"/>
    <w:rsid w:val="2A22E3FB"/>
    <w:rsid w:val="2A2416DE"/>
    <w:rsid w:val="2A2EBE78"/>
    <w:rsid w:val="2A31CB25"/>
    <w:rsid w:val="2A36BB6C"/>
    <w:rsid w:val="2A37579D"/>
    <w:rsid w:val="2A387EB6"/>
    <w:rsid w:val="2A4159A7"/>
    <w:rsid w:val="2A42DD85"/>
    <w:rsid w:val="2A437983"/>
    <w:rsid w:val="2A46DFF2"/>
    <w:rsid w:val="2A48002C"/>
    <w:rsid w:val="2A57EB46"/>
    <w:rsid w:val="2A593D8A"/>
    <w:rsid w:val="2A599E1E"/>
    <w:rsid w:val="2A5A7BCB"/>
    <w:rsid w:val="2A67B41B"/>
    <w:rsid w:val="2A87FE1A"/>
    <w:rsid w:val="2A8DB699"/>
    <w:rsid w:val="2A95CC23"/>
    <w:rsid w:val="2A9A38AD"/>
    <w:rsid w:val="2AA71F53"/>
    <w:rsid w:val="2AACAB0A"/>
    <w:rsid w:val="2AB3453A"/>
    <w:rsid w:val="2AB5C955"/>
    <w:rsid w:val="2AB67DA0"/>
    <w:rsid w:val="2AB88C09"/>
    <w:rsid w:val="2ABFB92F"/>
    <w:rsid w:val="2AC00A3B"/>
    <w:rsid w:val="2AC88B14"/>
    <w:rsid w:val="2AC93650"/>
    <w:rsid w:val="2ACA9904"/>
    <w:rsid w:val="2ACB4EE4"/>
    <w:rsid w:val="2ACE0FF8"/>
    <w:rsid w:val="2AD065E4"/>
    <w:rsid w:val="2AD3F0F5"/>
    <w:rsid w:val="2AE1B1EB"/>
    <w:rsid w:val="2AEF2D0F"/>
    <w:rsid w:val="2AF109CE"/>
    <w:rsid w:val="2AF535C5"/>
    <w:rsid w:val="2AFAC9CD"/>
    <w:rsid w:val="2AFC916B"/>
    <w:rsid w:val="2B02A17F"/>
    <w:rsid w:val="2B03AC96"/>
    <w:rsid w:val="2B04FA3A"/>
    <w:rsid w:val="2B053CC8"/>
    <w:rsid w:val="2B0C58F8"/>
    <w:rsid w:val="2B128521"/>
    <w:rsid w:val="2B12F530"/>
    <w:rsid w:val="2B165090"/>
    <w:rsid w:val="2B16E039"/>
    <w:rsid w:val="2B19E663"/>
    <w:rsid w:val="2B1E3EE4"/>
    <w:rsid w:val="2B20CBDA"/>
    <w:rsid w:val="2B213B41"/>
    <w:rsid w:val="2B23F4B5"/>
    <w:rsid w:val="2B2E5ECE"/>
    <w:rsid w:val="2B2F9453"/>
    <w:rsid w:val="2B36430E"/>
    <w:rsid w:val="2B391E06"/>
    <w:rsid w:val="2B3B8B8E"/>
    <w:rsid w:val="2B3F9C06"/>
    <w:rsid w:val="2B419578"/>
    <w:rsid w:val="2B41F2BA"/>
    <w:rsid w:val="2B44B3FF"/>
    <w:rsid w:val="2B464E12"/>
    <w:rsid w:val="2B4C60A9"/>
    <w:rsid w:val="2B53BEF2"/>
    <w:rsid w:val="2B551357"/>
    <w:rsid w:val="2B607438"/>
    <w:rsid w:val="2B673930"/>
    <w:rsid w:val="2B69B8F8"/>
    <w:rsid w:val="2B722E9A"/>
    <w:rsid w:val="2B7462FB"/>
    <w:rsid w:val="2B7A3801"/>
    <w:rsid w:val="2B853532"/>
    <w:rsid w:val="2B8A6549"/>
    <w:rsid w:val="2B8EB91A"/>
    <w:rsid w:val="2BA0606F"/>
    <w:rsid w:val="2BA83DBD"/>
    <w:rsid w:val="2BAADCC7"/>
    <w:rsid w:val="2BB4356F"/>
    <w:rsid w:val="2BB4C2EB"/>
    <w:rsid w:val="2BBC5AE3"/>
    <w:rsid w:val="2BBD1D59"/>
    <w:rsid w:val="2BBE4889"/>
    <w:rsid w:val="2BBF61AA"/>
    <w:rsid w:val="2BC33BB5"/>
    <w:rsid w:val="2BC48A40"/>
    <w:rsid w:val="2BC8B0E3"/>
    <w:rsid w:val="2BCA93C8"/>
    <w:rsid w:val="2BCDC31E"/>
    <w:rsid w:val="2BD09754"/>
    <w:rsid w:val="2BD423B1"/>
    <w:rsid w:val="2BDF0BCA"/>
    <w:rsid w:val="2BEEFDAF"/>
    <w:rsid w:val="2BF3499F"/>
    <w:rsid w:val="2BFFA65B"/>
    <w:rsid w:val="2C0B86C9"/>
    <w:rsid w:val="2C10E7A7"/>
    <w:rsid w:val="2C16DB0E"/>
    <w:rsid w:val="2C1E812E"/>
    <w:rsid w:val="2C21338A"/>
    <w:rsid w:val="2C2BCC5F"/>
    <w:rsid w:val="2C3451AA"/>
    <w:rsid w:val="2C3C9261"/>
    <w:rsid w:val="2C3DAA13"/>
    <w:rsid w:val="2C42E2EE"/>
    <w:rsid w:val="2C4C1D76"/>
    <w:rsid w:val="2C53A020"/>
    <w:rsid w:val="2C55FD7A"/>
    <w:rsid w:val="2C58595A"/>
    <w:rsid w:val="2C594126"/>
    <w:rsid w:val="2C61FAD7"/>
    <w:rsid w:val="2C6275D0"/>
    <w:rsid w:val="2C6BE87C"/>
    <w:rsid w:val="2C7259AE"/>
    <w:rsid w:val="2C74F8EA"/>
    <w:rsid w:val="2C84C479"/>
    <w:rsid w:val="2C878824"/>
    <w:rsid w:val="2C8BC4D7"/>
    <w:rsid w:val="2C8BE2F3"/>
    <w:rsid w:val="2C906C77"/>
    <w:rsid w:val="2C91935F"/>
    <w:rsid w:val="2C983433"/>
    <w:rsid w:val="2CAB8B6A"/>
    <w:rsid w:val="2CAFBCAA"/>
    <w:rsid w:val="2CB03446"/>
    <w:rsid w:val="2CC14FB4"/>
    <w:rsid w:val="2CC21255"/>
    <w:rsid w:val="2CC3493A"/>
    <w:rsid w:val="2CC81CEF"/>
    <w:rsid w:val="2CC9897C"/>
    <w:rsid w:val="2CCD6330"/>
    <w:rsid w:val="2CCEA223"/>
    <w:rsid w:val="2CD25FD4"/>
    <w:rsid w:val="2CD52365"/>
    <w:rsid w:val="2CD704DF"/>
    <w:rsid w:val="2CDACA41"/>
    <w:rsid w:val="2CDD1D73"/>
    <w:rsid w:val="2CE89CB5"/>
    <w:rsid w:val="2CECC298"/>
    <w:rsid w:val="2CF1D716"/>
    <w:rsid w:val="2D022CD5"/>
    <w:rsid w:val="2D06960C"/>
    <w:rsid w:val="2D0A6DE7"/>
    <w:rsid w:val="2D17F7B0"/>
    <w:rsid w:val="2D1C794A"/>
    <w:rsid w:val="2D1FD9A3"/>
    <w:rsid w:val="2D234F60"/>
    <w:rsid w:val="2D297DD8"/>
    <w:rsid w:val="2D2E58B5"/>
    <w:rsid w:val="2D39705D"/>
    <w:rsid w:val="2D47AA21"/>
    <w:rsid w:val="2D482C07"/>
    <w:rsid w:val="2D54E474"/>
    <w:rsid w:val="2D550310"/>
    <w:rsid w:val="2D5A22AD"/>
    <w:rsid w:val="2D6237E5"/>
    <w:rsid w:val="2D6F1FE0"/>
    <w:rsid w:val="2D7779C4"/>
    <w:rsid w:val="2D7DA3C3"/>
    <w:rsid w:val="2D7FFBC9"/>
    <w:rsid w:val="2D927EEF"/>
    <w:rsid w:val="2D939402"/>
    <w:rsid w:val="2D9621B8"/>
    <w:rsid w:val="2DA83602"/>
    <w:rsid w:val="2DB02AC3"/>
    <w:rsid w:val="2DB93709"/>
    <w:rsid w:val="2DBB3570"/>
    <w:rsid w:val="2DBB7B7C"/>
    <w:rsid w:val="2DC64026"/>
    <w:rsid w:val="2DC9D3D5"/>
    <w:rsid w:val="2DCB98A5"/>
    <w:rsid w:val="2DD1477C"/>
    <w:rsid w:val="2DD2C858"/>
    <w:rsid w:val="2DDC2BBD"/>
    <w:rsid w:val="2DE0DBBE"/>
    <w:rsid w:val="2DE443E4"/>
    <w:rsid w:val="2DE64A15"/>
    <w:rsid w:val="2DE98843"/>
    <w:rsid w:val="2DECA81E"/>
    <w:rsid w:val="2DEF48D6"/>
    <w:rsid w:val="2DF3FF65"/>
    <w:rsid w:val="2DF6D05B"/>
    <w:rsid w:val="2DF7A515"/>
    <w:rsid w:val="2E087693"/>
    <w:rsid w:val="2E08788E"/>
    <w:rsid w:val="2E0AF886"/>
    <w:rsid w:val="2E166610"/>
    <w:rsid w:val="2E1A399A"/>
    <w:rsid w:val="2E1A8246"/>
    <w:rsid w:val="2E1D52D9"/>
    <w:rsid w:val="2E257A43"/>
    <w:rsid w:val="2E369FCE"/>
    <w:rsid w:val="2E3823EF"/>
    <w:rsid w:val="2E3EBA22"/>
    <w:rsid w:val="2E40D095"/>
    <w:rsid w:val="2E46D52A"/>
    <w:rsid w:val="2E51129A"/>
    <w:rsid w:val="2E51DB7E"/>
    <w:rsid w:val="2E5A5F5D"/>
    <w:rsid w:val="2E5DF966"/>
    <w:rsid w:val="2E61FD44"/>
    <w:rsid w:val="2E63FFBC"/>
    <w:rsid w:val="2E754877"/>
    <w:rsid w:val="2E95B91A"/>
    <w:rsid w:val="2E995C5A"/>
    <w:rsid w:val="2E9C17E0"/>
    <w:rsid w:val="2EB21074"/>
    <w:rsid w:val="2EB548BD"/>
    <w:rsid w:val="2EBB0CB8"/>
    <w:rsid w:val="2EBD84E9"/>
    <w:rsid w:val="2EC0E386"/>
    <w:rsid w:val="2EC2B8EA"/>
    <w:rsid w:val="2EC44E17"/>
    <w:rsid w:val="2ED19EBE"/>
    <w:rsid w:val="2ED49AD7"/>
    <w:rsid w:val="2EDF19FE"/>
    <w:rsid w:val="2EE1D07D"/>
    <w:rsid w:val="2EE327C0"/>
    <w:rsid w:val="2EE7BFE4"/>
    <w:rsid w:val="2EE84DBC"/>
    <w:rsid w:val="2EEAF7B4"/>
    <w:rsid w:val="2EF1DECF"/>
    <w:rsid w:val="2EFC82B6"/>
    <w:rsid w:val="2EFE3A1C"/>
    <w:rsid w:val="2EFEA23B"/>
    <w:rsid w:val="2F04AA18"/>
    <w:rsid w:val="2F186FDF"/>
    <w:rsid w:val="2F247794"/>
    <w:rsid w:val="2F2D43D6"/>
    <w:rsid w:val="2F372858"/>
    <w:rsid w:val="2F5150A8"/>
    <w:rsid w:val="2F51F7D2"/>
    <w:rsid w:val="2F5217F4"/>
    <w:rsid w:val="2F5973D9"/>
    <w:rsid w:val="2F5A9D84"/>
    <w:rsid w:val="2F5DA5CC"/>
    <w:rsid w:val="2F5F408E"/>
    <w:rsid w:val="2F67951D"/>
    <w:rsid w:val="2F6AE7B3"/>
    <w:rsid w:val="2F72AEC7"/>
    <w:rsid w:val="2F76B81A"/>
    <w:rsid w:val="2F782629"/>
    <w:rsid w:val="2F78D774"/>
    <w:rsid w:val="2F7F3EB6"/>
    <w:rsid w:val="2F809163"/>
    <w:rsid w:val="2F878CDC"/>
    <w:rsid w:val="2F8FCFC6"/>
    <w:rsid w:val="2F93235F"/>
    <w:rsid w:val="2F9413D6"/>
    <w:rsid w:val="2F9535DC"/>
    <w:rsid w:val="2F97A491"/>
    <w:rsid w:val="2F99828B"/>
    <w:rsid w:val="2F9D9BC9"/>
    <w:rsid w:val="2FA00C0A"/>
    <w:rsid w:val="2FA61EAB"/>
    <w:rsid w:val="2FA67577"/>
    <w:rsid w:val="2FA75978"/>
    <w:rsid w:val="2FA884EE"/>
    <w:rsid w:val="2FAAE30A"/>
    <w:rsid w:val="2FAE19AD"/>
    <w:rsid w:val="2FB1DBE0"/>
    <w:rsid w:val="2FB37A16"/>
    <w:rsid w:val="2FB5362D"/>
    <w:rsid w:val="2FBA46A9"/>
    <w:rsid w:val="2FBCB92C"/>
    <w:rsid w:val="2FBE0BCB"/>
    <w:rsid w:val="2FC01056"/>
    <w:rsid w:val="2FC93421"/>
    <w:rsid w:val="2FCD84B4"/>
    <w:rsid w:val="2FD09182"/>
    <w:rsid w:val="2FD4F6E4"/>
    <w:rsid w:val="2FDF0DD4"/>
    <w:rsid w:val="2FE58780"/>
    <w:rsid w:val="2FE9317F"/>
    <w:rsid w:val="2FF89843"/>
    <w:rsid w:val="2FFDA6C6"/>
    <w:rsid w:val="3000F5D4"/>
    <w:rsid w:val="300370AE"/>
    <w:rsid w:val="300528CE"/>
    <w:rsid w:val="3010AB77"/>
    <w:rsid w:val="30125552"/>
    <w:rsid w:val="3022B0DE"/>
    <w:rsid w:val="3024C6BD"/>
    <w:rsid w:val="302FB27A"/>
    <w:rsid w:val="304298ED"/>
    <w:rsid w:val="30481856"/>
    <w:rsid w:val="3048785C"/>
    <w:rsid w:val="304FA73D"/>
    <w:rsid w:val="3055AB67"/>
    <w:rsid w:val="30588C59"/>
    <w:rsid w:val="305A9C06"/>
    <w:rsid w:val="305FC515"/>
    <w:rsid w:val="306D6B7E"/>
    <w:rsid w:val="3070BEEF"/>
    <w:rsid w:val="3072202B"/>
    <w:rsid w:val="3076FC22"/>
    <w:rsid w:val="30841823"/>
    <w:rsid w:val="309A718B"/>
    <w:rsid w:val="309C888B"/>
    <w:rsid w:val="309EDED6"/>
    <w:rsid w:val="30A081F0"/>
    <w:rsid w:val="30A200FA"/>
    <w:rsid w:val="30A9E432"/>
    <w:rsid w:val="30ABE5D1"/>
    <w:rsid w:val="30ADDF91"/>
    <w:rsid w:val="30B1DBCB"/>
    <w:rsid w:val="30B2194E"/>
    <w:rsid w:val="30B56415"/>
    <w:rsid w:val="30B5ED2B"/>
    <w:rsid w:val="30B6349C"/>
    <w:rsid w:val="30B759B3"/>
    <w:rsid w:val="30B920D8"/>
    <w:rsid w:val="30B9776C"/>
    <w:rsid w:val="30C3E3BE"/>
    <w:rsid w:val="30D1D81E"/>
    <w:rsid w:val="30DB0735"/>
    <w:rsid w:val="30DB4832"/>
    <w:rsid w:val="30DC0D42"/>
    <w:rsid w:val="30E084F3"/>
    <w:rsid w:val="30E75F47"/>
    <w:rsid w:val="30E7B5BD"/>
    <w:rsid w:val="30E83654"/>
    <w:rsid w:val="30EDC6A9"/>
    <w:rsid w:val="30F66C37"/>
    <w:rsid w:val="30F7D526"/>
    <w:rsid w:val="30FB88DC"/>
    <w:rsid w:val="30FE605E"/>
    <w:rsid w:val="31018DDA"/>
    <w:rsid w:val="3102F702"/>
    <w:rsid w:val="31065808"/>
    <w:rsid w:val="31194749"/>
    <w:rsid w:val="311BD76D"/>
    <w:rsid w:val="311EB0EA"/>
    <w:rsid w:val="311FCFD5"/>
    <w:rsid w:val="312027AC"/>
    <w:rsid w:val="31208A70"/>
    <w:rsid w:val="312A1DB1"/>
    <w:rsid w:val="312F76CF"/>
    <w:rsid w:val="3130278B"/>
    <w:rsid w:val="31331CAD"/>
    <w:rsid w:val="31373C19"/>
    <w:rsid w:val="313E6E39"/>
    <w:rsid w:val="313F604B"/>
    <w:rsid w:val="3141A472"/>
    <w:rsid w:val="3148F7DA"/>
    <w:rsid w:val="315E9E94"/>
    <w:rsid w:val="31700E0B"/>
    <w:rsid w:val="3171577F"/>
    <w:rsid w:val="317C79C2"/>
    <w:rsid w:val="317CA1C2"/>
    <w:rsid w:val="317CE98A"/>
    <w:rsid w:val="31804C5B"/>
    <w:rsid w:val="3183D3F2"/>
    <w:rsid w:val="3186280B"/>
    <w:rsid w:val="31868A6D"/>
    <w:rsid w:val="3188DEFF"/>
    <w:rsid w:val="318C19E4"/>
    <w:rsid w:val="318DDB14"/>
    <w:rsid w:val="318ECA33"/>
    <w:rsid w:val="318F372D"/>
    <w:rsid w:val="3194791D"/>
    <w:rsid w:val="319CE6F5"/>
    <w:rsid w:val="31A1AE79"/>
    <w:rsid w:val="31A593C2"/>
    <w:rsid w:val="31A680AF"/>
    <w:rsid w:val="31A7AB1B"/>
    <w:rsid w:val="31BA907E"/>
    <w:rsid w:val="31CFC1EC"/>
    <w:rsid w:val="31D963B3"/>
    <w:rsid w:val="31D9BDC2"/>
    <w:rsid w:val="31DD4792"/>
    <w:rsid w:val="31DED4B2"/>
    <w:rsid w:val="31E060E7"/>
    <w:rsid w:val="31E0D47D"/>
    <w:rsid w:val="31E3B020"/>
    <w:rsid w:val="31F1081B"/>
    <w:rsid w:val="31FB11E8"/>
    <w:rsid w:val="3202D07B"/>
    <w:rsid w:val="3214179F"/>
    <w:rsid w:val="321750DE"/>
    <w:rsid w:val="3219FE9F"/>
    <w:rsid w:val="32222B8D"/>
    <w:rsid w:val="322BDB05"/>
    <w:rsid w:val="32341837"/>
    <w:rsid w:val="323818E1"/>
    <w:rsid w:val="3238D9F3"/>
    <w:rsid w:val="323F47D8"/>
    <w:rsid w:val="3242DB24"/>
    <w:rsid w:val="324B5824"/>
    <w:rsid w:val="32501A31"/>
    <w:rsid w:val="3250580B"/>
    <w:rsid w:val="32546026"/>
    <w:rsid w:val="3256B90C"/>
    <w:rsid w:val="325B17D8"/>
    <w:rsid w:val="326553B4"/>
    <w:rsid w:val="3269156A"/>
    <w:rsid w:val="3279D821"/>
    <w:rsid w:val="327D84D8"/>
    <w:rsid w:val="3286E68E"/>
    <w:rsid w:val="32871F85"/>
    <w:rsid w:val="3289EAB7"/>
    <w:rsid w:val="328F0241"/>
    <w:rsid w:val="329F5C07"/>
    <w:rsid w:val="32A25433"/>
    <w:rsid w:val="32A52E68"/>
    <w:rsid w:val="32A5544E"/>
    <w:rsid w:val="32A6B7BA"/>
    <w:rsid w:val="32A99B14"/>
    <w:rsid w:val="32AA6E56"/>
    <w:rsid w:val="32B0DB4E"/>
    <w:rsid w:val="32B6B5C7"/>
    <w:rsid w:val="32BCF69A"/>
    <w:rsid w:val="32CCF22C"/>
    <w:rsid w:val="32D8BEA9"/>
    <w:rsid w:val="32DB8828"/>
    <w:rsid w:val="32DC9B15"/>
    <w:rsid w:val="32DCCDE6"/>
    <w:rsid w:val="32E5AECD"/>
    <w:rsid w:val="32F1BD91"/>
    <w:rsid w:val="32F47729"/>
    <w:rsid w:val="32FE31F7"/>
    <w:rsid w:val="33080C73"/>
    <w:rsid w:val="330D564A"/>
    <w:rsid w:val="3314E1DB"/>
    <w:rsid w:val="33163205"/>
    <w:rsid w:val="331EE24A"/>
    <w:rsid w:val="33217C45"/>
    <w:rsid w:val="3325216A"/>
    <w:rsid w:val="332ACDAA"/>
    <w:rsid w:val="332DD7AA"/>
    <w:rsid w:val="332E04C2"/>
    <w:rsid w:val="332F5D26"/>
    <w:rsid w:val="332F7241"/>
    <w:rsid w:val="333CB365"/>
    <w:rsid w:val="333F75EC"/>
    <w:rsid w:val="334BBC76"/>
    <w:rsid w:val="334E0C42"/>
    <w:rsid w:val="334FBDC3"/>
    <w:rsid w:val="3357CAA4"/>
    <w:rsid w:val="33594DEB"/>
    <w:rsid w:val="335B2E1B"/>
    <w:rsid w:val="335C5D9F"/>
    <w:rsid w:val="33665A6A"/>
    <w:rsid w:val="33769FBA"/>
    <w:rsid w:val="3377E36D"/>
    <w:rsid w:val="337DAFB5"/>
    <w:rsid w:val="33804A0E"/>
    <w:rsid w:val="3382B4F7"/>
    <w:rsid w:val="3388548E"/>
    <w:rsid w:val="33992290"/>
    <w:rsid w:val="339B3BA2"/>
    <w:rsid w:val="339BD968"/>
    <w:rsid w:val="339BE283"/>
    <w:rsid w:val="33A24F02"/>
    <w:rsid w:val="33AE867E"/>
    <w:rsid w:val="33AF86C9"/>
    <w:rsid w:val="33BB1C8A"/>
    <w:rsid w:val="33C4BFDE"/>
    <w:rsid w:val="33DF6208"/>
    <w:rsid w:val="33E04C41"/>
    <w:rsid w:val="33ECF6D9"/>
    <w:rsid w:val="33F0FA20"/>
    <w:rsid w:val="33F103A1"/>
    <w:rsid w:val="33FA70DF"/>
    <w:rsid w:val="33FC9016"/>
    <w:rsid w:val="33FD9A48"/>
    <w:rsid w:val="3400A8AF"/>
    <w:rsid w:val="34039F29"/>
    <w:rsid w:val="340903BC"/>
    <w:rsid w:val="34107B71"/>
    <w:rsid w:val="3411022D"/>
    <w:rsid w:val="34138C7B"/>
    <w:rsid w:val="3414F305"/>
    <w:rsid w:val="341EE6D1"/>
    <w:rsid w:val="3424EECB"/>
    <w:rsid w:val="342FA901"/>
    <w:rsid w:val="3438E036"/>
    <w:rsid w:val="34399AF2"/>
    <w:rsid w:val="34515B96"/>
    <w:rsid w:val="3467E413"/>
    <w:rsid w:val="3469AF22"/>
    <w:rsid w:val="346C5616"/>
    <w:rsid w:val="34705C6D"/>
    <w:rsid w:val="347224F3"/>
    <w:rsid w:val="3473048D"/>
    <w:rsid w:val="347AA42E"/>
    <w:rsid w:val="347C6316"/>
    <w:rsid w:val="347DC0B0"/>
    <w:rsid w:val="3485EF22"/>
    <w:rsid w:val="348904A3"/>
    <w:rsid w:val="348A1440"/>
    <w:rsid w:val="348B11AF"/>
    <w:rsid w:val="349AD68C"/>
    <w:rsid w:val="34AA5755"/>
    <w:rsid w:val="34AAF903"/>
    <w:rsid w:val="34AF1CE6"/>
    <w:rsid w:val="34B2A504"/>
    <w:rsid w:val="34BF619D"/>
    <w:rsid w:val="34C52C02"/>
    <w:rsid w:val="34D6A81D"/>
    <w:rsid w:val="34D71F53"/>
    <w:rsid w:val="34D7A28A"/>
    <w:rsid w:val="34DE9B49"/>
    <w:rsid w:val="34DFCD7B"/>
    <w:rsid w:val="34DFF6B9"/>
    <w:rsid w:val="34E1BD1F"/>
    <w:rsid w:val="34F51E0D"/>
    <w:rsid w:val="34F8056E"/>
    <w:rsid w:val="34F86F78"/>
    <w:rsid w:val="34FC2C2A"/>
    <w:rsid w:val="35139E10"/>
    <w:rsid w:val="351D8BFA"/>
    <w:rsid w:val="3524B566"/>
    <w:rsid w:val="35332BC8"/>
    <w:rsid w:val="3535755E"/>
    <w:rsid w:val="353ABA94"/>
    <w:rsid w:val="3542CC82"/>
    <w:rsid w:val="35434797"/>
    <w:rsid w:val="3543B8DB"/>
    <w:rsid w:val="3544BAD8"/>
    <w:rsid w:val="354987C4"/>
    <w:rsid w:val="354F6F9F"/>
    <w:rsid w:val="35535196"/>
    <w:rsid w:val="35575A31"/>
    <w:rsid w:val="3567D798"/>
    <w:rsid w:val="3569BE77"/>
    <w:rsid w:val="356C31B0"/>
    <w:rsid w:val="35713294"/>
    <w:rsid w:val="3575E023"/>
    <w:rsid w:val="357696FD"/>
    <w:rsid w:val="3587FDAB"/>
    <w:rsid w:val="358FE977"/>
    <w:rsid w:val="35912B4D"/>
    <w:rsid w:val="3594668E"/>
    <w:rsid w:val="359A6A71"/>
    <w:rsid w:val="35A7CC8C"/>
    <w:rsid w:val="35A7D0AA"/>
    <w:rsid w:val="35AA0409"/>
    <w:rsid w:val="35B34B73"/>
    <w:rsid w:val="35B9E1B1"/>
    <w:rsid w:val="35C62559"/>
    <w:rsid w:val="35CA1107"/>
    <w:rsid w:val="35CAD104"/>
    <w:rsid w:val="35D08427"/>
    <w:rsid w:val="35D92B32"/>
    <w:rsid w:val="35E2AFD2"/>
    <w:rsid w:val="35E47AE1"/>
    <w:rsid w:val="35E906BF"/>
    <w:rsid w:val="35FFC862"/>
    <w:rsid w:val="36012001"/>
    <w:rsid w:val="3606F773"/>
    <w:rsid w:val="360850C2"/>
    <w:rsid w:val="36099284"/>
    <w:rsid w:val="360BC141"/>
    <w:rsid w:val="3613F3C7"/>
    <w:rsid w:val="361C8276"/>
    <w:rsid w:val="361F89DB"/>
    <w:rsid w:val="362464D0"/>
    <w:rsid w:val="3624DCEE"/>
    <w:rsid w:val="3624FED9"/>
    <w:rsid w:val="3628194D"/>
    <w:rsid w:val="3637312F"/>
    <w:rsid w:val="363C8465"/>
    <w:rsid w:val="3642AEA5"/>
    <w:rsid w:val="36465559"/>
    <w:rsid w:val="364C64FC"/>
    <w:rsid w:val="36568249"/>
    <w:rsid w:val="3657997A"/>
    <w:rsid w:val="3659992E"/>
    <w:rsid w:val="365A88F4"/>
    <w:rsid w:val="365CDD02"/>
    <w:rsid w:val="365EC2AC"/>
    <w:rsid w:val="36641089"/>
    <w:rsid w:val="36671C2D"/>
    <w:rsid w:val="366D9C47"/>
    <w:rsid w:val="366EC5D3"/>
    <w:rsid w:val="36702D78"/>
    <w:rsid w:val="3670B28C"/>
    <w:rsid w:val="3672B532"/>
    <w:rsid w:val="367AC914"/>
    <w:rsid w:val="36802388"/>
    <w:rsid w:val="3683FD9E"/>
    <w:rsid w:val="369287CE"/>
    <w:rsid w:val="36A2CF75"/>
    <w:rsid w:val="36A6A89A"/>
    <w:rsid w:val="36B531F0"/>
    <w:rsid w:val="36B658B4"/>
    <w:rsid w:val="36BA82B5"/>
    <w:rsid w:val="36BEDE67"/>
    <w:rsid w:val="36BFD0CF"/>
    <w:rsid w:val="36C03507"/>
    <w:rsid w:val="36D24A74"/>
    <w:rsid w:val="36D3BDF8"/>
    <w:rsid w:val="36E7B394"/>
    <w:rsid w:val="36EDFC0F"/>
    <w:rsid w:val="36F82296"/>
    <w:rsid w:val="37092AB0"/>
    <w:rsid w:val="370CA0B7"/>
    <w:rsid w:val="370DB949"/>
    <w:rsid w:val="370DBA1A"/>
    <w:rsid w:val="37228823"/>
    <w:rsid w:val="37282F26"/>
    <w:rsid w:val="372D2FBC"/>
    <w:rsid w:val="373679D7"/>
    <w:rsid w:val="3736BBBC"/>
    <w:rsid w:val="3739A34D"/>
    <w:rsid w:val="373A4C44"/>
    <w:rsid w:val="373B875E"/>
    <w:rsid w:val="374285D0"/>
    <w:rsid w:val="37435AB0"/>
    <w:rsid w:val="374D21F4"/>
    <w:rsid w:val="3750F88B"/>
    <w:rsid w:val="3753DCBA"/>
    <w:rsid w:val="37654B4D"/>
    <w:rsid w:val="376C109E"/>
    <w:rsid w:val="376E3D72"/>
    <w:rsid w:val="377F213A"/>
    <w:rsid w:val="378BB236"/>
    <w:rsid w:val="3793B310"/>
    <w:rsid w:val="379B056A"/>
    <w:rsid w:val="37A4FA96"/>
    <w:rsid w:val="37A54387"/>
    <w:rsid w:val="37ABCE06"/>
    <w:rsid w:val="37AD0C42"/>
    <w:rsid w:val="37AEA2F2"/>
    <w:rsid w:val="37B54A36"/>
    <w:rsid w:val="37BFACF1"/>
    <w:rsid w:val="37C89285"/>
    <w:rsid w:val="37C99C0F"/>
    <w:rsid w:val="37CAB181"/>
    <w:rsid w:val="37D1C345"/>
    <w:rsid w:val="37D2ED93"/>
    <w:rsid w:val="37D9F986"/>
    <w:rsid w:val="37E347A5"/>
    <w:rsid w:val="37E68C96"/>
    <w:rsid w:val="37EA759E"/>
    <w:rsid w:val="37ED87F2"/>
    <w:rsid w:val="37F6B661"/>
    <w:rsid w:val="37F8DFE2"/>
    <w:rsid w:val="38032F40"/>
    <w:rsid w:val="38067F9A"/>
    <w:rsid w:val="380AFBC0"/>
    <w:rsid w:val="380C2879"/>
    <w:rsid w:val="38117E58"/>
    <w:rsid w:val="3814D4A6"/>
    <w:rsid w:val="381C666B"/>
    <w:rsid w:val="381C993C"/>
    <w:rsid w:val="382200A9"/>
    <w:rsid w:val="38224E3F"/>
    <w:rsid w:val="38229B82"/>
    <w:rsid w:val="3826F014"/>
    <w:rsid w:val="3827878C"/>
    <w:rsid w:val="382787B9"/>
    <w:rsid w:val="382E783B"/>
    <w:rsid w:val="38320803"/>
    <w:rsid w:val="38330BC2"/>
    <w:rsid w:val="383924CF"/>
    <w:rsid w:val="384176BC"/>
    <w:rsid w:val="38437671"/>
    <w:rsid w:val="3845515B"/>
    <w:rsid w:val="3846F658"/>
    <w:rsid w:val="384C3F23"/>
    <w:rsid w:val="3854D20E"/>
    <w:rsid w:val="3866141B"/>
    <w:rsid w:val="386C4891"/>
    <w:rsid w:val="387025FC"/>
    <w:rsid w:val="3871E038"/>
    <w:rsid w:val="3875B2CF"/>
    <w:rsid w:val="387EAD0F"/>
    <w:rsid w:val="3884D79A"/>
    <w:rsid w:val="3885DCB5"/>
    <w:rsid w:val="38863A38"/>
    <w:rsid w:val="388A36D9"/>
    <w:rsid w:val="388E9776"/>
    <w:rsid w:val="38968E22"/>
    <w:rsid w:val="38977043"/>
    <w:rsid w:val="38978098"/>
    <w:rsid w:val="389949F6"/>
    <w:rsid w:val="38A02FE1"/>
    <w:rsid w:val="38A136B2"/>
    <w:rsid w:val="38A63A70"/>
    <w:rsid w:val="38AC2158"/>
    <w:rsid w:val="38AD2083"/>
    <w:rsid w:val="38AFE71F"/>
    <w:rsid w:val="38BE149A"/>
    <w:rsid w:val="38C3377E"/>
    <w:rsid w:val="38C43250"/>
    <w:rsid w:val="38C75518"/>
    <w:rsid w:val="38C7D797"/>
    <w:rsid w:val="38D81C82"/>
    <w:rsid w:val="38D98EA1"/>
    <w:rsid w:val="38DCAD69"/>
    <w:rsid w:val="38DD4F88"/>
    <w:rsid w:val="38E4B512"/>
    <w:rsid w:val="38EF7600"/>
    <w:rsid w:val="38F11847"/>
    <w:rsid w:val="38F7B673"/>
    <w:rsid w:val="38F98BFD"/>
    <w:rsid w:val="3907C883"/>
    <w:rsid w:val="39181F62"/>
    <w:rsid w:val="3918B2BD"/>
    <w:rsid w:val="392237F7"/>
    <w:rsid w:val="3927EE0B"/>
    <w:rsid w:val="39289E22"/>
    <w:rsid w:val="392C97FE"/>
    <w:rsid w:val="392CA7D0"/>
    <w:rsid w:val="39371038"/>
    <w:rsid w:val="39526623"/>
    <w:rsid w:val="3955A9A7"/>
    <w:rsid w:val="395A24EE"/>
    <w:rsid w:val="395A4A51"/>
    <w:rsid w:val="395B5243"/>
    <w:rsid w:val="3961650E"/>
    <w:rsid w:val="39622883"/>
    <w:rsid w:val="3962D00F"/>
    <w:rsid w:val="3964C78D"/>
    <w:rsid w:val="396D6456"/>
    <w:rsid w:val="39772C98"/>
    <w:rsid w:val="398196CD"/>
    <w:rsid w:val="3984D4C3"/>
    <w:rsid w:val="3984F0F9"/>
    <w:rsid w:val="39893CBA"/>
    <w:rsid w:val="398C0451"/>
    <w:rsid w:val="398F2F25"/>
    <w:rsid w:val="398F3A3C"/>
    <w:rsid w:val="398F5C27"/>
    <w:rsid w:val="3994FBA6"/>
    <w:rsid w:val="3995C77C"/>
    <w:rsid w:val="3998C772"/>
    <w:rsid w:val="39A49DD9"/>
    <w:rsid w:val="39A7D0D6"/>
    <w:rsid w:val="39A891A4"/>
    <w:rsid w:val="39AC2CAE"/>
    <w:rsid w:val="39ACDB39"/>
    <w:rsid w:val="39B6D6CC"/>
    <w:rsid w:val="39B6E09E"/>
    <w:rsid w:val="39BA39D7"/>
    <w:rsid w:val="39BC4E02"/>
    <w:rsid w:val="39BE2393"/>
    <w:rsid w:val="39C62BD5"/>
    <w:rsid w:val="39CCD937"/>
    <w:rsid w:val="39CD4B70"/>
    <w:rsid w:val="39CD770E"/>
    <w:rsid w:val="39D6DC0E"/>
    <w:rsid w:val="39D6EECF"/>
    <w:rsid w:val="39DE361D"/>
    <w:rsid w:val="39E35CB4"/>
    <w:rsid w:val="39E82CBD"/>
    <w:rsid w:val="39E85977"/>
    <w:rsid w:val="3A026735"/>
    <w:rsid w:val="3A02E79C"/>
    <w:rsid w:val="3A084526"/>
    <w:rsid w:val="3A14E562"/>
    <w:rsid w:val="3A1DAB2B"/>
    <w:rsid w:val="3A20D56C"/>
    <w:rsid w:val="3A276ACE"/>
    <w:rsid w:val="3A288594"/>
    <w:rsid w:val="3A2D0741"/>
    <w:rsid w:val="3A327755"/>
    <w:rsid w:val="3A33905D"/>
    <w:rsid w:val="3A377C93"/>
    <w:rsid w:val="3A3E4A24"/>
    <w:rsid w:val="3A409C71"/>
    <w:rsid w:val="3A435A4F"/>
    <w:rsid w:val="3A436007"/>
    <w:rsid w:val="3A485F60"/>
    <w:rsid w:val="3A4FA2F3"/>
    <w:rsid w:val="3A519AB7"/>
    <w:rsid w:val="3A52CDE7"/>
    <w:rsid w:val="3A55C0FA"/>
    <w:rsid w:val="3A5E350F"/>
    <w:rsid w:val="3A7689FC"/>
    <w:rsid w:val="3A802B2D"/>
    <w:rsid w:val="3A8431D4"/>
    <w:rsid w:val="3A87B3D7"/>
    <w:rsid w:val="3A93A3FB"/>
    <w:rsid w:val="3A9DA8ED"/>
    <w:rsid w:val="3AA714E8"/>
    <w:rsid w:val="3AA779CB"/>
    <w:rsid w:val="3AAF20ED"/>
    <w:rsid w:val="3AB0A8E0"/>
    <w:rsid w:val="3ABC84AB"/>
    <w:rsid w:val="3AC46F9C"/>
    <w:rsid w:val="3AC7DBAF"/>
    <w:rsid w:val="3ACAC90E"/>
    <w:rsid w:val="3AE212BC"/>
    <w:rsid w:val="3AE3E843"/>
    <w:rsid w:val="3AE8E8BD"/>
    <w:rsid w:val="3AEC4E6F"/>
    <w:rsid w:val="3AEE5539"/>
    <w:rsid w:val="3AF07921"/>
    <w:rsid w:val="3AF1FC22"/>
    <w:rsid w:val="3AFC5F4E"/>
    <w:rsid w:val="3B045B77"/>
    <w:rsid w:val="3B0A9ACA"/>
    <w:rsid w:val="3B15961C"/>
    <w:rsid w:val="3B1DD06E"/>
    <w:rsid w:val="3B25135E"/>
    <w:rsid w:val="3B26E022"/>
    <w:rsid w:val="3B2709AB"/>
    <w:rsid w:val="3B2B0A9D"/>
    <w:rsid w:val="3B30BFC6"/>
    <w:rsid w:val="3B32D055"/>
    <w:rsid w:val="3B3B465E"/>
    <w:rsid w:val="3B43A949"/>
    <w:rsid w:val="3B43C93B"/>
    <w:rsid w:val="3B46FD0B"/>
    <w:rsid w:val="3B4A0906"/>
    <w:rsid w:val="3B4B8D52"/>
    <w:rsid w:val="3B536FB5"/>
    <w:rsid w:val="3B599FC7"/>
    <w:rsid w:val="3B5A1499"/>
    <w:rsid w:val="3B5C010A"/>
    <w:rsid w:val="3B631A72"/>
    <w:rsid w:val="3B63234E"/>
    <w:rsid w:val="3B65D4C0"/>
    <w:rsid w:val="3B67E653"/>
    <w:rsid w:val="3B712AE7"/>
    <w:rsid w:val="3B73887E"/>
    <w:rsid w:val="3B7B83E9"/>
    <w:rsid w:val="3B7FB7BD"/>
    <w:rsid w:val="3B806D37"/>
    <w:rsid w:val="3B834A8A"/>
    <w:rsid w:val="3B844155"/>
    <w:rsid w:val="3B850C14"/>
    <w:rsid w:val="3B92B195"/>
    <w:rsid w:val="3B92C6FA"/>
    <w:rsid w:val="3B9540A3"/>
    <w:rsid w:val="3B96F0D8"/>
    <w:rsid w:val="3B9B2350"/>
    <w:rsid w:val="3B9CF7A8"/>
    <w:rsid w:val="3BA5C880"/>
    <w:rsid w:val="3BAB1A2D"/>
    <w:rsid w:val="3BB8E4B9"/>
    <w:rsid w:val="3BBB8942"/>
    <w:rsid w:val="3BC7AF45"/>
    <w:rsid w:val="3BC8046B"/>
    <w:rsid w:val="3BD5A107"/>
    <w:rsid w:val="3BE177F8"/>
    <w:rsid w:val="3BE64E0B"/>
    <w:rsid w:val="3BF791D5"/>
    <w:rsid w:val="3C010EE1"/>
    <w:rsid w:val="3C0F8EA5"/>
    <w:rsid w:val="3C13C668"/>
    <w:rsid w:val="3C17F5B2"/>
    <w:rsid w:val="3C1C6E89"/>
    <w:rsid w:val="3C1EAD01"/>
    <w:rsid w:val="3C249FA0"/>
    <w:rsid w:val="3C298AE9"/>
    <w:rsid w:val="3C2A71F1"/>
    <w:rsid w:val="3C3115A3"/>
    <w:rsid w:val="3C314940"/>
    <w:rsid w:val="3C378C2E"/>
    <w:rsid w:val="3C37B37A"/>
    <w:rsid w:val="3C46A0AB"/>
    <w:rsid w:val="3C483D5A"/>
    <w:rsid w:val="3C48AB6E"/>
    <w:rsid w:val="3C4DE8A1"/>
    <w:rsid w:val="3C511E0E"/>
    <w:rsid w:val="3C57A028"/>
    <w:rsid w:val="3C5A2D39"/>
    <w:rsid w:val="3C5DBB00"/>
    <w:rsid w:val="3C628731"/>
    <w:rsid w:val="3C62A18E"/>
    <w:rsid w:val="3C635278"/>
    <w:rsid w:val="3C63C3E0"/>
    <w:rsid w:val="3C63C8D4"/>
    <w:rsid w:val="3C6BF4FF"/>
    <w:rsid w:val="3C73510F"/>
    <w:rsid w:val="3C787D41"/>
    <w:rsid w:val="3C7EECD1"/>
    <w:rsid w:val="3C7F127F"/>
    <w:rsid w:val="3C8525B4"/>
    <w:rsid w:val="3C8DF407"/>
    <w:rsid w:val="3C92F8B6"/>
    <w:rsid w:val="3C9659B2"/>
    <w:rsid w:val="3CB2BE50"/>
    <w:rsid w:val="3CBCCB95"/>
    <w:rsid w:val="3CC67376"/>
    <w:rsid w:val="3CC7DC9A"/>
    <w:rsid w:val="3CCAC697"/>
    <w:rsid w:val="3CDA84D3"/>
    <w:rsid w:val="3CE372A3"/>
    <w:rsid w:val="3CE84FAA"/>
    <w:rsid w:val="3CED5D08"/>
    <w:rsid w:val="3CF68012"/>
    <w:rsid w:val="3CFCDDB8"/>
    <w:rsid w:val="3D01448E"/>
    <w:rsid w:val="3D086873"/>
    <w:rsid w:val="3D090C85"/>
    <w:rsid w:val="3D0E14D1"/>
    <w:rsid w:val="3D126293"/>
    <w:rsid w:val="3D1C559C"/>
    <w:rsid w:val="3D1CAA1F"/>
    <w:rsid w:val="3D26285B"/>
    <w:rsid w:val="3D2773D5"/>
    <w:rsid w:val="3D2928D6"/>
    <w:rsid w:val="3D2E8A88"/>
    <w:rsid w:val="3D38FF75"/>
    <w:rsid w:val="3D3FABA4"/>
    <w:rsid w:val="3D45086E"/>
    <w:rsid w:val="3D4D5F62"/>
    <w:rsid w:val="3D53EFBA"/>
    <w:rsid w:val="3D57A511"/>
    <w:rsid w:val="3D627E79"/>
    <w:rsid w:val="3D641110"/>
    <w:rsid w:val="3D64B868"/>
    <w:rsid w:val="3D6BFB3F"/>
    <w:rsid w:val="3D6E55F6"/>
    <w:rsid w:val="3D7337A2"/>
    <w:rsid w:val="3D75BAB2"/>
    <w:rsid w:val="3D7AD409"/>
    <w:rsid w:val="3D801E2E"/>
    <w:rsid w:val="3D85F523"/>
    <w:rsid w:val="3D894155"/>
    <w:rsid w:val="3D905BAE"/>
    <w:rsid w:val="3D93909F"/>
    <w:rsid w:val="3D9F836A"/>
    <w:rsid w:val="3DA1A557"/>
    <w:rsid w:val="3DADB34B"/>
    <w:rsid w:val="3DAEF6C7"/>
    <w:rsid w:val="3DB2FCF1"/>
    <w:rsid w:val="3DB52578"/>
    <w:rsid w:val="3DB780AB"/>
    <w:rsid w:val="3DB7A1FA"/>
    <w:rsid w:val="3DBAFB70"/>
    <w:rsid w:val="3DBBC703"/>
    <w:rsid w:val="3DBD0186"/>
    <w:rsid w:val="3DC9BF70"/>
    <w:rsid w:val="3DCAEEB7"/>
    <w:rsid w:val="3DD0964B"/>
    <w:rsid w:val="3DD530E5"/>
    <w:rsid w:val="3DF1541B"/>
    <w:rsid w:val="3DF237C7"/>
    <w:rsid w:val="3DF50A41"/>
    <w:rsid w:val="3DF7E21D"/>
    <w:rsid w:val="3E00A5B8"/>
    <w:rsid w:val="3E0C726E"/>
    <w:rsid w:val="3E11624C"/>
    <w:rsid w:val="3E15675D"/>
    <w:rsid w:val="3E20A3EA"/>
    <w:rsid w:val="3E2EBCD8"/>
    <w:rsid w:val="3E311DC3"/>
    <w:rsid w:val="3E360E77"/>
    <w:rsid w:val="3E411142"/>
    <w:rsid w:val="3E422D91"/>
    <w:rsid w:val="3E577285"/>
    <w:rsid w:val="3E5C2F34"/>
    <w:rsid w:val="3E66BE44"/>
    <w:rsid w:val="3E73AF77"/>
    <w:rsid w:val="3E86649D"/>
    <w:rsid w:val="3E8EE34D"/>
    <w:rsid w:val="3E8F7B12"/>
    <w:rsid w:val="3E92B2B9"/>
    <w:rsid w:val="3E979442"/>
    <w:rsid w:val="3E9AB3A2"/>
    <w:rsid w:val="3E9B116F"/>
    <w:rsid w:val="3EA0FBDC"/>
    <w:rsid w:val="3EA45855"/>
    <w:rsid w:val="3EA8088A"/>
    <w:rsid w:val="3EAAB91F"/>
    <w:rsid w:val="3EAC871D"/>
    <w:rsid w:val="3EB4B6CA"/>
    <w:rsid w:val="3EB702B4"/>
    <w:rsid w:val="3ECA83C5"/>
    <w:rsid w:val="3ECB3957"/>
    <w:rsid w:val="3ED6F7D2"/>
    <w:rsid w:val="3EDDFCBC"/>
    <w:rsid w:val="3EE61A2B"/>
    <w:rsid w:val="3EE9946A"/>
    <w:rsid w:val="3EEBD439"/>
    <w:rsid w:val="3EF0DA50"/>
    <w:rsid w:val="3EF381B5"/>
    <w:rsid w:val="3EF4DB2F"/>
    <w:rsid w:val="3EF6BD0C"/>
    <w:rsid w:val="3EF81214"/>
    <w:rsid w:val="3F0146F9"/>
    <w:rsid w:val="3F05C555"/>
    <w:rsid w:val="3F15D538"/>
    <w:rsid w:val="3F160D99"/>
    <w:rsid w:val="3F1FD097"/>
    <w:rsid w:val="3F30A740"/>
    <w:rsid w:val="3F36133D"/>
    <w:rsid w:val="3F5027CC"/>
    <w:rsid w:val="3F5627FB"/>
    <w:rsid w:val="3F5BC80E"/>
    <w:rsid w:val="3F5F7744"/>
    <w:rsid w:val="3F5FCF6E"/>
    <w:rsid w:val="3F6F4002"/>
    <w:rsid w:val="3F733F2A"/>
    <w:rsid w:val="3F7376EE"/>
    <w:rsid w:val="3F75620A"/>
    <w:rsid w:val="3F7D046C"/>
    <w:rsid w:val="3F7F4D89"/>
    <w:rsid w:val="3F8DA2CB"/>
    <w:rsid w:val="3F9DAED4"/>
    <w:rsid w:val="3FA2EE11"/>
    <w:rsid w:val="3FA3A810"/>
    <w:rsid w:val="3FA8505E"/>
    <w:rsid w:val="3FAB60FC"/>
    <w:rsid w:val="3FB9AD53"/>
    <w:rsid w:val="3FCBCE89"/>
    <w:rsid w:val="3FCDBC8A"/>
    <w:rsid w:val="3FCDFDC8"/>
    <w:rsid w:val="3FD7BB83"/>
    <w:rsid w:val="3FDA6205"/>
    <w:rsid w:val="3FE33D67"/>
    <w:rsid w:val="3FE64D9C"/>
    <w:rsid w:val="3FEC49CC"/>
    <w:rsid w:val="3FF08682"/>
    <w:rsid w:val="3FF54E11"/>
    <w:rsid w:val="3FF83F05"/>
    <w:rsid w:val="4001CA28"/>
    <w:rsid w:val="4011AD1F"/>
    <w:rsid w:val="40130D06"/>
    <w:rsid w:val="40195ED3"/>
    <w:rsid w:val="401B4F13"/>
    <w:rsid w:val="401E12AB"/>
    <w:rsid w:val="4030C2BD"/>
    <w:rsid w:val="403EFC91"/>
    <w:rsid w:val="40423B9F"/>
    <w:rsid w:val="40447483"/>
    <w:rsid w:val="405239E6"/>
    <w:rsid w:val="405AAAB7"/>
    <w:rsid w:val="405CD199"/>
    <w:rsid w:val="4063F64A"/>
    <w:rsid w:val="406C6F3F"/>
    <w:rsid w:val="406E80A3"/>
    <w:rsid w:val="406E908E"/>
    <w:rsid w:val="406EC2A3"/>
    <w:rsid w:val="40702E6D"/>
    <w:rsid w:val="40744EEA"/>
    <w:rsid w:val="40798079"/>
    <w:rsid w:val="407BE3EA"/>
    <w:rsid w:val="407E39EB"/>
    <w:rsid w:val="4080FAC1"/>
    <w:rsid w:val="40815AE1"/>
    <w:rsid w:val="40849729"/>
    <w:rsid w:val="40875CCA"/>
    <w:rsid w:val="408AE20F"/>
    <w:rsid w:val="408B2524"/>
    <w:rsid w:val="40A00419"/>
    <w:rsid w:val="40A2C9C6"/>
    <w:rsid w:val="40ADFD77"/>
    <w:rsid w:val="40B20904"/>
    <w:rsid w:val="40B46B2E"/>
    <w:rsid w:val="40B668F4"/>
    <w:rsid w:val="40BC8B4B"/>
    <w:rsid w:val="40BED862"/>
    <w:rsid w:val="40C0C564"/>
    <w:rsid w:val="40C333C1"/>
    <w:rsid w:val="40C3AFB2"/>
    <w:rsid w:val="40C515C1"/>
    <w:rsid w:val="40C9CC18"/>
    <w:rsid w:val="40CCC4B5"/>
    <w:rsid w:val="40CE6261"/>
    <w:rsid w:val="40CF9DD4"/>
    <w:rsid w:val="40D18EB8"/>
    <w:rsid w:val="40D50CCE"/>
    <w:rsid w:val="40E49347"/>
    <w:rsid w:val="40E68F65"/>
    <w:rsid w:val="40F33950"/>
    <w:rsid w:val="40F4F536"/>
    <w:rsid w:val="40F6E4E2"/>
    <w:rsid w:val="41085938"/>
    <w:rsid w:val="410AAC61"/>
    <w:rsid w:val="410BC2BE"/>
    <w:rsid w:val="410D920F"/>
    <w:rsid w:val="41144A0A"/>
    <w:rsid w:val="412B547C"/>
    <w:rsid w:val="412DA491"/>
    <w:rsid w:val="412FA9F8"/>
    <w:rsid w:val="41452241"/>
    <w:rsid w:val="4150F364"/>
    <w:rsid w:val="4161B8DB"/>
    <w:rsid w:val="416B9C36"/>
    <w:rsid w:val="416D8725"/>
    <w:rsid w:val="41739CFB"/>
    <w:rsid w:val="41825E47"/>
    <w:rsid w:val="418B8FF2"/>
    <w:rsid w:val="418F9277"/>
    <w:rsid w:val="419013D2"/>
    <w:rsid w:val="419A40DD"/>
    <w:rsid w:val="41A300BF"/>
    <w:rsid w:val="41A33388"/>
    <w:rsid w:val="41A6711D"/>
    <w:rsid w:val="41AB9D76"/>
    <w:rsid w:val="41AC1C54"/>
    <w:rsid w:val="41B0F365"/>
    <w:rsid w:val="41B30E58"/>
    <w:rsid w:val="41B3AACD"/>
    <w:rsid w:val="41B85E38"/>
    <w:rsid w:val="41C02480"/>
    <w:rsid w:val="41CF1145"/>
    <w:rsid w:val="41CF54B9"/>
    <w:rsid w:val="41DE1922"/>
    <w:rsid w:val="41DFD7BD"/>
    <w:rsid w:val="41E02EC8"/>
    <w:rsid w:val="41E1366B"/>
    <w:rsid w:val="41E70006"/>
    <w:rsid w:val="41EB9553"/>
    <w:rsid w:val="41F43881"/>
    <w:rsid w:val="41F48C04"/>
    <w:rsid w:val="41FA4C07"/>
    <w:rsid w:val="41FEC196"/>
    <w:rsid w:val="4206AC09"/>
    <w:rsid w:val="420C3FD6"/>
    <w:rsid w:val="42211042"/>
    <w:rsid w:val="4222EA1F"/>
    <w:rsid w:val="42279983"/>
    <w:rsid w:val="422E413C"/>
    <w:rsid w:val="423305FC"/>
    <w:rsid w:val="4237636A"/>
    <w:rsid w:val="423980AC"/>
    <w:rsid w:val="423C9258"/>
    <w:rsid w:val="423E8313"/>
    <w:rsid w:val="424C1FB5"/>
    <w:rsid w:val="42538040"/>
    <w:rsid w:val="42596E85"/>
    <w:rsid w:val="426199C0"/>
    <w:rsid w:val="4262B4C3"/>
    <w:rsid w:val="426FAC0F"/>
    <w:rsid w:val="4271F2BB"/>
    <w:rsid w:val="4275FF7D"/>
    <w:rsid w:val="428B3D12"/>
    <w:rsid w:val="428B6EEB"/>
    <w:rsid w:val="428E0F14"/>
    <w:rsid w:val="428FDAF5"/>
    <w:rsid w:val="4291D08F"/>
    <w:rsid w:val="4292B543"/>
    <w:rsid w:val="4295FC70"/>
    <w:rsid w:val="429C9393"/>
    <w:rsid w:val="429D0AA5"/>
    <w:rsid w:val="42A73771"/>
    <w:rsid w:val="42A7B098"/>
    <w:rsid w:val="42ABF3D9"/>
    <w:rsid w:val="42ADF2CA"/>
    <w:rsid w:val="42AEF9E7"/>
    <w:rsid w:val="42B31A2D"/>
    <w:rsid w:val="42B5275A"/>
    <w:rsid w:val="42B8459A"/>
    <w:rsid w:val="42B97A27"/>
    <w:rsid w:val="42BDABFE"/>
    <w:rsid w:val="42C4D0DF"/>
    <w:rsid w:val="42D4F685"/>
    <w:rsid w:val="42D84013"/>
    <w:rsid w:val="42D9836A"/>
    <w:rsid w:val="42DE64F8"/>
    <w:rsid w:val="42E806B5"/>
    <w:rsid w:val="42EBA471"/>
    <w:rsid w:val="42F2F17F"/>
    <w:rsid w:val="42F3B46C"/>
    <w:rsid w:val="42F5B1EF"/>
    <w:rsid w:val="42F68C14"/>
    <w:rsid w:val="430323C3"/>
    <w:rsid w:val="43073173"/>
    <w:rsid w:val="4307F512"/>
    <w:rsid w:val="430851EC"/>
    <w:rsid w:val="43098B02"/>
    <w:rsid w:val="430D7865"/>
    <w:rsid w:val="43150967"/>
    <w:rsid w:val="43174D82"/>
    <w:rsid w:val="431F0F98"/>
    <w:rsid w:val="432946B4"/>
    <w:rsid w:val="432A9119"/>
    <w:rsid w:val="432CCAF2"/>
    <w:rsid w:val="432CFE26"/>
    <w:rsid w:val="432FF9E9"/>
    <w:rsid w:val="4331A3BF"/>
    <w:rsid w:val="433CBFE6"/>
    <w:rsid w:val="433E3E79"/>
    <w:rsid w:val="43426E87"/>
    <w:rsid w:val="434CD1AD"/>
    <w:rsid w:val="4352B887"/>
    <w:rsid w:val="43578915"/>
    <w:rsid w:val="4358C2BE"/>
    <w:rsid w:val="435943B7"/>
    <w:rsid w:val="43674401"/>
    <w:rsid w:val="436914D4"/>
    <w:rsid w:val="4369422B"/>
    <w:rsid w:val="436AE327"/>
    <w:rsid w:val="436F7CED"/>
    <w:rsid w:val="437086BA"/>
    <w:rsid w:val="437B7940"/>
    <w:rsid w:val="43845444"/>
    <w:rsid w:val="43885501"/>
    <w:rsid w:val="4388ADDD"/>
    <w:rsid w:val="438E4542"/>
    <w:rsid w:val="439961B5"/>
    <w:rsid w:val="43A37889"/>
    <w:rsid w:val="43A7E258"/>
    <w:rsid w:val="43A8AE20"/>
    <w:rsid w:val="43B86011"/>
    <w:rsid w:val="43C6C331"/>
    <w:rsid w:val="43CB6AB6"/>
    <w:rsid w:val="43CF857F"/>
    <w:rsid w:val="43D3289E"/>
    <w:rsid w:val="43D7311A"/>
    <w:rsid w:val="43DF3633"/>
    <w:rsid w:val="43E995D2"/>
    <w:rsid w:val="43F2F94E"/>
    <w:rsid w:val="43F38D08"/>
    <w:rsid w:val="43F3D129"/>
    <w:rsid w:val="43F8C3AA"/>
    <w:rsid w:val="43FDE2B7"/>
    <w:rsid w:val="43FF852B"/>
    <w:rsid w:val="4415C667"/>
    <w:rsid w:val="4418CCAF"/>
    <w:rsid w:val="4419E10C"/>
    <w:rsid w:val="442B02D0"/>
    <w:rsid w:val="442B6BEA"/>
    <w:rsid w:val="4438AF09"/>
    <w:rsid w:val="444385CA"/>
    <w:rsid w:val="444465CD"/>
    <w:rsid w:val="444C3B59"/>
    <w:rsid w:val="44519229"/>
    <w:rsid w:val="445652FE"/>
    <w:rsid w:val="445F9980"/>
    <w:rsid w:val="44600AC0"/>
    <w:rsid w:val="4466D2B0"/>
    <w:rsid w:val="44688E12"/>
    <w:rsid w:val="446BAC55"/>
    <w:rsid w:val="4481BCD0"/>
    <w:rsid w:val="4486761E"/>
    <w:rsid w:val="44947CE2"/>
    <w:rsid w:val="44956F9C"/>
    <w:rsid w:val="449A960E"/>
    <w:rsid w:val="449C8FBB"/>
    <w:rsid w:val="449FB169"/>
    <w:rsid w:val="44A46E2D"/>
    <w:rsid w:val="44A7FAB1"/>
    <w:rsid w:val="44A921BF"/>
    <w:rsid w:val="44AD4182"/>
    <w:rsid w:val="44AFF94D"/>
    <w:rsid w:val="44B6958F"/>
    <w:rsid w:val="44BB6F69"/>
    <w:rsid w:val="44BC4D60"/>
    <w:rsid w:val="44C6707A"/>
    <w:rsid w:val="44CC8A8A"/>
    <w:rsid w:val="44D1ECE3"/>
    <w:rsid w:val="44DB24D6"/>
    <w:rsid w:val="44E53A54"/>
    <w:rsid w:val="44E66AD4"/>
    <w:rsid w:val="44F39227"/>
    <w:rsid w:val="44F7E84B"/>
    <w:rsid w:val="44F7F96B"/>
    <w:rsid w:val="44FC855A"/>
    <w:rsid w:val="4501B228"/>
    <w:rsid w:val="45054FC9"/>
    <w:rsid w:val="4509583B"/>
    <w:rsid w:val="450B6662"/>
    <w:rsid w:val="450D9679"/>
    <w:rsid w:val="451071ED"/>
    <w:rsid w:val="451242D2"/>
    <w:rsid w:val="451617A3"/>
    <w:rsid w:val="45185124"/>
    <w:rsid w:val="451A52A6"/>
    <w:rsid w:val="452056F6"/>
    <w:rsid w:val="45315AC0"/>
    <w:rsid w:val="4531A402"/>
    <w:rsid w:val="4534A762"/>
    <w:rsid w:val="453549D6"/>
    <w:rsid w:val="453FE6DA"/>
    <w:rsid w:val="4543B2B9"/>
    <w:rsid w:val="45491601"/>
    <w:rsid w:val="454DC894"/>
    <w:rsid w:val="454EAC30"/>
    <w:rsid w:val="454FFCB9"/>
    <w:rsid w:val="45512E89"/>
    <w:rsid w:val="455268FE"/>
    <w:rsid w:val="455E5C32"/>
    <w:rsid w:val="456303B3"/>
    <w:rsid w:val="45635FDA"/>
    <w:rsid w:val="45666F9E"/>
    <w:rsid w:val="456FA676"/>
    <w:rsid w:val="45826074"/>
    <w:rsid w:val="458E0154"/>
    <w:rsid w:val="459E99E3"/>
    <w:rsid w:val="459F3F8D"/>
    <w:rsid w:val="45A557C0"/>
    <w:rsid w:val="45A8EE41"/>
    <w:rsid w:val="45AE26A5"/>
    <w:rsid w:val="45B231C3"/>
    <w:rsid w:val="45B25E69"/>
    <w:rsid w:val="45B6B00F"/>
    <w:rsid w:val="45BAF5B0"/>
    <w:rsid w:val="45C28E05"/>
    <w:rsid w:val="45CDFDB3"/>
    <w:rsid w:val="45D00EDD"/>
    <w:rsid w:val="45D2A1C0"/>
    <w:rsid w:val="45D778D8"/>
    <w:rsid w:val="45DEB8B3"/>
    <w:rsid w:val="45DF81DA"/>
    <w:rsid w:val="45DFA90B"/>
    <w:rsid w:val="45E0643A"/>
    <w:rsid w:val="45E0E00E"/>
    <w:rsid w:val="45E27179"/>
    <w:rsid w:val="45E920EE"/>
    <w:rsid w:val="45EE8C5D"/>
    <w:rsid w:val="45EF08D4"/>
    <w:rsid w:val="45FB0959"/>
    <w:rsid w:val="45FB1903"/>
    <w:rsid w:val="45FF36BB"/>
    <w:rsid w:val="46020BAE"/>
    <w:rsid w:val="4603F90C"/>
    <w:rsid w:val="4608CFCC"/>
    <w:rsid w:val="46164485"/>
    <w:rsid w:val="461975ED"/>
    <w:rsid w:val="4620A7B1"/>
    <w:rsid w:val="4624A983"/>
    <w:rsid w:val="462C8D9A"/>
    <w:rsid w:val="462F3914"/>
    <w:rsid w:val="4630C6B6"/>
    <w:rsid w:val="463A32B3"/>
    <w:rsid w:val="463A7B4E"/>
    <w:rsid w:val="4640C577"/>
    <w:rsid w:val="46420CED"/>
    <w:rsid w:val="464A2A79"/>
    <w:rsid w:val="464C8C56"/>
    <w:rsid w:val="464E41A8"/>
    <w:rsid w:val="464F02DC"/>
    <w:rsid w:val="46534534"/>
    <w:rsid w:val="4654DF9D"/>
    <w:rsid w:val="46564C86"/>
    <w:rsid w:val="465D182C"/>
    <w:rsid w:val="465F817B"/>
    <w:rsid w:val="4666C7F5"/>
    <w:rsid w:val="466785C9"/>
    <w:rsid w:val="4679DF2C"/>
    <w:rsid w:val="467A9D6A"/>
    <w:rsid w:val="46843FC0"/>
    <w:rsid w:val="46858800"/>
    <w:rsid w:val="46864946"/>
    <w:rsid w:val="4695263D"/>
    <w:rsid w:val="469D3D53"/>
    <w:rsid w:val="46A02E7C"/>
    <w:rsid w:val="46A6D8FC"/>
    <w:rsid w:val="46A81493"/>
    <w:rsid w:val="46B3531F"/>
    <w:rsid w:val="46BEB621"/>
    <w:rsid w:val="46BFD3B9"/>
    <w:rsid w:val="46CA4691"/>
    <w:rsid w:val="46D89B3C"/>
    <w:rsid w:val="46E2E394"/>
    <w:rsid w:val="46E77B7F"/>
    <w:rsid w:val="46E8731A"/>
    <w:rsid w:val="46E9D3AD"/>
    <w:rsid w:val="46EF778F"/>
    <w:rsid w:val="46F0C45F"/>
    <w:rsid w:val="46F11280"/>
    <w:rsid w:val="46F18236"/>
    <w:rsid w:val="46F2E4A6"/>
    <w:rsid w:val="46F40B95"/>
    <w:rsid w:val="46F54B37"/>
    <w:rsid w:val="46FEEE7E"/>
    <w:rsid w:val="470F0752"/>
    <w:rsid w:val="4712AB22"/>
    <w:rsid w:val="471424D4"/>
    <w:rsid w:val="471496DF"/>
    <w:rsid w:val="471D5DD5"/>
    <w:rsid w:val="4723F51F"/>
    <w:rsid w:val="4725E519"/>
    <w:rsid w:val="47268D9A"/>
    <w:rsid w:val="472700A6"/>
    <w:rsid w:val="4739A9CE"/>
    <w:rsid w:val="473CD50F"/>
    <w:rsid w:val="473F3A5F"/>
    <w:rsid w:val="474A91A3"/>
    <w:rsid w:val="474BDECC"/>
    <w:rsid w:val="474D8E51"/>
    <w:rsid w:val="475606BB"/>
    <w:rsid w:val="4756D1F8"/>
    <w:rsid w:val="47602166"/>
    <w:rsid w:val="47737F79"/>
    <w:rsid w:val="4773EFD6"/>
    <w:rsid w:val="4774E692"/>
    <w:rsid w:val="477C095A"/>
    <w:rsid w:val="477DC528"/>
    <w:rsid w:val="477E067C"/>
    <w:rsid w:val="4798C559"/>
    <w:rsid w:val="479F1633"/>
    <w:rsid w:val="479FB6AC"/>
    <w:rsid w:val="47A686C0"/>
    <w:rsid w:val="47B34EDF"/>
    <w:rsid w:val="47B3A5CD"/>
    <w:rsid w:val="47BF81FC"/>
    <w:rsid w:val="47C49CBC"/>
    <w:rsid w:val="47D0A9C7"/>
    <w:rsid w:val="47EB1100"/>
    <w:rsid w:val="47EFB999"/>
    <w:rsid w:val="47FA1358"/>
    <w:rsid w:val="4810792E"/>
    <w:rsid w:val="4816B0F7"/>
    <w:rsid w:val="48224B7D"/>
    <w:rsid w:val="482DA7B7"/>
    <w:rsid w:val="482F7B46"/>
    <w:rsid w:val="483FC320"/>
    <w:rsid w:val="48409541"/>
    <w:rsid w:val="484348A3"/>
    <w:rsid w:val="4844B0C7"/>
    <w:rsid w:val="48483638"/>
    <w:rsid w:val="484A8AA0"/>
    <w:rsid w:val="484A9EC9"/>
    <w:rsid w:val="484C2BB6"/>
    <w:rsid w:val="484EB6B4"/>
    <w:rsid w:val="484F0BD6"/>
    <w:rsid w:val="486D0F7B"/>
    <w:rsid w:val="4875D034"/>
    <w:rsid w:val="4875E335"/>
    <w:rsid w:val="48767740"/>
    <w:rsid w:val="487AC0DE"/>
    <w:rsid w:val="487CA8C7"/>
    <w:rsid w:val="487E08E8"/>
    <w:rsid w:val="4883CD7B"/>
    <w:rsid w:val="4883FC7A"/>
    <w:rsid w:val="488E430B"/>
    <w:rsid w:val="4895D583"/>
    <w:rsid w:val="489CA8D1"/>
    <w:rsid w:val="48A24DE2"/>
    <w:rsid w:val="48A31EE4"/>
    <w:rsid w:val="48A6E920"/>
    <w:rsid w:val="48AC121D"/>
    <w:rsid w:val="48B44044"/>
    <w:rsid w:val="48C69D15"/>
    <w:rsid w:val="48C75432"/>
    <w:rsid w:val="48CDC95F"/>
    <w:rsid w:val="48D58A68"/>
    <w:rsid w:val="48D5E871"/>
    <w:rsid w:val="48D6AB36"/>
    <w:rsid w:val="48DC473C"/>
    <w:rsid w:val="48E06F0B"/>
    <w:rsid w:val="48E7C6DB"/>
    <w:rsid w:val="48EB3B9F"/>
    <w:rsid w:val="48F67A99"/>
    <w:rsid w:val="48F819EE"/>
    <w:rsid w:val="4900B4DA"/>
    <w:rsid w:val="4904AAAF"/>
    <w:rsid w:val="49141DFB"/>
    <w:rsid w:val="49155295"/>
    <w:rsid w:val="491E9FC5"/>
    <w:rsid w:val="49237D46"/>
    <w:rsid w:val="49277382"/>
    <w:rsid w:val="49288923"/>
    <w:rsid w:val="492D7CD2"/>
    <w:rsid w:val="492E442C"/>
    <w:rsid w:val="4938B907"/>
    <w:rsid w:val="493FDA2C"/>
    <w:rsid w:val="4940C6C9"/>
    <w:rsid w:val="4954AB70"/>
    <w:rsid w:val="4955699A"/>
    <w:rsid w:val="495A3B16"/>
    <w:rsid w:val="495B2532"/>
    <w:rsid w:val="496CA021"/>
    <w:rsid w:val="4975EB72"/>
    <w:rsid w:val="49764E65"/>
    <w:rsid w:val="49785BA1"/>
    <w:rsid w:val="497AC4EC"/>
    <w:rsid w:val="497E35FB"/>
    <w:rsid w:val="49823CAB"/>
    <w:rsid w:val="498CAE57"/>
    <w:rsid w:val="49907D0E"/>
    <w:rsid w:val="499420DE"/>
    <w:rsid w:val="49973B32"/>
    <w:rsid w:val="49A8F703"/>
    <w:rsid w:val="49B111E9"/>
    <w:rsid w:val="49B19665"/>
    <w:rsid w:val="49B2C43C"/>
    <w:rsid w:val="49B39FD9"/>
    <w:rsid w:val="49BA05AC"/>
    <w:rsid w:val="49BDE1E4"/>
    <w:rsid w:val="49C4BD3A"/>
    <w:rsid w:val="49CAF92C"/>
    <w:rsid w:val="49CDBA88"/>
    <w:rsid w:val="49D4DE0F"/>
    <w:rsid w:val="49D60B8A"/>
    <w:rsid w:val="49D9E6D9"/>
    <w:rsid w:val="49DED88C"/>
    <w:rsid w:val="49DFEB5C"/>
    <w:rsid w:val="49E8E56B"/>
    <w:rsid w:val="49F6C01F"/>
    <w:rsid w:val="4A074D77"/>
    <w:rsid w:val="4A107C97"/>
    <w:rsid w:val="4A12BB36"/>
    <w:rsid w:val="4A2209F8"/>
    <w:rsid w:val="4A290DC7"/>
    <w:rsid w:val="4A2E307E"/>
    <w:rsid w:val="4A321BDA"/>
    <w:rsid w:val="4A345AF3"/>
    <w:rsid w:val="4A36E8CA"/>
    <w:rsid w:val="4A38D99D"/>
    <w:rsid w:val="4A3F16CA"/>
    <w:rsid w:val="4A441F63"/>
    <w:rsid w:val="4A454A43"/>
    <w:rsid w:val="4A45FBD9"/>
    <w:rsid w:val="4A52AFC7"/>
    <w:rsid w:val="4A58AA66"/>
    <w:rsid w:val="4A5A76CE"/>
    <w:rsid w:val="4A613E86"/>
    <w:rsid w:val="4A6AE5D2"/>
    <w:rsid w:val="4A7D8B41"/>
    <w:rsid w:val="4A7DA59F"/>
    <w:rsid w:val="4A91318D"/>
    <w:rsid w:val="4A933261"/>
    <w:rsid w:val="4A9560C2"/>
    <w:rsid w:val="4A95B77F"/>
    <w:rsid w:val="4A9880D6"/>
    <w:rsid w:val="4AA162F0"/>
    <w:rsid w:val="4AA49476"/>
    <w:rsid w:val="4AA94BF3"/>
    <w:rsid w:val="4AAB7D0B"/>
    <w:rsid w:val="4AAD1408"/>
    <w:rsid w:val="4AAF25E8"/>
    <w:rsid w:val="4AC062B4"/>
    <w:rsid w:val="4AC0E6CD"/>
    <w:rsid w:val="4AC0F7F2"/>
    <w:rsid w:val="4AC4D826"/>
    <w:rsid w:val="4AC58885"/>
    <w:rsid w:val="4AC71E07"/>
    <w:rsid w:val="4AC72E61"/>
    <w:rsid w:val="4ACE84FD"/>
    <w:rsid w:val="4AD1B42C"/>
    <w:rsid w:val="4AD7AB51"/>
    <w:rsid w:val="4AE1005C"/>
    <w:rsid w:val="4AE26813"/>
    <w:rsid w:val="4AE3A2CC"/>
    <w:rsid w:val="4AEE1921"/>
    <w:rsid w:val="4AF06CF7"/>
    <w:rsid w:val="4AF08AC9"/>
    <w:rsid w:val="4AF186A1"/>
    <w:rsid w:val="4AF1FB41"/>
    <w:rsid w:val="4AF294B2"/>
    <w:rsid w:val="4AFBC558"/>
    <w:rsid w:val="4B01B869"/>
    <w:rsid w:val="4B05FF75"/>
    <w:rsid w:val="4B0ABBD3"/>
    <w:rsid w:val="4B12EF37"/>
    <w:rsid w:val="4B2286DB"/>
    <w:rsid w:val="4B24D8B6"/>
    <w:rsid w:val="4B271657"/>
    <w:rsid w:val="4B3A456F"/>
    <w:rsid w:val="4B3CF037"/>
    <w:rsid w:val="4B3D814B"/>
    <w:rsid w:val="4B49B6C4"/>
    <w:rsid w:val="4B4DFEE9"/>
    <w:rsid w:val="4B5AB9DA"/>
    <w:rsid w:val="4B651443"/>
    <w:rsid w:val="4B660027"/>
    <w:rsid w:val="4B682A23"/>
    <w:rsid w:val="4B68FC07"/>
    <w:rsid w:val="4B6D07AD"/>
    <w:rsid w:val="4B6DFA3A"/>
    <w:rsid w:val="4B70497F"/>
    <w:rsid w:val="4B73B421"/>
    <w:rsid w:val="4B77E837"/>
    <w:rsid w:val="4B874D90"/>
    <w:rsid w:val="4B8A3999"/>
    <w:rsid w:val="4B910905"/>
    <w:rsid w:val="4BA3CD81"/>
    <w:rsid w:val="4BA54A89"/>
    <w:rsid w:val="4BA7F0C9"/>
    <w:rsid w:val="4BA8486B"/>
    <w:rsid w:val="4BABA0A9"/>
    <w:rsid w:val="4BC077C2"/>
    <w:rsid w:val="4BD5374C"/>
    <w:rsid w:val="4BDD28EF"/>
    <w:rsid w:val="4BDECB71"/>
    <w:rsid w:val="4BE275C6"/>
    <w:rsid w:val="4BE53EBD"/>
    <w:rsid w:val="4BF2B80F"/>
    <w:rsid w:val="4BF2C25D"/>
    <w:rsid w:val="4BF5F3BA"/>
    <w:rsid w:val="4BF94AEC"/>
    <w:rsid w:val="4BF9B5D3"/>
    <w:rsid w:val="4BFAB9E3"/>
    <w:rsid w:val="4C039421"/>
    <w:rsid w:val="4C1AA4F0"/>
    <w:rsid w:val="4C1E8958"/>
    <w:rsid w:val="4C2828F6"/>
    <w:rsid w:val="4C2C5EE3"/>
    <w:rsid w:val="4C310B08"/>
    <w:rsid w:val="4C31EC87"/>
    <w:rsid w:val="4C32A8C0"/>
    <w:rsid w:val="4C34F15A"/>
    <w:rsid w:val="4C35E3C1"/>
    <w:rsid w:val="4C3A7984"/>
    <w:rsid w:val="4C3B23BB"/>
    <w:rsid w:val="4C400C0D"/>
    <w:rsid w:val="4C476F31"/>
    <w:rsid w:val="4C4C0EC2"/>
    <w:rsid w:val="4C4C4FF0"/>
    <w:rsid w:val="4C512F7F"/>
    <w:rsid w:val="4C54A1B6"/>
    <w:rsid w:val="4C571DC7"/>
    <w:rsid w:val="4C6E4B79"/>
    <w:rsid w:val="4C6E65D2"/>
    <w:rsid w:val="4C7973CD"/>
    <w:rsid w:val="4C79EB60"/>
    <w:rsid w:val="4C7B8A1B"/>
    <w:rsid w:val="4C7BD02A"/>
    <w:rsid w:val="4C7C4CB8"/>
    <w:rsid w:val="4C8B516C"/>
    <w:rsid w:val="4C972572"/>
    <w:rsid w:val="4C99D5B5"/>
    <w:rsid w:val="4C9BA7F0"/>
    <w:rsid w:val="4CA6259B"/>
    <w:rsid w:val="4CA7DC45"/>
    <w:rsid w:val="4CB554F9"/>
    <w:rsid w:val="4CB9215E"/>
    <w:rsid w:val="4CCD63C8"/>
    <w:rsid w:val="4CD1C1B4"/>
    <w:rsid w:val="4CD3107A"/>
    <w:rsid w:val="4CD3A883"/>
    <w:rsid w:val="4CD68585"/>
    <w:rsid w:val="4CD80ABC"/>
    <w:rsid w:val="4CE35E6C"/>
    <w:rsid w:val="4CE3A3A9"/>
    <w:rsid w:val="4CE45F63"/>
    <w:rsid w:val="4CE6859A"/>
    <w:rsid w:val="4CED5ACD"/>
    <w:rsid w:val="4CF5E946"/>
    <w:rsid w:val="4CFA1D9E"/>
    <w:rsid w:val="4CFB43C6"/>
    <w:rsid w:val="4CFC1A2D"/>
    <w:rsid w:val="4CFF2AFC"/>
    <w:rsid w:val="4D0051A8"/>
    <w:rsid w:val="4D0136B3"/>
    <w:rsid w:val="4D0326EE"/>
    <w:rsid w:val="4D05F625"/>
    <w:rsid w:val="4D15D569"/>
    <w:rsid w:val="4D1ECC2C"/>
    <w:rsid w:val="4D2D1A05"/>
    <w:rsid w:val="4D312C4A"/>
    <w:rsid w:val="4D36F2A3"/>
    <w:rsid w:val="4D41EBA2"/>
    <w:rsid w:val="4D4D23FA"/>
    <w:rsid w:val="4D5553EB"/>
    <w:rsid w:val="4D57FB64"/>
    <w:rsid w:val="4D65D1E2"/>
    <w:rsid w:val="4D67B111"/>
    <w:rsid w:val="4D6D09E5"/>
    <w:rsid w:val="4D75BF05"/>
    <w:rsid w:val="4D873ECF"/>
    <w:rsid w:val="4D89AACA"/>
    <w:rsid w:val="4D8ACBCC"/>
    <w:rsid w:val="4D8B8152"/>
    <w:rsid w:val="4D8F1EED"/>
    <w:rsid w:val="4D9069A7"/>
    <w:rsid w:val="4D98B487"/>
    <w:rsid w:val="4DA11CF0"/>
    <w:rsid w:val="4DA8B223"/>
    <w:rsid w:val="4DBC4AF4"/>
    <w:rsid w:val="4DBD1437"/>
    <w:rsid w:val="4DBD53AF"/>
    <w:rsid w:val="4DBD5960"/>
    <w:rsid w:val="4DC83AD7"/>
    <w:rsid w:val="4DCB2659"/>
    <w:rsid w:val="4DCF11E0"/>
    <w:rsid w:val="4DCFE9DE"/>
    <w:rsid w:val="4DD650D7"/>
    <w:rsid w:val="4DDBA6DC"/>
    <w:rsid w:val="4DDFCCA0"/>
    <w:rsid w:val="4DE114F3"/>
    <w:rsid w:val="4DE16037"/>
    <w:rsid w:val="4DF0ADFC"/>
    <w:rsid w:val="4DF120EB"/>
    <w:rsid w:val="4DFB3CB0"/>
    <w:rsid w:val="4DFC4EDD"/>
    <w:rsid w:val="4DFD57BC"/>
    <w:rsid w:val="4E007EF9"/>
    <w:rsid w:val="4E04EB07"/>
    <w:rsid w:val="4E0563C5"/>
    <w:rsid w:val="4E0B8BDE"/>
    <w:rsid w:val="4E10F746"/>
    <w:rsid w:val="4E1A9382"/>
    <w:rsid w:val="4E2E87C0"/>
    <w:rsid w:val="4E310599"/>
    <w:rsid w:val="4E363C95"/>
    <w:rsid w:val="4E374758"/>
    <w:rsid w:val="4E3C7198"/>
    <w:rsid w:val="4E3CD179"/>
    <w:rsid w:val="4E3FDB94"/>
    <w:rsid w:val="4E55B9D8"/>
    <w:rsid w:val="4E56EC9D"/>
    <w:rsid w:val="4E596201"/>
    <w:rsid w:val="4E5DE661"/>
    <w:rsid w:val="4E6FC8F7"/>
    <w:rsid w:val="4E7002B8"/>
    <w:rsid w:val="4E7A0530"/>
    <w:rsid w:val="4E7C2E3E"/>
    <w:rsid w:val="4E7C7727"/>
    <w:rsid w:val="4E7EB948"/>
    <w:rsid w:val="4E811194"/>
    <w:rsid w:val="4E8D1FA6"/>
    <w:rsid w:val="4E989DD3"/>
    <w:rsid w:val="4EA4D7BB"/>
    <w:rsid w:val="4EB5DF42"/>
    <w:rsid w:val="4EB7B7F9"/>
    <w:rsid w:val="4EB8FA51"/>
    <w:rsid w:val="4EB9CA09"/>
    <w:rsid w:val="4EBAFF3A"/>
    <w:rsid w:val="4EC05D9B"/>
    <w:rsid w:val="4ECB8CCF"/>
    <w:rsid w:val="4ECBAE66"/>
    <w:rsid w:val="4ECCD47E"/>
    <w:rsid w:val="4ED3B8D3"/>
    <w:rsid w:val="4EDEAFB9"/>
    <w:rsid w:val="4EE1F88F"/>
    <w:rsid w:val="4EE3AA76"/>
    <w:rsid w:val="4EE8DD60"/>
    <w:rsid w:val="4EE9B3B0"/>
    <w:rsid w:val="4EE9D7DE"/>
    <w:rsid w:val="4EEFAC4D"/>
    <w:rsid w:val="4EF1C58E"/>
    <w:rsid w:val="4F00C134"/>
    <w:rsid w:val="4F02B824"/>
    <w:rsid w:val="4F034F3D"/>
    <w:rsid w:val="4F0A9DAD"/>
    <w:rsid w:val="4F1484B6"/>
    <w:rsid w:val="4F15328E"/>
    <w:rsid w:val="4F23BC76"/>
    <w:rsid w:val="4F249FA0"/>
    <w:rsid w:val="4F2AF559"/>
    <w:rsid w:val="4F470DBB"/>
    <w:rsid w:val="4F496C67"/>
    <w:rsid w:val="4F4B9389"/>
    <w:rsid w:val="4F56BEDB"/>
    <w:rsid w:val="4F593299"/>
    <w:rsid w:val="4F5A2104"/>
    <w:rsid w:val="4F5B68CE"/>
    <w:rsid w:val="4F5FB1E4"/>
    <w:rsid w:val="4F63B913"/>
    <w:rsid w:val="4F7655CB"/>
    <w:rsid w:val="4F7B9C7B"/>
    <w:rsid w:val="4F7C48BA"/>
    <w:rsid w:val="4F7E540E"/>
    <w:rsid w:val="4F7EE53A"/>
    <w:rsid w:val="4F821E2A"/>
    <w:rsid w:val="4F87C023"/>
    <w:rsid w:val="4F8BE9A4"/>
    <w:rsid w:val="4F8EEEFB"/>
    <w:rsid w:val="4F94BBE1"/>
    <w:rsid w:val="4F97DCD6"/>
    <w:rsid w:val="4F9C8D0B"/>
    <w:rsid w:val="4FA0B8D2"/>
    <w:rsid w:val="4FA3E1C0"/>
    <w:rsid w:val="4FA9DD67"/>
    <w:rsid w:val="4FADECC0"/>
    <w:rsid w:val="4FB9F8A6"/>
    <w:rsid w:val="4FBE0F50"/>
    <w:rsid w:val="4FCD7D61"/>
    <w:rsid w:val="4FD49720"/>
    <w:rsid w:val="4FD948E6"/>
    <w:rsid w:val="4FE0211B"/>
    <w:rsid w:val="4FE5A43B"/>
    <w:rsid w:val="4FF8C4FD"/>
    <w:rsid w:val="4FF921E5"/>
    <w:rsid w:val="4FF95D95"/>
    <w:rsid w:val="4FFAB66B"/>
    <w:rsid w:val="4FFE4670"/>
    <w:rsid w:val="5000E020"/>
    <w:rsid w:val="500D4D28"/>
    <w:rsid w:val="502837F1"/>
    <w:rsid w:val="50387954"/>
    <w:rsid w:val="5039FA3D"/>
    <w:rsid w:val="503B7D64"/>
    <w:rsid w:val="5046B806"/>
    <w:rsid w:val="504FE9EA"/>
    <w:rsid w:val="505080B3"/>
    <w:rsid w:val="50546492"/>
    <w:rsid w:val="50553537"/>
    <w:rsid w:val="50584E39"/>
    <w:rsid w:val="505FE223"/>
    <w:rsid w:val="5065C047"/>
    <w:rsid w:val="50663737"/>
    <w:rsid w:val="5066C4E6"/>
    <w:rsid w:val="50694698"/>
    <w:rsid w:val="506CCAB1"/>
    <w:rsid w:val="506DD609"/>
    <w:rsid w:val="506EDCF9"/>
    <w:rsid w:val="506EFA52"/>
    <w:rsid w:val="506FC8DC"/>
    <w:rsid w:val="5071D535"/>
    <w:rsid w:val="50761D44"/>
    <w:rsid w:val="50796868"/>
    <w:rsid w:val="507CF4E6"/>
    <w:rsid w:val="507FE746"/>
    <w:rsid w:val="508421E4"/>
    <w:rsid w:val="508789CA"/>
    <w:rsid w:val="508943DA"/>
    <w:rsid w:val="508EE0F3"/>
    <w:rsid w:val="5093A4E9"/>
    <w:rsid w:val="509FCF9D"/>
    <w:rsid w:val="50A35AEA"/>
    <w:rsid w:val="50AA7513"/>
    <w:rsid w:val="50B5978B"/>
    <w:rsid w:val="50B5AF13"/>
    <w:rsid w:val="50B9EF73"/>
    <w:rsid w:val="50BBDAA7"/>
    <w:rsid w:val="50CB9CF8"/>
    <w:rsid w:val="50D99968"/>
    <w:rsid w:val="50DC0228"/>
    <w:rsid w:val="50E146E7"/>
    <w:rsid w:val="50E6E1F0"/>
    <w:rsid w:val="50E978E4"/>
    <w:rsid w:val="50F1C1F6"/>
    <w:rsid w:val="50F3BA26"/>
    <w:rsid w:val="50F4EBA0"/>
    <w:rsid w:val="50FD9E39"/>
    <w:rsid w:val="50FE4A8D"/>
    <w:rsid w:val="51014E32"/>
    <w:rsid w:val="5104FB1B"/>
    <w:rsid w:val="5105F311"/>
    <w:rsid w:val="51071760"/>
    <w:rsid w:val="5108627D"/>
    <w:rsid w:val="510F48E1"/>
    <w:rsid w:val="51187C02"/>
    <w:rsid w:val="511B8E94"/>
    <w:rsid w:val="511BE9DC"/>
    <w:rsid w:val="511F8428"/>
    <w:rsid w:val="511FDEBE"/>
    <w:rsid w:val="511FF816"/>
    <w:rsid w:val="51238ED8"/>
    <w:rsid w:val="51381F17"/>
    <w:rsid w:val="513AC0B3"/>
    <w:rsid w:val="513E5526"/>
    <w:rsid w:val="5140E8F4"/>
    <w:rsid w:val="5148E859"/>
    <w:rsid w:val="514D7579"/>
    <w:rsid w:val="514E34EB"/>
    <w:rsid w:val="514F2020"/>
    <w:rsid w:val="515C098F"/>
    <w:rsid w:val="515C4FFF"/>
    <w:rsid w:val="515F21E5"/>
    <w:rsid w:val="51637ADA"/>
    <w:rsid w:val="51660CEC"/>
    <w:rsid w:val="516AA0C3"/>
    <w:rsid w:val="516D2353"/>
    <w:rsid w:val="516EC522"/>
    <w:rsid w:val="517018B0"/>
    <w:rsid w:val="5170F9ED"/>
    <w:rsid w:val="5177D34B"/>
    <w:rsid w:val="518AA589"/>
    <w:rsid w:val="5194424B"/>
    <w:rsid w:val="5196226B"/>
    <w:rsid w:val="5196B112"/>
    <w:rsid w:val="51983E5A"/>
    <w:rsid w:val="51A404F8"/>
    <w:rsid w:val="51B4D917"/>
    <w:rsid w:val="51B85D71"/>
    <w:rsid w:val="51BE9B75"/>
    <w:rsid w:val="51C715E6"/>
    <w:rsid w:val="51C7401D"/>
    <w:rsid w:val="51CFDC64"/>
    <w:rsid w:val="51D1EB01"/>
    <w:rsid w:val="51D51C0E"/>
    <w:rsid w:val="51D59415"/>
    <w:rsid w:val="51D6041F"/>
    <w:rsid w:val="51E3B8FE"/>
    <w:rsid w:val="51EBEC14"/>
    <w:rsid w:val="51EF16C3"/>
    <w:rsid w:val="51F08742"/>
    <w:rsid w:val="51F19C4E"/>
    <w:rsid w:val="520270EB"/>
    <w:rsid w:val="520EC5B6"/>
    <w:rsid w:val="52145D3D"/>
    <w:rsid w:val="521ED239"/>
    <w:rsid w:val="52246D2F"/>
    <w:rsid w:val="522A0A52"/>
    <w:rsid w:val="5234F0EA"/>
    <w:rsid w:val="5239C16E"/>
    <w:rsid w:val="52436EAC"/>
    <w:rsid w:val="5244A070"/>
    <w:rsid w:val="52515305"/>
    <w:rsid w:val="525B7A73"/>
    <w:rsid w:val="525CE876"/>
    <w:rsid w:val="526BB679"/>
    <w:rsid w:val="526C1BEE"/>
    <w:rsid w:val="526EBEB9"/>
    <w:rsid w:val="52706669"/>
    <w:rsid w:val="5270BF46"/>
    <w:rsid w:val="5270EC02"/>
    <w:rsid w:val="527111AB"/>
    <w:rsid w:val="5276A2E6"/>
    <w:rsid w:val="528CA4F6"/>
    <w:rsid w:val="528CCFDB"/>
    <w:rsid w:val="5293EEA6"/>
    <w:rsid w:val="52980838"/>
    <w:rsid w:val="529AA17F"/>
    <w:rsid w:val="529AF240"/>
    <w:rsid w:val="52A05943"/>
    <w:rsid w:val="52A91B19"/>
    <w:rsid w:val="52AB5670"/>
    <w:rsid w:val="52ABC8BE"/>
    <w:rsid w:val="52AE6EF6"/>
    <w:rsid w:val="52B6DB08"/>
    <w:rsid w:val="52BA3AAF"/>
    <w:rsid w:val="52C3C0FF"/>
    <w:rsid w:val="52D489D8"/>
    <w:rsid w:val="52D954D4"/>
    <w:rsid w:val="52E9397E"/>
    <w:rsid w:val="52EABC72"/>
    <w:rsid w:val="52EDA1F9"/>
    <w:rsid w:val="52FC90DE"/>
    <w:rsid w:val="530061B0"/>
    <w:rsid w:val="53018993"/>
    <w:rsid w:val="53047211"/>
    <w:rsid w:val="5304C203"/>
    <w:rsid w:val="5309C509"/>
    <w:rsid w:val="5322A1FD"/>
    <w:rsid w:val="532693C0"/>
    <w:rsid w:val="53279B5C"/>
    <w:rsid w:val="532B1743"/>
    <w:rsid w:val="532BBBB1"/>
    <w:rsid w:val="532E2A6D"/>
    <w:rsid w:val="53372406"/>
    <w:rsid w:val="533F1218"/>
    <w:rsid w:val="53453084"/>
    <w:rsid w:val="534B5090"/>
    <w:rsid w:val="535E1998"/>
    <w:rsid w:val="53712C04"/>
    <w:rsid w:val="5371BDF2"/>
    <w:rsid w:val="5374E587"/>
    <w:rsid w:val="537C7368"/>
    <w:rsid w:val="538133B6"/>
    <w:rsid w:val="53841ACE"/>
    <w:rsid w:val="5394CA40"/>
    <w:rsid w:val="539524C2"/>
    <w:rsid w:val="53987301"/>
    <w:rsid w:val="539CAEFB"/>
    <w:rsid w:val="53A19521"/>
    <w:rsid w:val="53A7E229"/>
    <w:rsid w:val="53A83562"/>
    <w:rsid w:val="53AF348F"/>
    <w:rsid w:val="53B82DB2"/>
    <w:rsid w:val="53B856E6"/>
    <w:rsid w:val="53C3F734"/>
    <w:rsid w:val="53C51D2D"/>
    <w:rsid w:val="53C6047B"/>
    <w:rsid w:val="53C724D2"/>
    <w:rsid w:val="53C946D2"/>
    <w:rsid w:val="53D5A13B"/>
    <w:rsid w:val="53D89FCB"/>
    <w:rsid w:val="53EB3213"/>
    <w:rsid w:val="53EC2ACC"/>
    <w:rsid w:val="53F002AA"/>
    <w:rsid w:val="53F8C46C"/>
    <w:rsid w:val="54000A42"/>
    <w:rsid w:val="5406781E"/>
    <w:rsid w:val="540D421D"/>
    <w:rsid w:val="54252F0C"/>
    <w:rsid w:val="5434BF68"/>
    <w:rsid w:val="543AF00A"/>
    <w:rsid w:val="543D751E"/>
    <w:rsid w:val="543F1809"/>
    <w:rsid w:val="544095D4"/>
    <w:rsid w:val="544492C2"/>
    <w:rsid w:val="5446C5AC"/>
    <w:rsid w:val="544DE14C"/>
    <w:rsid w:val="54526823"/>
    <w:rsid w:val="545F9724"/>
    <w:rsid w:val="54621457"/>
    <w:rsid w:val="54667605"/>
    <w:rsid w:val="54671520"/>
    <w:rsid w:val="5467BE1E"/>
    <w:rsid w:val="547A5B39"/>
    <w:rsid w:val="547A6065"/>
    <w:rsid w:val="547FACBE"/>
    <w:rsid w:val="547FFA1D"/>
    <w:rsid w:val="5481B929"/>
    <w:rsid w:val="5485700E"/>
    <w:rsid w:val="548ADC93"/>
    <w:rsid w:val="548DD999"/>
    <w:rsid w:val="548F4F34"/>
    <w:rsid w:val="54970EEA"/>
    <w:rsid w:val="54A89AAF"/>
    <w:rsid w:val="54A9E05B"/>
    <w:rsid w:val="54BFF40B"/>
    <w:rsid w:val="54C3AA83"/>
    <w:rsid w:val="54C85F18"/>
    <w:rsid w:val="54C90C28"/>
    <w:rsid w:val="54CA80BD"/>
    <w:rsid w:val="54CD49E5"/>
    <w:rsid w:val="54D0C19D"/>
    <w:rsid w:val="54E490BE"/>
    <w:rsid w:val="54EA1D4F"/>
    <w:rsid w:val="54EEC392"/>
    <w:rsid w:val="54F457CA"/>
    <w:rsid w:val="54F4C8D5"/>
    <w:rsid w:val="5500509B"/>
    <w:rsid w:val="5510E887"/>
    <w:rsid w:val="5511E3F3"/>
    <w:rsid w:val="5518C7F2"/>
    <w:rsid w:val="551A91A1"/>
    <w:rsid w:val="551AD65B"/>
    <w:rsid w:val="551DFC24"/>
    <w:rsid w:val="551F6024"/>
    <w:rsid w:val="5521FDE8"/>
    <w:rsid w:val="55221E8E"/>
    <w:rsid w:val="552B2DCB"/>
    <w:rsid w:val="552CA7F7"/>
    <w:rsid w:val="552FD29F"/>
    <w:rsid w:val="5535936C"/>
    <w:rsid w:val="5535C627"/>
    <w:rsid w:val="553799D7"/>
    <w:rsid w:val="553AD0D0"/>
    <w:rsid w:val="5543AA2B"/>
    <w:rsid w:val="554533AC"/>
    <w:rsid w:val="5545FCD9"/>
    <w:rsid w:val="554A5F73"/>
    <w:rsid w:val="554A9EDE"/>
    <w:rsid w:val="554AB0D8"/>
    <w:rsid w:val="554ACC0F"/>
    <w:rsid w:val="55537168"/>
    <w:rsid w:val="555974F7"/>
    <w:rsid w:val="555B3114"/>
    <w:rsid w:val="555CE02F"/>
    <w:rsid w:val="555DD1FF"/>
    <w:rsid w:val="555E68C6"/>
    <w:rsid w:val="55648A11"/>
    <w:rsid w:val="556623B6"/>
    <w:rsid w:val="55678D48"/>
    <w:rsid w:val="5568D212"/>
    <w:rsid w:val="556AB923"/>
    <w:rsid w:val="55771CFB"/>
    <w:rsid w:val="557A3816"/>
    <w:rsid w:val="557C2F22"/>
    <w:rsid w:val="558DEDC4"/>
    <w:rsid w:val="558F022D"/>
    <w:rsid w:val="5595790A"/>
    <w:rsid w:val="55A1BFFA"/>
    <w:rsid w:val="55A453ED"/>
    <w:rsid w:val="55B07E4B"/>
    <w:rsid w:val="55B1B2B9"/>
    <w:rsid w:val="55CD93FA"/>
    <w:rsid w:val="55CF9E82"/>
    <w:rsid w:val="55D558C8"/>
    <w:rsid w:val="55D5A748"/>
    <w:rsid w:val="55D621BE"/>
    <w:rsid w:val="55E6ECAE"/>
    <w:rsid w:val="55EEB2ED"/>
    <w:rsid w:val="55EF8A7E"/>
    <w:rsid w:val="55F47354"/>
    <w:rsid w:val="55F53757"/>
    <w:rsid w:val="55F5682E"/>
    <w:rsid w:val="55F63152"/>
    <w:rsid w:val="55F6C968"/>
    <w:rsid w:val="56084F48"/>
    <w:rsid w:val="56093B7E"/>
    <w:rsid w:val="5619DD86"/>
    <w:rsid w:val="5628E761"/>
    <w:rsid w:val="562B3B9D"/>
    <w:rsid w:val="56304688"/>
    <w:rsid w:val="563F0093"/>
    <w:rsid w:val="5643AE88"/>
    <w:rsid w:val="5646EBEA"/>
    <w:rsid w:val="56484F6E"/>
    <w:rsid w:val="564985CB"/>
    <w:rsid w:val="564B5BED"/>
    <w:rsid w:val="564DCD13"/>
    <w:rsid w:val="565740F5"/>
    <w:rsid w:val="5662D667"/>
    <w:rsid w:val="5667F148"/>
    <w:rsid w:val="56728BEA"/>
    <w:rsid w:val="5674A1E2"/>
    <w:rsid w:val="567C06EB"/>
    <w:rsid w:val="5687FA29"/>
    <w:rsid w:val="568DAAC0"/>
    <w:rsid w:val="568EF050"/>
    <w:rsid w:val="5696C5E3"/>
    <w:rsid w:val="56970ADF"/>
    <w:rsid w:val="569F11F6"/>
    <w:rsid w:val="56A6F9F2"/>
    <w:rsid w:val="56B3C1D6"/>
    <w:rsid w:val="56B6B821"/>
    <w:rsid w:val="56B86DEA"/>
    <w:rsid w:val="56C08008"/>
    <w:rsid w:val="56C6D246"/>
    <w:rsid w:val="56C7198B"/>
    <w:rsid w:val="56C9F974"/>
    <w:rsid w:val="56CC854E"/>
    <w:rsid w:val="56CE4B2E"/>
    <w:rsid w:val="56CE5A2A"/>
    <w:rsid w:val="56E5C581"/>
    <w:rsid w:val="56E98FFC"/>
    <w:rsid w:val="56EF6F78"/>
    <w:rsid w:val="56F24F78"/>
    <w:rsid w:val="56F2CDE6"/>
    <w:rsid w:val="56F32E76"/>
    <w:rsid w:val="56F65085"/>
    <w:rsid w:val="56FA1F78"/>
    <w:rsid w:val="56FAC0D3"/>
    <w:rsid w:val="56FF975A"/>
    <w:rsid w:val="5702A95B"/>
    <w:rsid w:val="5707B4AD"/>
    <w:rsid w:val="571189E7"/>
    <w:rsid w:val="5714E691"/>
    <w:rsid w:val="57196778"/>
    <w:rsid w:val="571C7835"/>
    <w:rsid w:val="57231168"/>
    <w:rsid w:val="572757D3"/>
    <w:rsid w:val="5730D213"/>
    <w:rsid w:val="5736A429"/>
    <w:rsid w:val="5736C54A"/>
    <w:rsid w:val="5737F82E"/>
    <w:rsid w:val="573B44F0"/>
    <w:rsid w:val="574752FB"/>
    <w:rsid w:val="5747575D"/>
    <w:rsid w:val="5747D67F"/>
    <w:rsid w:val="57483A07"/>
    <w:rsid w:val="5748E519"/>
    <w:rsid w:val="574CC1BC"/>
    <w:rsid w:val="57596B3E"/>
    <w:rsid w:val="5766462D"/>
    <w:rsid w:val="576CA8D7"/>
    <w:rsid w:val="576D56B5"/>
    <w:rsid w:val="57779F1E"/>
    <w:rsid w:val="57794C18"/>
    <w:rsid w:val="577A6FBF"/>
    <w:rsid w:val="57855579"/>
    <w:rsid w:val="57880716"/>
    <w:rsid w:val="579EA853"/>
    <w:rsid w:val="57A417EB"/>
    <w:rsid w:val="57A5455B"/>
    <w:rsid w:val="57A7A308"/>
    <w:rsid w:val="57A98050"/>
    <w:rsid w:val="57AA0317"/>
    <w:rsid w:val="57B1121A"/>
    <w:rsid w:val="57B2B8E4"/>
    <w:rsid w:val="57B7CEC9"/>
    <w:rsid w:val="57C78784"/>
    <w:rsid w:val="57C79BB8"/>
    <w:rsid w:val="57CAE6B2"/>
    <w:rsid w:val="57CFD6B7"/>
    <w:rsid w:val="57DC99CE"/>
    <w:rsid w:val="57EB344E"/>
    <w:rsid w:val="57ECEC93"/>
    <w:rsid w:val="57F63D48"/>
    <w:rsid w:val="57FC8E9A"/>
    <w:rsid w:val="58000401"/>
    <w:rsid w:val="58001F7D"/>
    <w:rsid w:val="580C5A28"/>
    <w:rsid w:val="580FAD1C"/>
    <w:rsid w:val="5814CDA6"/>
    <w:rsid w:val="581507BA"/>
    <w:rsid w:val="5818FC50"/>
    <w:rsid w:val="5824B8E2"/>
    <w:rsid w:val="58272BDA"/>
    <w:rsid w:val="582E8A7E"/>
    <w:rsid w:val="5831FFBE"/>
    <w:rsid w:val="5833F7AC"/>
    <w:rsid w:val="58390473"/>
    <w:rsid w:val="5846E8BF"/>
    <w:rsid w:val="5850040D"/>
    <w:rsid w:val="5857B5DA"/>
    <w:rsid w:val="586142A5"/>
    <w:rsid w:val="58637A17"/>
    <w:rsid w:val="586776A5"/>
    <w:rsid w:val="586EBC28"/>
    <w:rsid w:val="5875758E"/>
    <w:rsid w:val="5876D4C6"/>
    <w:rsid w:val="587B1636"/>
    <w:rsid w:val="587B8EC9"/>
    <w:rsid w:val="587C9CE8"/>
    <w:rsid w:val="5886B27D"/>
    <w:rsid w:val="5886B8B7"/>
    <w:rsid w:val="58908F9C"/>
    <w:rsid w:val="589D88B1"/>
    <w:rsid w:val="589DAA62"/>
    <w:rsid w:val="589E3A1C"/>
    <w:rsid w:val="58A70316"/>
    <w:rsid w:val="58A9B15B"/>
    <w:rsid w:val="58ABD93E"/>
    <w:rsid w:val="58BE2333"/>
    <w:rsid w:val="58C6FB44"/>
    <w:rsid w:val="58CDFB38"/>
    <w:rsid w:val="58D7CE7E"/>
    <w:rsid w:val="58D8C38E"/>
    <w:rsid w:val="58D915D0"/>
    <w:rsid w:val="58E0E9E6"/>
    <w:rsid w:val="58E69BB6"/>
    <w:rsid w:val="58EE5E88"/>
    <w:rsid w:val="58F378B4"/>
    <w:rsid w:val="58F4FBDE"/>
    <w:rsid w:val="59005ACC"/>
    <w:rsid w:val="590311E0"/>
    <w:rsid w:val="5906D2D7"/>
    <w:rsid w:val="59084A0F"/>
    <w:rsid w:val="59129571"/>
    <w:rsid w:val="5914F06B"/>
    <w:rsid w:val="59234895"/>
    <w:rsid w:val="592634F0"/>
    <w:rsid w:val="592BB726"/>
    <w:rsid w:val="592BB84A"/>
    <w:rsid w:val="5934EEFF"/>
    <w:rsid w:val="5937218B"/>
    <w:rsid w:val="5938EFB5"/>
    <w:rsid w:val="593AB22B"/>
    <w:rsid w:val="59424DC7"/>
    <w:rsid w:val="5945FEA9"/>
    <w:rsid w:val="594B82D2"/>
    <w:rsid w:val="594FE170"/>
    <w:rsid w:val="5954E22A"/>
    <w:rsid w:val="59570BA2"/>
    <w:rsid w:val="595CEBBF"/>
    <w:rsid w:val="595D2235"/>
    <w:rsid w:val="59753D85"/>
    <w:rsid w:val="597714E0"/>
    <w:rsid w:val="598013B5"/>
    <w:rsid w:val="5981E226"/>
    <w:rsid w:val="59887D43"/>
    <w:rsid w:val="598B901E"/>
    <w:rsid w:val="599196C3"/>
    <w:rsid w:val="5991A66B"/>
    <w:rsid w:val="59920684"/>
    <w:rsid w:val="59955E26"/>
    <w:rsid w:val="59A8BFE2"/>
    <w:rsid w:val="59B53093"/>
    <w:rsid w:val="59B705C5"/>
    <w:rsid w:val="59BEBAA4"/>
    <w:rsid w:val="59C0A237"/>
    <w:rsid w:val="59C1AF44"/>
    <w:rsid w:val="59C61705"/>
    <w:rsid w:val="59C901CF"/>
    <w:rsid w:val="59D061B4"/>
    <w:rsid w:val="59D122F4"/>
    <w:rsid w:val="59D4D51D"/>
    <w:rsid w:val="59E2135D"/>
    <w:rsid w:val="59E6EC0B"/>
    <w:rsid w:val="59EF29B1"/>
    <w:rsid w:val="59F0E5FF"/>
    <w:rsid w:val="59F37798"/>
    <w:rsid w:val="59FC26B0"/>
    <w:rsid w:val="5A00583C"/>
    <w:rsid w:val="5A0DEF9D"/>
    <w:rsid w:val="5A0FD399"/>
    <w:rsid w:val="5A15273E"/>
    <w:rsid w:val="5A15D402"/>
    <w:rsid w:val="5A3895A6"/>
    <w:rsid w:val="5A3CB59B"/>
    <w:rsid w:val="5A3D533C"/>
    <w:rsid w:val="5A3D61DA"/>
    <w:rsid w:val="5A49FEBE"/>
    <w:rsid w:val="5A4D1BEF"/>
    <w:rsid w:val="5A4E475E"/>
    <w:rsid w:val="5A4E4D6A"/>
    <w:rsid w:val="5A4F9080"/>
    <w:rsid w:val="5A534BA3"/>
    <w:rsid w:val="5A539DE2"/>
    <w:rsid w:val="5A56B645"/>
    <w:rsid w:val="5A5A9EB2"/>
    <w:rsid w:val="5A5E2D86"/>
    <w:rsid w:val="5A605C38"/>
    <w:rsid w:val="5A66061D"/>
    <w:rsid w:val="5A66079B"/>
    <w:rsid w:val="5A668D7B"/>
    <w:rsid w:val="5A6BA9B7"/>
    <w:rsid w:val="5A6EDC44"/>
    <w:rsid w:val="5A74F3F0"/>
    <w:rsid w:val="5A75E138"/>
    <w:rsid w:val="5A773388"/>
    <w:rsid w:val="5A77548B"/>
    <w:rsid w:val="5A7C840A"/>
    <w:rsid w:val="5A7C9677"/>
    <w:rsid w:val="5A7EDFC9"/>
    <w:rsid w:val="5A940F9C"/>
    <w:rsid w:val="5A960B19"/>
    <w:rsid w:val="5A985781"/>
    <w:rsid w:val="5A9BA941"/>
    <w:rsid w:val="5AAFA6F4"/>
    <w:rsid w:val="5AC05379"/>
    <w:rsid w:val="5AC84805"/>
    <w:rsid w:val="5ACF087F"/>
    <w:rsid w:val="5ADB8A0A"/>
    <w:rsid w:val="5ADCD995"/>
    <w:rsid w:val="5ADF3369"/>
    <w:rsid w:val="5AEB94DA"/>
    <w:rsid w:val="5AF19D90"/>
    <w:rsid w:val="5AF23428"/>
    <w:rsid w:val="5AFA8CD5"/>
    <w:rsid w:val="5B016C18"/>
    <w:rsid w:val="5B0750B8"/>
    <w:rsid w:val="5B07C720"/>
    <w:rsid w:val="5B08A7C9"/>
    <w:rsid w:val="5B0F2499"/>
    <w:rsid w:val="5B100417"/>
    <w:rsid w:val="5B169704"/>
    <w:rsid w:val="5B1A3892"/>
    <w:rsid w:val="5B1D14C7"/>
    <w:rsid w:val="5B20268F"/>
    <w:rsid w:val="5B237153"/>
    <w:rsid w:val="5B2663AC"/>
    <w:rsid w:val="5B29628C"/>
    <w:rsid w:val="5B3462AA"/>
    <w:rsid w:val="5B3F9728"/>
    <w:rsid w:val="5B436E0E"/>
    <w:rsid w:val="5B4868AD"/>
    <w:rsid w:val="5B4B29CE"/>
    <w:rsid w:val="5B5122DE"/>
    <w:rsid w:val="5B51ADA3"/>
    <w:rsid w:val="5B5261EB"/>
    <w:rsid w:val="5B53E3FB"/>
    <w:rsid w:val="5B5A7004"/>
    <w:rsid w:val="5B657CCB"/>
    <w:rsid w:val="5B6979D3"/>
    <w:rsid w:val="5B6CC19D"/>
    <w:rsid w:val="5B718918"/>
    <w:rsid w:val="5B7C5890"/>
    <w:rsid w:val="5B8242DF"/>
    <w:rsid w:val="5B89D5A6"/>
    <w:rsid w:val="5B8F17F1"/>
    <w:rsid w:val="5B8F7286"/>
    <w:rsid w:val="5B8F901B"/>
    <w:rsid w:val="5B94F8FF"/>
    <w:rsid w:val="5B959C23"/>
    <w:rsid w:val="5B97B906"/>
    <w:rsid w:val="5B98EF68"/>
    <w:rsid w:val="5B9D04F5"/>
    <w:rsid w:val="5B9F31A8"/>
    <w:rsid w:val="5BAF522C"/>
    <w:rsid w:val="5BB3136C"/>
    <w:rsid w:val="5BB9FCDE"/>
    <w:rsid w:val="5BBC7E09"/>
    <w:rsid w:val="5BBD3BC2"/>
    <w:rsid w:val="5BCB4AA0"/>
    <w:rsid w:val="5BD23E50"/>
    <w:rsid w:val="5BD7F63C"/>
    <w:rsid w:val="5BDA36A9"/>
    <w:rsid w:val="5BE070E3"/>
    <w:rsid w:val="5BE5962D"/>
    <w:rsid w:val="5BE9D1AD"/>
    <w:rsid w:val="5BEB3822"/>
    <w:rsid w:val="5BF31A15"/>
    <w:rsid w:val="5BF6AF7B"/>
    <w:rsid w:val="5BF7FFF4"/>
    <w:rsid w:val="5BFF42CE"/>
    <w:rsid w:val="5C004040"/>
    <w:rsid w:val="5C043F01"/>
    <w:rsid w:val="5C0E28FB"/>
    <w:rsid w:val="5C0E7FFC"/>
    <w:rsid w:val="5C10B52F"/>
    <w:rsid w:val="5C13A136"/>
    <w:rsid w:val="5C20AF0F"/>
    <w:rsid w:val="5C233409"/>
    <w:rsid w:val="5C276010"/>
    <w:rsid w:val="5C27C8AA"/>
    <w:rsid w:val="5C2A50AC"/>
    <w:rsid w:val="5C2EEC4F"/>
    <w:rsid w:val="5C3DD372"/>
    <w:rsid w:val="5C3EAE4F"/>
    <w:rsid w:val="5C49D97C"/>
    <w:rsid w:val="5C5445D7"/>
    <w:rsid w:val="5C571819"/>
    <w:rsid w:val="5C58E883"/>
    <w:rsid w:val="5C58FF83"/>
    <w:rsid w:val="5C59ED38"/>
    <w:rsid w:val="5C5B8943"/>
    <w:rsid w:val="5C5E9C03"/>
    <w:rsid w:val="5C60C0A3"/>
    <w:rsid w:val="5C642973"/>
    <w:rsid w:val="5C72C29A"/>
    <w:rsid w:val="5C77B72B"/>
    <w:rsid w:val="5C80F4FA"/>
    <w:rsid w:val="5C86BF5C"/>
    <w:rsid w:val="5C86DDEE"/>
    <w:rsid w:val="5C90516E"/>
    <w:rsid w:val="5C92A035"/>
    <w:rsid w:val="5C968005"/>
    <w:rsid w:val="5C99BC30"/>
    <w:rsid w:val="5CA06F28"/>
    <w:rsid w:val="5CA6ACEE"/>
    <w:rsid w:val="5CA9F8DB"/>
    <w:rsid w:val="5CAA00EB"/>
    <w:rsid w:val="5CB49C55"/>
    <w:rsid w:val="5CBC7507"/>
    <w:rsid w:val="5CCE41CD"/>
    <w:rsid w:val="5CCF1E4F"/>
    <w:rsid w:val="5CD79625"/>
    <w:rsid w:val="5CDAC980"/>
    <w:rsid w:val="5CDBF045"/>
    <w:rsid w:val="5CDE5905"/>
    <w:rsid w:val="5CE2113D"/>
    <w:rsid w:val="5CE6F273"/>
    <w:rsid w:val="5CF1AD06"/>
    <w:rsid w:val="5D098FDC"/>
    <w:rsid w:val="5D0D57D0"/>
    <w:rsid w:val="5D0E2846"/>
    <w:rsid w:val="5D1134CC"/>
    <w:rsid w:val="5D175C1B"/>
    <w:rsid w:val="5D1BCBCF"/>
    <w:rsid w:val="5D1F337A"/>
    <w:rsid w:val="5D28EEC3"/>
    <w:rsid w:val="5D2C3457"/>
    <w:rsid w:val="5D2F4794"/>
    <w:rsid w:val="5D3453DF"/>
    <w:rsid w:val="5D35DD7D"/>
    <w:rsid w:val="5D35E034"/>
    <w:rsid w:val="5D35EEB8"/>
    <w:rsid w:val="5D40CE18"/>
    <w:rsid w:val="5D411EEC"/>
    <w:rsid w:val="5D460EA2"/>
    <w:rsid w:val="5D46FEE7"/>
    <w:rsid w:val="5D4CB593"/>
    <w:rsid w:val="5D4F101A"/>
    <w:rsid w:val="5D54E03D"/>
    <w:rsid w:val="5D556B55"/>
    <w:rsid w:val="5D5C2FEE"/>
    <w:rsid w:val="5D62341A"/>
    <w:rsid w:val="5D63AD0A"/>
    <w:rsid w:val="5D6DAB9B"/>
    <w:rsid w:val="5D6E6F62"/>
    <w:rsid w:val="5D6FB027"/>
    <w:rsid w:val="5D75D89D"/>
    <w:rsid w:val="5D8965A9"/>
    <w:rsid w:val="5D9D8769"/>
    <w:rsid w:val="5DA5A79E"/>
    <w:rsid w:val="5DA68E4A"/>
    <w:rsid w:val="5DABB676"/>
    <w:rsid w:val="5DADE133"/>
    <w:rsid w:val="5DB62CE7"/>
    <w:rsid w:val="5DB79B76"/>
    <w:rsid w:val="5DB7FE15"/>
    <w:rsid w:val="5DB9D853"/>
    <w:rsid w:val="5DBAA8D2"/>
    <w:rsid w:val="5DC339E9"/>
    <w:rsid w:val="5DCCFC5D"/>
    <w:rsid w:val="5DE0EA94"/>
    <w:rsid w:val="5DE43FA4"/>
    <w:rsid w:val="5DE4F4E8"/>
    <w:rsid w:val="5DE5392C"/>
    <w:rsid w:val="5DE72010"/>
    <w:rsid w:val="5DE8E31C"/>
    <w:rsid w:val="5DEE1218"/>
    <w:rsid w:val="5DF5FF1E"/>
    <w:rsid w:val="5DF7384D"/>
    <w:rsid w:val="5DFCCF76"/>
    <w:rsid w:val="5E33E21D"/>
    <w:rsid w:val="5E34EFBD"/>
    <w:rsid w:val="5E39F51F"/>
    <w:rsid w:val="5E58A881"/>
    <w:rsid w:val="5E5F2E07"/>
    <w:rsid w:val="5E601765"/>
    <w:rsid w:val="5E61B41B"/>
    <w:rsid w:val="5E62B315"/>
    <w:rsid w:val="5E6C2FF7"/>
    <w:rsid w:val="5E6DFF10"/>
    <w:rsid w:val="5E703153"/>
    <w:rsid w:val="5E75E904"/>
    <w:rsid w:val="5E7737EA"/>
    <w:rsid w:val="5E78BB0B"/>
    <w:rsid w:val="5E7A2E6A"/>
    <w:rsid w:val="5E80270F"/>
    <w:rsid w:val="5E9148F0"/>
    <w:rsid w:val="5E98046D"/>
    <w:rsid w:val="5E9CA870"/>
    <w:rsid w:val="5E9E88F2"/>
    <w:rsid w:val="5E9E9266"/>
    <w:rsid w:val="5EA2F30D"/>
    <w:rsid w:val="5EADE85F"/>
    <w:rsid w:val="5EB7F681"/>
    <w:rsid w:val="5EB8E9FB"/>
    <w:rsid w:val="5EB95346"/>
    <w:rsid w:val="5EBB24AB"/>
    <w:rsid w:val="5EBEE566"/>
    <w:rsid w:val="5ECBA441"/>
    <w:rsid w:val="5ED27B7F"/>
    <w:rsid w:val="5ED60676"/>
    <w:rsid w:val="5EDEB011"/>
    <w:rsid w:val="5EE0C138"/>
    <w:rsid w:val="5EE2FAD2"/>
    <w:rsid w:val="5EE3948F"/>
    <w:rsid w:val="5EE68113"/>
    <w:rsid w:val="5EE94FD3"/>
    <w:rsid w:val="5EE974D5"/>
    <w:rsid w:val="5EEEE8A4"/>
    <w:rsid w:val="5EF83C17"/>
    <w:rsid w:val="5EF9CB03"/>
    <w:rsid w:val="5EFC7D04"/>
    <w:rsid w:val="5EFCF430"/>
    <w:rsid w:val="5F051A2F"/>
    <w:rsid w:val="5F07919C"/>
    <w:rsid w:val="5F0914BA"/>
    <w:rsid w:val="5F1987B1"/>
    <w:rsid w:val="5F19A7DA"/>
    <w:rsid w:val="5F235A82"/>
    <w:rsid w:val="5F27C478"/>
    <w:rsid w:val="5F294B3A"/>
    <w:rsid w:val="5F2F67FE"/>
    <w:rsid w:val="5F31B9FE"/>
    <w:rsid w:val="5F387CF0"/>
    <w:rsid w:val="5F3C0DF6"/>
    <w:rsid w:val="5F3E0F1A"/>
    <w:rsid w:val="5F444FBE"/>
    <w:rsid w:val="5F524A2E"/>
    <w:rsid w:val="5F525374"/>
    <w:rsid w:val="5F5F4D84"/>
    <w:rsid w:val="5F69CFF4"/>
    <w:rsid w:val="5F6D5EBB"/>
    <w:rsid w:val="5F70B5C8"/>
    <w:rsid w:val="5F8168DE"/>
    <w:rsid w:val="5F82A745"/>
    <w:rsid w:val="5F8BD80F"/>
    <w:rsid w:val="5F93ADFA"/>
    <w:rsid w:val="5F9A6075"/>
    <w:rsid w:val="5F9E22D1"/>
    <w:rsid w:val="5FA55335"/>
    <w:rsid w:val="5FA8AF1A"/>
    <w:rsid w:val="5FB3BBE8"/>
    <w:rsid w:val="5FBD2F72"/>
    <w:rsid w:val="5FC207BE"/>
    <w:rsid w:val="5FC50EAB"/>
    <w:rsid w:val="5FC79A17"/>
    <w:rsid w:val="5FCAA7AD"/>
    <w:rsid w:val="5FD2E2A7"/>
    <w:rsid w:val="5FD4B4F2"/>
    <w:rsid w:val="5FD5D026"/>
    <w:rsid w:val="5FD9412A"/>
    <w:rsid w:val="5FDA5903"/>
    <w:rsid w:val="5FDD0818"/>
    <w:rsid w:val="5FF5C7F3"/>
    <w:rsid w:val="5FFBDC37"/>
    <w:rsid w:val="5FFD35E4"/>
    <w:rsid w:val="60019AA3"/>
    <w:rsid w:val="60084408"/>
    <w:rsid w:val="600AEF01"/>
    <w:rsid w:val="600D749C"/>
    <w:rsid w:val="601B2084"/>
    <w:rsid w:val="601F7E99"/>
    <w:rsid w:val="6023D023"/>
    <w:rsid w:val="602D81DE"/>
    <w:rsid w:val="602DC036"/>
    <w:rsid w:val="60305B74"/>
    <w:rsid w:val="603878D1"/>
    <w:rsid w:val="6039B023"/>
    <w:rsid w:val="604B261C"/>
    <w:rsid w:val="604DA83D"/>
    <w:rsid w:val="606BE565"/>
    <w:rsid w:val="60732D2E"/>
    <w:rsid w:val="607484A2"/>
    <w:rsid w:val="6083F485"/>
    <w:rsid w:val="60901BAB"/>
    <w:rsid w:val="60B0105D"/>
    <w:rsid w:val="60B4C54C"/>
    <w:rsid w:val="60B61256"/>
    <w:rsid w:val="60B6A823"/>
    <w:rsid w:val="60B99205"/>
    <w:rsid w:val="60C69C30"/>
    <w:rsid w:val="60CB7117"/>
    <w:rsid w:val="60D3665B"/>
    <w:rsid w:val="60D563A3"/>
    <w:rsid w:val="60D74184"/>
    <w:rsid w:val="60D9D1C3"/>
    <w:rsid w:val="60E3E2CD"/>
    <w:rsid w:val="60ECA86E"/>
    <w:rsid w:val="60F4BF16"/>
    <w:rsid w:val="60F7782F"/>
    <w:rsid w:val="60F90BC6"/>
    <w:rsid w:val="60F9BD6A"/>
    <w:rsid w:val="6105C38C"/>
    <w:rsid w:val="610BD95B"/>
    <w:rsid w:val="61113F23"/>
    <w:rsid w:val="6111DB31"/>
    <w:rsid w:val="6112B0CE"/>
    <w:rsid w:val="611985FE"/>
    <w:rsid w:val="611C00A8"/>
    <w:rsid w:val="6131330D"/>
    <w:rsid w:val="6132AABE"/>
    <w:rsid w:val="6137940F"/>
    <w:rsid w:val="613E6BDC"/>
    <w:rsid w:val="6144E8AF"/>
    <w:rsid w:val="6146CE06"/>
    <w:rsid w:val="6149198F"/>
    <w:rsid w:val="614F6B42"/>
    <w:rsid w:val="6150E653"/>
    <w:rsid w:val="6171C713"/>
    <w:rsid w:val="61725019"/>
    <w:rsid w:val="6172E2F0"/>
    <w:rsid w:val="61742904"/>
    <w:rsid w:val="617583C8"/>
    <w:rsid w:val="617716DA"/>
    <w:rsid w:val="617AFF0C"/>
    <w:rsid w:val="617B1378"/>
    <w:rsid w:val="617C5F3C"/>
    <w:rsid w:val="6184EC5C"/>
    <w:rsid w:val="6186E34C"/>
    <w:rsid w:val="61892F5B"/>
    <w:rsid w:val="61905128"/>
    <w:rsid w:val="619F60CB"/>
    <w:rsid w:val="61A5910F"/>
    <w:rsid w:val="61ACBCD8"/>
    <w:rsid w:val="61AEADD7"/>
    <w:rsid w:val="61B0FB95"/>
    <w:rsid w:val="61B2A9CE"/>
    <w:rsid w:val="61B6876D"/>
    <w:rsid w:val="61C5572F"/>
    <w:rsid w:val="61CAAC9A"/>
    <w:rsid w:val="61CDB1EA"/>
    <w:rsid w:val="61D5791B"/>
    <w:rsid w:val="61D622AE"/>
    <w:rsid w:val="61EF75EE"/>
    <w:rsid w:val="61EFD8D8"/>
    <w:rsid w:val="61F5518E"/>
    <w:rsid w:val="61F597F4"/>
    <w:rsid w:val="61FEEC2F"/>
    <w:rsid w:val="62005B05"/>
    <w:rsid w:val="6208C03D"/>
    <w:rsid w:val="62106BE8"/>
    <w:rsid w:val="62128021"/>
    <w:rsid w:val="621C5103"/>
    <w:rsid w:val="6224E7FB"/>
    <w:rsid w:val="62290DD9"/>
    <w:rsid w:val="62319F71"/>
    <w:rsid w:val="6232306F"/>
    <w:rsid w:val="62387AAD"/>
    <w:rsid w:val="623C7682"/>
    <w:rsid w:val="62418795"/>
    <w:rsid w:val="6241F1C6"/>
    <w:rsid w:val="624E0890"/>
    <w:rsid w:val="62543B0F"/>
    <w:rsid w:val="6254F1E3"/>
    <w:rsid w:val="62553A8A"/>
    <w:rsid w:val="625ED723"/>
    <w:rsid w:val="6267CC24"/>
    <w:rsid w:val="626DB576"/>
    <w:rsid w:val="626F0E39"/>
    <w:rsid w:val="627311E5"/>
    <w:rsid w:val="62745C3E"/>
    <w:rsid w:val="627D3F6B"/>
    <w:rsid w:val="6280CFF1"/>
    <w:rsid w:val="62852978"/>
    <w:rsid w:val="62866CE8"/>
    <w:rsid w:val="62925735"/>
    <w:rsid w:val="6294EDB6"/>
    <w:rsid w:val="6299018C"/>
    <w:rsid w:val="62A193ED"/>
    <w:rsid w:val="62A29820"/>
    <w:rsid w:val="62A5F913"/>
    <w:rsid w:val="62AB4C95"/>
    <w:rsid w:val="62AC2099"/>
    <w:rsid w:val="62ADDA03"/>
    <w:rsid w:val="62AED149"/>
    <w:rsid w:val="62B09EFF"/>
    <w:rsid w:val="62B9F4BC"/>
    <w:rsid w:val="62BA5133"/>
    <w:rsid w:val="62BAB6FA"/>
    <w:rsid w:val="62BD5C93"/>
    <w:rsid w:val="62C81829"/>
    <w:rsid w:val="62CF6C3F"/>
    <w:rsid w:val="62E3494A"/>
    <w:rsid w:val="62EABE9D"/>
    <w:rsid w:val="62EC80D3"/>
    <w:rsid w:val="62F1E4B5"/>
    <w:rsid w:val="62FEB98F"/>
    <w:rsid w:val="630314B5"/>
    <w:rsid w:val="6303F1AB"/>
    <w:rsid w:val="6308F750"/>
    <w:rsid w:val="630A9BD8"/>
    <w:rsid w:val="63161A20"/>
    <w:rsid w:val="631D4106"/>
    <w:rsid w:val="631D9FEE"/>
    <w:rsid w:val="6320377B"/>
    <w:rsid w:val="63260BCE"/>
    <w:rsid w:val="633296BC"/>
    <w:rsid w:val="6336CFDF"/>
    <w:rsid w:val="633863A3"/>
    <w:rsid w:val="63462345"/>
    <w:rsid w:val="634D5A5E"/>
    <w:rsid w:val="6354F301"/>
    <w:rsid w:val="63561D0C"/>
    <w:rsid w:val="6356DD3A"/>
    <w:rsid w:val="63574788"/>
    <w:rsid w:val="635EA153"/>
    <w:rsid w:val="63630209"/>
    <w:rsid w:val="63729380"/>
    <w:rsid w:val="63780B36"/>
    <w:rsid w:val="6383D406"/>
    <w:rsid w:val="63A081A3"/>
    <w:rsid w:val="63A462E4"/>
    <w:rsid w:val="63B3C2EA"/>
    <w:rsid w:val="63B50914"/>
    <w:rsid w:val="63B7528C"/>
    <w:rsid w:val="63CD0AD4"/>
    <w:rsid w:val="63CDE87A"/>
    <w:rsid w:val="63D3F995"/>
    <w:rsid w:val="63D7A50D"/>
    <w:rsid w:val="63DB4628"/>
    <w:rsid w:val="63DBFBE9"/>
    <w:rsid w:val="63E2961E"/>
    <w:rsid w:val="63EB1E21"/>
    <w:rsid w:val="63EF0347"/>
    <w:rsid w:val="63F89B18"/>
    <w:rsid w:val="63F9F8A2"/>
    <w:rsid w:val="6400ACE7"/>
    <w:rsid w:val="6402E4BD"/>
    <w:rsid w:val="6408BF69"/>
    <w:rsid w:val="640B61B3"/>
    <w:rsid w:val="640CA409"/>
    <w:rsid w:val="640F548A"/>
    <w:rsid w:val="64109648"/>
    <w:rsid w:val="64181DBB"/>
    <w:rsid w:val="642830D5"/>
    <w:rsid w:val="642AACA4"/>
    <w:rsid w:val="642AE9B2"/>
    <w:rsid w:val="642C05CC"/>
    <w:rsid w:val="642FE23F"/>
    <w:rsid w:val="6433B854"/>
    <w:rsid w:val="64428FE7"/>
    <w:rsid w:val="64499261"/>
    <w:rsid w:val="6454FDCE"/>
    <w:rsid w:val="645D26CA"/>
    <w:rsid w:val="645DE74C"/>
    <w:rsid w:val="64600495"/>
    <w:rsid w:val="6463DC86"/>
    <w:rsid w:val="64669402"/>
    <w:rsid w:val="6478A4B8"/>
    <w:rsid w:val="647D6FFD"/>
    <w:rsid w:val="6482E59B"/>
    <w:rsid w:val="6483BAB0"/>
    <w:rsid w:val="64962FD3"/>
    <w:rsid w:val="6498DC08"/>
    <w:rsid w:val="64B220FB"/>
    <w:rsid w:val="64B3E022"/>
    <w:rsid w:val="64B4E2E1"/>
    <w:rsid w:val="64BA63A6"/>
    <w:rsid w:val="64C33CA2"/>
    <w:rsid w:val="64C55015"/>
    <w:rsid w:val="64CB18C0"/>
    <w:rsid w:val="64D5B5AE"/>
    <w:rsid w:val="64D5D13E"/>
    <w:rsid w:val="64D780CA"/>
    <w:rsid w:val="64E08145"/>
    <w:rsid w:val="64E37D85"/>
    <w:rsid w:val="64E57CE8"/>
    <w:rsid w:val="64E972CD"/>
    <w:rsid w:val="64EA0EF6"/>
    <w:rsid w:val="64F945CC"/>
    <w:rsid w:val="6506E668"/>
    <w:rsid w:val="6508C200"/>
    <w:rsid w:val="650FA8EB"/>
    <w:rsid w:val="6512399C"/>
    <w:rsid w:val="65203253"/>
    <w:rsid w:val="65226E53"/>
    <w:rsid w:val="652834F8"/>
    <w:rsid w:val="6531EBAC"/>
    <w:rsid w:val="65346A1A"/>
    <w:rsid w:val="653544B0"/>
    <w:rsid w:val="653A7492"/>
    <w:rsid w:val="65418339"/>
    <w:rsid w:val="6546ECC6"/>
    <w:rsid w:val="6548BE94"/>
    <w:rsid w:val="654A1C60"/>
    <w:rsid w:val="654D5044"/>
    <w:rsid w:val="654E5D11"/>
    <w:rsid w:val="655213E1"/>
    <w:rsid w:val="6559054C"/>
    <w:rsid w:val="6562F408"/>
    <w:rsid w:val="6572AEFF"/>
    <w:rsid w:val="6573CCFB"/>
    <w:rsid w:val="6576F939"/>
    <w:rsid w:val="657CBB88"/>
    <w:rsid w:val="6583D22C"/>
    <w:rsid w:val="6585B9DD"/>
    <w:rsid w:val="658C61C2"/>
    <w:rsid w:val="65979D74"/>
    <w:rsid w:val="659BB87A"/>
    <w:rsid w:val="65A3895C"/>
    <w:rsid w:val="65A975C2"/>
    <w:rsid w:val="65B6595F"/>
    <w:rsid w:val="65B7FDCF"/>
    <w:rsid w:val="65C19D24"/>
    <w:rsid w:val="65C52C9A"/>
    <w:rsid w:val="65C5790A"/>
    <w:rsid w:val="65CB8368"/>
    <w:rsid w:val="65D951DB"/>
    <w:rsid w:val="65DDC587"/>
    <w:rsid w:val="65E7B669"/>
    <w:rsid w:val="65E816A8"/>
    <w:rsid w:val="65F89486"/>
    <w:rsid w:val="66053034"/>
    <w:rsid w:val="660D54D4"/>
    <w:rsid w:val="661468FB"/>
    <w:rsid w:val="661777A0"/>
    <w:rsid w:val="6619ACAD"/>
    <w:rsid w:val="662BAE4A"/>
    <w:rsid w:val="663567E3"/>
    <w:rsid w:val="6637C4CF"/>
    <w:rsid w:val="663B5FC9"/>
    <w:rsid w:val="663D4C03"/>
    <w:rsid w:val="66421FB3"/>
    <w:rsid w:val="664A2723"/>
    <w:rsid w:val="66598A6C"/>
    <w:rsid w:val="6659DEC8"/>
    <w:rsid w:val="665E63BF"/>
    <w:rsid w:val="66612E29"/>
    <w:rsid w:val="66680709"/>
    <w:rsid w:val="666CF814"/>
    <w:rsid w:val="667094A8"/>
    <w:rsid w:val="6673D55C"/>
    <w:rsid w:val="667B2289"/>
    <w:rsid w:val="6681C078"/>
    <w:rsid w:val="6682858D"/>
    <w:rsid w:val="6686E09C"/>
    <w:rsid w:val="668ABFC8"/>
    <w:rsid w:val="669B15A9"/>
    <w:rsid w:val="66A8597F"/>
    <w:rsid w:val="66AC12DC"/>
    <w:rsid w:val="66CBF074"/>
    <w:rsid w:val="66CD89E5"/>
    <w:rsid w:val="66CE9298"/>
    <w:rsid w:val="66D4D47D"/>
    <w:rsid w:val="66D8D179"/>
    <w:rsid w:val="66DB83B3"/>
    <w:rsid w:val="66EA928C"/>
    <w:rsid w:val="66ED23D4"/>
    <w:rsid w:val="66EF2537"/>
    <w:rsid w:val="66F470E8"/>
    <w:rsid w:val="66F84432"/>
    <w:rsid w:val="6702F24E"/>
    <w:rsid w:val="6704A5B2"/>
    <w:rsid w:val="670D2356"/>
    <w:rsid w:val="670DB336"/>
    <w:rsid w:val="670E62BA"/>
    <w:rsid w:val="6710AF68"/>
    <w:rsid w:val="671363D7"/>
    <w:rsid w:val="6717E7BF"/>
    <w:rsid w:val="671EC05F"/>
    <w:rsid w:val="672A39C2"/>
    <w:rsid w:val="672DAC24"/>
    <w:rsid w:val="6744B208"/>
    <w:rsid w:val="674C4677"/>
    <w:rsid w:val="675362AA"/>
    <w:rsid w:val="6759226B"/>
    <w:rsid w:val="676698F8"/>
    <w:rsid w:val="67681B3F"/>
    <w:rsid w:val="676983D4"/>
    <w:rsid w:val="677133EF"/>
    <w:rsid w:val="6782D308"/>
    <w:rsid w:val="67870C85"/>
    <w:rsid w:val="67889A01"/>
    <w:rsid w:val="6788E9FE"/>
    <w:rsid w:val="678BC334"/>
    <w:rsid w:val="678E57E6"/>
    <w:rsid w:val="679040F6"/>
    <w:rsid w:val="6793CFC7"/>
    <w:rsid w:val="6795FB37"/>
    <w:rsid w:val="67974222"/>
    <w:rsid w:val="679A5ED0"/>
    <w:rsid w:val="679C0A28"/>
    <w:rsid w:val="67AFE03A"/>
    <w:rsid w:val="67B511AC"/>
    <w:rsid w:val="67B58552"/>
    <w:rsid w:val="67B8B520"/>
    <w:rsid w:val="67BEB734"/>
    <w:rsid w:val="67C1131C"/>
    <w:rsid w:val="67C4E599"/>
    <w:rsid w:val="67C7D5AC"/>
    <w:rsid w:val="67CAF7A5"/>
    <w:rsid w:val="67CF69BD"/>
    <w:rsid w:val="67CF8A23"/>
    <w:rsid w:val="67DD1D3E"/>
    <w:rsid w:val="67E68F84"/>
    <w:rsid w:val="67ED8AFB"/>
    <w:rsid w:val="67EEB155"/>
    <w:rsid w:val="67F489D0"/>
    <w:rsid w:val="67F6A676"/>
    <w:rsid w:val="67FBBEE7"/>
    <w:rsid w:val="67FE96B7"/>
    <w:rsid w:val="68031F3C"/>
    <w:rsid w:val="68049912"/>
    <w:rsid w:val="68070223"/>
    <w:rsid w:val="68079E2F"/>
    <w:rsid w:val="68090ED2"/>
    <w:rsid w:val="680BB5CE"/>
    <w:rsid w:val="680C059E"/>
    <w:rsid w:val="681023C0"/>
    <w:rsid w:val="6813FC05"/>
    <w:rsid w:val="6817F003"/>
    <w:rsid w:val="68187A14"/>
    <w:rsid w:val="681E7479"/>
    <w:rsid w:val="68219DDF"/>
    <w:rsid w:val="68234CF1"/>
    <w:rsid w:val="6828FDF1"/>
    <w:rsid w:val="682A5E45"/>
    <w:rsid w:val="682BE4EF"/>
    <w:rsid w:val="682C3B2C"/>
    <w:rsid w:val="682E02E0"/>
    <w:rsid w:val="6831E8C4"/>
    <w:rsid w:val="68327D61"/>
    <w:rsid w:val="6833BB75"/>
    <w:rsid w:val="68362217"/>
    <w:rsid w:val="683FDDDC"/>
    <w:rsid w:val="6841E979"/>
    <w:rsid w:val="68458403"/>
    <w:rsid w:val="684784FD"/>
    <w:rsid w:val="6849546A"/>
    <w:rsid w:val="684D5569"/>
    <w:rsid w:val="685D0480"/>
    <w:rsid w:val="68619652"/>
    <w:rsid w:val="68688BD5"/>
    <w:rsid w:val="686AE1BA"/>
    <w:rsid w:val="68759122"/>
    <w:rsid w:val="6895BC69"/>
    <w:rsid w:val="689943E1"/>
    <w:rsid w:val="689C618E"/>
    <w:rsid w:val="689CC7DC"/>
    <w:rsid w:val="68A61B7C"/>
    <w:rsid w:val="68A7D944"/>
    <w:rsid w:val="68AC550A"/>
    <w:rsid w:val="68AD2499"/>
    <w:rsid w:val="68AE501C"/>
    <w:rsid w:val="68B4872D"/>
    <w:rsid w:val="68BC6E89"/>
    <w:rsid w:val="68C193EA"/>
    <w:rsid w:val="68C478A2"/>
    <w:rsid w:val="68D82BC3"/>
    <w:rsid w:val="68E2C132"/>
    <w:rsid w:val="68EA5285"/>
    <w:rsid w:val="68F3F856"/>
    <w:rsid w:val="68FA0BED"/>
    <w:rsid w:val="68FBFE4F"/>
    <w:rsid w:val="68FCD953"/>
    <w:rsid w:val="68FE4A04"/>
    <w:rsid w:val="68FEE565"/>
    <w:rsid w:val="68FF0647"/>
    <w:rsid w:val="6905F405"/>
    <w:rsid w:val="690C49B7"/>
    <w:rsid w:val="691414B5"/>
    <w:rsid w:val="691A5A34"/>
    <w:rsid w:val="692554DE"/>
    <w:rsid w:val="692F36B3"/>
    <w:rsid w:val="69363665"/>
    <w:rsid w:val="6939B99D"/>
    <w:rsid w:val="693C06AE"/>
    <w:rsid w:val="69446837"/>
    <w:rsid w:val="6944A312"/>
    <w:rsid w:val="694CC9B9"/>
    <w:rsid w:val="69565AD1"/>
    <w:rsid w:val="695A181C"/>
    <w:rsid w:val="695B1C2B"/>
    <w:rsid w:val="695BDF53"/>
    <w:rsid w:val="69639901"/>
    <w:rsid w:val="696B278B"/>
    <w:rsid w:val="696D416A"/>
    <w:rsid w:val="6970CDFA"/>
    <w:rsid w:val="69718A77"/>
    <w:rsid w:val="69749E78"/>
    <w:rsid w:val="69806921"/>
    <w:rsid w:val="69810854"/>
    <w:rsid w:val="6981C968"/>
    <w:rsid w:val="6982A66E"/>
    <w:rsid w:val="6985B95C"/>
    <w:rsid w:val="698E1E2B"/>
    <w:rsid w:val="698EC542"/>
    <w:rsid w:val="699627E5"/>
    <w:rsid w:val="69981E67"/>
    <w:rsid w:val="699937A6"/>
    <w:rsid w:val="69A34B88"/>
    <w:rsid w:val="69A581FB"/>
    <w:rsid w:val="69A941C2"/>
    <w:rsid w:val="69AE805D"/>
    <w:rsid w:val="69B67FD0"/>
    <w:rsid w:val="69B8F279"/>
    <w:rsid w:val="69B9DC52"/>
    <w:rsid w:val="69CB2002"/>
    <w:rsid w:val="69CF42D7"/>
    <w:rsid w:val="69D2E588"/>
    <w:rsid w:val="69DB679E"/>
    <w:rsid w:val="69DD839C"/>
    <w:rsid w:val="69E0DF76"/>
    <w:rsid w:val="69E13CFE"/>
    <w:rsid w:val="69E1FAC5"/>
    <w:rsid w:val="69E73C44"/>
    <w:rsid w:val="69F9DA41"/>
    <w:rsid w:val="69FAB179"/>
    <w:rsid w:val="69FF124A"/>
    <w:rsid w:val="6A035D81"/>
    <w:rsid w:val="6A04FD38"/>
    <w:rsid w:val="6A05B39B"/>
    <w:rsid w:val="6A0B9726"/>
    <w:rsid w:val="6A177B52"/>
    <w:rsid w:val="6A1A1CAA"/>
    <w:rsid w:val="6A2751F6"/>
    <w:rsid w:val="6A39B257"/>
    <w:rsid w:val="6A3DA079"/>
    <w:rsid w:val="6A408168"/>
    <w:rsid w:val="6A5702F4"/>
    <w:rsid w:val="6A5CA5BF"/>
    <w:rsid w:val="6A5E0E0D"/>
    <w:rsid w:val="6A6248AE"/>
    <w:rsid w:val="6A6616AE"/>
    <w:rsid w:val="6A680E71"/>
    <w:rsid w:val="6A69AD9C"/>
    <w:rsid w:val="6A6BA30F"/>
    <w:rsid w:val="6A6D2B20"/>
    <w:rsid w:val="6A71E585"/>
    <w:rsid w:val="6A759D5C"/>
    <w:rsid w:val="6A7A3D07"/>
    <w:rsid w:val="6A7CB02D"/>
    <w:rsid w:val="6A7E92D8"/>
    <w:rsid w:val="6A83D327"/>
    <w:rsid w:val="6A87A7F6"/>
    <w:rsid w:val="6A8D7E90"/>
    <w:rsid w:val="6A8F67FA"/>
    <w:rsid w:val="6A953EFA"/>
    <w:rsid w:val="6A9645B1"/>
    <w:rsid w:val="6AA2B550"/>
    <w:rsid w:val="6AB013E7"/>
    <w:rsid w:val="6AB03E3E"/>
    <w:rsid w:val="6AB6E032"/>
    <w:rsid w:val="6ABF6C44"/>
    <w:rsid w:val="6AC59580"/>
    <w:rsid w:val="6ACE2A2A"/>
    <w:rsid w:val="6AD0DD9C"/>
    <w:rsid w:val="6AD45619"/>
    <w:rsid w:val="6AD6312C"/>
    <w:rsid w:val="6AE2B37F"/>
    <w:rsid w:val="6AE473F3"/>
    <w:rsid w:val="6AE5B00D"/>
    <w:rsid w:val="6AE85377"/>
    <w:rsid w:val="6AEA73A6"/>
    <w:rsid w:val="6AED57B6"/>
    <w:rsid w:val="6AF30CFC"/>
    <w:rsid w:val="6AF4CBA6"/>
    <w:rsid w:val="6AFC538A"/>
    <w:rsid w:val="6AFF6E1C"/>
    <w:rsid w:val="6B0000DA"/>
    <w:rsid w:val="6B02C7AC"/>
    <w:rsid w:val="6B08A27A"/>
    <w:rsid w:val="6B1213B2"/>
    <w:rsid w:val="6B13A5E5"/>
    <w:rsid w:val="6B187FD0"/>
    <w:rsid w:val="6B203147"/>
    <w:rsid w:val="6B278DC7"/>
    <w:rsid w:val="6B2F6A95"/>
    <w:rsid w:val="6B301C6B"/>
    <w:rsid w:val="6B371CF9"/>
    <w:rsid w:val="6B38902F"/>
    <w:rsid w:val="6B478B92"/>
    <w:rsid w:val="6B576771"/>
    <w:rsid w:val="6B61D133"/>
    <w:rsid w:val="6B6388C9"/>
    <w:rsid w:val="6B6959FE"/>
    <w:rsid w:val="6B6A9CB9"/>
    <w:rsid w:val="6B6BF040"/>
    <w:rsid w:val="6B6FD40C"/>
    <w:rsid w:val="6B70007A"/>
    <w:rsid w:val="6B712633"/>
    <w:rsid w:val="6B77009C"/>
    <w:rsid w:val="6B7A2558"/>
    <w:rsid w:val="6B7A8D85"/>
    <w:rsid w:val="6B7C3774"/>
    <w:rsid w:val="6B8481F6"/>
    <w:rsid w:val="6B868D97"/>
    <w:rsid w:val="6B8CD429"/>
    <w:rsid w:val="6B902967"/>
    <w:rsid w:val="6B960118"/>
    <w:rsid w:val="6B96DEC8"/>
    <w:rsid w:val="6B9BCF60"/>
    <w:rsid w:val="6BA29BD3"/>
    <w:rsid w:val="6BA7883C"/>
    <w:rsid w:val="6BA86256"/>
    <w:rsid w:val="6BB1520A"/>
    <w:rsid w:val="6BB1DAC1"/>
    <w:rsid w:val="6BB21747"/>
    <w:rsid w:val="6BB3AC42"/>
    <w:rsid w:val="6BB859E4"/>
    <w:rsid w:val="6BBCB474"/>
    <w:rsid w:val="6BC81811"/>
    <w:rsid w:val="6BCC01A5"/>
    <w:rsid w:val="6BCD2AA4"/>
    <w:rsid w:val="6BD22D39"/>
    <w:rsid w:val="6BD4C331"/>
    <w:rsid w:val="6BD6173D"/>
    <w:rsid w:val="6BDA6F5D"/>
    <w:rsid w:val="6BDED597"/>
    <w:rsid w:val="6BE72245"/>
    <w:rsid w:val="6BEA4C61"/>
    <w:rsid w:val="6BF74640"/>
    <w:rsid w:val="6BFA6003"/>
    <w:rsid w:val="6BFE2824"/>
    <w:rsid w:val="6BFFAA1E"/>
    <w:rsid w:val="6C24BC2D"/>
    <w:rsid w:val="6C256504"/>
    <w:rsid w:val="6C26A20F"/>
    <w:rsid w:val="6C28626C"/>
    <w:rsid w:val="6C293477"/>
    <w:rsid w:val="6C306000"/>
    <w:rsid w:val="6C3C1942"/>
    <w:rsid w:val="6C3C48A2"/>
    <w:rsid w:val="6C3C960A"/>
    <w:rsid w:val="6C4F942D"/>
    <w:rsid w:val="6C5D3340"/>
    <w:rsid w:val="6C5F6D77"/>
    <w:rsid w:val="6C69F4E2"/>
    <w:rsid w:val="6C72AE20"/>
    <w:rsid w:val="6C73B24F"/>
    <w:rsid w:val="6C7A045B"/>
    <w:rsid w:val="6C82ED05"/>
    <w:rsid w:val="6C84893E"/>
    <w:rsid w:val="6C869A50"/>
    <w:rsid w:val="6C8913F6"/>
    <w:rsid w:val="6C8E2D51"/>
    <w:rsid w:val="6C94D1F7"/>
    <w:rsid w:val="6C9B52FC"/>
    <w:rsid w:val="6CA76E67"/>
    <w:rsid w:val="6CBB358C"/>
    <w:rsid w:val="6CC009F0"/>
    <w:rsid w:val="6CC553FB"/>
    <w:rsid w:val="6CC56644"/>
    <w:rsid w:val="6CCAE711"/>
    <w:rsid w:val="6CD0C21C"/>
    <w:rsid w:val="6CD3B75E"/>
    <w:rsid w:val="6CD89093"/>
    <w:rsid w:val="6CD9045A"/>
    <w:rsid w:val="6CD94E9F"/>
    <w:rsid w:val="6CD98170"/>
    <w:rsid w:val="6CE06B9B"/>
    <w:rsid w:val="6CE2AA3D"/>
    <w:rsid w:val="6CE4AE69"/>
    <w:rsid w:val="6CE70412"/>
    <w:rsid w:val="6CEDC61C"/>
    <w:rsid w:val="6CF04D7B"/>
    <w:rsid w:val="6CFA20AC"/>
    <w:rsid w:val="6D0EBDD7"/>
    <w:rsid w:val="6D0F0E88"/>
    <w:rsid w:val="6D12378B"/>
    <w:rsid w:val="6D15E8AC"/>
    <w:rsid w:val="6D1E659E"/>
    <w:rsid w:val="6D218E56"/>
    <w:rsid w:val="6D27DB28"/>
    <w:rsid w:val="6D33A85D"/>
    <w:rsid w:val="6D429806"/>
    <w:rsid w:val="6D48F8DA"/>
    <w:rsid w:val="6D4FBEED"/>
    <w:rsid w:val="6D5465FA"/>
    <w:rsid w:val="6D551FB9"/>
    <w:rsid w:val="6D5F2589"/>
    <w:rsid w:val="6D64C77E"/>
    <w:rsid w:val="6D6EF663"/>
    <w:rsid w:val="6D718CE0"/>
    <w:rsid w:val="6D72B737"/>
    <w:rsid w:val="6D79A85E"/>
    <w:rsid w:val="6D7A4BC9"/>
    <w:rsid w:val="6D8CBBF0"/>
    <w:rsid w:val="6D8D15CE"/>
    <w:rsid w:val="6D8F2691"/>
    <w:rsid w:val="6D927A86"/>
    <w:rsid w:val="6D943457"/>
    <w:rsid w:val="6D98181D"/>
    <w:rsid w:val="6DA44966"/>
    <w:rsid w:val="6DAB2C0B"/>
    <w:rsid w:val="6DAD2F56"/>
    <w:rsid w:val="6DAEA94B"/>
    <w:rsid w:val="6DB76441"/>
    <w:rsid w:val="6DBAC2A0"/>
    <w:rsid w:val="6DBC0725"/>
    <w:rsid w:val="6DC014F3"/>
    <w:rsid w:val="6DC3414D"/>
    <w:rsid w:val="6DC6604E"/>
    <w:rsid w:val="6DCEF122"/>
    <w:rsid w:val="6DD4A5CF"/>
    <w:rsid w:val="6DD531F4"/>
    <w:rsid w:val="6DEBF2D5"/>
    <w:rsid w:val="6DF53144"/>
    <w:rsid w:val="6DFA2ED3"/>
    <w:rsid w:val="6DFE8CAD"/>
    <w:rsid w:val="6DFEB9DE"/>
    <w:rsid w:val="6E0EBD02"/>
    <w:rsid w:val="6E17A5D4"/>
    <w:rsid w:val="6E1A1FB9"/>
    <w:rsid w:val="6E201E42"/>
    <w:rsid w:val="6E260D4B"/>
    <w:rsid w:val="6E27A40E"/>
    <w:rsid w:val="6E2CCE51"/>
    <w:rsid w:val="6E3272DB"/>
    <w:rsid w:val="6E35A773"/>
    <w:rsid w:val="6E35C19C"/>
    <w:rsid w:val="6E390CAC"/>
    <w:rsid w:val="6E397855"/>
    <w:rsid w:val="6E3F6BF4"/>
    <w:rsid w:val="6E3FD04C"/>
    <w:rsid w:val="6E40BF9B"/>
    <w:rsid w:val="6E436F11"/>
    <w:rsid w:val="6E459803"/>
    <w:rsid w:val="6E484259"/>
    <w:rsid w:val="6E4F921C"/>
    <w:rsid w:val="6E5127CE"/>
    <w:rsid w:val="6E576FAA"/>
    <w:rsid w:val="6E5EC4BD"/>
    <w:rsid w:val="6E5EF528"/>
    <w:rsid w:val="6E60D94C"/>
    <w:rsid w:val="6E640A73"/>
    <w:rsid w:val="6E64F198"/>
    <w:rsid w:val="6E6D7209"/>
    <w:rsid w:val="6E750395"/>
    <w:rsid w:val="6E7E54D9"/>
    <w:rsid w:val="6E878F36"/>
    <w:rsid w:val="6E87F7E3"/>
    <w:rsid w:val="6E888F49"/>
    <w:rsid w:val="6E8A866F"/>
    <w:rsid w:val="6E9016C2"/>
    <w:rsid w:val="6E954FBF"/>
    <w:rsid w:val="6E9A2A4D"/>
    <w:rsid w:val="6EA34BA1"/>
    <w:rsid w:val="6EAA5924"/>
    <w:rsid w:val="6EB0F4BF"/>
    <w:rsid w:val="6EB19044"/>
    <w:rsid w:val="6EB46487"/>
    <w:rsid w:val="6EB7FB56"/>
    <w:rsid w:val="6EBA115C"/>
    <w:rsid w:val="6EBAB9C0"/>
    <w:rsid w:val="6ED8206B"/>
    <w:rsid w:val="6ED9220B"/>
    <w:rsid w:val="6EE1D48D"/>
    <w:rsid w:val="6EE73DAC"/>
    <w:rsid w:val="6EE85066"/>
    <w:rsid w:val="6EEE09AE"/>
    <w:rsid w:val="6EEE39AB"/>
    <w:rsid w:val="6EEE5250"/>
    <w:rsid w:val="6EEFF1A5"/>
    <w:rsid w:val="6EF338C1"/>
    <w:rsid w:val="6EF4B9D8"/>
    <w:rsid w:val="6F002F03"/>
    <w:rsid w:val="6F08B6BF"/>
    <w:rsid w:val="6F0BBCCC"/>
    <w:rsid w:val="6F12010B"/>
    <w:rsid w:val="6F14D232"/>
    <w:rsid w:val="6F15B01D"/>
    <w:rsid w:val="6F245A7B"/>
    <w:rsid w:val="6F25E82A"/>
    <w:rsid w:val="6F26A4F5"/>
    <w:rsid w:val="6F2B2968"/>
    <w:rsid w:val="6F39091F"/>
    <w:rsid w:val="6F3C9619"/>
    <w:rsid w:val="6F3D1361"/>
    <w:rsid w:val="6F3E028C"/>
    <w:rsid w:val="6F3FA950"/>
    <w:rsid w:val="6F403B55"/>
    <w:rsid w:val="6F41A2C4"/>
    <w:rsid w:val="6F434CF3"/>
    <w:rsid w:val="6F483145"/>
    <w:rsid w:val="6F4EDDF2"/>
    <w:rsid w:val="6F514592"/>
    <w:rsid w:val="6F5204B5"/>
    <w:rsid w:val="6F530C7C"/>
    <w:rsid w:val="6F536DBC"/>
    <w:rsid w:val="6F5B57FD"/>
    <w:rsid w:val="6F5D9CE9"/>
    <w:rsid w:val="6F63C45C"/>
    <w:rsid w:val="6F63F523"/>
    <w:rsid w:val="6F703BEE"/>
    <w:rsid w:val="6F7CD0AB"/>
    <w:rsid w:val="6F87BFEA"/>
    <w:rsid w:val="6F886217"/>
    <w:rsid w:val="6F8C326C"/>
    <w:rsid w:val="6F8FEC95"/>
    <w:rsid w:val="6F919900"/>
    <w:rsid w:val="6F929056"/>
    <w:rsid w:val="6F9D02B2"/>
    <w:rsid w:val="6F9E6BD3"/>
    <w:rsid w:val="6FA48CAE"/>
    <w:rsid w:val="6FA7A0AB"/>
    <w:rsid w:val="6FB56BEF"/>
    <w:rsid w:val="6FB65CE5"/>
    <w:rsid w:val="6FBAAF42"/>
    <w:rsid w:val="6FC4048C"/>
    <w:rsid w:val="6FCC89BC"/>
    <w:rsid w:val="6FD32C3E"/>
    <w:rsid w:val="6FD5400C"/>
    <w:rsid w:val="6FDBF5CA"/>
    <w:rsid w:val="6FE04AAB"/>
    <w:rsid w:val="6FE09CBD"/>
    <w:rsid w:val="6FE2833E"/>
    <w:rsid w:val="6FE8B8FD"/>
    <w:rsid w:val="6FEAD479"/>
    <w:rsid w:val="6FEB8985"/>
    <w:rsid w:val="6FEBEBBC"/>
    <w:rsid w:val="6FF59EC5"/>
    <w:rsid w:val="6FF5E5C9"/>
    <w:rsid w:val="6FF6D37C"/>
    <w:rsid w:val="6FF80E08"/>
    <w:rsid w:val="6FF8E79B"/>
    <w:rsid w:val="70035DFE"/>
    <w:rsid w:val="700DD218"/>
    <w:rsid w:val="7012DD20"/>
    <w:rsid w:val="7012F507"/>
    <w:rsid w:val="701BA277"/>
    <w:rsid w:val="701CA7FA"/>
    <w:rsid w:val="702115B0"/>
    <w:rsid w:val="7029412C"/>
    <w:rsid w:val="702FFD6B"/>
    <w:rsid w:val="7033684A"/>
    <w:rsid w:val="703418B3"/>
    <w:rsid w:val="70366198"/>
    <w:rsid w:val="7036973D"/>
    <w:rsid w:val="70393CF0"/>
    <w:rsid w:val="703FB50E"/>
    <w:rsid w:val="704EA238"/>
    <w:rsid w:val="70573643"/>
    <w:rsid w:val="705C864B"/>
    <w:rsid w:val="705D098D"/>
    <w:rsid w:val="706D64B3"/>
    <w:rsid w:val="7072E283"/>
    <w:rsid w:val="70731554"/>
    <w:rsid w:val="7074E961"/>
    <w:rsid w:val="707661BB"/>
    <w:rsid w:val="707BDEFC"/>
    <w:rsid w:val="707CBAAF"/>
    <w:rsid w:val="7081A9B7"/>
    <w:rsid w:val="70854AE9"/>
    <w:rsid w:val="708B0EC1"/>
    <w:rsid w:val="708D45A6"/>
    <w:rsid w:val="7091060E"/>
    <w:rsid w:val="70935E71"/>
    <w:rsid w:val="70A50A51"/>
    <w:rsid w:val="70A8F56D"/>
    <w:rsid w:val="70A9B1D0"/>
    <w:rsid w:val="70B487FC"/>
    <w:rsid w:val="70B69FB1"/>
    <w:rsid w:val="70BB6A2C"/>
    <w:rsid w:val="70BCB503"/>
    <w:rsid w:val="70BFEC02"/>
    <w:rsid w:val="70C1F207"/>
    <w:rsid w:val="70D37E57"/>
    <w:rsid w:val="70DCFF27"/>
    <w:rsid w:val="70DEE7A3"/>
    <w:rsid w:val="70DF4F7D"/>
    <w:rsid w:val="70E17868"/>
    <w:rsid w:val="70E2FBEC"/>
    <w:rsid w:val="70E60531"/>
    <w:rsid w:val="70EA9FE0"/>
    <w:rsid w:val="70F60C95"/>
    <w:rsid w:val="70F9CABC"/>
    <w:rsid w:val="7103E6C9"/>
    <w:rsid w:val="71093164"/>
    <w:rsid w:val="710F5892"/>
    <w:rsid w:val="7110FD42"/>
    <w:rsid w:val="711199DD"/>
    <w:rsid w:val="71148A70"/>
    <w:rsid w:val="71261078"/>
    <w:rsid w:val="7129125C"/>
    <w:rsid w:val="712CD66F"/>
    <w:rsid w:val="71313F2C"/>
    <w:rsid w:val="713229B1"/>
    <w:rsid w:val="713DC2D6"/>
    <w:rsid w:val="7140C158"/>
    <w:rsid w:val="71441D59"/>
    <w:rsid w:val="7148B6E4"/>
    <w:rsid w:val="714FF9D9"/>
    <w:rsid w:val="71541BD2"/>
    <w:rsid w:val="7155140B"/>
    <w:rsid w:val="7157FBFA"/>
    <w:rsid w:val="71645D79"/>
    <w:rsid w:val="716E8A66"/>
    <w:rsid w:val="71755E85"/>
    <w:rsid w:val="7175F3D2"/>
    <w:rsid w:val="717AFDCA"/>
    <w:rsid w:val="717D6955"/>
    <w:rsid w:val="7185A99E"/>
    <w:rsid w:val="7190669A"/>
    <w:rsid w:val="7195FFC8"/>
    <w:rsid w:val="71974A6D"/>
    <w:rsid w:val="71A1C667"/>
    <w:rsid w:val="71A4F18F"/>
    <w:rsid w:val="71A95D43"/>
    <w:rsid w:val="71AACB84"/>
    <w:rsid w:val="71AEDDF1"/>
    <w:rsid w:val="71B737AC"/>
    <w:rsid w:val="71B7A1A5"/>
    <w:rsid w:val="71BC2F77"/>
    <w:rsid w:val="71CA2961"/>
    <w:rsid w:val="71D5AD7F"/>
    <w:rsid w:val="71D6FC7E"/>
    <w:rsid w:val="71DAC4F6"/>
    <w:rsid w:val="71DD4A14"/>
    <w:rsid w:val="71E04911"/>
    <w:rsid w:val="71ECBA3F"/>
    <w:rsid w:val="71ED5EEF"/>
    <w:rsid w:val="71EF426C"/>
    <w:rsid w:val="71F28B22"/>
    <w:rsid w:val="71F2CDA3"/>
    <w:rsid w:val="71F48986"/>
    <w:rsid w:val="71FB974A"/>
    <w:rsid w:val="71FD9BDB"/>
    <w:rsid w:val="72017D63"/>
    <w:rsid w:val="7203533E"/>
    <w:rsid w:val="7222B33F"/>
    <w:rsid w:val="72234265"/>
    <w:rsid w:val="722CB83B"/>
    <w:rsid w:val="722DEE36"/>
    <w:rsid w:val="72311DFA"/>
    <w:rsid w:val="72340A2F"/>
    <w:rsid w:val="7235318C"/>
    <w:rsid w:val="723C6551"/>
    <w:rsid w:val="72401D16"/>
    <w:rsid w:val="724F3E85"/>
    <w:rsid w:val="724FAD8B"/>
    <w:rsid w:val="7252FA33"/>
    <w:rsid w:val="725B4485"/>
    <w:rsid w:val="725B5F12"/>
    <w:rsid w:val="725EB3BA"/>
    <w:rsid w:val="726086F1"/>
    <w:rsid w:val="7261B0DA"/>
    <w:rsid w:val="72627497"/>
    <w:rsid w:val="72635369"/>
    <w:rsid w:val="7265DEA8"/>
    <w:rsid w:val="72697C4D"/>
    <w:rsid w:val="726AC67E"/>
    <w:rsid w:val="726BE7B2"/>
    <w:rsid w:val="726DF51D"/>
    <w:rsid w:val="726EBFD6"/>
    <w:rsid w:val="72705267"/>
    <w:rsid w:val="7270D5C4"/>
    <w:rsid w:val="72714B06"/>
    <w:rsid w:val="727B1D3C"/>
    <w:rsid w:val="72860822"/>
    <w:rsid w:val="7291AD59"/>
    <w:rsid w:val="72A10254"/>
    <w:rsid w:val="72ACD50F"/>
    <w:rsid w:val="72AFA729"/>
    <w:rsid w:val="72BBA894"/>
    <w:rsid w:val="72BED5DC"/>
    <w:rsid w:val="72C09B7E"/>
    <w:rsid w:val="72C97B1E"/>
    <w:rsid w:val="72CA4855"/>
    <w:rsid w:val="72D44403"/>
    <w:rsid w:val="72DBC8B2"/>
    <w:rsid w:val="72DE61FA"/>
    <w:rsid w:val="72E3795B"/>
    <w:rsid w:val="72EBCA02"/>
    <w:rsid w:val="72EF2401"/>
    <w:rsid w:val="72F40A3C"/>
    <w:rsid w:val="72F5858B"/>
    <w:rsid w:val="72F9CCE3"/>
    <w:rsid w:val="72FCA61A"/>
    <w:rsid w:val="7302DAE0"/>
    <w:rsid w:val="730380DA"/>
    <w:rsid w:val="7304F662"/>
    <w:rsid w:val="7305A819"/>
    <w:rsid w:val="7305FC5E"/>
    <w:rsid w:val="730B5F7C"/>
    <w:rsid w:val="73181B25"/>
    <w:rsid w:val="7318A462"/>
    <w:rsid w:val="731A4382"/>
    <w:rsid w:val="731FA281"/>
    <w:rsid w:val="732059BF"/>
    <w:rsid w:val="73286992"/>
    <w:rsid w:val="7328AD28"/>
    <w:rsid w:val="732EA456"/>
    <w:rsid w:val="732F4FF0"/>
    <w:rsid w:val="7335B91F"/>
    <w:rsid w:val="7335F69E"/>
    <w:rsid w:val="733AB3EB"/>
    <w:rsid w:val="7345E28B"/>
    <w:rsid w:val="734EF09D"/>
    <w:rsid w:val="7363607C"/>
    <w:rsid w:val="73688274"/>
    <w:rsid w:val="736ED222"/>
    <w:rsid w:val="73797F1C"/>
    <w:rsid w:val="7381A889"/>
    <w:rsid w:val="7384E12C"/>
    <w:rsid w:val="738A42FE"/>
    <w:rsid w:val="73A3222F"/>
    <w:rsid w:val="73AE79F2"/>
    <w:rsid w:val="73AF9B40"/>
    <w:rsid w:val="73BA64D9"/>
    <w:rsid w:val="73BF5D73"/>
    <w:rsid w:val="73C0D8D5"/>
    <w:rsid w:val="73C405B1"/>
    <w:rsid w:val="73CD3B65"/>
    <w:rsid w:val="73D2D507"/>
    <w:rsid w:val="73DBDCF0"/>
    <w:rsid w:val="73DD987B"/>
    <w:rsid w:val="73E0F970"/>
    <w:rsid w:val="73E9CC51"/>
    <w:rsid w:val="73F35E13"/>
    <w:rsid w:val="73FCF22F"/>
    <w:rsid w:val="73FD4E86"/>
    <w:rsid w:val="73FF0167"/>
    <w:rsid w:val="73FFA5BE"/>
    <w:rsid w:val="7407C51A"/>
    <w:rsid w:val="7409560B"/>
    <w:rsid w:val="740B5352"/>
    <w:rsid w:val="740C0768"/>
    <w:rsid w:val="7411A5AF"/>
    <w:rsid w:val="74121A33"/>
    <w:rsid w:val="7418E3EE"/>
    <w:rsid w:val="742768ED"/>
    <w:rsid w:val="743460D6"/>
    <w:rsid w:val="74353829"/>
    <w:rsid w:val="743C2358"/>
    <w:rsid w:val="7445FB98"/>
    <w:rsid w:val="7449B7F0"/>
    <w:rsid w:val="744A028B"/>
    <w:rsid w:val="744DDE43"/>
    <w:rsid w:val="744FEBCD"/>
    <w:rsid w:val="74567317"/>
    <w:rsid w:val="7462C849"/>
    <w:rsid w:val="746F3180"/>
    <w:rsid w:val="747386B4"/>
    <w:rsid w:val="747C5E44"/>
    <w:rsid w:val="74918513"/>
    <w:rsid w:val="7494E2BC"/>
    <w:rsid w:val="7495B5AF"/>
    <w:rsid w:val="7499B88F"/>
    <w:rsid w:val="7499E21B"/>
    <w:rsid w:val="74A2A2CB"/>
    <w:rsid w:val="74A52CD2"/>
    <w:rsid w:val="74A5C66E"/>
    <w:rsid w:val="74ABCD2E"/>
    <w:rsid w:val="74AC932A"/>
    <w:rsid w:val="74AF03F5"/>
    <w:rsid w:val="74B083A2"/>
    <w:rsid w:val="74B73E60"/>
    <w:rsid w:val="74D86DA3"/>
    <w:rsid w:val="74E63359"/>
    <w:rsid w:val="74EE1931"/>
    <w:rsid w:val="74FE7AC1"/>
    <w:rsid w:val="751103C9"/>
    <w:rsid w:val="75171129"/>
    <w:rsid w:val="751C93EA"/>
    <w:rsid w:val="751E80A0"/>
    <w:rsid w:val="751F259C"/>
    <w:rsid w:val="7521F7F9"/>
    <w:rsid w:val="752352C5"/>
    <w:rsid w:val="752C248E"/>
    <w:rsid w:val="7531E782"/>
    <w:rsid w:val="753243B6"/>
    <w:rsid w:val="7538BC18"/>
    <w:rsid w:val="753AA7C2"/>
    <w:rsid w:val="75409B86"/>
    <w:rsid w:val="754A34E6"/>
    <w:rsid w:val="754C67DE"/>
    <w:rsid w:val="754E3599"/>
    <w:rsid w:val="754F405F"/>
    <w:rsid w:val="75535600"/>
    <w:rsid w:val="755AABC1"/>
    <w:rsid w:val="755FA8D3"/>
    <w:rsid w:val="7560FA35"/>
    <w:rsid w:val="7563827C"/>
    <w:rsid w:val="756DB6EA"/>
    <w:rsid w:val="756E073E"/>
    <w:rsid w:val="75854C48"/>
    <w:rsid w:val="7587F2DC"/>
    <w:rsid w:val="758F6CB2"/>
    <w:rsid w:val="7592A7B2"/>
    <w:rsid w:val="759540FC"/>
    <w:rsid w:val="7597903B"/>
    <w:rsid w:val="75A1BD5C"/>
    <w:rsid w:val="75A3B207"/>
    <w:rsid w:val="75A44CA0"/>
    <w:rsid w:val="75A5CDE6"/>
    <w:rsid w:val="75A811BB"/>
    <w:rsid w:val="75AE3657"/>
    <w:rsid w:val="75AEB6C1"/>
    <w:rsid w:val="75B29566"/>
    <w:rsid w:val="75B90B6A"/>
    <w:rsid w:val="75BB18E8"/>
    <w:rsid w:val="75C32470"/>
    <w:rsid w:val="75D0760C"/>
    <w:rsid w:val="75D13D75"/>
    <w:rsid w:val="75E743F6"/>
    <w:rsid w:val="75F443FA"/>
    <w:rsid w:val="76010B70"/>
    <w:rsid w:val="7604C6EA"/>
    <w:rsid w:val="76060187"/>
    <w:rsid w:val="7606F10D"/>
    <w:rsid w:val="7616F389"/>
    <w:rsid w:val="761C3783"/>
    <w:rsid w:val="761D90D1"/>
    <w:rsid w:val="761DDA9C"/>
    <w:rsid w:val="762022A6"/>
    <w:rsid w:val="7626010B"/>
    <w:rsid w:val="76269A88"/>
    <w:rsid w:val="762EF48E"/>
    <w:rsid w:val="7630A8B5"/>
    <w:rsid w:val="76312B69"/>
    <w:rsid w:val="76313315"/>
    <w:rsid w:val="7631C18A"/>
    <w:rsid w:val="76380EED"/>
    <w:rsid w:val="7638A427"/>
    <w:rsid w:val="7638FA2D"/>
    <w:rsid w:val="763AAE11"/>
    <w:rsid w:val="763BC5B9"/>
    <w:rsid w:val="76440460"/>
    <w:rsid w:val="7644566C"/>
    <w:rsid w:val="764653FB"/>
    <w:rsid w:val="76472453"/>
    <w:rsid w:val="7648C64A"/>
    <w:rsid w:val="764A4AB9"/>
    <w:rsid w:val="764CC723"/>
    <w:rsid w:val="764E33D3"/>
    <w:rsid w:val="7653F944"/>
    <w:rsid w:val="765680C9"/>
    <w:rsid w:val="7657FE53"/>
    <w:rsid w:val="765B0E50"/>
    <w:rsid w:val="765F1F67"/>
    <w:rsid w:val="76607F63"/>
    <w:rsid w:val="766B760C"/>
    <w:rsid w:val="766BFBFA"/>
    <w:rsid w:val="766CA5E1"/>
    <w:rsid w:val="766FE307"/>
    <w:rsid w:val="768137AD"/>
    <w:rsid w:val="76854FE6"/>
    <w:rsid w:val="76860805"/>
    <w:rsid w:val="768AD85C"/>
    <w:rsid w:val="76914544"/>
    <w:rsid w:val="76947591"/>
    <w:rsid w:val="7698D26D"/>
    <w:rsid w:val="769B7F95"/>
    <w:rsid w:val="76A3CE9A"/>
    <w:rsid w:val="76A9839E"/>
    <w:rsid w:val="76AD24BF"/>
    <w:rsid w:val="76AFB2A0"/>
    <w:rsid w:val="76B085CB"/>
    <w:rsid w:val="76BFA44D"/>
    <w:rsid w:val="76D29459"/>
    <w:rsid w:val="76D630D5"/>
    <w:rsid w:val="76D95A1B"/>
    <w:rsid w:val="76F34A74"/>
    <w:rsid w:val="7702848C"/>
    <w:rsid w:val="7707E64F"/>
    <w:rsid w:val="77092E23"/>
    <w:rsid w:val="770A2701"/>
    <w:rsid w:val="77179AF4"/>
    <w:rsid w:val="77212CAD"/>
    <w:rsid w:val="772D4D80"/>
    <w:rsid w:val="77412A44"/>
    <w:rsid w:val="774E0BB8"/>
    <w:rsid w:val="7751553E"/>
    <w:rsid w:val="7753A1C5"/>
    <w:rsid w:val="7757187A"/>
    <w:rsid w:val="77571C9B"/>
    <w:rsid w:val="775CE323"/>
    <w:rsid w:val="775F3523"/>
    <w:rsid w:val="775F36AB"/>
    <w:rsid w:val="776E2EB3"/>
    <w:rsid w:val="77752A91"/>
    <w:rsid w:val="7777DB18"/>
    <w:rsid w:val="77799598"/>
    <w:rsid w:val="777DE6EE"/>
    <w:rsid w:val="77804416"/>
    <w:rsid w:val="7783D775"/>
    <w:rsid w:val="77846724"/>
    <w:rsid w:val="77862C8F"/>
    <w:rsid w:val="7795ACE8"/>
    <w:rsid w:val="7797F5FF"/>
    <w:rsid w:val="779E2C48"/>
    <w:rsid w:val="77A36EA8"/>
    <w:rsid w:val="77A57BDF"/>
    <w:rsid w:val="77AF9173"/>
    <w:rsid w:val="77B11D6F"/>
    <w:rsid w:val="77B8D782"/>
    <w:rsid w:val="77C1889B"/>
    <w:rsid w:val="77C2640D"/>
    <w:rsid w:val="77C670D8"/>
    <w:rsid w:val="77C87672"/>
    <w:rsid w:val="77CD2346"/>
    <w:rsid w:val="77CFC99A"/>
    <w:rsid w:val="77D27BDF"/>
    <w:rsid w:val="77DC8F6B"/>
    <w:rsid w:val="77F1C446"/>
    <w:rsid w:val="77F353FE"/>
    <w:rsid w:val="77F9C474"/>
    <w:rsid w:val="78082DBC"/>
    <w:rsid w:val="7810D4DD"/>
    <w:rsid w:val="7815F771"/>
    <w:rsid w:val="7817DBDF"/>
    <w:rsid w:val="781EDA46"/>
    <w:rsid w:val="7821BCC3"/>
    <w:rsid w:val="782D15A5"/>
    <w:rsid w:val="7833D534"/>
    <w:rsid w:val="78361331"/>
    <w:rsid w:val="783D2720"/>
    <w:rsid w:val="783ED19D"/>
    <w:rsid w:val="78410815"/>
    <w:rsid w:val="78446627"/>
    <w:rsid w:val="784B2BEF"/>
    <w:rsid w:val="78551A4C"/>
    <w:rsid w:val="785F0ED0"/>
    <w:rsid w:val="7866A49A"/>
    <w:rsid w:val="786CEC62"/>
    <w:rsid w:val="786F63A5"/>
    <w:rsid w:val="78717E3B"/>
    <w:rsid w:val="788546C9"/>
    <w:rsid w:val="78879D2C"/>
    <w:rsid w:val="78885D7C"/>
    <w:rsid w:val="788C210F"/>
    <w:rsid w:val="7890288D"/>
    <w:rsid w:val="7890B125"/>
    <w:rsid w:val="78A0C102"/>
    <w:rsid w:val="78A2212A"/>
    <w:rsid w:val="78ABBC3B"/>
    <w:rsid w:val="78ABFC03"/>
    <w:rsid w:val="78AF83D7"/>
    <w:rsid w:val="78B46A87"/>
    <w:rsid w:val="78B73AF7"/>
    <w:rsid w:val="78BD199B"/>
    <w:rsid w:val="78E3F821"/>
    <w:rsid w:val="78E4A447"/>
    <w:rsid w:val="78EEA4A8"/>
    <w:rsid w:val="78F246A2"/>
    <w:rsid w:val="78F404EE"/>
    <w:rsid w:val="78FF4B79"/>
    <w:rsid w:val="790D5B8B"/>
    <w:rsid w:val="790DA079"/>
    <w:rsid w:val="7912ABB6"/>
    <w:rsid w:val="791459C2"/>
    <w:rsid w:val="79217031"/>
    <w:rsid w:val="79266075"/>
    <w:rsid w:val="792ABEB0"/>
    <w:rsid w:val="792E9464"/>
    <w:rsid w:val="7936D5D8"/>
    <w:rsid w:val="7937D61C"/>
    <w:rsid w:val="793AC97D"/>
    <w:rsid w:val="793CC14B"/>
    <w:rsid w:val="793DCC5A"/>
    <w:rsid w:val="793DD342"/>
    <w:rsid w:val="7942E043"/>
    <w:rsid w:val="794FED35"/>
    <w:rsid w:val="7957CC69"/>
    <w:rsid w:val="7961D2B2"/>
    <w:rsid w:val="79718F1D"/>
    <w:rsid w:val="79746902"/>
    <w:rsid w:val="7975DE23"/>
    <w:rsid w:val="797A14AC"/>
    <w:rsid w:val="797A8FCB"/>
    <w:rsid w:val="797B1472"/>
    <w:rsid w:val="797BFD75"/>
    <w:rsid w:val="79815262"/>
    <w:rsid w:val="798702DF"/>
    <w:rsid w:val="79890512"/>
    <w:rsid w:val="7999B143"/>
    <w:rsid w:val="79A04874"/>
    <w:rsid w:val="79AB6DF1"/>
    <w:rsid w:val="79AEC408"/>
    <w:rsid w:val="79B9F0D6"/>
    <w:rsid w:val="79C4FDFE"/>
    <w:rsid w:val="79C7ABB8"/>
    <w:rsid w:val="79CF5583"/>
    <w:rsid w:val="79D10AE7"/>
    <w:rsid w:val="79D1B669"/>
    <w:rsid w:val="79D962C0"/>
    <w:rsid w:val="79EC2117"/>
    <w:rsid w:val="79EC99AA"/>
    <w:rsid w:val="79EF6C75"/>
    <w:rsid w:val="79F38403"/>
    <w:rsid w:val="79FA624F"/>
    <w:rsid w:val="79FD0FE4"/>
    <w:rsid w:val="79FEDF69"/>
    <w:rsid w:val="7A00922D"/>
    <w:rsid w:val="7A024CA5"/>
    <w:rsid w:val="7A06F1CE"/>
    <w:rsid w:val="7A076FE7"/>
    <w:rsid w:val="7A083F28"/>
    <w:rsid w:val="7A0CA2A7"/>
    <w:rsid w:val="7A0D1A2C"/>
    <w:rsid w:val="7A0E856D"/>
    <w:rsid w:val="7A123CE5"/>
    <w:rsid w:val="7A1553D4"/>
    <w:rsid w:val="7A21A6BC"/>
    <w:rsid w:val="7A22E13F"/>
    <w:rsid w:val="7A285A16"/>
    <w:rsid w:val="7A2C349B"/>
    <w:rsid w:val="7A3D9804"/>
    <w:rsid w:val="7A3DBBB1"/>
    <w:rsid w:val="7A40B64D"/>
    <w:rsid w:val="7A4858FF"/>
    <w:rsid w:val="7A4F59B2"/>
    <w:rsid w:val="7A4FB648"/>
    <w:rsid w:val="7A581780"/>
    <w:rsid w:val="7A5B4725"/>
    <w:rsid w:val="7A5CA9FA"/>
    <w:rsid w:val="7A5DCF76"/>
    <w:rsid w:val="7A63E57C"/>
    <w:rsid w:val="7A657334"/>
    <w:rsid w:val="7A6D4010"/>
    <w:rsid w:val="7A6FDF56"/>
    <w:rsid w:val="7A742BE7"/>
    <w:rsid w:val="7A77D67D"/>
    <w:rsid w:val="7A843156"/>
    <w:rsid w:val="7A8B4F69"/>
    <w:rsid w:val="7A91E78B"/>
    <w:rsid w:val="7AA66E4D"/>
    <w:rsid w:val="7AB12EE0"/>
    <w:rsid w:val="7AB20330"/>
    <w:rsid w:val="7AB98BD1"/>
    <w:rsid w:val="7ABEB04D"/>
    <w:rsid w:val="7ABFA0E0"/>
    <w:rsid w:val="7AC69247"/>
    <w:rsid w:val="7AC99F60"/>
    <w:rsid w:val="7ADACE8B"/>
    <w:rsid w:val="7ADDF4B4"/>
    <w:rsid w:val="7AE715FF"/>
    <w:rsid w:val="7AE8DAD7"/>
    <w:rsid w:val="7AEC3FC3"/>
    <w:rsid w:val="7AEC91FF"/>
    <w:rsid w:val="7AEFFE7B"/>
    <w:rsid w:val="7AF57463"/>
    <w:rsid w:val="7AF7758E"/>
    <w:rsid w:val="7AFFF52D"/>
    <w:rsid w:val="7B02F3C2"/>
    <w:rsid w:val="7B081EA2"/>
    <w:rsid w:val="7B0A1481"/>
    <w:rsid w:val="7B1B4062"/>
    <w:rsid w:val="7B21ECBE"/>
    <w:rsid w:val="7B23D929"/>
    <w:rsid w:val="7B266F5A"/>
    <w:rsid w:val="7B29A4A5"/>
    <w:rsid w:val="7B2C1208"/>
    <w:rsid w:val="7B31C04C"/>
    <w:rsid w:val="7B33ECAC"/>
    <w:rsid w:val="7B3F562D"/>
    <w:rsid w:val="7B42FC16"/>
    <w:rsid w:val="7B45C01F"/>
    <w:rsid w:val="7B46039D"/>
    <w:rsid w:val="7B47CE5D"/>
    <w:rsid w:val="7B4AB074"/>
    <w:rsid w:val="7B5C42E2"/>
    <w:rsid w:val="7B5EE4A6"/>
    <w:rsid w:val="7B5FC7F4"/>
    <w:rsid w:val="7B64B667"/>
    <w:rsid w:val="7B6835D4"/>
    <w:rsid w:val="7B717F3A"/>
    <w:rsid w:val="7B7443AD"/>
    <w:rsid w:val="7B842DEA"/>
    <w:rsid w:val="7B88ACCF"/>
    <w:rsid w:val="7B890A2B"/>
    <w:rsid w:val="7B930D07"/>
    <w:rsid w:val="7BAA553C"/>
    <w:rsid w:val="7BAADF0E"/>
    <w:rsid w:val="7BAF5CF3"/>
    <w:rsid w:val="7BB7E843"/>
    <w:rsid w:val="7BBD7A12"/>
    <w:rsid w:val="7BCF1E58"/>
    <w:rsid w:val="7BE4B066"/>
    <w:rsid w:val="7BF156B2"/>
    <w:rsid w:val="7BF7A2CE"/>
    <w:rsid w:val="7BFBE568"/>
    <w:rsid w:val="7BFF8394"/>
    <w:rsid w:val="7C0177F8"/>
    <w:rsid w:val="7C0864DC"/>
    <w:rsid w:val="7C0CED0C"/>
    <w:rsid w:val="7C0FDD45"/>
    <w:rsid w:val="7C1128E9"/>
    <w:rsid w:val="7C1E351B"/>
    <w:rsid w:val="7C20EDF9"/>
    <w:rsid w:val="7C26B4A9"/>
    <w:rsid w:val="7C3C4CC9"/>
    <w:rsid w:val="7C3F9EBA"/>
    <w:rsid w:val="7C40748F"/>
    <w:rsid w:val="7C45B4A6"/>
    <w:rsid w:val="7C468A06"/>
    <w:rsid w:val="7C52E1CC"/>
    <w:rsid w:val="7C53EA2D"/>
    <w:rsid w:val="7C57EF13"/>
    <w:rsid w:val="7C59397A"/>
    <w:rsid w:val="7C6B880F"/>
    <w:rsid w:val="7C846F14"/>
    <w:rsid w:val="7C9C4845"/>
    <w:rsid w:val="7C9FD64D"/>
    <w:rsid w:val="7CA0597E"/>
    <w:rsid w:val="7CAA3B3D"/>
    <w:rsid w:val="7CB07B5A"/>
    <w:rsid w:val="7CB216BF"/>
    <w:rsid w:val="7CB2A69D"/>
    <w:rsid w:val="7CB58694"/>
    <w:rsid w:val="7CB75B95"/>
    <w:rsid w:val="7CB98ADB"/>
    <w:rsid w:val="7CBD4608"/>
    <w:rsid w:val="7CC0C3F7"/>
    <w:rsid w:val="7CCC29F2"/>
    <w:rsid w:val="7CD54FBF"/>
    <w:rsid w:val="7CD77F7B"/>
    <w:rsid w:val="7CDA7661"/>
    <w:rsid w:val="7CDC2E90"/>
    <w:rsid w:val="7CDD979A"/>
    <w:rsid w:val="7CDEDE29"/>
    <w:rsid w:val="7CDF4020"/>
    <w:rsid w:val="7CE41C8B"/>
    <w:rsid w:val="7CE532DE"/>
    <w:rsid w:val="7CED2CFA"/>
    <w:rsid w:val="7D040B0D"/>
    <w:rsid w:val="7D0B73E3"/>
    <w:rsid w:val="7D14F39A"/>
    <w:rsid w:val="7D16E140"/>
    <w:rsid w:val="7D186D07"/>
    <w:rsid w:val="7D1B665E"/>
    <w:rsid w:val="7D1BE287"/>
    <w:rsid w:val="7D1BE4CC"/>
    <w:rsid w:val="7D1CC439"/>
    <w:rsid w:val="7D1ECB55"/>
    <w:rsid w:val="7D26AD32"/>
    <w:rsid w:val="7D2D0956"/>
    <w:rsid w:val="7D33C13A"/>
    <w:rsid w:val="7D356347"/>
    <w:rsid w:val="7D356E4F"/>
    <w:rsid w:val="7D37CBA7"/>
    <w:rsid w:val="7D3C50BF"/>
    <w:rsid w:val="7D413FB8"/>
    <w:rsid w:val="7D446DD3"/>
    <w:rsid w:val="7D4569C3"/>
    <w:rsid w:val="7D4B7874"/>
    <w:rsid w:val="7D4DF820"/>
    <w:rsid w:val="7D4ECD3F"/>
    <w:rsid w:val="7D503757"/>
    <w:rsid w:val="7D553E3C"/>
    <w:rsid w:val="7D6039AB"/>
    <w:rsid w:val="7D61E0BB"/>
    <w:rsid w:val="7D74C5E9"/>
    <w:rsid w:val="7D7ECA96"/>
    <w:rsid w:val="7D7FCCBA"/>
    <w:rsid w:val="7D94B656"/>
    <w:rsid w:val="7D9EF17B"/>
    <w:rsid w:val="7DA8073D"/>
    <w:rsid w:val="7DA94CCA"/>
    <w:rsid w:val="7DB69DD7"/>
    <w:rsid w:val="7DBB65D0"/>
    <w:rsid w:val="7DBDB444"/>
    <w:rsid w:val="7DBF5FAE"/>
    <w:rsid w:val="7DC5CED1"/>
    <w:rsid w:val="7DCA7C86"/>
    <w:rsid w:val="7DCFC4DE"/>
    <w:rsid w:val="7DDA6B4B"/>
    <w:rsid w:val="7DDA8BAB"/>
    <w:rsid w:val="7DEAFD88"/>
    <w:rsid w:val="7DED276F"/>
    <w:rsid w:val="7DEE09C3"/>
    <w:rsid w:val="7DEFDCFA"/>
    <w:rsid w:val="7DF5923D"/>
    <w:rsid w:val="7DF5E152"/>
    <w:rsid w:val="7DFA80D5"/>
    <w:rsid w:val="7DFD5F6B"/>
    <w:rsid w:val="7E021F35"/>
    <w:rsid w:val="7E03DA89"/>
    <w:rsid w:val="7E0469FB"/>
    <w:rsid w:val="7E06613F"/>
    <w:rsid w:val="7E1441DF"/>
    <w:rsid w:val="7E14BBCD"/>
    <w:rsid w:val="7E14BC9F"/>
    <w:rsid w:val="7E15EAAA"/>
    <w:rsid w:val="7E1B293E"/>
    <w:rsid w:val="7E1CA47B"/>
    <w:rsid w:val="7E216BB0"/>
    <w:rsid w:val="7E23EF68"/>
    <w:rsid w:val="7E35ECA2"/>
    <w:rsid w:val="7E3EF082"/>
    <w:rsid w:val="7E3F1E73"/>
    <w:rsid w:val="7E46EEE9"/>
    <w:rsid w:val="7E4A1F2D"/>
    <w:rsid w:val="7E531E45"/>
    <w:rsid w:val="7E55EB80"/>
    <w:rsid w:val="7E5B9A86"/>
    <w:rsid w:val="7E5CDDE1"/>
    <w:rsid w:val="7E659246"/>
    <w:rsid w:val="7E71CB32"/>
    <w:rsid w:val="7E7E0E77"/>
    <w:rsid w:val="7E853398"/>
    <w:rsid w:val="7E8AA9D1"/>
    <w:rsid w:val="7E8EBCD1"/>
    <w:rsid w:val="7E945060"/>
    <w:rsid w:val="7E9772C5"/>
    <w:rsid w:val="7E979B9E"/>
    <w:rsid w:val="7EA0FAF1"/>
    <w:rsid w:val="7EA3C632"/>
    <w:rsid w:val="7EA54209"/>
    <w:rsid w:val="7EAE51B1"/>
    <w:rsid w:val="7EAFB3B3"/>
    <w:rsid w:val="7EB18405"/>
    <w:rsid w:val="7EB7BEB7"/>
    <w:rsid w:val="7ECF0F34"/>
    <w:rsid w:val="7ED01BB3"/>
    <w:rsid w:val="7ED0A7AB"/>
    <w:rsid w:val="7EDA5113"/>
    <w:rsid w:val="7EDC8CD8"/>
    <w:rsid w:val="7EF4FA86"/>
    <w:rsid w:val="7EF6E49D"/>
    <w:rsid w:val="7EF95DB0"/>
    <w:rsid w:val="7EFAB16A"/>
    <w:rsid w:val="7EFBE250"/>
    <w:rsid w:val="7F01CC7C"/>
    <w:rsid w:val="7F0824D9"/>
    <w:rsid w:val="7F0AC916"/>
    <w:rsid w:val="7F1116B7"/>
    <w:rsid w:val="7F1D8023"/>
    <w:rsid w:val="7F20D207"/>
    <w:rsid w:val="7F25A231"/>
    <w:rsid w:val="7F27245F"/>
    <w:rsid w:val="7F3106A7"/>
    <w:rsid w:val="7F3137E6"/>
    <w:rsid w:val="7F385F6E"/>
    <w:rsid w:val="7F390DE3"/>
    <w:rsid w:val="7F3E0B9A"/>
    <w:rsid w:val="7F45301C"/>
    <w:rsid w:val="7F469B91"/>
    <w:rsid w:val="7F4A51C6"/>
    <w:rsid w:val="7F5804D8"/>
    <w:rsid w:val="7F582F59"/>
    <w:rsid w:val="7F5A0EB4"/>
    <w:rsid w:val="7F5A383A"/>
    <w:rsid w:val="7F5EC624"/>
    <w:rsid w:val="7F69CA53"/>
    <w:rsid w:val="7F6F17EA"/>
    <w:rsid w:val="7F7E2DFB"/>
    <w:rsid w:val="7F7FA9A2"/>
    <w:rsid w:val="7F88615B"/>
    <w:rsid w:val="7F8DEE47"/>
    <w:rsid w:val="7F9B05D1"/>
    <w:rsid w:val="7F9CB2E1"/>
    <w:rsid w:val="7FA220A8"/>
    <w:rsid w:val="7FAE6D8C"/>
    <w:rsid w:val="7FAFEE8F"/>
    <w:rsid w:val="7FB00166"/>
    <w:rsid w:val="7FB13A36"/>
    <w:rsid w:val="7FB17535"/>
    <w:rsid w:val="7FCD12C0"/>
    <w:rsid w:val="7FCF1DFA"/>
    <w:rsid w:val="7FD44C07"/>
    <w:rsid w:val="7FD72BA1"/>
    <w:rsid w:val="7FDA5024"/>
    <w:rsid w:val="7FE59940"/>
    <w:rsid w:val="7FEA4F0F"/>
    <w:rsid w:val="7FF12CFF"/>
    <w:rsid w:val="7FF15A7C"/>
    <w:rsid w:val="7FFB7600"/>
    <w:rsid w:val="7FFC5C2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EE2BF2"/>
  <w15:docId w15:val="{775CFC2C-E5EE-46B8-B255-E4340F097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4" w:unhideWhenUsed="1" w:qFormat="1"/>
    <w:lsdException w:name="heading 3" w:semiHidden="1" w:uiPriority="4" w:unhideWhenUsed="1" w:qFormat="1"/>
    <w:lsdException w:name="heading 4" w:semiHidden="1" w:uiPriority="4" w:unhideWhenUsed="1" w:qFormat="1"/>
    <w:lsdException w:name="heading 5" w:semiHidden="1" w:uiPriority="4"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49" w:unhideWhenUsed="1" w:qFormat="1"/>
    <w:lsdException w:name="annotation text" w:semiHidden="1" w:uiPriority="99" w:unhideWhenUsed="1"/>
    <w:lsdException w:name="header" w:semiHidden="1" w:uiPriority="99" w:unhideWhenUsed="1" w:qFormat="1"/>
    <w:lsdException w:name="footer" w:semiHidden="1" w:uiPriority="99" w:unhideWhenUsed="1" w:qFormat="1"/>
    <w:lsdException w:name="index heading" w:semiHidden="1" w:unhideWhenUsed="1"/>
    <w:lsdException w:name="caption" w:semiHidden="1" w:uiPriority="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49" w:unhideWhenUsed="1" w:qFormat="1"/>
    <w:lsdException w:name="annotation reference" w:semiHidden="1" w:uiPriority="99" w:unhideWhenUsed="1"/>
    <w:lsdException w:name="line number" w:semiHidden="1" w:unhideWhenUsed="1"/>
    <w:lsdException w:name="page number" w:semiHidden="1" w:uiPriority="1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99" w:unhideWhenUsed="1"/>
    <w:lsdException w:name="List Number 5" w:semiHidden="1" w:uiPriority="99"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64A6"/>
    <w:pPr>
      <w:spacing w:line="276" w:lineRule="auto"/>
    </w:pPr>
    <w:rPr>
      <w:rFonts w:asciiTheme="minorHAnsi" w:eastAsiaTheme="minorHAnsi" w:hAnsiTheme="minorHAnsi" w:cstheme="minorBidi"/>
      <w:sz w:val="22"/>
      <w:szCs w:val="22"/>
    </w:rPr>
  </w:style>
  <w:style w:type="paragraph" w:styleId="Heading1">
    <w:name w:val="heading 1"/>
    <w:aliases w:val="P.Heading 1"/>
    <w:basedOn w:val="Normal"/>
    <w:next w:val="Normal"/>
    <w:link w:val="Heading1Char"/>
    <w:qFormat/>
    <w:rsid w:val="0055077E"/>
    <w:pPr>
      <w:tabs>
        <w:tab w:val="left" w:pos="360"/>
        <w:tab w:val="left" w:pos="720"/>
        <w:tab w:val="left" w:pos="1080"/>
        <w:tab w:val="left" w:pos="1440"/>
        <w:tab w:val="left" w:pos="1800"/>
        <w:tab w:val="left" w:pos="2160"/>
        <w:tab w:val="left" w:pos="2520"/>
        <w:tab w:val="left" w:pos="2880"/>
      </w:tabs>
      <w:ind w:right="3600"/>
      <w:outlineLvl w:val="0"/>
    </w:pPr>
    <w:rPr>
      <w:b/>
      <w:bCs/>
      <w:color w:val="2F5496" w:themeColor="accent5" w:themeShade="BF"/>
      <w:sz w:val="48"/>
      <w:szCs w:val="40"/>
    </w:rPr>
  </w:style>
  <w:style w:type="paragraph" w:styleId="Heading2">
    <w:name w:val="heading 2"/>
    <w:basedOn w:val="Normal"/>
    <w:next w:val="BodyTextposthead"/>
    <w:link w:val="Heading2Char"/>
    <w:uiPriority w:val="4"/>
    <w:unhideWhenUsed/>
    <w:qFormat/>
    <w:rsid w:val="00106691"/>
    <w:pPr>
      <w:keepNext/>
      <w:pageBreakBefore/>
      <w:pBdr>
        <w:bottom w:val="single" w:sz="12" w:space="1" w:color="ED7D31" w:themeColor="accent2"/>
      </w:pBdr>
      <w:spacing w:after="120"/>
      <w:outlineLvl w:val="1"/>
    </w:pPr>
    <w:rPr>
      <w:rFonts w:asciiTheme="majorHAnsi" w:hAnsiTheme="majorHAnsi"/>
      <w:color w:val="2F5496" w:themeColor="accent5" w:themeShade="BF"/>
      <w:sz w:val="32"/>
    </w:rPr>
  </w:style>
  <w:style w:type="paragraph" w:styleId="Heading3">
    <w:name w:val="heading 3"/>
    <w:basedOn w:val="BodyText"/>
    <w:next w:val="BodyTextposthead"/>
    <w:link w:val="Heading3Char"/>
    <w:uiPriority w:val="4"/>
    <w:unhideWhenUsed/>
    <w:qFormat/>
    <w:rsid w:val="004A5568"/>
    <w:pPr>
      <w:keepNext/>
      <w:outlineLvl w:val="2"/>
    </w:pPr>
    <w:rPr>
      <w:rFonts w:asciiTheme="majorHAnsi" w:hAnsiTheme="majorHAnsi"/>
      <w:color w:val="2F5496" w:themeColor="accent5" w:themeShade="BF"/>
      <w:sz w:val="28"/>
    </w:rPr>
  </w:style>
  <w:style w:type="paragraph" w:styleId="Heading4">
    <w:name w:val="heading 4"/>
    <w:basedOn w:val="Heading3"/>
    <w:next w:val="BodyTextposthead"/>
    <w:link w:val="Heading4Char"/>
    <w:uiPriority w:val="4"/>
    <w:unhideWhenUsed/>
    <w:qFormat/>
    <w:rsid w:val="004A5568"/>
    <w:pPr>
      <w:outlineLvl w:val="3"/>
    </w:pPr>
    <w:rPr>
      <w:rFonts w:cstheme="majorBidi"/>
      <w:i/>
      <w:iCs/>
      <w:color w:val="2E74B5" w:themeColor="accent1" w:themeShade="BF"/>
      <w:sz w:val="22"/>
    </w:rPr>
  </w:style>
  <w:style w:type="paragraph" w:styleId="Heading5">
    <w:name w:val="heading 5"/>
    <w:basedOn w:val="Heading4"/>
    <w:next w:val="BodyTextposthead"/>
    <w:link w:val="Heading5Char"/>
    <w:uiPriority w:val="4"/>
    <w:unhideWhenUsed/>
    <w:qFormat/>
    <w:rsid w:val="004A5568"/>
    <w:pPr>
      <w:outlineLvl w:val="4"/>
    </w:pPr>
    <w:rPr>
      <w:rFonts w:eastAsia="Times New Roman" w:cs="Times New Roman"/>
      <w:bCs/>
      <w:i w:val="0"/>
      <w:iCs w:val="0"/>
      <w:color w:val="auto"/>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
    <w:name w:val="Section"/>
    <w:basedOn w:val="Normal"/>
    <w:next w:val="Normal"/>
    <w:link w:val="SectionChar"/>
    <w:qFormat/>
    <w:rsid w:val="008E314D"/>
    <w:pPr>
      <w:keepNext/>
      <w:pageBreakBefore/>
      <w:pBdr>
        <w:bottom w:val="single" w:sz="4" w:space="1" w:color="auto"/>
      </w:pBdr>
    </w:pPr>
    <w:rPr>
      <w:sz w:val="36"/>
    </w:rPr>
  </w:style>
  <w:style w:type="character" w:customStyle="1" w:styleId="SectionChar">
    <w:name w:val="Section Char"/>
    <w:basedOn w:val="DefaultParagraphFont"/>
    <w:link w:val="Section"/>
    <w:rsid w:val="008E314D"/>
    <w:rPr>
      <w:rFonts w:asciiTheme="minorHAnsi" w:eastAsiaTheme="minorHAnsi" w:hAnsiTheme="minorHAnsi" w:cstheme="minorBidi"/>
      <w:sz w:val="36"/>
      <w:szCs w:val="22"/>
    </w:rPr>
  </w:style>
  <w:style w:type="paragraph" w:customStyle="1" w:styleId="Subsection">
    <w:name w:val="Subsection"/>
    <w:basedOn w:val="Normal"/>
    <w:next w:val="Normal"/>
    <w:link w:val="SubsectionChar"/>
    <w:qFormat/>
    <w:rsid w:val="008E314D"/>
    <w:pPr>
      <w:keepNext/>
      <w:spacing w:before="200"/>
    </w:pPr>
    <w:rPr>
      <w:b/>
      <w:sz w:val="28"/>
    </w:rPr>
  </w:style>
  <w:style w:type="character" w:customStyle="1" w:styleId="SubsectionChar">
    <w:name w:val="Subsection Char"/>
    <w:basedOn w:val="DefaultParagraphFont"/>
    <w:link w:val="Subsection"/>
    <w:rsid w:val="008E314D"/>
    <w:rPr>
      <w:rFonts w:asciiTheme="minorHAnsi" w:eastAsiaTheme="minorHAnsi" w:hAnsiTheme="minorHAnsi" w:cstheme="minorBidi"/>
      <w:b/>
      <w:sz w:val="28"/>
      <w:szCs w:val="22"/>
    </w:rPr>
  </w:style>
  <w:style w:type="paragraph" w:customStyle="1" w:styleId="Standard">
    <w:name w:val="Standard"/>
    <w:basedOn w:val="Normal"/>
    <w:link w:val="StandardChar"/>
    <w:qFormat/>
    <w:rsid w:val="008E314D"/>
    <w:pPr>
      <w:widowControl w:val="0"/>
      <w:spacing w:before="240"/>
      <w:contextualSpacing/>
    </w:pPr>
    <w:rPr>
      <w:rFonts w:eastAsia="Cambria" w:cstheme="minorHAnsi"/>
      <w:b/>
      <w:bCs/>
      <w:i/>
      <w:iCs/>
      <w:sz w:val="24"/>
      <w:szCs w:val="24"/>
    </w:rPr>
  </w:style>
  <w:style w:type="character" w:customStyle="1" w:styleId="StandardChar">
    <w:name w:val="Standard Char"/>
    <w:basedOn w:val="DefaultParagraphFont"/>
    <w:link w:val="Standard"/>
    <w:rsid w:val="008E314D"/>
    <w:rPr>
      <w:rFonts w:asciiTheme="minorHAnsi" w:eastAsia="Cambria" w:hAnsiTheme="minorHAnsi" w:cstheme="minorHAnsi"/>
      <w:b/>
      <w:bCs/>
      <w:i/>
      <w:iCs/>
      <w:sz w:val="24"/>
      <w:szCs w:val="24"/>
    </w:rPr>
  </w:style>
  <w:style w:type="paragraph" w:styleId="TOC1">
    <w:name w:val="toc 1"/>
    <w:basedOn w:val="Normal"/>
    <w:next w:val="Normal"/>
    <w:autoRedefine/>
    <w:uiPriority w:val="39"/>
    <w:unhideWhenUsed/>
    <w:rsid w:val="00F933F7"/>
    <w:pPr>
      <w:tabs>
        <w:tab w:val="right" w:leader="dot" w:pos="9350"/>
      </w:tabs>
      <w:spacing w:after="100"/>
    </w:pPr>
  </w:style>
  <w:style w:type="paragraph" w:customStyle="1" w:styleId="Subsection2">
    <w:name w:val="Subsection2"/>
    <w:basedOn w:val="Normal"/>
    <w:link w:val="Subsection2Char"/>
    <w:qFormat/>
    <w:rsid w:val="008E314D"/>
    <w:rPr>
      <w:b/>
    </w:rPr>
  </w:style>
  <w:style w:type="character" w:customStyle="1" w:styleId="Subsection2Char">
    <w:name w:val="Subsection2 Char"/>
    <w:basedOn w:val="DefaultParagraphFont"/>
    <w:link w:val="Subsection2"/>
    <w:rsid w:val="008E314D"/>
    <w:rPr>
      <w:rFonts w:asciiTheme="minorHAnsi" w:eastAsiaTheme="minorHAnsi" w:hAnsiTheme="minorHAnsi" w:cstheme="minorBidi"/>
      <w:b/>
      <w:sz w:val="22"/>
      <w:szCs w:val="22"/>
    </w:rPr>
  </w:style>
  <w:style w:type="character" w:customStyle="1" w:styleId="FooterChar">
    <w:name w:val="Footer Char"/>
    <w:basedOn w:val="DefaultParagraphFont"/>
    <w:link w:val="Footer"/>
    <w:uiPriority w:val="99"/>
    <w:rsid w:val="004A5568"/>
    <w:rPr>
      <w:rFonts w:asciiTheme="minorHAnsi" w:eastAsiaTheme="minorHAnsi" w:hAnsiTheme="minorHAnsi" w:cstheme="minorBidi"/>
      <w:szCs w:val="22"/>
    </w:rPr>
  </w:style>
  <w:style w:type="paragraph" w:styleId="Footer">
    <w:name w:val="footer"/>
    <w:basedOn w:val="Normal"/>
    <w:link w:val="FooterChar"/>
    <w:uiPriority w:val="99"/>
    <w:unhideWhenUsed/>
    <w:qFormat/>
    <w:rsid w:val="004A5568"/>
    <w:pPr>
      <w:pBdr>
        <w:top w:val="single" w:sz="12" w:space="3" w:color="ED7D31" w:themeColor="accent2"/>
      </w:pBdr>
      <w:tabs>
        <w:tab w:val="right" w:pos="12870"/>
      </w:tabs>
      <w:spacing w:line="240" w:lineRule="auto"/>
      <w:ind w:right="54"/>
    </w:pPr>
    <w:rPr>
      <w:sz w:val="20"/>
    </w:rPr>
  </w:style>
  <w:style w:type="character" w:customStyle="1" w:styleId="FooterChar1">
    <w:name w:val="Footer Char1"/>
    <w:basedOn w:val="DefaultParagraphFont"/>
    <w:rsid w:val="008E314D"/>
    <w:rPr>
      <w:rFonts w:asciiTheme="minorHAnsi" w:eastAsiaTheme="minorHAnsi" w:hAnsiTheme="minorHAnsi" w:cstheme="minorBidi"/>
      <w:sz w:val="22"/>
      <w:szCs w:val="22"/>
    </w:rPr>
  </w:style>
  <w:style w:type="character" w:styleId="Hyperlink">
    <w:name w:val="Hyperlink"/>
    <w:basedOn w:val="DefaultParagraphFont"/>
    <w:uiPriority w:val="99"/>
    <w:unhideWhenUsed/>
    <w:qFormat/>
    <w:rsid w:val="004A5568"/>
    <w:rPr>
      <w:color w:val="0563C1" w:themeColor="hyperlink"/>
      <w:u w:val="single"/>
    </w:rPr>
  </w:style>
  <w:style w:type="paragraph" w:styleId="BalloonText">
    <w:name w:val="Balloon Text"/>
    <w:basedOn w:val="Normal"/>
    <w:link w:val="BalloonTextChar"/>
    <w:uiPriority w:val="99"/>
    <w:unhideWhenUsed/>
    <w:rsid w:val="004A556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4A5568"/>
    <w:rPr>
      <w:rFonts w:ascii="Segoe UI" w:eastAsiaTheme="minorHAnsi" w:hAnsi="Segoe UI" w:cs="Segoe UI"/>
      <w:sz w:val="18"/>
      <w:szCs w:val="18"/>
    </w:rPr>
  </w:style>
  <w:style w:type="table" w:styleId="TableGrid">
    <w:name w:val="Table Grid"/>
    <w:basedOn w:val="TableNormal"/>
    <w:uiPriority w:val="59"/>
    <w:rsid w:val="002F1E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itle">
    <w:name w:val="TableTitle"/>
    <w:basedOn w:val="Normal"/>
    <w:link w:val="TableTitleChar"/>
    <w:qFormat/>
    <w:rsid w:val="002F1EBE"/>
    <w:pPr>
      <w:jc w:val="center"/>
    </w:pPr>
    <w:rPr>
      <w:b/>
      <w:sz w:val="20"/>
    </w:rPr>
  </w:style>
  <w:style w:type="character" w:customStyle="1" w:styleId="TableTitleChar">
    <w:name w:val="TableTitle Char"/>
    <w:basedOn w:val="DefaultParagraphFont"/>
    <w:link w:val="TableTitle"/>
    <w:rsid w:val="002F1EBE"/>
    <w:rPr>
      <w:rFonts w:asciiTheme="minorHAnsi" w:eastAsiaTheme="minorHAnsi" w:hAnsiTheme="minorHAnsi" w:cstheme="minorBidi"/>
      <w:b/>
      <w:szCs w:val="22"/>
    </w:rPr>
  </w:style>
  <w:style w:type="table" w:customStyle="1" w:styleId="TableGrid1">
    <w:name w:val="Table Grid1"/>
    <w:basedOn w:val="TableNormal"/>
    <w:next w:val="TableGrid"/>
    <w:rsid w:val="002F1EBE"/>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qFormat/>
    <w:rsid w:val="004A5568"/>
    <w:pPr>
      <w:tabs>
        <w:tab w:val="center" w:pos="4680"/>
        <w:tab w:val="right" w:pos="9360"/>
      </w:tabs>
      <w:spacing w:line="240" w:lineRule="auto"/>
    </w:pPr>
  </w:style>
  <w:style w:type="character" w:customStyle="1" w:styleId="HeaderChar">
    <w:name w:val="Header Char"/>
    <w:basedOn w:val="DefaultParagraphFont"/>
    <w:link w:val="Header"/>
    <w:uiPriority w:val="99"/>
    <w:rsid w:val="004A5568"/>
    <w:rPr>
      <w:rFonts w:asciiTheme="minorHAnsi" w:eastAsiaTheme="minorHAnsi" w:hAnsiTheme="minorHAnsi" w:cstheme="minorBidi"/>
      <w:sz w:val="22"/>
      <w:szCs w:val="22"/>
    </w:rPr>
  </w:style>
  <w:style w:type="paragraph" w:styleId="ListParagraph">
    <w:name w:val="List Paragraph"/>
    <w:basedOn w:val="Normal"/>
    <w:link w:val="ListParagraphChar"/>
    <w:uiPriority w:val="34"/>
    <w:qFormat/>
    <w:rsid w:val="00350132"/>
    <w:pPr>
      <w:ind w:left="720"/>
      <w:contextualSpacing/>
    </w:pPr>
  </w:style>
  <w:style w:type="character" w:styleId="CommentReference">
    <w:name w:val="annotation reference"/>
    <w:basedOn w:val="DefaultParagraphFont"/>
    <w:uiPriority w:val="99"/>
    <w:unhideWhenUsed/>
    <w:rsid w:val="004A5568"/>
    <w:rPr>
      <w:sz w:val="16"/>
      <w:szCs w:val="16"/>
    </w:rPr>
  </w:style>
  <w:style w:type="paragraph" w:styleId="CommentText">
    <w:name w:val="annotation text"/>
    <w:basedOn w:val="Normal"/>
    <w:link w:val="CommentTextChar"/>
    <w:uiPriority w:val="99"/>
    <w:unhideWhenUsed/>
    <w:rsid w:val="004A5568"/>
    <w:pPr>
      <w:spacing w:line="240" w:lineRule="auto"/>
    </w:pPr>
    <w:rPr>
      <w:sz w:val="20"/>
      <w:szCs w:val="20"/>
    </w:rPr>
  </w:style>
  <w:style w:type="character" w:customStyle="1" w:styleId="CommentTextChar">
    <w:name w:val="Comment Text Char"/>
    <w:basedOn w:val="DefaultParagraphFont"/>
    <w:link w:val="CommentText"/>
    <w:uiPriority w:val="99"/>
    <w:rsid w:val="004A5568"/>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unhideWhenUsed/>
    <w:rsid w:val="004A5568"/>
    <w:rPr>
      <w:b/>
      <w:bCs/>
    </w:rPr>
  </w:style>
  <w:style w:type="character" w:customStyle="1" w:styleId="CommentSubjectChar">
    <w:name w:val="Comment Subject Char"/>
    <w:basedOn w:val="CommentTextChar"/>
    <w:link w:val="CommentSubject"/>
    <w:uiPriority w:val="99"/>
    <w:rsid w:val="004A5568"/>
    <w:rPr>
      <w:rFonts w:asciiTheme="minorHAnsi" w:eastAsiaTheme="minorHAnsi" w:hAnsiTheme="minorHAnsi" w:cstheme="minorBidi"/>
      <w:b/>
      <w:bCs/>
    </w:rPr>
  </w:style>
  <w:style w:type="table" w:customStyle="1" w:styleId="TableGrid2">
    <w:name w:val="Table Grid2"/>
    <w:basedOn w:val="TableNormal"/>
    <w:next w:val="TableGrid"/>
    <w:uiPriority w:val="59"/>
    <w:rsid w:val="003F0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3F0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D21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unhideWhenUsed/>
    <w:rsid w:val="004A5568"/>
    <w:rPr>
      <w:color w:val="954F72" w:themeColor="followedHyperlink"/>
      <w:u w:val="single"/>
    </w:rPr>
  </w:style>
  <w:style w:type="character" w:customStyle="1" w:styleId="ListParagraphChar">
    <w:name w:val="List Paragraph Char"/>
    <w:link w:val="ListParagraph"/>
    <w:uiPriority w:val="34"/>
    <w:locked/>
    <w:rsid w:val="000A6E79"/>
    <w:rPr>
      <w:rFonts w:asciiTheme="minorHAnsi" w:eastAsiaTheme="minorHAnsi" w:hAnsiTheme="minorHAnsi" w:cstheme="minorBidi"/>
      <w:sz w:val="22"/>
      <w:szCs w:val="22"/>
    </w:rPr>
  </w:style>
  <w:style w:type="paragraph" w:styleId="FootnoteText">
    <w:name w:val="footnote text"/>
    <w:link w:val="FootnoteTextChar"/>
    <w:uiPriority w:val="49"/>
    <w:qFormat/>
    <w:rsid w:val="004A5568"/>
    <w:pPr>
      <w:spacing w:line="276" w:lineRule="auto"/>
    </w:pPr>
    <w:rPr>
      <w:rFonts w:asciiTheme="minorHAnsi" w:eastAsiaTheme="minorEastAsia" w:hAnsiTheme="minorHAnsi" w:cstheme="minorBidi"/>
      <w:sz w:val="18"/>
      <w:szCs w:val="22"/>
    </w:rPr>
  </w:style>
  <w:style w:type="character" w:customStyle="1" w:styleId="FootnoteTextChar">
    <w:name w:val="Footnote Text Char"/>
    <w:basedOn w:val="DefaultParagraphFont"/>
    <w:link w:val="FootnoteText"/>
    <w:uiPriority w:val="49"/>
    <w:rsid w:val="004A5568"/>
    <w:rPr>
      <w:rFonts w:asciiTheme="minorHAnsi" w:eastAsiaTheme="minorEastAsia" w:hAnsiTheme="minorHAnsi" w:cstheme="minorBidi"/>
      <w:sz w:val="18"/>
      <w:szCs w:val="22"/>
    </w:rPr>
  </w:style>
  <w:style w:type="character" w:styleId="FootnoteReference">
    <w:name w:val="footnote reference"/>
    <w:uiPriority w:val="49"/>
    <w:qFormat/>
    <w:rsid w:val="00172CC9"/>
    <w:rPr>
      <w:rFonts w:ascii="Franklin Gothic Book" w:hAnsi="Franklin Gothic Book" w:cstheme="minorHAnsi"/>
      <w:sz w:val="20"/>
      <w:szCs w:val="20"/>
      <w:vertAlign w:val="superscript"/>
    </w:rPr>
  </w:style>
  <w:style w:type="character" w:customStyle="1" w:styleId="yiv6513263065">
    <w:name w:val="yiv6513263065"/>
    <w:basedOn w:val="DefaultParagraphFont"/>
    <w:rsid w:val="004608DC"/>
  </w:style>
  <w:style w:type="character" w:styleId="Emphasis">
    <w:name w:val="Emphasis"/>
    <w:basedOn w:val="DefaultParagraphFont"/>
    <w:uiPriority w:val="20"/>
    <w:qFormat/>
    <w:rsid w:val="00B6382C"/>
    <w:rPr>
      <w:i/>
      <w:iCs/>
    </w:rPr>
  </w:style>
  <w:style w:type="paragraph" w:styleId="BodyTextIndent">
    <w:name w:val="Body Text Indent"/>
    <w:basedOn w:val="Normal"/>
    <w:link w:val="BodyTextIndentChar"/>
    <w:rsid w:val="00B6382C"/>
    <w:pPr>
      <w:spacing w:after="120" w:line="240" w:lineRule="auto"/>
      <w:ind w:left="36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B6382C"/>
    <w:rPr>
      <w:sz w:val="24"/>
      <w:szCs w:val="24"/>
    </w:rPr>
  </w:style>
  <w:style w:type="paragraph" w:styleId="Revision">
    <w:name w:val="Revision"/>
    <w:hidden/>
    <w:uiPriority w:val="99"/>
    <w:semiHidden/>
    <w:rsid w:val="00B6382C"/>
    <w:rPr>
      <w:sz w:val="24"/>
      <w:szCs w:val="24"/>
    </w:rPr>
  </w:style>
  <w:style w:type="character" w:styleId="UnresolvedMention">
    <w:name w:val="Unresolved Mention"/>
    <w:basedOn w:val="DefaultParagraphFont"/>
    <w:uiPriority w:val="99"/>
    <w:unhideWhenUsed/>
    <w:rsid w:val="00B6382C"/>
    <w:rPr>
      <w:color w:val="605E5C"/>
      <w:shd w:val="clear" w:color="auto" w:fill="E1DFDD"/>
    </w:rPr>
  </w:style>
  <w:style w:type="paragraph" w:customStyle="1" w:styleId="paragraph">
    <w:name w:val="paragraph"/>
    <w:basedOn w:val="Normal"/>
    <w:rsid w:val="00B6382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run">
    <w:name w:val="textrun"/>
    <w:basedOn w:val="DefaultParagraphFont"/>
    <w:rsid w:val="00B6382C"/>
  </w:style>
  <w:style w:type="character" w:customStyle="1" w:styleId="normaltextrun">
    <w:name w:val="normaltextrun"/>
    <w:basedOn w:val="DefaultParagraphFont"/>
    <w:rsid w:val="00B6382C"/>
  </w:style>
  <w:style w:type="character" w:customStyle="1" w:styleId="eop">
    <w:name w:val="eop"/>
    <w:basedOn w:val="DefaultParagraphFont"/>
    <w:rsid w:val="00B6382C"/>
  </w:style>
  <w:style w:type="character" w:styleId="Strong">
    <w:name w:val="Strong"/>
    <w:basedOn w:val="DefaultParagraphFont"/>
    <w:uiPriority w:val="22"/>
    <w:qFormat/>
    <w:rsid w:val="00B6382C"/>
    <w:rPr>
      <w:b/>
      <w:bCs/>
    </w:rPr>
  </w:style>
  <w:style w:type="character" w:customStyle="1" w:styleId="apple-converted-space">
    <w:name w:val="apple-converted-space"/>
    <w:basedOn w:val="DefaultParagraphFont"/>
    <w:rsid w:val="00B555F8"/>
  </w:style>
  <w:style w:type="table" w:customStyle="1" w:styleId="TableGrid11">
    <w:name w:val="Table Grid11"/>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CE6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19"/>
    <w:rsid w:val="004A5568"/>
  </w:style>
  <w:style w:type="table" w:customStyle="1" w:styleId="TableGrid17">
    <w:name w:val="Table Grid17"/>
    <w:basedOn w:val="TableNormal"/>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1">
    <w:name w:val="Hyperlink1"/>
    <w:basedOn w:val="DefaultParagraphFont"/>
    <w:uiPriority w:val="99"/>
    <w:unhideWhenUsed/>
    <w:rsid w:val="00CE6B35"/>
    <w:rPr>
      <w:color w:val="0000FF"/>
      <w:u w:val="single"/>
    </w:rPr>
  </w:style>
  <w:style w:type="character" w:customStyle="1" w:styleId="FollowedHyperlink1">
    <w:name w:val="FollowedHyperlink1"/>
    <w:basedOn w:val="DefaultParagraphFont"/>
    <w:uiPriority w:val="99"/>
    <w:semiHidden/>
    <w:unhideWhenUsed/>
    <w:rsid w:val="00CE6B35"/>
    <w:rPr>
      <w:color w:val="800080"/>
      <w:u w:val="single"/>
    </w:rPr>
  </w:style>
  <w:style w:type="paragraph" w:styleId="NoSpacing">
    <w:name w:val="No Spacing"/>
    <w:uiPriority w:val="1"/>
    <w:qFormat/>
    <w:rsid w:val="002B7972"/>
    <w:rPr>
      <w:rFonts w:asciiTheme="minorHAnsi" w:eastAsiaTheme="minorEastAsia" w:hAnsiTheme="minorHAnsi" w:cstheme="minorBidi"/>
    </w:rPr>
  </w:style>
  <w:style w:type="paragraph" w:styleId="NormalWeb">
    <w:name w:val="Normal (Web)"/>
    <w:basedOn w:val="Normal"/>
    <w:uiPriority w:val="99"/>
    <w:semiHidden/>
    <w:unhideWhenUsed/>
    <w:rsid w:val="00B72EEE"/>
    <w:pPr>
      <w:spacing w:line="240" w:lineRule="auto"/>
    </w:pPr>
    <w:rPr>
      <w:rFonts w:ascii="Calibri" w:hAnsi="Calibri" w:cs="Calibri"/>
    </w:rPr>
  </w:style>
  <w:style w:type="paragraph" w:customStyle="1" w:styleId="xmsonormal">
    <w:name w:val="x_msonormal"/>
    <w:basedOn w:val="Normal"/>
    <w:rsid w:val="008D2F8D"/>
    <w:pPr>
      <w:spacing w:line="240" w:lineRule="auto"/>
    </w:pPr>
    <w:rPr>
      <w:rFonts w:ascii="Calibri" w:hAnsi="Calibri" w:cs="Calibri"/>
    </w:rPr>
  </w:style>
  <w:style w:type="character" w:customStyle="1" w:styleId="pagebreaktextspan">
    <w:name w:val="pagebreaktextspan"/>
    <w:basedOn w:val="DefaultParagraphFont"/>
    <w:rsid w:val="000E3136"/>
  </w:style>
  <w:style w:type="paragraph" w:styleId="BodyText">
    <w:name w:val="Body Text"/>
    <w:link w:val="BodyTextChar"/>
    <w:unhideWhenUsed/>
    <w:qFormat/>
    <w:rsid w:val="004A5568"/>
    <w:pPr>
      <w:spacing w:before="240" w:after="120" w:line="276" w:lineRule="auto"/>
    </w:pPr>
    <w:rPr>
      <w:rFonts w:asciiTheme="minorHAnsi" w:eastAsiaTheme="minorHAnsi" w:hAnsiTheme="minorHAnsi" w:cstheme="minorBidi"/>
      <w:sz w:val="22"/>
      <w:szCs w:val="22"/>
    </w:rPr>
  </w:style>
  <w:style w:type="character" w:customStyle="1" w:styleId="BodyTextChar">
    <w:name w:val="Body Text Char"/>
    <w:basedOn w:val="DefaultParagraphFont"/>
    <w:link w:val="BodyText"/>
    <w:rsid w:val="004A5568"/>
    <w:rPr>
      <w:rFonts w:asciiTheme="minorHAnsi" w:eastAsiaTheme="minorHAnsi" w:hAnsiTheme="minorHAnsi" w:cstheme="minorBidi"/>
      <w:sz w:val="22"/>
      <w:szCs w:val="22"/>
    </w:rPr>
  </w:style>
  <w:style w:type="paragraph" w:customStyle="1" w:styleId="TableText">
    <w:name w:val="Table Text"/>
    <w:link w:val="TableTextChar"/>
    <w:uiPriority w:val="6"/>
    <w:qFormat/>
    <w:rsid w:val="004A5568"/>
    <w:pPr>
      <w:spacing w:before="40" w:after="40"/>
    </w:pPr>
    <w:rPr>
      <w:rFonts w:asciiTheme="minorHAnsi" w:hAnsiTheme="minorHAnsi"/>
    </w:rPr>
  </w:style>
  <w:style w:type="paragraph" w:customStyle="1" w:styleId="TableColHeadingCenter">
    <w:name w:val="Table Col Heading Center"/>
    <w:uiPriority w:val="9"/>
    <w:qFormat/>
    <w:rsid w:val="004A5568"/>
    <w:pPr>
      <w:spacing w:before="40" w:after="40" w:line="276" w:lineRule="auto"/>
      <w:jc w:val="center"/>
    </w:pPr>
    <w:rPr>
      <w:rFonts w:ascii="Franklin Gothic Demi" w:eastAsiaTheme="minorEastAsia" w:hAnsi="Franklin Gothic Demi"/>
      <w:color w:val="FFFFFF" w:themeColor="background1"/>
    </w:rPr>
  </w:style>
  <w:style w:type="character" w:customStyle="1" w:styleId="TableTextChar">
    <w:name w:val="Table Text Char"/>
    <w:basedOn w:val="DefaultParagraphFont"/>
    <w:link w:val="TableText"/>
    <w:uiPriority w:val="6"/>
    <w:rsid w:val="004A5568"/>
    <w:rPr>
      <w:rFonts w:asciiTheme="minorHAnsi" w:hAnsiTheme="minorHAnsi"/>
    </w:rPr>
  </w:style>
  <w:style w:type="paragraph" w:customStyle="1" w:styleId="TableTitle0">
    <w:name w:val="Table Title"/>
    <w:basedOn w:val="BodyText"/>
    <w:uiPriority w:val="5"/>
    <w:qFormat/>
    <w:rsid w:val="00CD7273"/>
    <w:pPr>
      <w:keepNext/>
      <w:spacing w:after="60"/>
    </w:pPr>
    <w:rPr>
      <w:rFonts w:ascii="Franklin Gothic Demi" w:hAnsi="Franklin Gothic Demi"/>
    </w:rPr>
  </w:style>
  <w:style w:type="paragraph" w:customStyle="1" w:styleId="TableTextCentered">
    <w:name w:val="Table Text Centered"/>
    <w:basedOn w:val="TableText"/>
    <w:link w:val="TableTextCenteredChar"/>
    <w:uiPriority w:val="9"/>
    <w:qFormat/>
    <w:rsid w:val="004A5568"/>
    <w:pPr>
      <w:jc w:val="center"/>
    </w:pPr>
    <w:rPr>
      <w:rFonts w:eastAsiaTheme="minorEastAsia" w:cstheme="minorHAnsi"/>
    </w:rPr>
  </w:style>
  <w:style w:type="paragraph" w:customStyle="1" w:styleId="TableColHeadingLeft">
    <w:name w:val="Table Col Heading Left"/>
    <w:basedOn w:val="TableText"/>
    <w:uiPriority w:val="9"/>
    <w:qFormat/>
    <w:rsid w:val="004A5568"/>
    <w:rPr>
      <w:rFonts w:ascii="Franklin Gothic Demi" w:eastAsiaTheme="minorEastAsia" w:hAnsi="Franklin Gothic Demi" w:cstheme="minorHAnsi"/>
      <w:bCs/>
      <w:color w:val="FFFFFF" w:themeColor="background1"/>
    </w:rPr>
  </w:style>
  <w:style w:type="paragraph" w:customStyle="1" w:styleId="TableNote">
    <w:name w:val="Table Note"/>
    <w:basedOn w:val="BodyText"/>
    <w:uiPriority w:val="8"/>
    <w:qFormat/>
    <w:rsid w:val="004A5568"/>
    <w:pPr>
      <w:spacing w:before="120" w:after="0"/>
    </w:pPr>
    <w:rPr>
      <w:rFonts w:eastAsia="Times New Roman" w:cs="Times New Roman"/>
      <w:sz w:val="20"/>
      <w:szCs w:val="24"/>
    </w:rPr>
  </w:style>
  <w:style w:type="paragraph" w:customStyle="1" w:styleId="TableSubheading">
    <w:name w:val="Table Subheading"/>
    <w:basedOn w:val="TableText"/>
    <w:link w:val="TableSubheadingChar"/>
    <w:uiPriority w:val="6"/>
    <w:qFormat/>
    <w:rsid w:val="004A5568"/>
    <w:rPr>
      <w:rFonts w:ascii="Franklin Gothic Demi" w:eastAsia="MS Mincho" w:hAnsi="Franklin Gothic Demi" w:cs="Calibri"/>
      <w:szCs w:val="24"/>
    </w:rPr>
  </w:style>
  <w:style w:type="table" w:customStyle="1" w:styleId="MSVTable1">
    <w:name w:val="MSV Table 1"/>
    <w:basedOn w:val="TableNormal"/>
    <w:uiPriority w:val="99"/>
    <w:rsid w:val="00106691"/>
    <w:pPr>
      <w:spacing w:before="40" w:after="40" w:line="259" w:lineRule="auto"/>
    </w:pPr>
    <w:rPr>
      <w:rFonts w:asciiTheme="minorHAnsi" w:eastAsiaTheme="minorHAnsi" w:hAnsiTheme="minorHAnsi" w:cstheme="minorBidi"/>
      <w:szCs w:val="22"/>
    </w:rPr>
    <w:tblPr>
      <w:tblStyleRowBandSize w:val="1"/>
      <w:tblBorders>
        <w:top w:val="single" w:sz="6" w:space="0" w:color="2F5496" w:themeColor="accent5" w:themeShade="BF"/>
        <w:left w:val="single" w:sz="6" w:space="0" w:color="2F5496" w:themeColor="accent5" w:themeShade="BF"/>
        <w:bottom w:val="single" w:sz="6" w:space="0" w:color="2F5496" w:themeColor="accent5" w:themeShade="BF"/>
        <w:right w:val="single" w:sz="6" w:space="0" w:color="2F5496" w:themeColor="accent5" w:themeShade="BF"/>
        <w:insideH w:val="single" w:sz="6" w:space="0" w:color="2F5496" w:themeColor="accent5" w:themeShade="BF"/>
        <w:insideV w:val="single" w:sz="6" w:space="0" w:color="2F5496" w:themeColor="accent5" w:themeShade="BF"/>
      </w:tblBorders>
      <w:tblCellMar>
        <w:left w:w="58" w:type="dxa"/>
        <w:right w:w="58" w:type="dxa"/>
      </w:tblCellMar>
    </w:tblPr>
    <w:tblStylePr w:type="firstRow">
      <w:rPr>
        <w:color w:val="FFFFFF" w:themeColor="background1"/>
      </w:rPr>
      <w:tblPr/>
      <w:tcPr>
        <w:tcBorders>
          <w:insideH w:val="single" w:sz="4" w:space="0" w:color="FFFFFF" w:themeColor="background1"/>
          <w:insideV w:val="single" w:sz="4" w:space="0" w:color="FFFFFF" w:themeColor="background1"/>
        </w:tcBorders>
        <w:shd w:val="clear" w:color="auto" w:fill="2F5496" w:themeFill="accent5" w:themeFillShade="BF"/>
      </w:tcPr>
    </w:tblStylePr>
    <w:tblStylePr w:type="band1Horz">
      <w:tblPr/>
      <w:tcPr>
        <w:shd w:val="clear" w:color="auto" w:fill="D9E2F3" w:themeFill="accent5" w:themeFillTint="33"/>
      </w:tcPr>
    </w:tblStylePr>
  </w:style>
  <w:style w:type="paragraph" w:customStyle="1" w:styleId="TableTextCenteredDemi">
    <w:name w:val="Table Text Centered Demi"/>
    <w:basedOn w:val="TableTextCentered"/>
    <w:link w:val="TableTextCenteredDemiChar"/>
    <w:qFormat/>
    <w:rsid w:val="004A5568"/>
    <w:rPr>
      <w:rFonts w:ascii="Franklin Gothic Demi" w:hAnsi="Franklin Gothic Demi"/>
    </w:rPr>
  </w:style>
  <w:style w:type="character" w:customStyle="1" w:styleId="TableTextCenteredChar">
    <w:name w:val="Table Text Centered Char"/>
    <w:basedOn w:val="DefaultParagraphFont"/>
    <w:link w:val="TableTextCentered"/>
    <w:uiPriority w:val="9"/>
    <w:rsid w:val="004A5568"/>
    <w:rPr>
      <w:rFonts w:asciiTheme="minorHAnsi" w:eastAsiaTheme="minorEastAsia" w:hAnsiTheme="minorHAnsi" w:cstheme="minorHAnsi"/>
    </w:rPr>
  </w:style>
  <w:style w:type="character" w:customStyle="1" w:styleId="TableTextCenteredDemiChar">
    <w:name w:val="Table Text Centered Demi Char"/>
    <w:basedOn w:val="TableTextCenteredChar"/>
    <w:link w:val="TableTextCenteredDemi"/>
    <w:rsid w:val="004A5568"/>
    <w:rPr>
      <w:rFonts w:ascii="Franklin Gothic Demi" w:eastAsiaTheme="minorEastAsia" w:hAnsi="Franklin Gothic Demi" w:cstheme="minorHAnsi"/>
    </w:rPr>
  </w:style>
  <w:style w:type="character" w:customStyle="1" w:styleId="TableSubheadingChar">
    <w:name w:val="Table Subheading Char"/>
    <w:basedOn w:val="TableTextChar"/>
    <w:link w:val="TableSubheading"/>
    <w:uiPriority w:val="6"/>
    <w:rsid w:val="004A5568"/>
    <w:rPr>
      <w:rFonts w:ascii="Franklin Gothic Demi" w:eastAsia="MS Mincho" w:hAnsi="Franklin Gothic Demi" w:cs="Calibri"/>
      <w:szCs w:val="24"/>
    </w:rPr>
  </w:style>
  <w:style w:type="character" w:styleId="Mention">
    <w:name w:val="Mention"/>
    <w:basedOn w:val="DefaultParagraphFont"/>
    <w:uiPriority w:val="99"/>
    <w:unhideWhenUsed/>
    <w:rPr>
      <w:color w:val="2B579A"/>
      <w:shd w:val="clear" w:color="auto" w:fill="E6E6E6"/>
    </w:rPr>
  </w:style>
  <w:style w:type="character" w:customStyle="1" w:styleId="Heading2Char">
    <w:name w:val="Heading 2 Char"/>
    <w:basedOn w:val="DefaultParagraphFont"/>
    <w:link w:val="Heading2"/>
    <w:uiPriority w:val="4"/>
    <w:rsid w:val="00106691"/>
    <w:rPr>
      <w:rFonts w:asciiTheme="majorHAnsi" w:eastAsiaTheme="minorHAnsi" w:hAnsiTheme="majorHAnsi" w:cstheme="minorBidi"/>
      <w:color w:val="2F5496" w:themeColor="accent5" w:themeShade="BF"/>
      <w:sz w:val="32"/>
      <w:szCs w:val="22"/>
    </w:rPr>
  </w:style>
  <w:style w:type="paragraph" w:customStyle="1" w:styleId="Heading2-SIOR">
    <w:name w:val="Heading 2 - SIOR"/>
    <w:basedOn w:val="Heading2"/>
    <w:qFormat/>
    <w:rsid w:val="004A5568"/>
  </w:style>
  <w:style w:type="character" w:customStyle="1" w:styleId="superscript">
    <w:name w:val="superscript"/>
    <w:basedOn w:val="DefaultParagraphFont"/>
    <w:rsid w:val="00CB6E16"/>
  </w:style>
  <w:style w:type="paragraph" w:customStyle="1" w:styleId="Default">
    <w:name w:val="Default"/>
    <w:rsid w:val="005D15DF"/>
    <w:pPr>
      <w:autoSpaceDE w:val="0"/>
      <w:autoSpaceDN w:val="0"/>
      <w:adjustRightInd w:val="0"/>
    </w:pPr>
    <w:rPr>
      <w:rFonts w:ascii="Calibri" w:hAnsi="Calibri" w:cs="Calibri"/>
      <w:color w:val="000000"/>
      <w:sz w:val="24"/>
      <w:szCs w:val="24"/>
    </w:rPr>
  </w:style>
  <w:style w:type="character" w:customStyle="1" w:styleId="Heading1Char">
    <w:name w:val="Heading 1 Char"/>
    <w:aliases w:val="P.Heading 1 Char"/>
    <w:basedOn w:val="DefaultParagraphFont"/>
    <w:link w:val="Heading1"/>
    <w:rsid w:val="0055077E"/>
    <w:rPr>
      <w:rFonts w:asciiTheme="minorHAnsi" w:eastAsiaTheme="minorHAnsi" w:hAnsiTheme="minorHAnsi" w:cstheme="minorBidi"/>
      <w:b/>
      <w:bCs/>
      <w:color w:val="2F5496" w:themeColor="accent5" w:themeShade="BF"/>
      <w:sz w:val="48"/>
      <w:szCs w:val="40"/>
    </w:rPr>
  </w:style>
  <w:style w:type="paragraph" w:styleId="TOCHeading">
    <w:name w:val="TOC Heading"/>
    <w:basedOn w:val="Heading2"/>
    <w:next w:val="BodyTextposthead"/>
    <w:uiPriority w:val="39"/>
    <w:unhideWhenUsed/>
    <w:qFormat/>
    <w:rsid w:val="004A5568"/>
    <w:pPr>
      <w:pBdr>
        <w:bottom w:val="none" w:sz="0" w:space="0" w:color="auto"/>
      </w:pBdr>
      <w:spacing w:after="240"/>
      <w:outlineLvl w:val="9"/>
    </w:pPr>
  </w:style>
  <w:style w:type="character" w:customStyle="1" w:styleId="Heading3Char">
    <w:name w:val="Heading 3 Char"/>
    <w:basedOn w:val="DefaultParagraphFont"/>
    <w:link w:val="Heading3"/>
    <w:uiPriority w:val="4"/>
    <w:rsid w:val="004A5568"/>
    <w:rPr>
      <w:rFonts w:asciiTheme="majorHAnsi" w:eastAsiaTheme="minorHAnsi" w:hAnsiTheme="majorHAnsi" w:cstheme="minorBidi"/>
      <w:color w:val="2F5496" w:themeColor="accent5" w:themeShade="BF"/>
      <w:sz w:val="28"/>
      <w:szCs w:val="22"/>
    </w:rPr>
  </w:style>
  <w:style w:type="character" w:customStyle="1" w:styleId="Heading4Char">
    <w:name w:val="Heading 4 Char"/>
    <w:basedOn w:val="DefaultParagraphFont"/>
    <w:link w:val="Heading4"/>
    <w:uiPriority w:val="4"/>
    <w:rsid w:val="004A5568"/>
    <w:rPr>
      <w:rFonts w:asciiTheme="majorHAnsi" w:eastAsiaTheme="minorHAnsi" w:hAnsiTheme="majorHAnsi" w:cstheme="majorBidi"/>
      <w:i/>
      <w:iCs/>
      <w:color w:val="2E74B5" w:themeColor="accent1" w:themeShade="BF"/>
      <w:sz w:val="22"/>
      <w:szCs w:val="22"/>
    </w:rPr>
  </w:style>
  <w:style w:type="character" w:customStyle="1" w:styleId="Heading5Char">
    <w:name w:val="Heading 5 Char"/>
    <w:basedOn w:val="DefaultParagraphFont"/>
    <w:link w:val="Heading5"/>
    <w:uiPriority w:val="4"/>
    <w:rsid w:val="004A5568"/>
    <w:rPr>
      <w:rFonts w:asciiTheme="majorHAnsi" w:hAnsiTheme="majorHAnsi"/>
      <w:bCs/>
      <w:sz w:val="22"/>
      <w:szCs w:val="26"/>
    </w:rPr>
  </w:style>
  <w:style w:type="paragraph" w:customStyle="1" w:styleId="Heading2NoTOC">
    <w:name w:val="Heading 2 No TOC"/>
    <w:basedOn w:val="Heading2"/>
    <w:next w:val="BodyTextposthead"/>
    <w:qFormat/>
    <w:rsid w:val="004A5568"/>
    <w:pPr>
      <w:outlineLvl w:val="9"/>
    </w:pPr>
  </w:style>
  <w:style w:type="numbering" w:customStyle="1" w:styleId="MSVBulletList">
    <w:name w:val="MSV Bullet List"/>
    <w:uiPriority w:val="99"/>
    <w:rsid w:val="004A5568"/>
    <w:pPr>
      <w:numPr>
        <w:numId w:val="4"/>
      </w:numPr>
    </w:pPr>
  </w:style>
  <w:style w:type="numbering" w:customStyle="1" w:styleId="TableBulletList">
    <w:name w:val="Table Bullet List"/>
    <w:uiPriority w:val="99"/>
    <w:rsid w:val="004A5568"/>
    <w:pPr>
      <w:numPr>
        <w:numId w:val="6"/>
      </w:numPr>
    </w:pPr>
  </w:style>
  <w:style w:type="paragraph" w:customStyle="1" w:styleId="Bullet1">
    <w:name w:val="Bullet 1"/>
    <w:basedOn w:val="BodyText"/>
    <w:uiPriority w:val="2"/>
    <w:qFormat/>
    <w:rsid w:val="004A5568"/>
    <w:pPr>
      <w:numPr>
        <w:numId w:val="4"/>
      </w:numPr>
      <w:spacing w:before="60" w:after="60"/>
    </w:pPr>
  </w:style>
  <w:style w:type="paragraph" w:customStyle="1" w:styleId="BodyText-Rating">
    <w:name w:val="Body Text-Rating"/>
    <w:qFormat/>
    <w:rsid w:val="004A5568"/>
    <w:pPr>
      <w:spacing w:before="60" w:after="60"/>
      <w:jc w:val="center"/>
    </w:pPr>
    <w:rPr>
      <w:rFonts w:asciiTheme="minorHAnsi" w:eastAsiaTheme="minorHAnsi" w:hAnsiTheme="minorHAnsi" w:cstheme="minorBidi"/>
      <w:sz w:val="22"/>
      <w:szCs w:val="22"/>
    </w:rPr>
  </w:style>
  <w:style w:type="character" w:customStyle="1" w:styleId="FranklinGothicDemi">
    <w:name w:val="Franklin Gothic Demi"/>
    <w:basedOn w:val="DefaultParagraphFont"/>
    <w:uiPriority w:val="1"/>
    <w:qFormat/>
    <w:rsid w:val="004A5568"/>
    <w:rPr>
      <w:rFonts w:ascii="Franklin Gothic Demi" w:hAnsi="Franklin Gothic Demi"/>
    </w:rPr>
  </w:style>
  <w:style w:type="paragraph" w:customStyle="1" w:styleId="CoverSubtitle">
    <w:name w:val="Cover Subtitle"/>
    <w:link w:val="CoverSubtitleChar"/>
    <w:qFormat/>
    <w:rsid w:val="004A5568"/>
    <w:pPr>
      <w:spacing w:line="264" w:lineRule="auto"/>
      <w:ind w:left="720"/>
    </w:pPr>
    <w:rPr>
      <w:rFonts w:asciiTheme="majorHAnsi" w:eastAsiaTheme="minorHAnsi" w:hAnsiTheme="majorHAnsi" w:cstheme="minorBidi"/>
      <w:i/>
      <w:color w:val="2F5496" w:themeColor="accent5" w:themeShade="BF"/>
      <w:sz w:val="40"/>
      <w:szCs w:val="40"/>
    </w:rPr>
  </w:style>
  <w:style w:type="paragraph" w:customStyle="1" w:styleId="CoverSubtitle2">
    <w:name w:val="Cover Subtitle 2"/>
    <w:qFormat/>
    <w:rsid w:val="004A5568"/>
    <w:pPr>
      <w:spacing w:before="480" w:after="160" w:line="259" w:lineRule="auto"/>
    </w:pPr>
    <w:rPr>
      <w:rFonts w:ascii="Franklin Gothic Medium" w:eastAsiaTheme="minorHAnsi" w:hAnsi="Franklin Gothic Medium" w:cstheme="minorBidi"/>
      <w:color w:val="FFFFFF" w:themeColor="background1"/>
      <w:sz w:val="36"/>
      <w:szCs w:val="40"/>
    </w:rPr>
  </w:style>
  <w:style w:type="paragraph" w:customStyle="1" w:styleId="CoverDate">
    <w:name w:val="Cover Date"/>
    <w:basedOn w:val="CoverSubtitle"/>
    <w:qFormat/>
    <w:rsid w:val="004A5568"/>
    <w:pPr>
      <w:spacing w:before="960"/>
    </w:pPr>
    <w:rPr>
      <w:i w:val="0"/>
      <w:color w:val="000000" w:themeColor="text1"/>
      <w:sz w:val="32"/>
    </w:rPr>
  </w:style>
  <w:style w:type="paragraph" w:customStyle="1" w:styleId="CoverReportNumber">
    <w:name w:val="Cover Report Number"/>
    <w:link w:val="CoverReportNumberChar"/>
    <w:qFormat/>
    <w:rsid w:val="004A5568"/>
    <w:pPr>
      <w:spacing w:before="120" w:line="259" w:lineRule="auto"/>
      <w:ind w:left="720"/>
    </w:pPr>
    <w:rPr>
      <w:rFonts w:asciiTheme="majorHAnsi" w:eastAsiaTheme="minorHAnsi" w:hAnsiTheme="majorHAnsi" w:cstheme="minorBidi"/>
      <w:color w:val="000000" w:themeColor="text1"/>
      <w:szCs w:val="22"/>
    </w:rPr>
  </w:style>
  <w:style w:type="character" w:customStyle="1" w:styleId="CoverReportNumberChar">
    <w:name w:val="Cover Report Number Char"/>
    <w:basedOn w:val="DefaultParagraphFont"/>
    <w:link w:val="CoverReportNumber"/>
    <w:rsid w:val="004A5568"/>
    <w:rPr>
      <w:rFonts w:asciiTheme="majorHAnsi" w:eastAsiaTheme="minorHAnsi" w:hAnsiTheme="majorHAnsi" w:cstheme="minorBidi"/>
      <w:color w:val="000000" w:themeColor="text1"/>
      <w:szCs w:val="22"/>
    </w:rPr>
  </w:style>
  <w:style w:type="paragraph" w:customStyle="1" w:styleId="Cover-AIRaddress">
    <w:name w:val="Cover - AIR address"/>
    <w:qFormat/>
    <w:rsid w:val="004A5568"/>
    <w:pPr>
      <w:tabs>
        <w:tab w:val="right" w:pos="10170"/>
      </w:tabs>
      <w:spacing w:before="5880" w:line="300" w:lineRule="auto"/>
      <w:ind w:left="3398"/>
      <w:contextualSpacing/>
    </w:pPr>
    <w:rPr>
      <w:rFonts w:asciiTheme="majorHAnsi" w:eastAsia="Calibri" w:hAnsiTheme="majorHAnsi" w:cs="Calibri"/>
      <w:szCs w:val="22"/>
    </w:rPr>
  </w:style>
  <w:style w:type="paragraph" w:customStyle="1" w:styleId="TIHeading1">
    <w:name w:val="TI Heading 1"/>
    <w:qFormat/>
    <w:rsid w:val="004A5568"/>
    <w:pPr>
      <w:spacing w:line="259" w:lineRule="auto"/>
      <w:ind w:left="346"/>
    </w:pPr>
    <w:rPr>
      <w:rFonts w:asciiTheme="majorHAnsi" w:eastAsiaTheme="minorHAnsi" w:hAnsiTheme="majorHAnsi" w:cstheme="minorBidi"/>
      <w:color w:val="FFFFFF" w:themeColor="background1"/>
      <w:sz w:val="36"/>
      <w:szCs w:val="30"/>
    </w:rPr>
  </w:style>
  <w:style w:type="paragraph" w:customStyle="1" w:styleId="TIHeading2">
    <w:name w:val="TI Heading 2"/>
    <w:qFormat/>
    <w:rsid w:val="004A5568"/>
    <w:pPr>
      <w:ind w:left="342"/>
    </w:pPr>
    <w:rPr>
      <w:rFonts w:asciiTheme="minorHAnsi" w:eastAsiaTheme="minorHAnsi" w:hAnsiTheme="minorHAnsi" w:cstheme="minorBidi"/>
      <w:color w:val="FFFFFF" w:themeColor="background1"/>
      <w:sz w:val="28"/>
      <w:szCs w:val="22"/>
    </w:rPr>
  </w:style>
  <w:style w:type="paragraph" w:customStyle="1" w:styleId="TableBullet1">
    <w:name w:val="Table Bullet 1"/>
    <w:basedOn w:val="Bullet1"/>
    <w:uiPriority w:val="7"/>
    <w:qFormat/>
    <w:rsid w:val="004A5568"/>
    <w:pPr>
      <w:numPr>
        <w:numId w:val="6"/>
      </w:numPr>
      <w:spacing w:before="40" w:after="40"/>
    </w:pPr>
    <w:rPr>
      <w:sz w:val="20"/>
    </w:rPr>
  </w:style>
  <w:style w:type="paragraph" w:customStyle="1" w:styleId="TableNumbering">
    <w:name w:val="Table Numbering"/>
    <w:basedOn w:val="TableText"/>
    <w:uiPriority w:val="7"/>
    <w:qFormat/>
    <w:rsid w:val="004A5568"/>
    <w:pPr>
      <w:numPr>
        <w:numId w:val="7"/>
      </w:numPr>
    </w:pPr>
  </w:style>
  <w:style w:type="paragraph" w:customStyle="1" w:styleId="BodyTextDemi">
    <w:name w:val="Body Text Demi"/>
    <w:basedOn w:val="BodyText"/>
    <w:link w:val="BodyTextDemiChar"/>
    <w:qFormat/>
    <w:rsid w:val="004A5568"/>
    <w:rPr>
      <w:rFonts w:ascii="Franklin Gothic Demi" w:hAnsi="Franklin Gothic Demi"/>
    </w:rPr>
  </w:style>
  <w:style w:type="paragraph" w:customStyle="1" w:styleId="BodyTextposthead">
    <w:name w:val="Body Text post head"/>
    <w:basedOn w:val="BodyText"/>
    <w:link w:val="BodyTextpostheadChar"/>
    <w:qFormat/>
    <w:rsid w:val="004A5568"/>
    <w:pPr>
      <w:spacing w:before="0"/>
    </w:pPr>
  </w:style>
  <w:style w:type="paragraph" w:styleId="TOC2">
    <w:name w:val="toc 2"/>
    <w:basedOn w:val="Normal"/>
    <w:next w:val="Normal"/>
    <w:autoRedefine/>
    <w:uiPriority w:val="39"/>
    <w:unhideWhenUsed/>
    <w:rsid w:val="004A5568"/>
    <w:pPr>
      <w:tabs>
        <w:tab w:val="right" w:leader="dot" w:pos="9350"/>
      </w:tabs>
      <w:spacing w:after="100"/>
    </w:pPr>
    <w:rPr>
      <w:rFonts w:eastAsia="Times New Roman" w:cs="Calibri"/>
      <w:bCs/>
      <w:szCs w:val="24"/>
    </w:rPr>
  </w:style>
  <w:style w:type="paragraph" w:customStyle="1" w:styleId="TableColHeadingCtr-rev">
    <w:name w:val="Table Col Heading Ctr - rev"/>
    <w:basedOn w:val="TableColHeadingCenter"/>
    <w:qFormat/>
    <w:rsid w:val="004A5568"/>
  </w:style>
  <w:style w:type="paragraph" w:customStyle="1" w:styleId="TableColHeadingLeft-rev">
    <w:name w:val="Table Col Heading Left - rev"/>
    <w:basedOn w:val="TableColHeadingLeft"/>
    <w:qFormat/>
    <w:rsid w:val="004A5568"/>
  </w:style>
  <w:style w:type="paragraph" w:customStyle="1" w:styleId="TSVH1">
    <w:name w:val="TSV H1"/>
    <w:basedOn w:val="BodyText"/>
    <w:next w:val="Normal"/>
    <w:qFormat/>
    <w:rsid w:val="004A5568"/>
    <w:pPr>
      <w:spacing w:before="0" w:after="0" w:line="240" w:lineRule="auto"/>
      <w:ind w:left="162"/>
      <w:outlineLvl w:val="1"/>
    </w:pPr>
    <w:rPr>
      <w:rFonts w:asciiTheme="majorHAnsi" w:hAnsiTheme="majorHAnsi"/>
      <w:color w:val="FFFFFF" w:themeColor="background1"/>
      <w:sz w:val="36"/>
      <w:szCs w:val="36"/>
    </w:rPr>
  </w:style>
  <w:style w:type="paragraph" w:customStyle="1" w:styleId="TSVH2">
    <w:name w:val="TSV H2"/>
    <w:basedOn w:val="BodyText"/>
    <w:next w:val="BodyText"/>
    <w:qFormat/>
    <w:rsid w:val="004A5568"/>
    <w:pPr>
      <w:spacing w:before="0" w:after="0" w:line="240" w:lineRule="auto"/>
      <w:ind w:left="162"/>
      <w:outlineLvl w:val="2"/>
    </w:pPr>
    <w:rPr>
      <w:color w:val="FFFFFF" w:themeColor="background1"/>
      <w:sz w:val="28"/>
      <w:szCs w:val="28"/>
    </w:rPr>
  </w:style>
  <w:style w:type="paragraph" w:customStyle="1" w:styleId="TSVH3">
    <w:name w:val="TSV H3"/>
    <w:basedOn w:val="BodyText"/>
    <w:next w:val="BodyText"/>
    <w:qFormat/>
    <w:rsid w:val="004A5568"/>
    <w:pPr>
      <w:spacing w:line="259" w:lineRule="auto"/>
      <w:outlineLvl w:val="3"/>
    </w:pPr>
    <w:rPr>
      <w:rFonts w:ascii="Franklin Gothic Demi" w:hAnsi="Franklin Gothic Demi"/>
    </w:rPr>
  </w:style>
  <w:style w:type="paragraph" w:customStyle="1" w:styleId="TPHeading1">
    <w:name w:val="TP Heading 1"/>
    <w:basedOn w:val="TSVH2"/>
    <w:rsid w:val="004A5568"/>
    <w:rPr>
      <w:rFonts w:asciiTheme="majorHAnsi" w:hAnsiTheme="majorHAnsi"/>
      <w:sz w:val="36"/>
      <w:szCs w:val="36"/>
    </w:rPr>
  </w:style>
  <w:style w:type="paragraph" w:customStyle="1" w:styleId="Bullet2">
    <w:name w:val="Bullet 2"/>
    <w:basedOn w:val="BodyText"/>
    <w:uiPriority w:val="2"/>
    <w:qFormat/>
    <w:rsid w:val="004A5568"/>
    <w:pPr>
      <w:numPr>
        <w:ilvl w:val="1"/>
        <w:numId w:val="4"/>
      </w:numPr>
      <w:spacing w:before="60" w:after="60"/>
    </w:pPr>
    <w:rPr>
      <w:rFonts w:eastAsia="Times New Roman" w:cs="Times New Roman"/>
      <w:szCs w:val="24"/>
    </w:rPr>
  </w:style>
  <w:style w:type="paragraph" w:customStyle="1" w:styleId="Bullet3">
    <w:name w:val="Bullet 3"/>
    <w:basedOn w:val="BodyText"/>
    <w:uiPriority w:val="2"/>
    <w:qFormat/>
    <w:rsid w:val="004A5568"/>
    <w:pPr>
      <w:numPr>
        <w:ilvl w:val="2"/>
        <w:numId w:val="4"/>
      </w:numPr>
      <w:spacing w:before="60" w:after="60"/>
    </w:pPr>
    <w:rPr>
      <w:rFonts w:eastAsia="MS Mincho"/>
      <w:sz w:val="24"/>
    </w:rPr>
  </w:style>
  <w:style w:type="paragraph" w:styleId="Caption">
    <w:name w:val="caption"/>
    <w:basedOn w:val="TableTitle0"/>
    <w:next w:val="Normal"/>
    <w:uiPriority w:val="5"/>
    <w:unhideWhenUsed/>
    <w:qFormat/>
    <w:rsid w:val="004A5568"/>
    <w:rPr>
      <w:rFonts w:ascii="Calibri" w:eastAsia="Times New Roman" w:hAnsi="Calibri" w:cs="Calibri"/>
      <w:b/>
      <w:sz w:val="24"/>
      <w:szCs w:val="24"/>
    </w:rPr>
  </w:style>
  <w:style w:type="paragraph" w:customStyle="1" w:styleId="NumberedList">
    <w:name w:val="Numbered List"/>
    <w:basedOn w:val="Normal"/>
    <w:uiPriority w:val="2"/>
    <w:qFormat/>
    <w:rsid w:val="004A5568"/>
    <w:pPr>
      <w:numPr>
        <w:numId w:val="5"/>
      </w:numPr>
      <w:spacing w:before="120" w:line="240" w:lineRule="auto"/>
    </w:pPr>
    <w:rPr>
      <w:rFonts w:eastAsia="Times New Roman" w:cs="Times New Roman"/>
      <w:sz w:val="24"/>
      <w:szCs w:val="24"/>
    </w:rPr>
  </w:style>
  <w:style w:type="paragraph" w:customStyle="1" w:styleId="TableBullet2">
    <w:name w:val="Table Bullet 2"/>
    <w:basedOn w:val="TableText"/>
    <w:uiPriority w:val="7"/>
    <w:qFormat/>
    <w:rsid w:val="004A5568"/>
    <w:pPr>
      <w:numPr>
        <w:ilvl w:val="1"/>
        <w:numId w:val="6"/>
      </w:numPr>
    </w:pPr>
    <w:rPr>
      <w:rFonts w:ascii="Calibri" w:eastAsia="MS Mincho" w:hAnsi="Calibri" w:cs="Calibri"/>
      <w:sz w:val="22"/>
      <w:szCs w:val="24"/>
    </w:rPr>
  </w:style>
  <w:style w:type="character" w:customStyle="1" w:styleId="CoverSubtitleChar">
    <w:name w:val="Cover Subtitle Char"/>
    <w:basedOn w:val="DefaultParagraphFont"/>
    <w:link w:val="CoverSubtitle"/>
    <w:rsid w:val="004A5568"/>
    <w:rPr>
      <w:rFonts w:asciiTheme="majorHAnsi" w:eastAsiaTheme="minorHAnsi" w:hAnsiTheme="majorHAnsi" w:cstheme="minorBidi"/>
      <w:i/>
      <w:color w:val="2F5496" w:themeColor="accent5" w:themeShade="BF"/>
      <w:sz w:val="40"/>
      <w:szCs w:val="40"/>
    </w:rPr>
  </w:style>
  <w:style w:type="paragraph" w:styleId="TOC4">
    <w:name w:val="toc 4"/>
    <w:basedOn w:val="Normal"/>
    <w:next w:val="Normal"/>
    <w:autoRedefine/>
    <w:uiPriority w:val="39"/>
    <w:rsid w:val="004A5568"/>
    <w:pPr>
      <w:tabs>
        <w:tab w:val="right" w:leader="dot" w:pos="9350"/>
      </w:tabs>
      <w:spacing w:before="120" w:line="240" w:lineRule="auto"/>
      <w:ind w:left="1166" w:right="720" w:hanging="86"/>
    </w:pPr>
    <w:rPr>
      <w:rFonts w:ascii="Calibri" w:eastAsia="Times New Roman" w:hAnsi="Calibri" w:cs="Times"/>
      <w:sz w:val="24"/>
    </w:rPr>
  </w:style>
  <w:style w:type="paragraph" w:styleId="TOC3">
    <w:name w:val="toc 3"/>
    <w:basedOn w:val="Normal"/>
    <w:next w:val="Normal"/>
    <w:autoRedefine/>
    <w:uiPriority w:val="39"/>
    <w:unhideWhenUsed/>
    <w:rsid w:val="004A5568"/>
    <w:pPr>
      <w:tabs>
        <w:tab w:val="right" w:leader="dot" w:pos="9360"/>
      </w:tabs>
      <w:spacing w:after="100" w:line="240" w:lineRule="auto"/>
      <w:ind w:left="720" w:right="270" w:hanging="356"/>
    </w:pPr>
    <w:rPr>
      <w:rFonts w:eastAsia="MS Mincho"/>
      <w:noProof/>
    </w:rPr>
  </w:style>
  <w:style w:type="numbering" w:customStyle="1" w:styleId="Level1Bullet">
    <w:name w:val="Level 1 Bullet"/>
    <w:basedOn w:val="NoList"/>
    <w:rsid w:val="004A5568"/>
    <w:pPr>
      <w:numPr>
        <w:numId w:val="2"/>
      </w:numPr>
    </w:pPr>
  </w:style>
  <w:style w:type="numbering" w:customStyle="1" w:styleId="Level2Bullet">
    <w:name w:val="Level 2 Bullet"/>
    <w:basedOn w:val="NoList"/>
    <w:rsid w:val="004A5568"/>
    <w:pPr>
      <w:numPr>
        <w:numId w:val="3"/>
      </w:numPr>
    </w:pPr>
  </w:style>
  <w:style w:type="paragraph" w:customStyle="1" w:styleId="BlockQuote">
    <w:name w:val="Block Quote"/>
    <w:basedOn w:val="Normal"/>
    <w:uiPriority w:val="1"/>
    <w:qFormat/>
    <w:rsid w:val="008F0EF5"/>
    <w:pPr>
      <w:ind w:left="720"/>
    </w:pPr>
    <w:rPr>
      <w:i/>
      <w:iCs/>
    </w:rPr>
  </w:style>
  <w:style w:type="paragraph" w:styleId="ListNumber4">
    <w:name w:val="List Number 4"/>
    <w:basedOn w:val="Normal"/>
    <w:uiPriority w:val="99"/>
    <w:semiHidden/>
    <w:unhideWhenUsed/>
    <w:rsid w:val="004A5568"/>
    <w:pPr>
      <w:tabs>
        <w:tab w:val="num" w:pos="1440"/>
      </w:tabs>
      <w:spacing w:before="120" w:line="240" w:lineRule="auto"/>
      <w:ind w:left="1440" w:hanging="360"/>
    </w:pPr>
    <w:rPr>
      <w:rFonts w:eastAsia="MS Mincho"/>
      <w:sz w:val="24"/>
    </w:rPr>
  </w:style>
  <w:style w:type="paragraph" w:styleId="ListNumber5">
    <w:name w:val="List Number 5"/>
    <w:basedOn w:val="Normal"/>
    <w:uiPriority w:val="99"/>
    <w:semiHidden/>
    <w:unhideWhenUsed/>
    <w:rsid w:val="004A5568"/>
    <w:pPr>
      <w:tabs>
        <w:tab w:val="num" w:pos="1800"/>
      </w:tabs>
      <w:spacing w:before="120" w:line="240" w:lineRule="auto"/>
      <w:ind w:left="1800" w:hanging="360"/>
    </w:pPr>
    <w:rPr>
      <w:rFonts w:eastAsia="MS Mincho"/>
      <w:sz w:val="24"/>
    </w:rPr>
  </w:style>
  <w:style w:type="paragraph" w:customStyle="1" w:styleId="Reference">
    <w:name w:val="Reference"/>
    <w:basedOn w:val="BodyText"/>
    <w:link w:val="ReferenceChar"/>
    <w:uiPriority w:val="19"/>
    <w:qFormat/>
    <w:rsid w:val="004A5568"/>
    <w:pPr>
      <w:keepLines/>
      <w:ind w:left="720" w:hanging="720"/>
    </w:pPr>
    <w:rPr>
      <w:rFonts w:eastAsia="Times New Roman" w:cs="Calibri"/>
    </w:rPr>
  </w:style>
  <w:style w:type="character" w:customStyle="1" w:styleId="ReferenceChar">
    <w:name w:val="Reference Char"/>
    <w:basedOn w:val="DefaultParagraphFont"/>
    <w:link w:val="Reference"/>
    <w:uiPriority w:val="19"/>
    <w:rsid w:val="004A5568"/>
    <w:rPr>
      <w:rFonts w:asciiTheme="minorHAnsi" w:hAnsiTheme="minorHAnsi" w:cs="Calibri"/>
      <w:sz w:val="22"/>
      <w:szCs w:val="22"/>
    </w:rPr>
  </w:style>
  <w:style w:type="character" w:customStyle="1" w:styleId="ReferenceItalics">
    <w:name w:val="Reference Italics"/>
    <w:basedOn w:val="DefaultParagraphFont"/>
    <w:uiPriority w:val="19"/>
    <w:qFormat/>
    <w:rsid w:val="004A5568"/>
    <w:rPr>
      <w:i/>
    </w:rPr>
  </w:style>
  <w:style w:type="paragraph" w:customStyle="1" w:styleId="CoverSubtitle3">
    <w:name w:val="Cover Subtitle 3"/>
    <w:basedOn w:val="CoverSubtitle"/>
    <w:qFormat/>
    <w:rsid w:val="004A5568"/>
    <w:pPr>
      <w:spacing w:before="120"/>
    </w:pPr>
    <w:rPr>
      <w:i w:val="0"/>
      <w:color w:val="000000" w:themeColor="text1"/>
      <w:sz w:val="28"/>
    </w:rPr>
  </w:style>
  <w:style w:type="paragraph" w:customStyle="1" w:styleId="CoverSubtitle2-SIOR">
    <w:name w:val="Cover Subtitle 2-SIOR"/>
    <w:basedOn w:val="CoverSubtitle2"/>
    <w:qFormat/>
    <w:rsid w:val="004A5568"/>
    <w:rPr>
      <w:spacing w:val="-2"/>
      <w:sz w:val="32"/>
      <w:szCs w:val="32"/>
    </w:rPr>
  </w:style>
  <w:style w:type="paragraph" w:customStyle="1" w:styleId="Disclaimer">
    <w:name w:val="Disclaimer"/>
    <w:basedOn w:val="Normal"/>
    <w:uiPriority w:val="4"/>
    <w:rsid w:val="004A5568"/>
    <w:pPr>
      <w:spacing w:line="240" w:lineRule="auto"/>
    </w:pPr>
    <w:rPr>
      <w:rFonts w:eastAsiaTheme="minorEastAsia"/>
      <w:i/>
      <w:spacing w:val="-2"/>
      <w:sz w:val="18"/>
      <w:szCs w:val="18"/>
    </w:rPr>
  </w:style>
  <w:style w:type="paragraph" w:customStyle="1" w:styleId="Heading3NoTOC">
    <w:name w:val="Heading 3 No TOC"/>
    <w:basedOn w:val="Heading3"/>
    <w:qFormat/>
    <w:rsid w:val="004A5568"/>
    <w:pPr>
      <w:outlineLvl w:val="9"/>
    </w:pPr>
  </w:style>
  <w:style w:type="paragraph" w:customStyle="1" w:styleId="TableSubheadingCentered">
    <w:name w:val="Table Subheading Centered"/>
    <w:basedOn w:val="TableSubheading"/>
    <w:link w:val="TableSubheadingCenteredChar"/>
    <w:qFormat/>
    <w:rsid w:val="004A5568"/>
    <w:pPr>
      <w:jc w:val="center"/>
    </w:pPr>
  </w:style>
  <w:style w:type="character" w:customStyle="1" w:styleId="TableSubheadingCenteredChar">
    <w:name w:val="Table Subheading Centered Char"/>
    <w:basedOn w:val="TableSubheadingChar"/>
    <w:link w:val="TableSubheadingCentered"/>
    <w:rsid w:val="004A5568"/>
    <w:rPr>
      <w:rFonts w:ascii="Franklin Gothic Demi" w:eastAsia="MS Mincho" w:hAnsi="Franklin Gothic Demi" w:cs="Calibri"/>
      <w:szCs w:val="24"/>
    </w:rPr>
  </w:style>
  <w:style w:type="paragraph" w:customStyle="1" w:styleId="BodyTextDomain">
    <w:name w:val="Body Text Domain"/>
    <w:basedOn w:val="BodyTextposthead"/>
    <w:next w:val="BodyText"/>
    <w:link w:val="BodyTextDomainChar"/>
    <w:qFormat/>
    <w:rsid w:val="004A5568"/>
    <w:rPr>
      <w:i/>
    </w:rPr>
  </w:style>
  <w:style w:type="character" w:customStyle="1" w:styleId="BodyTextDemiChar">
    <w:name w:val="Body Text Demi Char"/>
    <w:basedOn w:val="DefaultParagraphFont"/>
    <w:link w:val="BodyTextDemi"/>
    <w:rsid w:val="004A5568"/>
    <w:rPr>
      <w:rFonts w:ascii="Franklin Gothic Demi" w:eastAsiaTheme="minorHAnsi" w:hAnsi="Franklin Gothic Demi" w:cstheme="minorBidi"/>
      <w:sz w:val="22"/>
      <w:szCs w:val="22"/>
    </w:rPr>
  </w:style>
  <w:style w:type="character" w:customStyle="1" w:styleId="BodyTextpostheadChar">
    <w:name w:val="Body Text post head Char"/>
    <w:basedOn w:val="BodyTextChar"/>
    <w:link w:val="BodyTextposthead"/>
    <w:rsid w:val="004A5568"/>
    <w:rPr>
      <w:rFonts w:asciiTheme="minorHAnsi" w:eastAsiaTheme="minorHAnsi" w:hAnsiTheme="minorHAnsi" w:cstheme="minorBidi"/>
      <w:sz w:val="22"/>
      <w:szCs w:val="22"/>
    </w:rPr>
  </w:style>
  <w:style w:type="character" w:customStyle="1" w:styleId="BodyTextDomainChar">
    <w:name w:val="Body Text Domain Char"/>
    <w:basedOn w:val="BodyTextpostheadChar"/>
    <w:link w:val="BodyTextDomain"/>
    <w:rsid w:val="004A5568"/>
    <w:rPr>
      <w:rFonts w:asciiTheme="minorHAnsi" w:eastAsiaTheme="minorHAnsi" w:hAnsiTheme="minorHAnsi" w:cstheme="minorBidi"/>
      <w:i/>
      <w:sz w:val="22"/>
      <w:szCs w:val="22"/>
    </w:rPr>
  </w:style>
  <w:style w:type="paragraph" w:customStyle="1" w:styleId="Heading1-SIOR">
    <w:name w:val="Heading 1 - SIOR"/>
    <w:basedOn w:val="Heading1"/>
    <w:qFormat/>
    <w:rsid w:val="00E315A4"/>
    <w:pPr>
      <w:spacing w:before="2720"/>
      <w:ind w:right="144"/>
    </w:pPr>
    <w:rPr>
      <w:sz w:val="40"/>
    </w:rPr>
  </w:style>
  <w:style w:type="paragraph" w:customStyle="1" w:styleId="TPHeading">
    <w:name w:val="TP Heading"/>
    <w:basedOn w:val="Heading3"/>
    <w:qFormat/>
    <w:rsid w:val="004A5568"/>
    <w:pPr>
      <w:spacing w:before="120"/>
      <w:ind w:left="72"/>
      <w:outlineLvl w:val="9"/>
    </w:pPr>
    <w:rPr>
      <w:color w:val="FFFFFF" w:themeColor="background1"/>
    </w:rPr>
  </w:style>
  <w:style w:type="character" w:customStyle="1" w:styleId="cf01">
    <w:name w:val="cf01"/>
    <w:basedOn w:val="DefaultParagraphFont"/>
    <w:rsid w:val="00156560"/>
    <w:rPr>
      <w:rFonts w:ascii="Segoe UI" w:hAnsi="Segoe UI" w:cs="Segoe UI" w:hint="default"/>
      <w:sz w:val="18"/>
      <w:szCs w:val="18"/>
    </w:rPr>
  </w:style>
  <w:style w:type="table" w:customStyle="1" w:styleId="TableGrid18">
    <w:name w:val="Table Grid18"/>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rsid w:val="001F07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
    <w:name w:val="Table Grid16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
    <w:name w:val="Table Grid171"/>
    <w:basedOn w:val="TableNormal"/>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ld">
    <w:name w:val="bold"/>
    <w:basedOn w:val="DefaultParagraphFont"/>
    <w:rsid w:val="00106691"/>
    <w:rPr>
      <w:rFonts w:ascii="Franklin Gothic Demi" w:hAnsi="Franklin Gothic Demi"/>
    </w:rPr>
  </w:style>
  <w:style w:type="paragraph" w:styleId="Quote">
    <w:name w:val="Quote"/>
    <w:basedOn w:val="Normal"/>
    <w:next w:val="Normal"/>
    <w:link w:val="QuoteChar"/>
    <w:uiPriority w:val="29"/>
    <w:qFormat/>
    <w:rsid w:val="006A45C3"/>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6A45C3"/>
    <w:rPr>
      <w:rFonts w:asciiTheme="minorHAnsi" w:eastAsiaTheme="minorHAnsi" w:hAnsiTheme="minorHAnsi" w:cstheme="minorBidi"/>
      <w:i/>
      <w:iCs/>
      <w:color w:val="404040" w:themeColor="text1" w:themeTint="BF"/>
      <w:sz w:val="22"/>
      <w:szCs w:val="22"/>
    </w:rPr>
  </w:style>
  <w:style w:type="table" w:customStyle="1" w:styleId="TableGrid7">
    <w:name w:val="Table Grid7"/>
    <w:basedOn w:val="TableNormal"/>
    <w:next w:val="TableGrid"/>
    <w:rsid w:val="003A51F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3A51F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3A51F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unhideWhenUsed/>
    <w:rsid w:val="003A51F4"/>
    <w:pPr>
      <w:spacing w:line="240" w:lineRule="auto"/>
    </w:pPr>
    <w:rPr>
      <w:sz w:val="20"/>
      <w:szCs w:val="20"/>
    </w:rPr>
  </w:style>
  <w:style w:type="character" w:customStyle="1" w:styleId="EndnoteTextChar">
    <w:name w:val="Endnote Text Char"/>
    <w:basedOn w:val="DefaultParagraphFont"/>
    <w:link w:val="EndnoteText"/>
    <w:uiPriority w:val="99"/>
    <w:rsid w:val="003A51F4"/>
    <w:rPr>
      <w:rFonts w:asciiTheme="minorHAnsi" w:eastAsiaTheme="minorHAnsi" w:hAnsiTheme="minorHAnsi" w:cstheme="minorBidi"/>
    </w:rPr>
  </w:style>
  <w:style w:type="character" w:styleId="EndnoteReference">
    <w:name w:val="endnote reference"/>
    <w:basedOn w:val="DefaultParagraphFont"/>
    <w:uiPriority w:val="99"/>
    <w:semiHidden/>
    <w:unhideWhenUsed/>
    <w:rsid w:val="003A51F4"/>
    <w:rPr>
      <w:vertAlign w:val="superscript"/>
    </w:rPr>
  </w:style>
  <w:style w:type="table" w:customStyle="1" w:styleId="TableGrid22">
    <w:name w:val="Table Grid22"/>
    <w:basedOn w:val="TableNormal"/>
    <w:next w:val="TableGrid"/>
    <w:rsid w:val="003A51F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demi0">
    <w:name w:val="Body text demi"/>
    <w:basedOn w:val="DefaultParagraphFont"/>
    <w:uiPriority w:val="1"/>
    <w:qFormat/>
    <w:rsid w:val="00FF48CB"/>
    <w:rPr>
      <w:rFonts w:ascii="Franklin Gothic Demi" w:hAnsi="Franklin Gothic Demi"/>
      <w:b w:val="0"/>
      <w:bCs/>
    </w:rPr>
  </w:style>
  <w:style w:type="character" w:customStyle="1" w:styleId="spellingerrorsuperscript">
    <w:name w:val="spellingerrorsuperscript"/>
    <w:basedOn w:val="DefaultParagraphFont"/>
    <w:rsid w:val="005E3913"/>
  </w:style>
  <w:style w:type="table" w:customStyle="1" w:styleId="MSVTable11">
    <w:name w:val="MSV Table 11"/>
    <w:basedOn w:val="TableNormal"/>
    <w:uiPriority w:val="99"/>
    <w:rsid w:val="005E3913"/>
    <w:pPr>
      <w:spacing w:before="40" w:after="40" w:line="259" w:lineRule="auto"/>
    </w:pPr>
    <w:rPr>
      <w:rFonts w:ascii="Franklin Gothic Book" w:eastAsia="Franklin Gothic Book" w:hAnsi="Franklin Gothic Book" w:cs="Tahoma"/>
      <w:szCs w:val="22"/>
    </w:rPr>
    <w:tblPr>
      <w:tblStyleRowBandSize w:val="1"/>
      <w:tblBorders>
        <w:top w:val="single" w:sz="6" w:space="0" w:color="2F5496"/>
        <w:left w:val="single" w:sz="6" w:space="0" w:color="2F5496"/>
        <w:bottom w:val="single" w:sz="6" w:space="0" w:color="2F5496"/>
        <w:right w:val="single" w:sz="6" w:space="0" w:color="2F5496"/>
        <w:insideH w:val="single" w:sz="6" w:space="0" w:color="2F5496"/>
        <w:insideV w:val="single" w:sz="6" w:space="0" w:color="2F5496"/>
      </w:tblBorders>
      <w:tblCellMar>
        <w:left w:w="58" w:type="dxa"/>
        <w:right w:w="58" w:type="dxa"/>
      </w:tblCellMar>
    </w:tblPr>
    <w:tblStylePr w:type="firstRow">
      <w:rPr>
        <w:color w:val="FFFFFF"/>
      </w:rPr>
      <w:tblPr/>
      <w:tcPr>
        <w:tcBorders>
          <w:insideH w:val="single" w:sz="4" w:space="0" w:color="FFFFFF"/>
          <w:insideV w:val="single" w:sz="4" w:space="0" w:color="FFFFFF"/>
        </w:tcBorders>
        <w:shd w:val="clear" w:color="auto" w:fill="2F5496"/>
      </w:tcPr>
    </w:tblStylePr>
    <w:tblStylePr w:type="band1Horz">
      <w:tblPr/>
      <w:tcPr>
        <w:shd w:val="clear" w:color="auto" w:fill="D9E2F3"/>
      </w:tcPr>
    </w:tblStylePr>
  </w:style>
  <w:style w:type="character" w:styleId="SmartLink">
    <w:name w:val="Smart Link"/>
    <w:basedOn w:val="DefaultParagraphFont"/>
    <w:uiPriority w:val="99"/>
    <w:unhideWhenUsed/>
    <w:rsid w:val="00E1588F"/>
    <w:rPr>
      <w:color w:val="0000FF"/>
      <w:u w:val="single"/>
      <w:shd w:val="clear" w:color="auto" w:fill="F3F2F1"/>
    </w:rPr>
  </w:style>
  <w:style w:type="character" w:styleId="SmartHyperlink">
    <w:name w:val="Smart Hyperlink"/>
    <w:basedOn w:val="DefaultParagraphFont"/>
    <w:uiPriority w:val="99"/>
    <w:unhideWhenUsed/>
    <w:rsid w:val="00E1588F"/>
    <w:rPr>
      <w:u w:val="dotted"/>
    </w:rPr>
  </w:style>
  <w:style w:type="character" w:styleId="PlaceholderText">
    <w:name w:val="Placeholder Text"/>
    <w:basedOn w:val="DefaultParagraphFont"/>
    <w:uiPriority w:val="99"/>
    <w:semiHidden/>
    <w:rsid w:val="00363D1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0608">
      <w:bodyDiv w:val="1"/>
      <w:marLeft w:val="0"/>
      <w:marRight w:val="0"/>
      <w:marTop w:val="0"/>
      <w:marBottom w:val="0"/>
      <w:divBdr>
        <w:top w:val="none" w:sz="0" w:space="0" w:color="auto"/>
        <w:left w:val="none" w:sz="0" w:space="0" w:color="auto"/>
        <w:bottom w:val="none" w:sz="0" w:space="0" w:color="auto"/>
        <w:right w:val="none" w:sz="0" w:space="0" w:color="auto"/>
      </w:divBdr>
    </w:div>
    <w:div w:id="7222111">
      <w:bodyDiv w:val="1"/>
      <w:marLeft w:val="0"/>
      <w:marRight w:val="0"/>
      <w:marTop w:val="0"/>
      <w:marBottom w:val="0"/>
      <w:divBdr>
        <w:top w:val="none" w:sz="0" w:space="0" w:color="auto"/>
        <w:left w:val="none" w:sz="0" w:space="0" w:color="auto"/>
        <w:bottom w:val="none" w:sz="0" w:space="0" w:color="auto"/>
        <w:right w:val="none" w:sz="0" w:space="0" w:color="auto"/>
      </w:divBdr>
    </w:div>
    <w:div w:id="69927755">
      <w:bodyDiv w:val="1"/>
      <w:marLeft w:val="0"/>
      <w:marRight w:val="0"/>
      <w:marTop w:val="0"/>
      <w:marBottom w:val="0"/>
      <w:divBdr>
        <w:top w:val="none" w:sz="0" w:space="0" w:color="auto"/>
        <w:left w:val="none" w:sz="0" w:space="0" w:color="auto"/>
        <w:bottom w:val="none" w:sz="0" w:space="0" w:color="auto"/>
        <w:right w:val="none" w:sz="0" w:space="0" w:color="auto"/>
      </w:divBdr>
    </w:div>
    <w:div w:id="92482100">
      <w:bodyDiv w:val="1"/>
      <w:marLeft w:val="0"/>
      <w:marRight w:val="0"/>
      <w:marTop w:val="0"/>
      <w:marBottom w:val="0"/>
      <w:divBdr>
        <w:top w:val="none" w:sz="0" w:space="0" w:color="auto"/>
        <w:left w:val="none" w:sz="0" w:space="0" w:color="auto"/>
        <w:bottom w:val="none" w:sz="0" w:space="0" w:color="auto"/>
        <w:right w:val="none" w:sz="0" w:space="0" w:color="auto"/>
      </w:divBdr>
    </w:div>
    <w:div w:id="105931559">
      <w:bodyDiv w:val="1"/>
      <w:marLeft w:val="0"/>
      <w:marRight w:val="0"/>
      <w:marTop w:val="0"/>
      <w:marBottom w:val="0"/>
      <w:divBdr>
        <w:top w:val="none" w:sz="0" w:space="0" w:color="auto"/>
        <w:left w:val="none" w:sz="0" w:space="0" w:color="auto"/>
        <w:bottom w:val="none" w:sz="0" w:space="0" w:color="auto"/>
        <w:right w:val="none" w:sz="0" w:space="0" w:color="auto"/>
      </w:divBdr>
    </w:div>
    <w:div w:id="195969642">
      <w:bodyDiv w:val="1"/>
      <w:marLeft w:val="0"/>
      <w:marRight w:val="0"/>
      <w:marTop w:val="0"/>
      <w:marBottom w:val="0"/>
      <w:divBdr>
        <w:top w:val="none" w:sz="0" w:space="0" w:color="auto"/>
        <w:left w:val="none" w:sz="0" w:space="0" w:color="auto"/>
        <w:bottom w:val="none" w:sz="0" w:space="0" w:color="auto"/>
        <w:right w:val="none" w:sz="0" w:space="0" w:color="auto"/>
      </w:divBdr>
    </w:div>
    <w:div w:id="237597587">
      <w:bodyDiv w:val="1"/>
      <w:marLeft w:val="0"/>
      <w:marRight w:val="0"/>
      <w:marTop w:val="0"/>
      <w:marBottom w:val="0"/>
      <w:divBdr>
        <w:top w:val="none" w:sz="0" w:space="0" w:color="auto"/>
        <w:left w:val="none" w:sz="0" w:space="0" w:color="auto"/>
        <w:bottom w:val="none" w:sz="0" w:space="0" w:color="auto"/>
        <w:right w:val="none" w:sz="0" w:space="0" w:color="auto"/>
      </w:divBdr>
    </w:div>
    <w:div w:id="243413519">
      <w:bodyDiv w:val="1"/>
      <w:marLeft w:val="0"/>
      <w:marRight w:val="0"/>
      <w:marTop w:val="0"/>
      <w:marBottom w:val="0"/>
      <w:divBdr>
        <w:top w:val="none" w:sz="0" w:space="0" w:color="auto"/>
        <w:left w:val="none" w:sz="0" w:space="0" w:color="auto"/>
        <w:bottom w:val="none" w:sz="0" w:space="0" w:color="auto"/>
        <w:right w:val="none" w:sz="0" w:space="0" w:color="auto"/>
      </w:divBdr>
      <w:divsChild>
        <w:div w:id="522329095">
          <w:marLeft w:val="0"/>
          <w:marRight w:val="0"/>
          <w:marTop w:val="0"/>
          <w:marBottom w:val="0"/>
          <w:divBdr>
            <w:top w:val="none" w:sz="0" w:space="0" w:color="auto"/>
            <w:left w:val="none" w:sz="0" w:space="0" w:color="auto"/>
            <w:bottom w:val="none" w:sz="0" w:space="0" w:color="auto"/>
            <w:right w:val="none" w:sz="0" w:space="0" w:color="auto"/>
          </w:divBdr>
        </w:div>
        <w:div w:id="946160782">
          <w:marLeft w:val="0"/>
          <w:marRight w:val="0"/>
          <w:marTop w:val="0"/>
          <w:marBottom w:val="0"/>
          <w:divBdr>
            <w:top w:val="none" w:sz="0" w:space="0" w:color="auto"/>
            <w:left w:val="none" w:sz="0" w:space="0" w:color="auto"/>
            <w:bottom w:val="none" w:sz="0" w:space="0" w:color="auto"/>
            <w:right w:val="none" w:sz="0" w:space="0" w:color="auto"/>
          </w:divBdr>
          <w:divsChild>
            <w:div w:id="59602790">
              <w:marLeft w:val="0"/>
              <w:marRight w:val="0"/>
              <w:marTop w:val="30"/>
              <w:marBottom w:val="30"/>
              <w:divBdr>
                <w:top w:val="none" w:sz="0" w:space="0" w:color="auto"/>
                <w:left w:val="none" w:sz="0" w:space="0" w:color="auto"/>
                <w:bottom w:val="none" w:sz="0" w:space="0" w:color="auto"/>
                <w:right w:val="none" w:sz="0" w:space="0" w:color="auto"/>
              </w:divBdr>
              <w:divsChild>
                <w:div w:id="46953574">
                  <w:marLeft w:val="0"/>
                  <w:marRight w:val="0"/>
                  <w:marTop w:val="0"/>
                  <w:marBottom w:val="0"/>
                  <w:divBdr>
                    <w:top w:val="none" w:sz="0" w:space="0" w:color="auto"/>
                    <w:left w:val="none" w:sz="0" w:space="0" w:color="auto"/>
                    <w:bottom w:val="none" w:sz="0" w:space="0" w:color="auto"/>
                    <w:right w:val="none" w:sz="0" w:space="0" w:color="auto"/>
                  </w:divBdr>
                  <w:divsChild>
                    <w:div w:id="169372403">
                      <w:marLeft w:val="0"/>
                      <w:marRight w:val="0"/>
                      <w:marTop w:val="0"/>
                      <w:marBottom w:val="0"/>
                      <w:divBdr>
                        <w:top w:val="none" w:sz="0" w:space="0" w:color="auto"/>
                        <w:left w:val="none" w:sz="0" w:space="0" w:color="auto"/>
                        <w:bottom w:val="none" w:sz="0" w:space="0" w:color="auto"/>
                        <w:right w:val="none" w:sz="0" w:space="0" w:color="auto"/>
                      </w:divBdr>
                    </w:div>
                  </w:divsChild>
                </w:div>
                <w:div w:id="248733213">
                  <w:marLeft w:val="0"/>
                  <w:marRight w:val="0"/>
                  <w:marTop w:val="0"/>
                  <w:marBottom w:val="0"/>
                  <w:divBdr>
                    <w:top w:val="none" w:sz="0" w:space="0" w:color="auto"/>
                    <w:left w:val="none" w:sz="0" w:space="0" w:color="auto"/>
                    <w:bottom w:val="none" w:sz="0" w:space="0" w:color="auto"/>
                    <w:right w:val="none" w:sz="0" w:space="0" w:color="auto"/>
                  </w:divBdr>
                  <w:divsChild>
                    <w:div w:id="104430070">
                      <w:marLeft w:val="0"/>
                      <w:marRight w:val="0"/>
                      <w:marTop w:val="0"/>
                      <w:marBottom w:val="0"/>
                      <w:divBdr>
                        <w:top w:val="none" w:sz="0" w:space="0" w:color="auto"/>
                        <w:left w:val="none" w:sz="0" w:space="0" w:color="auto"/>
                        <w:bottom w:val="none" w:sz="0" w:space="0" w:color="auto"/>
                        <w:right w:val="none" w:sz="0" w:space="0" w:color="auto"/>
                      </w:divBdr>
                    </w:div>
                  </w:divsChild>
                </w:div>
                <w:div w:id="493883196">
                  <w:marLeft w:val="0"/>
                  <w:marRight w:val="0"/>
                  <w:marTop w:val="0"/>
                  <w:marBottom w:val="0"/>
                  <w:divBdr>
                    <w:top w:val="none" w:sz="0" w:space="0" w:color="auto"/>
                    <w:left w:val="none" w:sz="0" w:space="0" w:color="auto"/>
                    <w:bottom w:val="none" w:sz="0" w:space="0" w:color="auto"/>
                    <w:right w:val="none" w:sz="0" w:space="0" w:color="auto"/>
                  </w:divBdr>
                  <w:divsChild>
                    <w:div w:id="1109277324">
                      <w:marLeft w:val="0"/>
                      <w:marRight w:val="0"/>
                      <w:marTop w:val="0"/>
                      <w:marBottom w:val="0"/>
                      <w:divBdr>
                        <w:top w:val="none" w:sz="0" w:space="0" w:color="auto"/>
                        <w:left w:val="none" w:sz="0" w:space="0" w:color="auto"/>
                        <w:bottom w:val="none" w:sz="0" w:space="0" w:color="auto"/>
                        <w:right w:val="none" w:sz="0" w:space="0" w:color="auto"/>
                      </w:divBdr>
                    </w:div>
                  </w:divsChild>
                </w:div>
                <w:div w:id="510606765">
                  <w:marLeft w:val="0"/>
                  <w:marRight w:val="0"/>
                  <w:marTop w:val="0"/>
                  <w:marBottom w:val="0"/>
                  <w:divBdr>
                    <w:top w:val="none" w:sz="0" w:space="0" w:color="auto"/>
                    <w:left w:val="none" w:sz="0" w:space="0" w:color="auto"/>
                    <w:bottom w:val="none" w:sz="0" w:space="0" w:color="auto"/>
                    <w:right w:val="none" w:sz="0" w:space="0" w:color="auto"/>
                  </w:divBdr>
                  <w:divsChild>
                    <w:div w:id="1646736275">
                      <w:marLeft w:val="0"/>
                      <w:marRight w:val="0"/>
                      <w:marTop w:val="0"/>
                      <w:marBottom w:val="0"/>
                      <w:divBdr>
                        <w:top w:val="none" w:sz="0" w:space="0" w:color="auto"/>
                        <w:left w:val="none" w:sz="0" w:space="0" w:color="auto"/>
                        <w:bottom w:val="none" w:sz="0" w:space="0" w:color="auto"/>
                        <w:right w:val="none" w:sz="0" w:space="0" w:color="auto"/>
                      </w:divBdr>
                    </w:div>
                  </w:divsChild>
                </w:div>
                <w:div w:id="547569647">
                  <w:marLeft w:val="0"/>
                  <w:marRight w:val="0"/>
                  <w:marTop w:val="0"/>
                  <w:marBottom w:val="0"/>
                  <w:divBdr>
                    <w:top w:val="none" w:sz="0" w:space="0" w:color="auto"/>
                    <w:left w:val="none" w:sz="0" w:space="0" w:color="auto"/>
                    <w:bottom w:val="none" w:sz="0" w:space="0" w:color="auto"/>
                    <w:right w:val="none" w:sz="0" w:space="0" w:color="auto"/>
                  </w:divBdr>
                  <w:divsChild>
                    <w:div w:id="2089879643">
                      <w:marLeft w:val="0"/>
                      <w:marRight w:val="0"/>
                      <w:marTop w:val="0"/>
                      <w:marBottom w:val="0"/>
                      <w:divBdr>
                        <w:top w:val="none" w:sz="0" w:space="0" w:color="auto"/>
                        <w:left w:val="none" w:sz="0" w:space="0" w:color="auto"/>
                        <w:bottom w:val="none" w:sz="0" w:space="0" w:color="auto"/>
                        <w:right w:val="none" w:sz="0" w:space="0" w:color="auto"/>
                      </w:divBdr>
                    </w:div>
                  </w:divsChild>
                </w:div>
                <w:div w:id="643392261">
                  <w:marLeft w:val="0"/>
                  <w:marRight w:val="0"/>
                  <w:marTop w:val="0"/>
                  <w:marBottom w:val="0"/>
                  <w:divBdr>
                    <w:top w:val="none" w:sz="0" w:space="0" w:color="auto"/>
                    <w:left w:val="none" w:sz="0" w:space="0" w:color="auto"/>
                    <w:bottom w:val="none" w:sz="0" w:space="0" w:color="auto"/>
                    <w:right w:val="none" w:sz="0" w:space="0" w:color="auto"/>
                  </w:divBdr>
                  <w:divsChild>
                    <w:div w:id="1064183531">
                      <w:marLeft w:val="0"/>
                      <w:marRight w:val="0"/>
                      <w:marTop w:val="0"/>
                      <w:marBottom w:val="0"/>
                      <w:divBdr>
                        <w:top w:val="none" w:sz="0" w:space="0" w:color="auto"/>
                        <w:left w:val="none" w:sz="0" w:space="0" w:color="auto"/>
                        <w:bottom w:val="none" w:sz="0" w:space="0" w:color="auto"/>
                        <w:right w:val="none" w:sz="0" w:space="0" w:color="auto"/>
                      </w:divBdr>
                    </w:div>
                  </w:divsChild>
                </w:div>
                <w:div w:id="658113519">
                  <w:marLeft w:val="0"/>
                  <w:marRight w:val="0"/>
                  <w:marTop w:val="0"/>
                  <w:marBottom w:val="0"/>
                  <w:divBdr>
                    <w:top w:val="none" w:sz="0" w:space="0" w:color="auto"/>
                    <w:left w:val="none" w:sz="0" w:space="0" w:color="auto"/>
                    <w:bottom w:val="none" w:sz="0" w:space="0" w:color="auto"/>
                    <w:right w:val="none" w:sz="0" w:space="0" w:color="auto"/>
                  </w:divBdr>
                  <w:divsChild>
                    <w:div w:id="635259710">
                      <w:marLeft w:val="0"/>
                      <w:marRight w:val="0"/>
                      <w:marTop w:val="0"/>
                      <w:marBottom w:val="0"/>
                      <w:divBdr>
                        <w:top w:val="none" w:sz="0" w:space="0" w:color="auto"/>
                        <w:left w:val="none" w:sz="0" w:space="0" w:color="auto"/>
                        <w:bottom w:val="none" w:sz="0" w:space="0" w:color="auto"/>
                        <w:right w:val="none" w:sz="0" w:space="0" w:color="auto"/>
                      </w:divBdr>
                    </w:div>
                  </w:divsChild>
                </w:div>
                <w:div w:id="970793431">
                  <w:marLeft w:val="0"/>
                  <w:marRight w:val="0"/>
                  <w:marTop w:val="0"/>
                  <w:marBottom w:val="0"/>
                  <w:divBdr>
                    <w:top w:val="none" w:sz="0" w:space="0" w:color="auto"/>
                    <w:left w:val="none" w:sz="0" w:space="0" w:color="auto"/>
                    <w:bottom w:val="none" w:sz="0" w:space="0" w:color="auto"/>
                    <w:right w:val="none" w:sz="0" w:space="0" w:color="auto"/>
                  </w:divBdr>
                  <w:divsChild>
                    <w:div w:id="1022127553">
                      <w:marLeft w:val="0"/>
                      <w:marRight w:val="0"/>
                      <w:marTop w:val="0"/>
                      <w:marBottom w:val="0"/>
                      <w:divBdr>
                        <w:top w:val="none" w:sz="0" w:space="0" w:color="auto"/>
                        <w:left w:val="none" w:sz="0" w:space="0" w:color="auto"/>
                        <w:bottom w:val="none" w:sz="0" w:space="0" w:color="auto"/>
                        <w:right w:val="none" w:sz="0" w:space="0" w:color="auto"/>
                      </w:divBdr>
                    </w:div>
                  </w:divsChild>
                </w:div>
                <w:div w:id="1025131569">
                  <w:marLeft w:val="0"/>
                  <w:marRight w:val="0"/>
                  <w:marTop w:val="0"/>
                  <w:marBottom w:val="0"/>
                  <w:divBdr>
                    <w:top w:val="none" w:sz="0" w:space="0" w:color="auto"/>
                    <w:left w:val="none" w:sz="0" w:space="0" w:color="auto"/>
                    <w:bottom w:val="none" w:sz="0" w:space="0" w:color="auto"/>
                    <w:right w:val="none" w:sz="0" w:space="0" w:color="auto"/>
                  </w:divBdr>
                  <w:divsChild>
                    <w:div w:id="37516281">
                      <w:marLeft w:val="0"/>
                      <w:marRight w:val="0"/>
                      <w:marTop w:val="0"/>
                      <w:marBottom w:val="0"/>
                      <w:divBdr>
                        <w:top w:val="none" w:sz="0" w:space="0" w:color="auto"/>
                        <w:left w:val="none" w:sz="0" w:space="0" w:color="auto"/>
                        <w:bottom w:val="none" w:sz="0" w:space="0" w:color="auto"/>
                        <w:right w:val="none" w:sz="0" w:space="0" w:color="auto"/>
                      </w:divBdr>
                    </w:div>
                  </w:divsChild>
                </w:div>
                <w:div w:id="1136869665">
                  <w:marLeft w:val="0"/>
                  <w:marRight w:val="0"/>
                  <w:marTop w:val="0"/>
                  <w:marBottom w:val="0"/>
                  <w:divBdr>
                    <w:top w:val="none" w:sz="0" w:space="0" w:color="auto"/>
                    <w:left w:val="none" w:sz="0" w:space="0" w:color="auto"/>
                    <w:bottom w:val="none" w:sz="0" w:space="0" w:color="auto"/>
                    <w:right w:val="none" w:sz="0" w:space="0" w:color="auto"/>
                  </w:divBdr>
                  <w:divsChild>
                    <w:div w:id="385225037">
                      <w:marLeft w:val="0"/>
                      <w:marRight w:val="0"/>
                      <w:marTop w:val="0"/>
                      <w:marBottom w:val="0"/>
                      <w:divBdr>
                        <w:top w:val="none" w:sz="0" w:space="0" w:color="auto"/>
                        <w:left w:val="none" w:sz="0" w:space="0" w:color="auto"/>
                        <w:bottom w:val="none" w:sz="0" w:space="0" w:color="auto"/>
                        <w:right w:val="none" w:sz="0" w:space="0" w:color="auto"/>
                      </w:divBdr>
                    </w:div>
                  </w:divsChild>
                </w:div>
                <w:div w:id="1182431577">
                  <w:marLeft w:val="0"/>
                  <w:marRight w:val="0"/>
                  <w:marTop w:val="0"/>
                  <w:marBottom w:val="0"/>
                  <w:divBdr>
                    <w:top w:val="none" w:sz="0" w:space="0" w:color="auto"/>
                    <w:left w:val="none" w:sz="0" w:space="0" w:color="auto"/>
                    <w:bottom w:val="none" w:sz="0" w:space="0" w:color="auto"/>
                    <w:right w:val="none" w:sz="0" w:space="0" w:color="auto"/>
                  </w:divBdr>
                  <w:divsChild>
                    <w:div w:id="1488126487">
                      <w:marLeft w:val="0"/>
                      <w:marRight w:val="0"/>
                      <w:marTop w:val="0"/>
                      <w:marBottom w:val="0"/>
                      <w:divBdr>
                        <w:top w:val="none" w:sz="0" w:space="0" w:color="auto"/>
                        <w:left w:val="none" w:sz="0" w:space="0" w:color="auto"/>
                        <w:bottom w:val="none" w:sz="0" w:space="0" w:color="auto"/>
                        <w:right w:val="none" w:sz="0" w:space="0" w:color="auto"/>
                      </w:divBdr>
                    </w:div>
                  </w:divsChild>
                </w:div>
                <w:div w:id="1187447496">
                  <w:marLeft w:val="0"/>
                  <w:marRight w:val="0"/>
                  <w:marTop w:val="0"/>
                  <w:marBottom w:val="0"/>
                  <w:divBdr>
                    <w:top w:val="none" w:sz="0" w:space="0" w:color="auto"/>
                    <w:left w:val="none" w:sz="0" w:space="0" w:color="auto"/>
                    <w:bottom w:val="none" w:sz="0" w:space="0" w:color="auto"/>
                    <w:right w:val="none" w:sz="0" w:space="0" w:color="auto"/>
                  </w:divBdr>
                  <w:divsChild>
                    <w:div w:id="246767828">
                      <w:marLeft w:val="0"/>
                      <w:marRight w:val="0"/>
                      <w:marTop w:val="0"/>
                      <w:marBottom w:val="0"/>
                      <w:divBdr>
                        <w:top w:val="none" w:sz="0" w:space="0" w:color="auto"/>
                        <w:left w:val="none" w:sz="0" w:space="0" w:color="auto"/>
                        <w:bottom w:val="none" w:sz="0" w:space="0" w:color="auto"/>
                        <w:right w:val="none" w:sz="0" w:space="0" w:color="auto"/>
                      </w:divBdr>
                    </w:div>
                  </w:divsChild>
                </w:div>
                <w:div w:id="1552233259">
                  <w:marLeft w:val="0"/>
                  <w:marRight w:val="0"/>
                  <w:marTop w:val="0"/>
                  <w:marBottom w:val="0"/>
                  <w:divBdr>
                    <w:top w:val="none" w:sz="0" w:space="0" w:color="auto"/>
                    <w:left w:val="none" w:sz="0" w:space="0" w:color="auto"/>
                    <w:bottom w:val="none" w:sz="0" w:space="0" w:color="auto"/>
                    <w:right w:val="none" w:sz="0" w:space="0" w:color="auto"/>
                  </w:divBdr>
                  <w:divsChild>
                    <w:div w:id="798304571">
                      <w:marLeft w:val="0"/>
                      <w:marRight w:val="0"/>
                      <w:marTop w:val="0"/>
                      <w:marBottom w:val="0"/>
                      <w:divBdr>
                        <w:top w:val="none" w:sz="0" w:space="0" w:color="auto"/>
                        <w:left w:val="none" w:sz="0" w:space="0" w:color="auto"/>
                        <w:bottom w:val="none" w:sz="0" w:space="0" w:color="auto"/>
                        <w:right w:val="none" w:sz="0" w:space="0" w:color="auto"/>
                      </w:divBdr>
                    </w:div>
                  </w:divsChild>
                </w:div>
                <w:div w:id="1564952962">
                  <w:marLeft w:val="0"/>
                  <w:marRight w:val="0"/>
                  <w:marTop w:val="0"/>
                  <w:marBottom w:val="0"/>
                  <w:divBdr>
                    <w:top w:val="none" w:sz="0" w:space="0" w:color="auto"/>
                    <w:left w:val="none" w:sz="0" w:space="0" w:color="auto"/>
                    <w:bottom w:val="none" w:sz="0" w:space="0" w:color="auto"/>
                    <w:right w:val="none" w:sz="0" w:space="0" w:color="auto"/>
                  </w:divBdr>
                  <w:divsChild>
                    <w:div w:id="784932969">
                      <w:marLeft w:val="0"/>
                      <w:marRight w:val="0"/>
                      <w:marTop w:val="0"/>
                      <w:marBottom w:val="0"/>
                      <w:divBdr>
                        <w:top w:val="none" w:sz="0" w:space="0" w:color="auto"/>
                        <w:left w:val="none" w:sz="0" w:space="0" w:color="auto"/>
                        <w:bottom w:val="none" w:sz="0" w:space="0" w:color="auto"/>
                        <w:right w:val="none" w:sz="0" w:space="0" w:color="auto"/>
                      </w:divBdr>
                    </w:div>
                  </w:divsChild>
                </w:div>
                <w:div w:id="1704748736">
                  <w:marLeft w:val="0"/>
                  <w:marRight w:val="0"/>
                  <w:marTop w:val="0"/>
                  <w:marBottom w:val="0"/>
                  <w:divBdr>
                    <w:top w:val="none" w:sz="0" w:space="0" w:color="auto"/>
                    <w:left w:val="none" w:sz="0" w:space="0" w:color="auto"/>
                    <w:bottom w:val="none" w:sz="0" w:space="0" w:color="auto"/>
                    <w:right w:val="none" w:sz="0" w:space="0" w:color="auto"/>
                  </w:divBdr>
                  <w:divsChild>
                    <w:div w:id="1189445123">
                      <w:marLeft w:val="0"/>
                      <w:marRight w:val="0"/>
                      <w:marTop w:val="0"/>
                      <w:marBottom w:val="0"/>
                      <w:divBdr>
                        <w:top w:val="none" w:sz="0" w:space="0" w:color="auto"/>
                        <w:left w:val="none" w:sz="0" w:space="0" w:color="auto"/>
                        <w:bottom w:val="none" w:sz="0" w:space="0" w:color="auto"/>
                        <w:right w:val="none" w:sz="0" w:space="0" w:color="auto"/>
                      </w:divBdr>
                    </w:div>
                  </w:divsChild>
                </w:div>
                <w:div w:id="1754886942">
                  <w:marLeft w:val="0"/>
                  <w:marRight w:val="0"/>
                  <w:marTop w:val="0"/>
                  <w:marBottom w:val="0"/>
                  <w:divBdr>
                    <w:top w:val="none" w:sz="0" w:space="0" w:color="auto"/>
                    <w:left w:val="none" w:sz="0" w:space="0" w:color="auto"/>
                    <w:bottom w:val="none" w:sz="0" w:space="0" w:color="auto"/>
                    <w:right w:val="none" w:sz="0" w:space="0" w:color="auto"/>
                  </w:divBdr>
                  <w:divsChild>
                    <w:div w:id="686757932">
                      <w:marLeft w:val="0"/>
                      <w:marRight w:val="0"/>
                      <w:marTop w:val="0"/>
                      <w:marBottom w:val="0"/>
                      <w:divBdr>
                        <w:top w:val="none" w:sz="0" w:space="0" w:color="auto"/>
                        <w:left w:val="none" w:sz="0" w:space="0" w:color="auto"/>
                        <w:bottom w:val="none" w:sz="0" w:space="0" w:color="auto"/>
                        <w:right w:val="none" w:sz="0" w:space="0" w:color="auto"/>
                      </w:divBdr>
                    </w:div>
                  </w:divsChild>
                </w:div>
                <w:div w:id="1760373444">
                  <w:marLeft w:val="0"/>
                  <w:marRight w:val="0"/>
                  <w:marTop w:val="0"/>
                  <w:marBottom w:val="0"/>
                  <w:divBdr>
                    <w:top w:val="none" w:sz="0" w:space="0" w:color="auto"/>
                    <w:left w:val="none" w:sz="0" w:space="0" w:color="auto"/>
                    <w:bottom w:val="none" w:sz="0" w:space="0" w:color="auto"/>
                    <w:right w:val="none" w:sz="0" w:space="0" w:color="auto"/>
                  </w:divBdr>
                  <w:divsChild>
                    <w:div w:id="1273787142">
                      <w:marLeft w:val="0"/>
                      <w:marRight w:val="0"/>
                      <w:marTop w:val="0"/>
                      <w:marBottom w:val="0"/>
                      <w:divBdr>
                        <w:top w:val="none" w:sz="0" w:space="0" w:color="auto"/>
                        <w:left w:val="none" w:sz="0" w:space="0" w:color="auto"/>
                        <w:bottom w:val="none" w:sz="0" w:space="0" w:color="auto"/>
                        <w:right w:val="none" w:sz="0" w:space="0" w:color="auto"/>
                      </w:divBdr>
                    </w:div>
                  </w:divsChild>
                </w:div>
                <w:div w:id="1943804895">
                  <w:marLeft w:val="0"/>
                  <w:marRight w:val="0"/>
                  <w:marTop w:val="0"/>
                  <w:marBottom w:val="0"/>
                  <w:divBdr>
                    <w:top w:val="none" w:sz="0" w:space="0" w:color="auto"/>
                    <w:left w:val="none" w:sz="0" w:space="0" w:color="auto"/>
                    <w:bottom w:val="none" w:sz="0" w:space="0" w:color="auto"/>
                    <w:right w:val="none" w:sz="0" w:space="0" w:color="auto"/>
                  </w:divBdr>
                  <w:divsChild>
                    <w:div w:id="1924140136">
                      <w:marLeft w:val="0"/>
                      <w:marRight w:val="0"/>
                      <w:marTop w:val="0"/>
                      <w:marBottom w:val="0"/>
                      <w:divBdr>
                        <w:top w:val="none" w:sz="0" w:space="0" w:color="auto"/>
                        <w:left w:val="none" w:sz="0" w:space="0" w:color="auto"/>
                        <w:bottom w:val="none" w:sz="0" w:space="0" w:color="auto"/>
                        <w:right w:val="none" w:sz="0" w:space="0" w:color="auto"/>
                      </w:divBdr>
                    </w:div>
                  </w:divsChild>
                </w:div>
                <w:div w:id="1978147700">
                  <w:marLeft w:val="0"/>
                  <w:marRight w:val="0"/>
                  <w:marTop w:val="0"/>
                  <w:marBottom w:val="0"/>
                  <w:divBdr>
                    <w:top w:val="none" w:sz="0" w:space="0" w:color="auto"/>
                    <w:left w:val="none" w:sz="0" w:space="0" w:color="auto"/>
                    <w:bottom w:val="none" w:sz="0" w:space="0" w:color="auto"/>
                    <w:right w:val="none" w:sz="0" w:space="0" w:color="auto"/>
                  </w:divBdr>
                  <w:divsChild>
                    <w:div w:id="1840391891">
                      <w:marLeft w:val="0"/>
                      <w:marRight w:val="0"/>
                      <w:marTop w:val="0"/>
                      <w:marBottom w:val="0"/>
                      <w:divBdr>
                        <w:top w:val="none" w:sz="0" w:space="0" w:color="auto"/>
                        <w:left w:val="none" w:sz="0" w:space="0" w:color="auto"/>
                        <w:bottom w:val="none" w:sz="0" w:space="0" w:color="auto"/>
                        <w:right w:val="none" w:sz="0" w:space="0" w:color="auto"/>
                      </w:divBdr>
                    </w:div>
                  </w:divsChild>
                </w:div>
                <w:div w:id="2100517816">
                  <w:marLeft w:val="0"/>
                  <w:marRight w:val="0"/>
                  <w:marTop w:val="0"/>
                  <w:marBottom w:val="0"/>
                  <w:divBdr>
                    <w:top w:val="none" w:sz="0" w:space="0" w:color="auto"/>
                    <w:left w:val="none" w:sz="0" w:space="0" w:color="auto"/>
                    <w:bottom w:val="none" w:sz="0" w:space="0" w:color="auto"/>
                    <w:right w:val="none" w:sz="0" w:space="0" w:color="auto"/>
                  </w:divBdr>
                  <w:divsChild>
                    <w:div w:id="672608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4140056">
          <w:marLeft w:val="0"/>
          <w:marRight w:val="0"/>
          <w:marTop w:val="0"/>
          <w:marBottom w:val="0"/>
          <w:divBdr>
            <w:top w:val="none" w:sz="0" w:space="0" w:color="auto"/>
            <w:left w:val="none" w:sz="0" w:space="0" w:color="auto"/>
            <w:bottom w:val="none" w:sz="0" w:space="0" w:color="auto"/>
            <w:right w:val="none" w:sz="0" w:space="0" w:color="auto"/>
          </w:divBdr>
        </w:div>
      </w:divsChild>
    </w:div>
    <w:div w:id="244341958">
      <w:bodyDiv w:val="1"/>
      <w:marLeft w:val="0"/>
      <w:marRight w:val="0"/>
      <w:marTop w:val="0"/>
      <w:marBottom w:val="0"/>
      <w:divBdr>
        <w:top w:val="none" w:sz="0" w:space="0" w:color="auto"/>
        <w:left w:val="none" w:sz="0" w:space="0" w:color="auto"/>
        <w:bottom w:val="none" w:sz="0" w:space="0" w:color="auto"/>
        <w:right w:val="none" w:sz="0" w:space="0" w:color="auto"/>
      </w:divBdr>
    </w:div>
    <w:div w:id="318382555">
      <w:bodyDiv w:val="1"/>
      <w:marLeft w:val="0"/>
      <w:marRight w:val="0"/>
      <w:marTop w:val="0"/>
      <w:marBottom w:val="0"/>
      <w:divBdr>
        <w:top w:val="none" w:sz="0" w:space="0" w:color="auto"/>
        <w:left w:val="none" w:sz="0" w:space="0" w:color="auto"/>
        <w:bottom w:val="none" w:sz="0" w:space="0" w:color="auto"/>
        <w:right w:val="none" w:sz="0" w:space="0" w:color="auto"/>
      </w:divBdr>
    </w:div>
    <w:div w:id="325282569">
      <w:bodyDiv w:val="1"/>
      <w:marLeft w:val="0"/>
      <w:marRight w:val="0"/>
      <w:marTop w:val="0"/>
      <w:marBottom w:val="0"/>
      <w:divBdr>
        <w:top w:val="none" w:sz="0" w:space="0" w:color="auto"/>
        <w:left w:val="none" w:sz="0" w:space="0" w:color="auto"/>
        <w:bottom w:val="none" w:sz="0" w:space="0" w:color="auto"/>
        <w:right w:val="none" w:sz="0" w:space="0" w:color="auto"/>
      </w:divBdr>
    </w:div>
    <w:div w:id="335693643">
      <w:bodyDiv w:val="1"/>
      <w:marLeft w:val="0"/>
      <w:marRight w:val="0"/>
      <w:marTop w:val="0"/>
      <w:marBottom w:val="0"/>
      <w:divBdr>
        <w:top w:val="none" w:sz="0" w:space="0" w:color="auto"/>
        <w:left w:val="none" w:sz="0" w:space="0" w:color="auto"/>
        <w:bottom w:val="none" w:sz="0" w:space="0" w:color="auto"/>
        <w:right w:val="none" w:sz="0" w:space="0" w:color="auto"/>
      </w:divBdr>
    </w:div>
    <w:div w:id="339357504">
      <w:bodyDiv w:val="1"/>
      <w:marLeft w:val="0"/>
      <w:marRight w:val="0"/>
      <w:marTop w:val="0"/>
      <w:marBottom w:val="0"/>
      <w:divBdr>
        <w:top w:val="none" w:sz="0" w:space="0" w:color="auto"/>
        <w:left w:val="none" w:sz="0" w:space="0" w:color="auto"/>
        <w:bottom w:val="none" w:sz="0" w:space="0" w:color="auto"/>
        <w:right w:val="none" w:sz="0" w:space="0" w:color="auto"/>
      </w:divBdr>
    </w:div>
    <w:div w:id="356199243">
      <w:bodyDiv w:val="1"/>
      <w:marLeft w:val="0"/>
      <w:marRight w:val="0"/>
      <w:marTop w:val="0"/>
      <w:marBottom w:val="0"/>
      <w:divBdr>
        <w:top w:val="none" w:sz="0" w:space="0" w:color="auto"/>
        <w:left w:val="none" w:sz="0" w:space="0" w:color="auto"/>
        <w:bottom w:val="none" w:sz="0" w:space="0" w:color="auto"/>
        <w:right w:val="none" w:sz="0" w:space="0" w:color="auto"/>
      </w:divBdr>
      <w:divsChild>
        <w:div w:id="264189742">
          <w:marLeft w:val="0"/>
          <w:marRight w:val="0"/>
          <w:marTop w:val="0"/>
          <w:marBottom w:val="0"/>
          <w:divBdr>
            <w:top w:val="none" w:sz="0" w:space="0" w:color="auto"/>
            <w:left w:val="none" w:sz="0" w:space="0" w:color="auto"/>
            <w:bottom w:val="none" w:sz="0" w:space="0" w:color="auto"/>
            <w:right w:val="none" w:sz="0" w:space="0" w:color="auto"/>
          </w:divBdr>
        </w:div>
        <w:div w:id="316571377">
          <w:marLeft w:val="0"/>
          <w:marRight w:val="0"/>
          <w:marTop w:val="0"/>
          <w:marBottom w:val="0"/>
          <w:divBdr>
            <w:top w:val="none" w:sz="0" w:space="0" w:color="auto"/>
            <w:left w:val="none" w:sz="0" w:space="0" w:color="auto"/>
            <w:bottom w:val="none" w:sz="0" w:space="0" w:color="auto"/>
            <w:right w:val="none" w:sz="0" w:space="0" w:color="auto"/>
          </w:divBdr>
        </w:div>
        <w:div w:id="571281231">
          <w:marLeft w:val="0"/>
          <w:marRight w:val="0"/>
          <w:marTop w:val="0"/>
          <w:marBottom w:val="0"/>
          <w:divBdr>
            <w:top w:val="none" w:sz="0" w:space="0" w:color="auto"/>
            <w:left w:val="none" w:sz="0" w:space="0" w:color="auto"/>
            <w:bottom w:val="none" w:sz="0" w:space="0" w:color="auto"/>
            <w:right w:val="none" w:sz="0" w:space="0" w:color="auto"/>
          </w:divBdr>
        </w:div>
        <w:div w:id="602691327">
          <w:marLeft w:val="0"/>
          <w:marRight w:val="0"/>
          <w:marTop w:val="0"/>
          <w:marBottom w:val="0"/>
          <w:divBdr>
            <w:top w:val="none" w:sz="0" w:space="0" w:color="auto"/>
            <w:left w:val="none" w:sz="0" w:space="0" w:color="auto"/>
            <w:bottom w:val="none" w:sz="0" w:space="0" w:color="auto"/>
            <w:right w:val="none" w:sz="0" w:space="0" w:color="auto"/>
          </w:divBdr>
        </w:div>
        <w:div w:id="603540105">
          <w:marLeft w:val="0"/>
          <w:marRight w:val="0"/>
          <w:marTop w:val="0"/>
          <w:marBottom w:val="0"/>
          <w:divBdr>
            <w:top w:val="none" w:sz="0" w:space="0" w:color="auto"/>
            <w:left w:val="none" w:sz="0" w:space="0" w:color="auto"/>
            <w:bottom w:val="none" w:sz="0" w:space="0" w:color="auto"/>
            <w:right w:val="none" w:sz="0" w:space="0" w:color="auto"/>
          </w:divBdr>
        </w:div>
        <w:div w:id="1108619905">
          <w:marLeft w:val="0"/>
          <w:marRight w:val="0"/>
          <w:marTop w:val="0"/>
          <w:marBottom w:val="0"/>
          <w:divBdr>
            <w:top w:val="none" w:sz="0" w:space="0" w:color="auto"/>
            <w:left w:val="none" w:sz="0" w:space="0" w:color="auto"/>
            <w:bottom w:val="none" w:sz="0" w:space="0" w:color="auto"/>
            <w:right w:val="none" w:sz="0" w:space="0" w:color="auto"/>
          </w:divBdr>
          <w:divsChild>
            <w:div w:id="483010828">
              <w:marLeft w:val="-75"/>
              <w:marRight w:val="0"/>
              <w:marTop w:val="30"/>
              <w:marBottom w:val="30"/>
              <w:divBdr>
                <w:top w:val="none" w:sz="0" w:space="0" w:color="auto"/>
                <w:left w:val="none" w:sz="0" w:space="0" w:color="auto"/>
                <w:bottom w:val="none" w:sz="0" w:space="0" w:color="auto"/>
                <w:right w:val="none" w:sz="0" w:space="0" w:color="auto"/>
              </w:divBdr>
              <w:divsChild>
                <w:div w:id="17512983">
                  <w:marLeft w:val="0"/>
                  <w:marRight w:val="0"/>
                  <w:marTop w:val="0"/>
                  <w:marBottom w:val="0"/>
                  <w:divBdr>
                    <w:top w:val="none" w:sz="0" w:space="0" w:color="auto"/>
                    <w:left w:val="none" w:sz="0" w:space="0" w:color="auto"/>
                    <w:bottom w:val="none" w:sz="0" w:space="0" w:color="auto"/>
                    <w:right w:val="none" w:sz="0" w:space="0" w:color="auto"/>
                  </w:divBdr>
                  <w:divsChild>
                    <w:div w:id="742482874">
                      <w:marLeft w:val="0"/>
                      <w:marRight w:val="0"/>
                      <w:marTop w:val="0"/>
                      <w:marBottom w:val="0"/>
                      <w:divBdr>
                        <w:top w:val="none" w:sz="0" w:space="0" w:color="auto"/>
                        <w:left w:val="none" w:sz="0" w:space="0" w:color="auto"/>
                        <w:bottom w:val="none" w:sz="0" w:space="0" w:color="auto"/>
                        <w:right w:val="none" w:sz="0" w:space="0" w:color="auto"/>
                      </w:divBdr>
                    </w:div>
                  </w:divsChild>
                </w:div>
                <w:div w:id="24409160">
                  <w:marLeft w:val="0"/>
                  <w:marRight w:val="0"/>
                  <w:marTop w:val="0"/>
                  <w:marBottom w:val="0"/>
                  <w:divBdr>
                    <w:top w:val="none" w:sz="0" w:space="0" w:color="auto"/>
                    <w:left w:val="none" w:sz="0" w:space="0" w:color="auto"/>
                    <w:bottom w:val="none" w:sz="0" w:space="0" w:color="auto"/>
                    <w:right w:val="none" w:sz="0" w:space="0" w:color="auto"/>
                  </w:divBdr>
                  <w:divsChild>
                    <w:div w:id="378624750">
                      <w:marLeft w:val="0"/>
                      <w:marRight w:val="0"/>
                      <w:marTop w:val="0"/>
                      <w:marBottom w:val="0"/>
                      <w:divBdr>
                        <w:top w:val="none" w:sz="0" w:space="0" w:color="auto"/>
                        <w:left w:val="none" w:sz="0" w:space="0" w:color="auto"/>
                        <w:bottom w:val="none" w:sz="0" w:space="0" w:color="auto"/>
                        <w:right w:val="none" w:sz="0" w:space="0" w:color="auto"/>
                      </w:divBdr>
                    </w:div>
                  </w:divsChild>
                </w:div>
                <w:div w:id="41634699">
                  <w:marLeft w:val="0"/>
                  <w:marRight w:val="0"/>
                  <w:marTop w:val="0"/>
                  <w:marBottom w:val="0"/>
                  <w:divBdr>
                    <w:top w:val="none" w:sz="0" w:space="0" w:color="auto"/>
                    <w:left w:val="none" w:sz="0" w:space="0" w:color="auto"/>
                    <w:bottom w:val="none" w:sz="0" w:space="0" w:color="auto"/>
                    <w:right w:val="none" w:sz="0" w:space="0" w:color="auto"/>
                  </w:divBdr>
                  <w:divsChild>
                    <w:div w:id="1357151681">
                      <w:marLeft w:val="0"/>
                      <w:marRight w:val="0"/>
                      <w:marTop w:val="0"/>
                      <w:marBottom w:val="0"/>
                      <w:divBdr>
                        <w:top w:val="none" w:sz="0" w:space="0" w:color="auto"/>
                        <w:left w:val="none" w:sz="0" w:space="0" w:color="auto"/>
                        <w:bottom w:val="none" w:sz="0" w:space="0" w:color="auto"/>
                        <w:right w:val="none" w:sz="0" w:space="0" w:color="auto"/>
                      </w:divBdr>
                    </w:div>
                  </w:divsChild>
                </w:div>
                <w:div w:id="57098869">
                  <w:marLeft w:val="0"/>
                  <w:marRight w:val="0"/>
                  <w:marTop w:val="0"/>
                  <w:marBottom w:val="0"/>
                  <w:divBdr>
                    <w:top w:val="none" w:sz="0" w:space="0" w:color="auto"/>
                    <w:left w:val="none" w:sz="0" w:space="0" w:color="auto"/>
                    <w:bottom w:val="none" w:sz="0" w:space="0" w:color="auto"/>
                    <w:right w:val="none" w:sz="0" w:space="0" w:color="auto"/>
                  </w:divBdr>
                  <w:divsChild>
                    <w:div w:id="955016302">
                      <w:marLeft w:val="0"/>
                      <w:marRight w:val="0"/>
                      <w:marTop w:val="0"/>
                      <w:marBottom w:val="0"/>
                      <w:divBdr>
                        <w:top w:val="none" w:sz="0" w:space="0" w:color="auto"/>
                        <w:left w:val="none" w:sz="0" w:space="0" w:color="auto"/>
                        <w:bottom w:val="none" w:sz="0" w:space="0" w:color="auto"/>
                        <w:right w:val="none" w:sz="0" w:space="0" w:color="auto"/>
                      </w:divBdr>
                    </w:div>
                  </w:divsChild>
                </w:div>
                <w:div w:id="90660164">
                  <w:marLeft w:val="0"/>
                  <w:marRight w:val="0"/>
                  <w:marTop w:val="0"/>
                  <w:marBottom w:val="0"/>
                  <w:divBdr>
                    <w:top w:val="none" w:sz="0" w:space="0" w:color="auto"/>
                    <w:left w:val="none" w:sz="0" w:space="0" w:color="auto"/>
                    <w:bottom w:val="none" w:sz="0" w:space="0" w:color="auto"/>
                    <w:right w:val="none" w:sz="0" w:space="0" w:color="auto"/>
                  </w:divBdr>
                  <w:divsChild>
                    <w:div w:id="1760709210">
                      <w:marLeft w:val="0"/>
                      <w:marRight w:val="0"/>
                      <w:marTop w:val="0"/>
                      <w:marBottom w:val="0"/>
                      <w:divBdr>
                        <w:top w:val="none" w:sz="0" w:space="0" w:color="auto"/>
                        <w:left w:val="none" w:sz="0" w:space="0" w:color="auto"/>
                        <w:bottom w:val="none" w:sz="0" w:space="0" w:color="auto"/>
                        <w:right w:val="none" w:sz="0" w:space="0" w:color="auto"/>
                      </w:divBdr>
                    </w:div>
                  </w:divsChild>
                </w:div>
                <w:div w:id="113210031">
                  <w:marLeft w:val="0"/>
                  <w:marRight w:val="0"/>
                  <w:marTop w:val="0"/>
                  <w:marBottom w:val="0"/>
                  <w:divBdr>
                    <w:top w:val="none" w:sz="0" w:space="0" w:color="auto"/>
                    <w:left w:val="none" w:sz="0" w:space="0" w:color="auto"/>
                    <w:bottom w:val="none" w:sz="0" w:space="0" w:color="auto"/>
                    <w:right w:val="none" w:sz="0" w:space="0" w:color="auto"/>
                  </w:divBdr>
                  <w:divsChild>
                    <w:div w:id="1419642694">
                      <w:marLeft w:val="0"/>
                      <w:marRight w:val="0"/>
                      <w:marTop w:val="0"/>
                      <w:marBottom w:val="0"/>
                      <w:divBdr>
                        <w:top w:val="none" w:sz="0" w:space="0" w:color="auto"/>
                        <w:left w:val="none" w:sz="0" w:space="0" w:color="auto"/>
                        <w:bottom w:val="none" w:sz="0" w:space="0" w:color="auto"/>
                        <w:right w:val="none" w:sz="0" w:space="0" w:color="auto"/>
                      </w:divBdr>
                    </w:div>
                  </w:divsChild>
                </w:div>
                <w:div w:id="121970064">
                  <w:marLeft w:val="0"/>
                  <w:marRight w:val="0"/>
                  <w:marTop w:val="0"/>
                  <w:marBottom w:val="0"/>
                  <w:divBdr>
                    <w:top w:val="none" w:sz="0" w:space="0" w:color="auto"/>
                    <w:left w:val="none" w:sz="0" w:space="0" w:color="auto"/>
                    <w:bottom w:val="none" w:sz="0" w:space="0" w:color="auto"/>
                    <w:right w:val="none" w:sz="0" w:space="0" w:color="auto"/>
                  </w:divBdr>
                  <w:divsChild>
                    <w:div w:id="1549341354">
                      <w:marLeft w:val="0"/>
                      <w:marRight w:val="0"/>
                      <w:marTop w:val="0"/>
                      <w:marBottom w:val="0"/>
                      <w:divBdr>
                        <w:top w:val="none" w:sz="0" w:space="0" w:color="auto"/>
                        <w:left w:val="none" w:sz="0" w:space="0" w:color="auto"/>
                        <w:bottom w:val="none" w:sz="0" w:space="0" w:color="auto"/>
                        <w:right w:val="none" w:sz="0" w:space="0" w:color="auto"/>
                      </w:divBdr>
                    </w:div>
                  </w:divsChild>
                </w:div>
                <w:div w:id="133569888">
                  <w:marLeft w:val="0"/>
                  <w:marRight w:val="0"/>
                  <w:marTop w:val="0"/>
                  <w:marBottom w:val="0"/>
                  <w:divBdr>
                    <w:top w:val="none" w:sz="0" w:space="0" w:color="auto"/>
                    <w:left w:val="none" w:sz="0" w:space="0" w:color="auto"/>
                    <w:bottom w:val="none" w:sz="0" w:space="0" w:color="auto"/>
                    <w:right w:val="none" w:sz="0" w:space="0" w:color="auto"/>
                  </w:divBdr>
                  <w:divsChild>
                    <w:div w:id="1874224602">
                      <w:marLeft w:val="0"/>
                      <w:marRight w:val="0"/>
                      <w:marTop w:val="0"/>
                      <w:marBottom w:val="0"/>
                      <w:divBdr>
                        <w:top w:val="none" w:sz="0" w:space="0" w:color="auto"/>
                        <w:left w:val="none" w:sz="0" w:space="0" w:color="auto"/>
                        <w:bottom w:val="none" w:sz="0" w:space="0" w:color="auto"/>
                        <w:right w:val="none" w:sz="0" w:space="0" w:color="auto"/>
                      </w:divBdr>
                    </w:div>
                  </w:divsChild>
                </w:div>
                <w:div w:id="142158534">
                  <w:marLeft w:val="0"/>
                  <w:marRight w:val="0"/>
                  <w:marTop w:val="0"/>
                  <w:marBottom w:val="0"/>
                  <w:divBdr>
                    <w:top w:val="none" w:sz="0" w:space="0" w:color="auto"/>
                    <w:left w:val="none" w:sz="0" w:space="0" w:color="auto"/>
                    <w:bottom w:val="none" w:sz="0" w:space="0" w:color="auto"/>
                    <w:right w:val="none" w:sz="0" w:space="0" w:color="auto"/>
                  </w:divBdr>
                  <w:divsChild>
                    <w:div w:id="667094958">
                      <w:marLeft w:val="0"/>
                      <w:marRight w:val="0"/>
                      <w:marTop w:val="0"/>
                      <w:marBottom w:val="0"/>
                      <w:divBdr>
                        <w:top w:val="none" w:sz="0" w:space="0" w:color="auto"/>
                        <w:left w:val="none" w:sz="0" w:space="0" w:color="auto"/>
                        <w:bottom w:val="none" w:sz="0" w:space="0" w:color="auto"/>
                        <w:right w:val="none" w:sz="0" w:space="0" w:color="auto"/>
                      </w:divBdr>
                    </w:div>
                  </w:divsChild>
                </w:div>
                <w:div w:id="144975672">
                  <w:marLeft w:val="0"/>
                  <w:marRight w:val="0"/>
                  <w:marTop w:val="0"/>
                  <w:marBottom w:val="0"/>
                  <w:divBdr>
                    <w:top w:val="none" w:sz="0" w:space="0" w:color="auto"/>
                    <w:left w:val="none" w:sz="0" w:space="0" w:color="auto"/>
                    <w:bottom w:val="none" w:sz="0" w:space="0" w:color="auto"/>
                    <w:right w:val="none" w:sz="0" w:space="0" w:color="auto"/>
                  </w:divBdr>
                  <w:divsChild>
                    <w:div w:id="1661078639">
                      <w:marLeft w:val="0"/>
                      <w:marRight w:val="0"/>
                      <w:marTop w:val="0"/>
                      <w:marBottom w:val="0"/>
                      <w:divBdr>
                        <w:top w:val="none" w:sz="0" w:space="0" w:color="auto"/>
                        <w:left w:val="none" w:sz="0" w:space="0" w:color="auto"/>
                        <w:bottom w:val="none" w:sz="0" w:space="0" w:color="auto"/>
                        <w:right w:val="none" w:sz="0" w:space="0" w:color="auto"/>
                      </w:divBdr>
                    </w:div>
                  </w:divsChild>
                </w:div>
                <w:div w:id="185020901">
                  <w:marLeft w:val="0"/>
                  <w:marRight w:val="0"/>
                  <w:marTop w:val="0"/>
                  <w:marBottom w:val="0"/>
                  <w:divBdr>
                    <w:top w:val="none" w:sz="0" w:space="0" w:color="auto"/>
                    <w:left w:val="none" w:sz="0" w:space="0" w:color="auto"/>
                    <w:bottom w:val="none" w:sz="0" w:space="0" w:color="auto"/>
                    <w:right w:val="none" w:sz="0" w:space="0" w:color="auto"/>
                  </w:divBdr>
                  <w:divsChild>
                    <w:div w:id="778841228">
                      <w:marLeft w:val="0"/>
                      <w:marRight w:val="0"/>
                      <w:marTop w:val="0"/>
                      <w:marBottom w:val="0"/>
                      <w:divBdr>
                        <w:top w:val="none" w:sz="0" w:space="0" w:color="auto"/>
                        <w:left w:val="none" w:sz="0" w:space="0" w:color="auto"/>
                        <w:bottom w:val="none" w:sz="0" w:space="0" w:color="auto"/>
                        <w:right w:val="none" w:sz="0" w:space="0" w:color="auto"/>
                      </w:divBdr>
                    </w:div>
                  </w:divsChild>
                </w:div>
                <w:div w:id="187573242">
                  <w:marLeft w:val="0"/>
                  <w:marRight w:val="0"/>
                  <w:marTop w:val="0"/>
                  <w:marBottom w:val="0"/>
                  <w:divBdr>
                    <w:top w:val="none" w:sz="0" w:space="0" w:color="auto"/>
                    <w:left w:val="none" w:sz="0" w:space="0" w:color="auto"/>
                    <w:bottom w:val="none" w:sz="0" w:space="0" w:color="auto"/>
                    <w:right w:val="none" w:sz="0" w:space="0" w:color="auto"/>
                  </w:divBdr>
                  <w:divsChild>
                    <w:div w:id="1848135088">
                      <w:marLeft w:val="0"/>
                      <w:marRight w:val="0"/>
                      <w:marTop w:val="0"/>
                      <w:marBottom w:val="0"/>
                      <w:divBdr>
                        <w:top w:val="none" w:sz="0" w:space="0" w:color="auto"/>
                        <w:left w:val="none" w:sz="0" w:space="0" w:color="auto"/>
                        <w:bottom w:val="none" w:sz="0" w:space="0" w:color="auto"/>
                        <w:right w:val="none" w:sz="0" w:space="0" w:color="auto"/>
                      </w:divBdr>
                    </w:div>
                  </w:divsChild>
                </w:div>
                <w:div w:id="200870639">
                  <w:marLeft w:val="0"/>
                  <w:marRight w:val="0"/>
                  <w:marTop w:val="0"/>
                  <w:marBottom w:val="0"/>
                  <w:divBdr>
                    <w:top w:val="none" w:sz="0" w:space="0" w:color="auto"/>
                    <w:left w:val="none" w:sz="0" w:space="0" w:color="auto"/>
                    <w:bottom w:val="none" w:sz="0" w:space="0" w:color="auto"/>
                    <w:right w:val="none" w:sz="0" w:space="0" w:color="auto"/>
                  </w:divBdr>
                  <w:divsChild>
                    <w:div w:id="1981569828">
                      <w:marLeft w:val="0"/>
                      <w:marRight w:val="0"/>
                      <w:marTop w:val="0"/>
                      <w:marBottom w:val="0"/>
                      <w:divBdr>
                        <w:top w:val="none" w:sz="0" w:space="0" w:color="auto"/>
                        <w:left w:val="none" w:sz="0" w:space="0" w:color="auto"/>
                        <w:bottom w:val="none" w:sz="0" w:space="0" w:color="auto"/>
                        <w:right w:val="none" w:sz="0" w:space="0" w:color="auto"/>
                      </w:divBdr>
                    </w:div>
                  </w:divsChild>
                </w:div>
                <w:div w:id="201210760">
                  <w:marLeft w:val="0"/>
                  <w:marRight w:val="0"/>
                  <w:marTop w:val="0"/>
                  <w:marBottom w:val="0"/>
                  <w:divBdr>
                    <w:top w:val="none" w:sz="0" w:space="0" w:color="auto"/>
                    <w:left w:val="none" w:sz="0" w:space="0" w:color="auto"/>
                    <w:bottom w:val="none" w:sz="0" w:space="0" w:color="auto"/>
                    <w:right w:val="none" w:sz="0" w:space="0" w:color="auto"/>
                  </w:divBdr>
                  <w:divsChild>
                    <w:div w:id="805389223">
                      <w:marLeft w:val="0"/>
                      <w:marRight w:val="0"/>
                      <w:marTop w:val="0"/>
                      <w:marBottom w:val="0"/>
                      <w:divBdr>
                        <w:top w:val="none" w:sz="0" w:space="0" w:color="auto"/>
                        <w:left w:val="none" w:sz="0" w:space="0" w:color="auto"/>
                        <w:bottom w:val="none" w:sz="0" w:space="0" w:color="auto"/>
                        <w:right w:val="none" w:sz="0" w:space="0" w:color="auto"/>
                      </w:divBdr>
                    </w:div>
                  </w:divsChild>
                </w:div>
                <w:div w:id="206570771">
                  <w:marLeft w:val="0"/>
                  <w:marRight w:val="0"/>
                  <w:marTop w:val="0"/>
                  <w:marBottom w:val="0"/>
                  <w:divBdr>
                    <w:top w:val="none" w:sz="0" w:space="0" w:color="auto"/>
                    <w:left w:val="none" w:sz="0" w:space="0" w:color="auto"/>
                    <w:bottom w:val="none" w:sz="0" w:space="0" w:color="auto"/>
                    <w:right w:val="none" w:sz="0" w:space="0" w:color="auto"/>
                  </w:divBdr>
                  <w:divsChild>
                    <w:div w:id="993797586">
                      <w:marLeft w:val="0"/>
                      <w:marRight w:val="0"/>
                      <w:marTop w:val="0"/>
                      <w:marBottom w:val="0"/>
                      <w:divBdr>
                        <w:top w:val="none" w:sz="0" w:space="0" w:color="auto"/>
                        <w:left w:val="none" w:sz="0" w:space="0" w:color="auto"/>
                        <w:bottom w:val="none" w:sz="0" w:space="0" w:color="auto"/>
                        <w:right w:val="none" w:sz="0" w:space="0" w:color="auto"/>
                      </w:divBdr>
                    </w:div>
                  </w:divsChild>
                </w:div>
                <w:div w:id="222369789">
                  <w:marLeft w:val="0"/>
                  <w:marRight w:val="0"/>
                  <w:marTop w:val="0"/>
                  <w:marBottom w:val="0"/>
                  <w:divBdr>
                    <w:top w:val="none" w:sz="0" w:space="0" w:color="auto"/>
                    <w:left w:val="none" w:sz="0" w:space="0" w:color="auto"/>
                    <w:bottom w:val="none" w:sz="0" w:space="0" w:color="auto"/>
                    <w:right w:val="none" w:sz="0" w:space="0" w:color="auto"/>
                  </w:divBdr>
                  <w:divsChild>
                    <w:div w:id="1684433321">
                      <w:marLeft w:val="0"/>
                      <w:marRight w:val="0"/>
                      <w:marTop w:val="0"/>
                      <w:marBottom w:val="0"/>
                      <w:divBdr>
                        <w:top w:val="none" w:sz="0" w:space="0" w:color="auto"/>
                        <w:left w:val="none" w:sz="0" w:space="0" w:color="auto"/>
                        <w:bottom w:val="none" w:sz="0" w:space="0" w:color="auto"/>
                        <w:right w:val="none" w:sz="0" w:space="0" w:color="auto"/>
                      </w:divBdr>
                    </w:div>
                  </w:divsChild>
                </w:div>
                <w:div w:id="234559830">
                  <w:marLeft w:val="0"/>
                  <w:marRight w:val="0"/>
                  <w:marTop w:val="0"/>
                  <w:marBottom w:val="0"/>
                  <w:divBdr>
                    <w:top w:val="none" w:sz="0" w:space="0" w:color="auto"/>
                    <w:left w:val="none" w:sz="0" w:space="0" w:color="auto"/>
                    <w:bottom w:val="none" w:sz="0" w:space="0" w:color="auto"/>
                    <w:right w:val="none" w:sz="0" w:space="0" w:color="auto"/>
                  </w:divBdr>
                  <w:divsChild>
                    <w:div w:id="20280035">
                      <w:marLeft w:val="0"/>
                      <w:marRight w:val="0"/>
                      <w:marTop w:val="0"/>
                      <w:marBottom w:val="0"/>
                      <w:divBdr>
                        <w:top w:val="none" w:sz="0" w:space="0" w:color="auto"/>
                        <w:left w:val="none" w:sz="0" w:space="0" w:color="auto"/>
                        <w:bottom w:val="none" w:sz="0" w:space="0" w:color="auto"/>
                        <w:right w:val="none" w:sz="0" w:space="0" w:color="auto"/>
                      </w:divBdr>
                    </w:div>
                  </w:divsChild>
                </w:div>
                <w:div w:id="247883766">
                  <w:marLeft w:val="0"/>
                  <w:marRight w:val="0"/>
                  <w:marTop w:val="0"/>
                  <w:marBottom w:val="0"/>
                  <w:divBdr>
                    <w:top w:val="none" w:sz="0" w:space="0" w:color="auto"/>
                    <w:left w:val="none" w:sz="0" w:space="0" w:color="auto"/>
                    <w:bottom w:val="none" w:sz="0" w:space="0" w:color="auto"/>
                    <w:right w:val="none" w:sz="0" w:space="0" w:color="auto"/>
                  </w:divBdr>
                  <w:divsChild>
                    <w:div w:id="633481953">
                      <w:marLeft w:val="0"/>
                      <w:marRight w:val="0"/>
                      <w:marTop w:val="0"/>
                      <w:marBottom w:val="0"/>
                      <w:divBdr>
                        <w:top w:val="none" w:sz="0" w:space="0" w:color="auto"/>
                        <w:left w:val="none" w:sz="0" w:space="0" w:color="auto"/>
                        <w:bottom w:val="none" w:sz="0" w:space="0" w:color="auto"/>
                        <w:right w:val="none" w:sz="0" w:space="0" w:color="auto"/>
                      </w:divBdr>
                    </w:div>
                  </w:divsChild>
                </w:div>
                <w:div w:id="254944384">
                  <w:marLeft w:val="0"/>
                  <w:marRight w:val="0"/>
                  <w:marTop w:val="0"/>
                  <w:marBottom w:val="0"/>
                  <w:divBdr>
                    <w:top w:val="none" w:sz="0" w:space="0" w:color="auto"/>
                    <w:left w:val="none" w:sz="0" w:space="0" w:color="auto"/>
                    <w:bottom w:val="none" w:sz="0" w:space="0" w:color="auto"/>
                    <w:right w:val="none" w:sz="0" w:space="0" w:color="auto"/>
                  </w:divBdr>
                  <w:divsChild>
                    <w:div w:id="475923423">
                      <w:marLeft w:val="0"/>
                      <w:marRight w:val="0"/>
                      <w:marTop w:val="0"/>
                      <w:marBottom w:val="0"/>
                      <w:divBdr>
                        <w:top w:val="none" w:sz="0" w:space="0" w:color="auto"/>
                        <w:left w:val="none" w:sz="0" w:space="0" w:color="auto"/>
                        <w:bottom w:val="none" w:sz="0" w:space="0" w:color="auto"/>
                        <w:right w:val="none" w:sz="0" w:space="0" w:color="auto"/>
                      </w:divBdr>
                    </w:div>
                  </w:divsChild>
                </w:div>
                <w:div w:id="264191033">
                  <w:marLeft w:val="0"/>
                  <w:marRight w:val="0"/>
                  <w:marTop w:val="0"/>
                  <w:marBottom w:val="0"/>
                  <w:divBdr>
                    <w:top w:val="none" w:sz="0" w:space="0" w:color="auto"/>
                    <w:left w:val="none" w:sz="0" w:space="0" w:color="auto"/>
                    <w:bottom w:val="none" w:sz="0" w:space="0" w:color="auto"/>
                    <w:right w:val="none" w:sz="0" w:space="0" w:color="auto"/>
                  </w:divBdr>
                  <w:divsChild>
                    <w:div w:id="871528076">
                      <w:marLeft w:val="0"/>
                      <w:marRight w:val="0"/>
                      <w:marTop w:val="0"/>
                      <w:marBottom w:val="0"/>
                      <w:divBdr>
                        <w:top w:val="none" w:sz="0" w:space="0" w:color="auto"/>
                        <w:left w:val="none" w:sz="0" w:space="0" w:color="auto"/>
                        <w:bottom w:val="none" w:sz="0" w:space="0" w:color="auto"/>
                        <w:right w:val="none" w:sz="0" w:space="0" w:color="auto"/>
                      </w:divBdr>
                    </w:div>
                  </w:divsChild>
                </w:div>
                <w:div w:id="264504013">
                  <w:marLeft w:val="0"/>
                  <w:marRight w:val="0"/>
                  <w:marTop w:val="0"/>
                  <w:marBottom w:val="0"/>
                  <w:divBdr>
                    <w:top w:val="none" w:sz="0" w:space="0" w:color="auto"/>
                    <w:left w:val="none" w:sz="0" w:space="0" w:color="auto"/>
                    <w:bottom w:val="none" w:sz="0" w:space="0" w:color="auto"/>
                    <w:right w:val="none" w:sz="0" w:space="0" w:color="auto"/>
                  </w:divBdr>
                  <w:divsChild>
                    <w:div w:id="1991054541">
                      <w:marLeft w:val="0"/>
                      <w:marRight w:val="0"/>
                      <w:marTop w:val="0"/>
                      <w:marBottom w:val="0"/>
                      <w:divBdr>
                        <w:top w:val="none" w:sz="0" w:space="0" w:color="auto"/>
                        <w:left w:val="none" w:sz="0" w:space="0" w:color="auto"/>
                        <w:bottom w:val="none" w:sz="0" w:space="0" w:color="auto"/>
                        <w:right w:val="none" w:sz="0" w:space="0" w:color="auto"/>
                      </w:divBdr>
                    </w:div>
                  </w:divsChild>
                </w:div>
                <w:div w:id="264970927">
                  <w:marLeft w:val="0"/>
                  <w:marRight w:val="0"/>
                  <w:marTop w:val="0"/>
                  <w:marBottom w:val="0"/>
                  <w:divBdr>
                    <w:top w:val="none" w:sz="0" w:space="0" w:color="auto"/>
                    <w:left w:val="none" w:sz="0" w:space="0" w:color="auto"/>
                    <w:bottom w:val="none" w:sz="0" w:space="0" w:color="auto"/>
                    <w:right w:val="none" w:sz="0" w:space="0" w:color="auto"/>
                  </w:divBdr>
                  <w:divsChild>
                    <w:div w:id="228620013">
                      <w:marLeft w:val="0"/>
                      <w:marRight w:val="0"/>
                      <w:marTop w:val="0"/>
                      <w:marBottom w:val="0"/>
                      <w:divBdr>
                        <w:top w:val="none" w:sz="0" w:space="0" w:color="auto"/>
                        <w:left w:val="none" w:sz="0" w:space="0" w:color="auto"/>
                        <w:bottom w:val="none" w:sz="0" w:space="0" w:color="auto"/>
                        <w:right w:val="none" w:sz="0" w:space="0" w:color="auto"/>
                      </w:divBdr>
                    </w:div>
                  </w:divsChild>
                </w:div>
                <w:div w:id="268239341">
                  <w:marLeft w:val="0"/>
                  <w:marRight w:val="0"/>
                  <w:marTop w:val="0"/>
                  <w:marBottom w:val="0"/>
                  <w:divBdr>
                    <w:top w:val="none" w:sz="0" w:space="0" w:color="auto"/>
                    <w:left w:val="none" w:sz="0" w:space="0" w:color="auto"/>
                    <w:bottom w:val="none" w:sz="0" w:space="0" w:color="auto"/>
                    <w:right w:val="none" w:sz="0" w:space="0" w:color="auto"/>
                  </w:divBdr>
                  <w:divsChild>
                    <w:div w:id="1419249732">
                      <w:marLeft w:val="0"/>
                      <w:marRight w:val="0"/>
                      <w:marTop w:val="0"/>
                      <w:marBottom w:val="0"/>
                      <w:divBdr>
                        <w:top w:val="none" w:sz="0" w:space="0" w:color="auto"/>
                        <w:left w:val="none" w:sz="0" w:space="0" w:color="auto"/>
                        <w:bottom w:val="none" w:sz="0" w:space="0" w:color="auto"/>
                        <w:right w:val="none" w:sz="0" w:space="0" w:color="auto"/>
                      </w:divBdr>
                    </w:div>
                  </w:divsChild>
                </w:div>
                <w:div w:id="290328732">
                  <w:marLeft w:val="0"/>
                  <w:marRight w:val="0"/>
                  <w:marTop w:val="0"/>
                  <w:marBottom w:val="0"/>
                  <w:divBdr>
                    <w:top w:val="none" w:sz="0" w:space="0" w:color="auto"/>
                    <w:left w:val="none" w:sz="0" w:space="0" w:color="auto"/>
                    <w:bottom w:val="none" w:sz="0" w:space="0" w:color="auto"/>
                    <w:right w:val="none" w:sz="0" w:space="0" w:color="auto"/>
                  </w:divBdr>
                  <w:divsChild>
                    <w:div w:id="811219285">
                      <w:marLeft w:val="0"/>
                      <w:marRight w:val="0"/>
                      <w:marTop w:val="0"/>
                      <w:marBottom w:val="0"/>
                      <w:divBdr>
                        <w:top w:val="none" w:sz="0" w:space="0" w:color="auto"/>
                        <w:left w:val="none" w:sz="0" w:space="0" w:color="auto"/>
                        <w:bottom w:val="none" w:sz="0" w:space="0" w:color="auto"/>
                        <w:right w:val="none" w:sz="0" w:space="0" w:color="auto"/>
                      </w:divBdr>
                    </w:div>
                  </w:divsChild>
                </w:div>
                <w:div w:id="312023554">
                  <w:marLeft w:val="0"/>
                  <w:marRight w:val="0"/>
                  <w:marTop w:val="0"/>
                  <w:marBottom w:val="0"/>
                  <w:divBdr>
                    <w:top w:val="none" w:sz="0" w:space="0" w:color="auto"/>
                    <w:left w:val="none" w:sz="0" w:space="0" w:color="auto"/>
                    <w:bottom w:val="none" w:sz="0" w:space="0" w:color="auto"/>
                    <w:right w:val="none" w:sz="0" w:space="0" w:color="auto"/>
                  </w:divBdr>
                  <w:divsChild>
                    <w:div w:id="153958761">
                      <w:marLeft w:val="0"/>
                      <w:marRight w:val="0"/>
                      <w:marTop w:val="0"/>
                      <w:marBottom w:val="0"/>
                      <w:divBdr>
                        <w:top w:val="none" w:sz="0" w:space="0" w:color="auto"/>
                        <w:left w:val="none" w:sz="0" w:space="0" w:color="auto"/>
                        <w:bottom w:val="none" w:sz="0" w:space="0" w:color="auto"/>
                        <w:right w:val="none" w:sz="0" w:space="0" w:color="auto"/>
                      </w:divBdr>
                    </w:div>
                  </w:divsChild>
                </w:div>
                <w:div w:id="315185729">
                  <w:marLeft w:val="0"/>
                  <w:marRight w:val="0"/>
                  <w:marTop w:val="0"/>
                  <w:marBottom w:val="0"/>
                  <w:divBdr>
                    <w:top w:val="none" w:sz="0" w:space="0" w:color="auto"/>
                    <w:left w:val="none" w:sz="0" w:space="0" w:color="auto"/>
                    <w:bottom w:val="none" w:sz="0" w:space="0" w:color="auto"/>
                    <w:right w:val="none" w:sz="0" w:space="0" w:color="auto"/>
                  </w:divBdr>
                  <w:divsChild>
                    <w:div w:id="475344946">
                      <w:marLeft w:val="0"/>
                      <w:marRight w:val="0"/>
                      <w:marTop w:val="0"/>
                      <w:marBottom w:val="0"/>
                      <w:divBdr>
                        <w:top w:val="none" w:sz="0" w:space="0" w:color="auto"/>
                        <w:left w:val="none" w:sz="0" w:space="0" w:color="auto"/>
                        <w:bottom w:val="none" w:sz="0" w:space="0" w:color="auto"/>
                        <w:right w:val="none" w:sz="0" w:space="0" w:color="auto"/>
                      </w:divBdr>
                    </w:div>
                  </w:divsChild>
                </w:div>
                <w:div w:id="323708800">
                  <w:marLeft w:val="0"/>
                  <w:marRight w:val="0"/>
                  <w:marTop w:val="0"/>
                  <w:marBottom w:val="0"/>
                  <w:divBdr>
                    <w:top w:val="none" w:sz="0" w:space="0" w:color="auto"/>
                    <w:left w:val="none" w:sz="0" w:space="0" w:color="auto"/>
                    <w:bottom w:val="none" w:sz="0" w:space="0" w:color="auto"/>
                    <w:right w:val="none" w:sz="0" w:space="0" w:color="auto"/>
                  </w:divBdr>
                  <w:divsChild>
                    <w:div w:id="1116367563">
                      <w:marLeft w:val="0"/>
                      <w:marRight w:val="0"/>
                      <w:marTop w:val="0"/>
                      <w:marBottom w:val="0"/>
                      <w:divBdr>
                        <w:top w:val="none" w:sz="0" w:space="0" w:color="auto"/>
                        <w:left w:val="none" w:sz="0" w:space="0" w:color="auto"/>
                        <w:bottom w:val="none" w:sz="0" w:space="0" w:color="auto"/>
                        <w:right w:val="none" w:sz="0" w:space="0" w:color="auto"/>
                      </w:divBdr>
                    </w:div>
                  </w:divsChild>
                </w:div>
                <w:div w:id="329144171">
                  <w:marLeft w:val="0"/>
                  <w:marRight w:val="0"/>
                  <w:marTop w:val="0"/>
                  <w:marBottom w:val="0"/>
                  <w:divBdr>
                    <w:top w:val="none" w:sz="0" w:space="0" w:color="auto"/>
                    <w:left w:val="none" w:sz="0" w:space="0" w:color="auto"/>
                    <w:bottom w:val="none" w:sz="0" w:space="0" w:color="auto"/>
                    <w:right w:val="none" w:sz="0" w:space="0" w:color="auto"/>
                  </w:divBdr>
                  <w:divsChild>
                    <w:div w:id="318509438">
                      <w:marLeft w:val="0"/>
                      <w:marRight w:val="0"/>
                      <w:marTop w:val="0"/>
                      <w:marBottom w:val="0"/>
                      <w:divBdr>
                        <w:top w:val="none" w:sz="0" w:space="0" w:color="auto"/>
                        <w:left w:val="none" w:sz="0" w:space="0" w:color="auto"/>
                        <w:bottom w:val="none" w:sz="0" w:space="0" w:color="auto"/>
                        <w:right w:val="none" w:sz="0" w:space="0" w:color="auto"/>
                      </w:divBdr>
                    </w:div>
                  </w:divsChild>
                </w:div>
                <w:div w:id="339359412">
                  <w:marLeft w:val="0"/>
                  <w:marRight w:val="0"/>
                  <w:marTop w:val="0"/>
                  <w:marBottom w:val="0"/>
                  <w:divBdr>
                    <w:top w:val="none" w:sz="0" w:space="0" w:color="auto"/>
                    <w:left w:val="none" w:sz="0" w:space="0" w:color="auto"/>
                    <w:bottom w:val="none" w:sz="0" w:space="0" w:color="auto"/>
                    <w:right w:val="none" w:sz="0" w:space="0" w:color="auto"/>
                  </w:divBdr>
                  <w:divsChild>
                    <w:div w:id="1296988506">
                      <w:marLeft w:val="0"/>
                      <w:marRight w:val="0"/>
                      <w:marTop w:val="0"/>
                      <w:marBottom w:val="0"/>
                      <w:divBdr>
                        <w:top w:val="none" w:sz="0" w:space="0" w:color="auto"/>
                        <w:left w:val="none" w:sz="0" w:space="0" w:color="auto"/>
                        <w:bottom w:val="none" w:sz="0" w:space="0" w:color="auto"/>
                        <w:right w:val="none" w:sz="0" w:space="0" w:color="auto"/>
                      </w:divBdr>
                    </w:div>
                  </w:divsChild>
                </w:div>
                <w:div w:id="354229074">
                  <w:marLeft w:val="0"/>
                  <w:marRight w:val="0"/>
                  <w:marTop w:val="0"/>
                  <w:marBottom w:val="0"/>
                  <w:divBdr>
                    <w:top w:val="none" w:sz="0" w:space="0" w:color="auto"/>
                    <w:left w:val="none" w:sz="0" w:space="0" w:color="auto"/>
                    <w:bottom w:val="none" w:sz="0" w:space="0" w:color="auto"/>
                    <w:right w:val="none" w:sz="0" w:space="0" w:color="auto"/>
                  </w:divBdr>
                  <w:divsChild>
                    <w:div w:id="909854212">
                      <w:marLeft w:val="0"/>
                      <w:marRight w:val="0"/>
                      <w:marTop w:val="0"/>
                      <w:marBottom w:val="0"/>
                      <w:divBdr>
                        <w:top w:val="none" w:sz="0" w:space="0" w:color="auto"/>
                        <w:left w:val="none" w:sz="0" w:space="0" w:color="auto"/>
                        <w:bottom w:val="none" w:sz="0" w:space="0" w:color="auto"/>
                        <w:right w:val="none" w:sz="0" w:space="0" w:color="auto"/>
                      </w:divBdr>
                    </w:div>
                  </w:divsChild>
                </w:div>
                <w:div w:id="399015849">
                  <w:marLeft w:val="0"/>
                  <w:marRight w:val="0"/>
                  <w:marTop w:val="0"/>
                  <w:marBottom w:val="0"/>
                  <w:divBdr>
                    <w:top w:val="none" w:sz="0" w:space="0" w:color="auto"/>
                    <w:left w:val="none" w:sz="0" w:space="0" w:color="auto"/>
                    <w:bottom w:val="none" w:sz="0" w:space="0" w:color="auto"/>
                    <w:right w:val="none" w:sz="0" w:space="0" w:color="auto"/>
                  </w:divBdr>
                  <w:divsChild>
                    <w:div w:id="31854113">
                      <w:marLeft w:val="0"/>
                      <w:marRight w:val="0"/>
                      <w:marTop w:val="0"/>
                      <w:marBottom w:val="0"/>
                      <w:divBdr>
                        <w:top w:val="none" w:sz="0" w:space="0" w:color="auto"/>
                        <w:left w:val="none" w:sz="0" w:space="0" w:color="auto"/>
                        <w:bottom w:val="none" w:sz="0" w:space="0" w:color="auto"/>
                        <w:right w:val="none" w:sz="0" w:space="0" w:color="auto"/>
                      </w:divBdr>
                    </w:div>
                  </w:divsChild>
                </w:div>
                <w:div w:id="399837940">
                  <w:marLeft w:val="0"/>
                  <w:marRight w:val="0"/>
                  <w:marTop w:val="0"/>
                  <w:marBottom w:val="0"/>
                  <w:divBdr>
                    <w:top w:val="none" w:sz="0" w:space="0" w:color="auto"/>
                    <w:left w:val="none" w:sz="0" w:space="0" w:color="auto"/>
                    <w:bottom w:val="none" w:sz="0" w:space="0" w:color="auto"/>
                    <w:right w:val="none" w:sz="0" w:space="0" w:color="auto"/>
                  </w:divBdr>
                  <w:divsChild>
                    <w:div w:id="394665443">
                      <w:marLeft w:val="0"/>
                      <w:marRight w:val="0"/>
                      <w:marTop w:val="0"/>
                      <w:marBottom w:val="0"/>
                      <w:divBdr>
                        <w:top w:val="none" w:sz="0" w:space="0" w:color="auto"/>
                        <w:left w:val="none" w:sz="0" w:space="0" w:color="auto"/>
                        <w:bottom w:val="none" w:sz="0" w:space="0" w:color="auto"/>
                        <w:right w:val="none" w:sz="0" w:space="0" w:color="auto"/>
                      </w:divBdr>
                    </w:div>
                  </w:divsChild>
                </w:div>
                <w:div w:id="401828145">
                  <w:marLeft w:val="0"/>
                  <w:marRight w:val="0"/>
                  <w:marTop w:val="0"/>
                  <w:marBottom w:val="0"/>
                  <w:divBdr>
                    <w:top w:val="none" w:sz="0" w:space="0" w:color="auto"/>
                    <w:left w:val="none" w:sz="0" w:space="0" w:color="auto"/>
                    <w:bottom w:val="none" w:sz="0" w:space="0" w:color="auto"/>
                    <w:right w:val="none" w:sz="0" w:space="0" w:color="auto"/>
                  </w:divBdr>
                  <w:divsChild>
                    <w:div w:id="1143931361">
                      <w:marLeft w:val="0"/>
                      <w:marRight w:val="0"/>
                      <w:marTop w:val="0"/>
                      <w:marBottom w:val="0"/>
                      <w:divBdr>
                        <w:top w:val="none" w:sz="0" w:space="0" w:color="auto"/>
                        <w:left w:val="none" w:sz="0" w:space="0" w:color="auto"/>
                        <w:bottom w:val="none" w:sz="0" w:space="0" w:color="auto"/>
                        <w:right w:val="none" w:sz="0" w:space="0" w:color="auto"/>
                      </w:divBdr>
                    </w:div>
                  </w:divsChild>
                </w:div>
                <w:div w:id="408387056">
                  <w:marLeft w:val="0"/>
                  <w:marRight w:val="0"/>
                  <w:marTop w:val="0"/>
                  <w:marBottom w:val="0"/>
                  <w:divBdr>
                    <w:top w:val="none" w:sz="0" w:space="0" w:color="auto"/>
                    <w:left w:val="none" w:sz="0" w:space="0" w:color="auto"/>
                    <w:bottom w:val="none" w:sz="0" w:space="0" w:color="auto"/>
                    <w:right w:val="none" w:sz="0" w:space="0" w:color="auto"/>
                  </w:divBdr>
                  <w:divsChild>
                    <w:div w:id="2014411301">
                      <w:marLeft w:val="0"/>
                      <w:marRight w:val="0"/>
                      <w:marTop w:val="0"/>
                      <w:marBottom w:val="0"/>
                      <w:divBdr>
                        <w:top w:val="none" w:sz="0" w:space="0" w:color="auto"/>
                        <w:left w:val="none" w:sz="0" w:space="0" w:color="auto"/>
                        <w:bottom w:val="none" w:sz="0" w:space="0" w:color="auto"/>
                        <w:right w:val="none" w:sz="0" w:space="0" w:color="auto"/>
                      </w:divBdr>
                    </w:div>
                  </w:divsChild>
                </w:div>
                <w:div w:id="408622460">
                  <w:marLeft w:val="0"/>
                  <w:marRight w:val="0"/>
                  <w:marTop w:val="0"/>
                  <w:marBottom w:val="0"/>
                  <w:divBdr>
                    <w:top w:val="none" w:sz="0" w:space="0" w:color="auto"/>
                    <w:left w:val="none" w:sz="0" w:space="0" w:color="auto"/>
                    <w:bottom w:val="none" w:sz="0" w:space="0" w:color="auto"/>
                    <w:right w:val="none" w:sz="0" w:space="0" w:color="auto"/>
                  </w:divBdr>
                  <w:divsChild>
                    <w:div w:id="118842469">
                      <w:marLeft w:val="0"/>
                      <w:marRight w:val="0"/>
                      <w:marTop w:val="0"/>
                      <w:marBottom w:val="0"/>
                      <w:divBdr>
                        <w:top w:val="none" w:sz="0" w:space="0" w:color="auto"/>
                        <w:left w:val="none" w:sz="0" w:space="0" w:color="auto"/>
                        <w:bottom w:val="none" w:sz="0" w:space="0" w:color="auto"/>
                        <w:right w:val="none" w:sz="0" w:space="0" w:color="auto"/>
                      </w:divBdr>
                    </w:div>
                  </w:divsChild>
                </w:div>
                <w:div w:id="433719076">
                  <w:marLeft w:val="0"/>
                  <w:marRight w:val="0"/>
                  <w:marTop w:val="0"/>
                  <w:marBottom w:val="0"/>
                  <w:divBdr>
                    <w:top w:val="none" w:sz="0" w:space="0" w:color="auto"/>
                    <w:left w:val="none" w:sz="0" w:space="0" w:color="auto"/>
                    <w:bottom w:val="none" w:sz="0" w:space="0" w:color="auto"/>
                    <w:right w:val="none" w:sz="0" w:space="0" w:color="auto"/>
                  </w:divBdr>
                  <w:divsChild>
                    <w:div w:id="1916863389">
                      <w:marLeft w:val="0"/>
                      <w:marRight w:val="0"/>
                      <w:marTop w:val="0"/>
                      <w:marBottom w:val="0"/>
                      <w:divBdr>
                        <w:top w:val="none" w:sz="0" w:space="0" w:color="auto"/>
                        <w:left w:val="none" w:sz="0" w:space="0" w:color="auto"/>
                        <w:bottom w:val="none" w:sz="0" w:space="0" w:color="auto"/>
                        <w:right w:val="none" w:sz="0" w:space="0" w:color="auto"/>
                      </w:divBdr>
                    </w:div>
                  </w:divsChild>
                </w:div>
                <w:div w:id="460270998">
                  <w:marLeft w:val="0"/>
                  <w:marRight w:val="0"/>
                  <w:marTop w:val="0"/>
                  <w:marBottom w:val="0"/>
                  <w:divBdr>
                    <w:top w:val="none" w:sz="0" w:space="0" w:color="auto"/>
                    <w:left w:val="none" w:sz="0" w:space="0" w:color="auto"/>
                    <w:bottom w:val="none" w:sz="0" w:space="0" w:color="auto"/>
                    <w:right w:val="none" w:sz="0" w:space="0" w:color="auto"/>
                  </w:divBdr>
                  <w:divsChild>
                    <w:div w:id="372275005">
                      <w:marLeft w:val="0"/>
                      <w:marRight w:val="0"/>
                      <w:marTop w:val="0"/>
                      <w:marBottom w:val="0"/>
                      <w:divBdr>
                        <w:top w:val="none" w:sz="0" w:space="0" w:color="auto"/>
                        <w:left w:val="none" w:sz="0" w:space="0" w:color="auto"/>
                        <w:bottom w:val="none" w:sz="0" w:space="0" w:color="auto"/>
                        <w:right w:val="none" w:sz="0" w:space="0" w:color="auto"/>
                      </w:divBdr>
                    </w:div>
                  </w:divsChild>
                </w:div>
                <w:div w:id="466171157">
                  <w:marLeft w:val="0"/>
                  <w:marRight w:val="0"/>
                  <w:marTop w:val="0"/>
                  <w:marBottom w:val="0"/>
                  <w:divBdr>
                    <w:top w:val="none" w:sz="0" w:space="0" w:color="auto"/>
                    <w:left w:val="none" w:sz="0" w:space="0" w:color="auto"/>
                    <w:bottom w:val="none" w:sz="0" w:space="0" w:color="auto"/>
                    <w:right w:val="none" w:sz="0" w:space="0" w:color="auto"/>
                  </w:divBdr>
                  <w:divsChild>
                    <w:div w:id="712310858">
                      <w:marLeft w:val="0"/>
                      <w:marRight w:val="0"/>
                      <w:marTop w:val="0"/>
                      <w:marBottom w:val="0"/>
                      <w:divBdr>
                        <w:top w:val="none" w:sz="0" w:space="0" w:color="auto"/>
                        <w:left w:val="none" w:sz="0" w:space="0" w:color="auto"/>
                        <w:bottom w:val="none" w:sz="0" w:space="0" w:color="auto"/>
                        <w:right w:val="none" w:sz="0" w:space="0" w:color="auto"/>
                      </w:divBdr>
                    </w:div>
                  </w:divsChild>
                </w:div>
                <w:div w:id="476342120">
                  <w:marLeft w:val="0"/>
                  <w:marRight w:val="0"/>
                  <w:marTop w:val="0"/>
                  <w:marBottom w:val="0"/>
                  <w:divBdr>
                    <w:top w:val="none" w:sz="0" w:space="0" w:color="auto"/>
                    <w:left w:val="none" w:sz="0" w:space="0" w:color="auto"/>
                    <w:bottom w:val="none" w:sz="0" w:space="0" w:color="auto"/>
                    <w:right w:val="none" w:sz="0" w:space="0" w:color="auto"/>
                  </w:divBdr>
                  <w:divsChild>
                    <w:div w:id="2125078574">
                      <w:marLeft w:val="0"/>
                      <w:marRight w:val="0"/>
                      <w:marTop w:val="0"/>
                      <w:marBottom w:val="0"/>
                      <w:divBdr>
                        <w:top w:val="none" w:sz="0" w:space="0" w:color="auto"/>
                        <w:left w:val="none" w:sz="0" w:space="0" w:color="auto"/>
                        <w:bottom w:val="none" w:sz="0" w:space="0" w:color="auto"/>
                        <w:right w:val="none" w:sz="0" w:space="0" w:color="auto"/>
                      </w:divBdr>
                    </w:div>
                  </w:divsChild>
                </w:div>
                <w:div w:id="508451626">
                  <w:marLeft w:val="0"/>
                  <w:marRight w:val="0"/>
                  <w:marTop w:val="0"/>
                  <w:marBottom w:val="0"/>
                  <w:divBdr>
                    <w:top w:val="none" w:sz="0" w:space="0" w:color="auto"/>
                    <w:left w:val="none" w:sz="0" w:space="0" w:color="auto"/>
                    <w:bottom w:val="none" w:sz="0" w:space="0" w:color="auto"/>
                    <w:right w:val="none" w:sz="0" w:space="0" w:color="auto"/>
                  </w:divBdr>
                  <w:divsChild>
                    <w:div w:id="2112041167">
                      <w:marLeft w:val="0"/>
                      <w:marRight w:val="0"/>
                      <w:marTop w:val="0"/>
                      <w:marBottom w:val="0"/>
                      <w:divBdr>
                        <w:top w:val="none" w:sz="0" w:space="0" w:color="auto"/>
                        <w:left w:val="none" w:sz="0" w:space="0" w:color="auto"/>
                        <w:bottom w:val="none" w:sz="0" w:space="0" w:color="auto"/>
                        <w:right w:val="none" w:sz="0" w:space="0" w:color="auto"/>
                      </w:divBdr>
                    </w:div>
                  </w:divsChild>
                </w:div>
                <w:div w:id="509878351">
                  <w:marLeft w:val="0"/>
                  <w:marRight w:val="0"/>
                  <w:marTop w:val="0"/>
                  <w:marBottom w:val="0"/>
                  <w:divBdr>
                    <w:top w:val="none" w:sz="0" w:space="0" w:color="auto"/>
                    <w:left w:val="none" w:sz="0" w:space="0" w:color="auto"/>
                    <w:bottom w:val="none" w:sz="0" w:space="0" w:color="auto"/>
                    <w:right w:val="none" w:sz="0" w:space="0" w:color="auto"/>
                  </w:divBdr>
                  <w:divsChild>
                    <w:div w:id="520779104">
                      <w:marLeft w:val="0"/>
                      <w:marRight w:val="0"/>
                      <w:marTop w:val="0"/>
                      <w:marBottom w:val="0"/>
                      <w:divBdr>
                        <w:top w:val="none" w:sz="0" w:space="0" w:color="auto"/>
                        <w:left w:val="none" w:sz="0" w:space="0" w:color="auto"/>
                        <w:bottom w:val="none" w:sz="0" w:space="0" w:color="auto"/>
                        <w:right w:val="none" w:sz="0" w:space="0" w:color="auto"/>
                      </w:divBdr>
                    </w:div>
                  </w:divsChild>
                </w:div>
                <w:div w:id="521822087">
                  <w:marLeft w:val="0"/>
                  <w:marRight w:val="0"/>
                  <w:marTop w:val="0"/>
                  <w:marBottom w:val="0"/>
                  <w:divBdr>
                    <w:top w:val="none" w:sz="0" w:space="0" w:color="auto"/>
                    <w:left w:val="none" w:sz="0" w:space="0" w:color="auto"/>
                    <w:bottom w:val="none" w:sz="0" w:space="0" w:color="auto"/>
                    <w:right w:val="none" w:sz="0" w:space="0" w:color="auto"/>
                  </w:divBdr>
                  <w:divsChild>
                    <w:div w:id="814683675">
                      <w:marLeft w:val="0"/>
                      <w:marRight w:val="0"/>
                      <w:marTop w:val="0"/>
                      <w:marBottom w:val="0"/>
                      <w:divBdr>
                        <w:top w:val="none" w:sz="0" w:space="0" w:color="auto"/>
                        <w:left w:val="none" w:sz="0" w:space="0" w:color="auto"/>
                        <w:bottom w:val="none" w:sz="0" w:space="0" w:color="auto"/>
                        <w:right w:val="none" w:sz="0" w:space="0" w:color="auto"/>
                      </w:divBdr>
                    </w:div>
                  </w:divsChild>
                </w:div>
                <w:div w:id="536549655">
                  <w:marLeft w:val="0"/>
                  <w:marRight w:val="0"/>
                  <w:marTop w:val="0"/>
                  <w:marBottom w:val="0"/>
                  <w:divBdr>
                    <w:top w:val="none" w:sz="0" w:space="0" w:color="auto"/>
                    <w:left w:val="none" w:sz="0" w:space="0" w:color="auto"/>
                    <w:bottom w:val="none" w:sz="0" w:space="0" w:color="auto"/>
                    <w:right w:val="none" w:sz="0" w:space="0" w:color="auto"/>
                  </w:divBdr>
                  <w:divsChild>
                    <w:div w:id="435752548">
                      <w:marLeft w:val="0"/>
                      <w:marRight w:val="0"/>
                      <w:marTop w:val="0"/>
                      <w:marBottom w:val="0"/>
                      <w:divBdr>
                        <w:top w:val="none" w:sz="0" w:space="0" w:color="auto"/>
                        <w:left w:val="none" w:sz="0" w:space="0" w:color="auto"/>
                        <w:bottom w:val="none" w:sz="0" w:space="0" w:color="auto"/>
                        <w:right w:val="none" w:sz="0" w:space="0" w:color="auto"/>
                      </w:divBdr>
                    </w:div>
                  </w:divsChild>
                </w:div>
                <w:div w:id="546991415">
                  <w:marLeft w:val="0"/>
                  <w:marRight w:val="0"/>
                  <w:marTop w:val="0"/>
                  <w:marBottom w:val="0"/>
                  <w:divBdr>
                    <w:top w:val="none" w:sz="0" w:space="0" w:color="auto"/>
                    <w:left w:val="none" w:sz="0" w:space="0" w:color="auto"/>
                    <w:bottom w:val="none" w:sz="0" w:space="0" w:color="auto"/>
                    <w:right w:val="none" w:sz="0" w:space="0" w:color="auto"/>
                  </w:divBdr>
                  <w:divsChild>
                    <w:div w:id="1210067675">
                      <w:marLeft w:val="0"/>
                      <w:marRight w:val="0"/>
                      <w:marTop w:val="0"/>
                      <w:marBottom w:val="0"/>
                      <w:divBdr>
                        <w:top w:val="none" w:sz="0" w:space="0" w:color="auto"/>
                        <w:left w:val="none" w:sz="0" w:space="0" w:color="auto"/>
                        <w:bottom w:val="none" w:sz="0" w:space="0" w:color="auto"/>
                        <w:right w:val="none" w:sz="0" w:space="0" w:color="auto"/>
                      </w:divBdr>
                    </w:div>
                  </w:divsChild>
                </w:div>
                <w:div w:id="555043799">
                  <w:marLeft w:val="0"/>
                  <w:marRight w:val="0"/>
                  <w:marTop w:val="0"/>
                  <w:marBottom w:val="0"/>
                  <w:divBdr>
                    <w:top w:val="none" w:sz="0" w:space="0" w:color="auto"/>
                    <w:left w:val="none" w:sz="0" w:space="0" w:color="auto"/>
                    <w:bottom w:val="none" w:sz="0" w:space="0" w:color="auto"/>
                    <w:right w:val="none" w:sz="0" w:space="0" w:color="auto"/>
                  </w:divBdr>
                  <w:divsChild>
                    <w:div w:id="453183072">
                      <w:marLeft w:val="0"/>
                      <w:marRight w:val="0"/>
                      <w:marTop w:val="0"/>
                      <w:marBottom w:val="0"/>
                      <w:divBdr>
                        <w:top w:val="none" w:sz="0" w:space="0" w:color="auto"/>
                        <w:left w:val="none" w:sz="0" w:space="0" w:color="auto"/>
                        <w:bottom w:val="none" w:sz="0" w:space="0" w:color="auto"/>
                        <w:right w:val="none" w:sz="0" w:space="0" w:color="auto"/>
                      </w:divBdr>
                    </w:div>
                  </w:divsChild>
                </w:div>
                <w:div w:id="570585285">
                  <w:marLeft w:val="0"/>
                  <w:marRight w:val="0"/>
                  <w:marTop w:val="0"/>
                  <w:marBottom w:val="0"/>
                  <w:divBdr>
                    <w:top w:val="none" w:sz="0" w:space="0" w:color="auto"/>
                    <w:left w:val="none" w:sz="0" w:space="0" w:color="auto"/>
                    <w:bottom w:val="none" w:sz="0" w:space="0" w:color="auto"/>
                    <w:right w:val="none" w:sz="0" w:space="0" w:color="auto"/>
                  </w:divBdr>
                  <w:divsChild>
                    <w:div w:id="1854951634">
                      <w:marLeft w:val="0"/>
                      <w:marRight w:val="0"/>
                      <w:marTop w:val="0"/>
                      <w:marBottom w:val="0"/>
                      <w:divBdr>
                        <w:top w:val="none" w:sz="0" w:space="0" w:color="auto"/>
                        <w:left w:val="none" w:sz="0" w:space="0" w:color="auto"/>
                        <w:bottom w:val="none" w:sz="0" w:space="0" w:color="auto"/>
                        <w:right w:val="none" w:sz="0" w:space="0" w:color="auto"/>
                      </w:divBdr>
                    </w:div>
                  </w:divsChild>
                </w:div>
                <w:div w:id="575674544">
                  <w:marLeft w:val="0"/>
                  <w:marRight w:val="0"/>
                  <w:marTop w:val="0"/>
                  <w:marBottom w:val="0"/>
                  <w:divBdr>
                    <w:top w:val="none" w:sz="0" w:space="0" w:color="auto"/>
                    <w:left w:val="none" w:sz="0" w:space="0" w:color="auto"/>
                    <w:bottom w:val="none" w:sz="0" w:space="0" w:color="auto"/>
                    <w:right w:val="none" w:sz="0" w:space="0" w:color="auto"/>
                  </w:divBdr>
                  <w:divsChild>
                    <w:div w:id="1842088051">
                      <w:marLeft w:val="0"/>
                      <w:marRight w:val="0"/>
                      <w:marTop w:val="0"/>
                      <w:marBottom w:val="0"/>
                      <w:divBdr>
                        <w:top w:val="none" w:sz="0" w:space="0" w:color="auto"/>
                        <w:left w:val="none" w:sz="0" w:space="0" w:color="auto"/>
                        <w:bottom w:val="none" w:sz="0" w:space="0" w:color="auto"/>
                        <w:right w:val="none" w:sz="0" w:space="0" w:color="auto"/>
                      </w:divBdr>
                    </w:div>
                  </w:divsChild>
                </w:div>
                <w:div w:id="583415957">
                  <w:marLeft w:val="0"/>
                  <w:marRight w:val="0"/>
                  <w:marTop w:val="0"/>
                  <w:marBottom w:val="0"/>
                  <w:divBdr>
                    <w:top w:val="none" w:sz="0" w:space="0" w:color="auto"/>
                    <w:left w:val="none" w:sz="0" w:space="0" w:color="auto"/>
                    <w:bottom w:val="none" w:sz="0" w:space="0" w:color="auto"/>
                    <w:right w:val="none" w:sz="0" w:space="0" w:color="auto"/>
                  </w:divBdr>
                  <w:divsChild>
                    <w:div w:id="576594076">
                      <w:marLeft w:val="0"/>
                      <w:marRight w:val="0"/>
                      <w:marTop w:val="0"/>
                      <w:marBottom w:val="0"/>
                      <w:divBdr>
                        <w:top w:val="none" w:sz="0" w:space="0" w:color="auto"/>
                        <w:left w:val="none" w:sz="0" w:space="0" w:color="auto"/>
                        <w:bottom w:val="none" w:sz="0" w:space="0" w:color="auto"/>
                        <w:right w:val="none" w:sz="0" w:space="0" w:color="auto"/>
                      </w:divBdr>
                    </w:div>
                  </w:divsChild>
                </w:div>
                <w:div w:id="602342087">
                  <w:marLeft w:val="0"/>
                  <w:marRight w:val="0"/>
                  <w:marTop w:val="0"/>
                  <w:marBottom w:val="0"/>
                  <w:divBdr>
                    <w:top w:val="none" w:sz="0" w:space="0" w:color="auto"/>
                    <w:left w:val="none" w:sz="0" w:space="0" w:color="auto"/>
                    <w:bottom w:val="none" w:sz="0" w:space="0" w:color="auto"/>
                    <w:right w:val="none" w:sz="0" w:space="0" w:color="auto"/>
                  </w:divBdr>
                  <w:divsChild>
                    <w:div w:id="335695461">
                      <w:marLeft w:val="0"/>
                      <w:marRight w:val="0"/>
                      <w:marTop w:val="0"/>
                      <w:marBottom w:val="0"/>
                      <w:divBdr>
                        <w:top w:val="none" w:sz="0" w:space="0" w:color="auto"/>
                        <w:left w:val="none" w:sz="0" w:space="0" w:color="auto"/>
                        <w:bottom w:val="none" w:sz="0" w:space="0" w:color="auto"/>
                        <w:right w:val="none" w:sz="0" w:space="0" w:color="auto"/>
                      </w:divBdr>
                    </w:div>
                  </w:divsChild>
                </w:div>
                <w:div w:id="613024377">
                  <w:marLeft w:val="0"/>
                  <w:marRight w:val="0"/>
                  <w:marTop w:val="0"/>
                  <w:marBottom w:val="0"/>
                  <w:divBdr>
                    <w:top w:val="none" w:sz="0" w:space="0" w:color="auto"/>
                    <w:left w:val="none" w:sz="0" w:space="0" w:color="auto"/>
                    <w:bottom w:val="none" w:sz="0" w:space="0" w:color="auto"/>
                    <w:right w:val="none" w:sz="0" w:space="0" w:color="auto"/>
                  </w:divBdr>
                  <w:divsChild>
                    <w:div w:id="133834502">
                      <w:marLeft w:val="0"/>
                      <w:marRight w:val="0"/>
                      <w:marTop w:val="0"/>
                      <w:marBottom w:val="0"/>
                      <w:divBdr>
                        <w:top w:val="none" w:sz="0" w:space="0" w:color="auto"/>
                        <w:left w:val="none" w:sz="0" w:space="0" w:color="auto"/>
                        <w:bottom w:val="none" w:sz="0" w:space="0" w:color="auto"/>
                        <w:right w:val="none" w:sz="0" w:space="0" w:color="auto"/>
                      </w:divBdr>
                    </w:div>
                  </w:divsChild>
                </w:div>
                <w:div w:id="620114348">
                  <w:marLeft w:val="0"/>
                  <w:marRight w:val="0"/>
                  <w:marTop w:val="0"/>
                  <w:marBottom w:val="0"/>
                  <w:divBdr>
                    <w:top w:val="none" w:sz="0" w:space="0" w:color="auto"/>
                    <w:left w:val="none" w:sz="0" w:space="0" w:color="auto"/>
                    <w:bottom w:val="none" w:sz="0" w:space="0" w:color="auto"/>
                    <w:right w:val="none" w:sz="0" w:space="0" w:color="auto"/>
                  </w:divBdr>
                  <w:divsChild>
                    <w:div w:id="522597160">
                      <w:marLeft w:val="0"/>
                      <w:marRight w:val="0"/>
                      <w:marTop w:val="0"/>
                      <w:marBottom w:val="0"/>
                      <w:divBdr>
                        <w:top w:val="none" w:sz="0" w:space="0" w:color="auto"/>
                        <w:left w:val="none" w:sz="0" w:space="0" w:color="auto"/>
                        <w:bottom w:val="none" w:sz="0" w:space="0" w:color="auto"/>
                        <w:right w:val="none" w:sz="0" w:space="0" w:color="auto"/>
                      </w:divBdr>
                    </w:div>
                  </w:divsChild>
                </w:div>
                <w:div w:id="661546962">
                  <w:marLeft w:val="0"/>
                  <w:marRight w:val="0"/>
                  <w:marTop w:val="0"/>
                  <w:marBottom w:val="0"/>
                  <w:divBdr>
                    <w:top w:val="none" w:sz="0" w:space="0" w:color="auto"/>
                    <w:left w:val="none" w:sz="0" w:space="0" w:color="auto"/>
                    <w:bottom w:val="none" w:sz="0" w:space="0" w:color="auto"/>
                    <w:right w:val="none" w:sz="0" w:space="0" w:color="auto"/>
                  </w:divBdr>
                  <w:divsChild>
                    <w:div w:id="1187520905">
                      <w:marLeft w:val="0"/>
                      <w:marRight w:val="0"/>
                      <w:marTop w:val="0"/>
                      <w:marBottom w:val="0"/>
                      <w:divBdr>
                        <w:top w:val="none" w:sz="0" w:space="0" w:color="auto"/>
                        <w:left w:val="none" w:sz="0" w:space="0" w:color="auto"/>
                        <w:bottom w:val="none" w:sz="0" w:space="0" w:color="auto"/>
                        <w:right w:val="none" w:sz="0" w:space="0" w:color="auto"/>
                      </w:divBdr>
                    </w:div>
                  </w:divsChild>
                </w:div>
                <w:div w:id="662124774">
                  <w:marLeft w:val="0"/>
                  <w:marRight w:val="0"/>
                  <w:marTop w:val="0"/>
                  <w:marBottom w:val="0"/>
                  <w:divBdr>
                    <w:top w:val="none" w:sz="0" w:space="0" w:color="auto"/>
                    <w:left w:val="none" w:sz="0" w:space="0" w:color="auto"/>
                    <w:bottom w:val="none" w:sz="0" w:space="0" w:color="auto"/>
                    <w:right w:val="none" w:sz="0" w:space="0" w:color="auto"/>
                  </w:divBdr>
                  <w:divsChild>
                    <w:div w:id="564485171">
                      <w:marLeft w:val="0"/>
                      <w:marRight w:val="0"/>
                      <w:marTop w:val="0"/>
                      <w:marBottom w:val="0"/>
                      <w:divBdr>
                        <w:top w:val="none" w:sz="0" w:space="0" w:color="auto"/>
                        <w:left w:val="none" w:sz="0" w:space="0" w:color="auto"/>
                        <w:bottom w:val="none" w:sz="0" w:space="0" w:color="auto"/>
                        <w:right w:val="none" w:sz="0" w:space="0" w:color="auto"/>
                      </w:divBdr>
                    </w:div>
                  </w:divsChild>
                </w:div>
                <w:div w:id="690228501">
                  <w:marLeft w:val="0"/>
                  <w:marRight w:val="0"/>
                  <w:marTop w:val="0"/>
                  <w:marBottom w:val="0"/>
                  <w:divBdr>
                    <w:top w:val="none" w:sz="0" w:space="0" w:color="auto"/>
                    <w:left w:val="none" w:sz="0" w:space="0" w:color="auto"/>
                    <w:bottom w:val="none" w:sz="0" w:space="0" w:color="auto"/>
                    <w:right w:val="none" w:sz="0" w:space="0" w:color="auto"/>
                  </w:divBdr>
                  <w:divsChild>
                    <w:div w:id="430584760">
                      <w:marLeft w:val="0"/>
                      <w:marRight w:val="0"/>
                      <w:marTop w:val="0"/>
                      <w:marBottom w:val="0"/>
                      <w:divBdr>
                        <w:top w:val="none" w:sz="0" w:space="0" w:color="auto"/>
                        <w:left w:val="none" w:sz="0" w:space="0" w:color="auto"/>
                        <w:bottom w:val="none" w:sz="0" w:space="0" w:color="auto"/>
                        <w:right w:val="none" w:sz="0" w:space="0" w:color="auto"/>
                      </w:divBdr>
                    </w:div>
                  </w:divsChild>
                </w:div>
                <w:div w:id="691415230">
                  <w:marLeft w:val="0"/>
                  <w:marRight w:val="0"/>
                  <w:marTop w:val="0"/>
                  <w:marBottom w:val="0"/>
                  <w:divBdr>
                    <w:top w:val="none" w:sz="0" w:space="0" w:color="auto"/>
                    <w:left w:val="none" w:sz="0" w:space="0" w:color="auto"/>
                    <w:bottom w:val="none" w:sz="0" w:space="0" w:color="auto"/>
                    <w:right w:val="none" w:sz="0" w:space="0" w:color="auto"/>
                  </w:divBdr>
                  <w:divsChild>
                    <w:div w:id="1147554936">
                      <w:marLeft w:val="0"/>
                      <w:marRight w:val="0"/>
                      <w:marTop w:val="0"/>
                      <w:marBottom w:val="0"/>
                      <w:divBdr>
                        <w:top w:val="none" w:sz="0" w:space="0" w:color="auto"/>
                        <w:left w:val="none" w:sz="0" w:space="0" w:color="auto"/>
                        <w:bottom w:val="none" w:sz="0" w:space="0" w:color="auto"/>
                        <w:right w:val="none" w:sz="0" w:space="0" w:color="auto"/>
                      </w:divBdr>
                    </w:div>
                  </w:divsChild>
                </w:div>
                <w:div w:id="702874589">
                  <w:marLeft w:val="0"/>
                  <w:marRight w:val="0"/>
                  <w:marTop w:val="0"/>
                  <w:marBottom w:val="0"/>
                  <w:divBdr>
                    <w:top w:val="none" w:sz="0" w:space="0" w:color="auto"/>
                    <w:left w:val="none" w:sz="0" w:space="0" w:color="auto"/>
                    <w:bottom w:val="none" w:sz="0" w:space="0" w:color="auto"/>
                    <w:right w:val="none" w:sz="0" w:space="0" w:color="auto"/>
                  </w:divBdr>
                  <w:divsChild>
                    <w:div w:id="1978021739">
                      <w:marLeft w:val="0"/>
                      <w:marRight w:val="0"/>
                      <w:marTop w:val="0"/>
                      <w:marBottom w:val="0"/>
                      <w:divBdr>
                        <w:top w:val="none" w:sz="0" w:space="0" w:color="auto"/>
                        <w:left w:val="none" w:sz="0" w:space="0" w:color="auto"/>
                        <w:bottom w:val="none" w:sz="0" w:space="0" w:color="auto"/>
                        <w:right w:val="none" w:sz="0" w:space="0" w:color="auto"/>
                      </w:divBdr>
                    </w:div>
                  </w:divsChild>
                </w:div>
                <w:div w:id="731579779">
                  <w:marLeft w:val="0"/>
                  <w:marRight w:val="0"/>
                  <w:marTop w:val="0"/>
                  <w:marBottom w:val="0"/>
                  <w:divBdr>
                    <w:top w:val="none" w:sz="0" w:space="0" w:color="auto"/>
                    <w:left w:val="none" w:sz="0" w:space="0" w:color="auto"/>
                    <w:bottom w:val="none" w:sz="0" w:space="0" w:color="auto"/>
                    <w:right w:val="none" w:sz="0" w:space="0" w:color="auto"/>
                  </w:divBdr>
                  <w:divsChild>
                    <w:div w:id="1688166815">
                      <w:marLeft w:val="0"/>
                      <w:marRight w:val="0"/>
                      <w:marTop w:val="0"/>
                      <w:marBottom w:val="0"/>
                      <w:divBdr>
                        <w:top w:val="none" w:sz="0" w:space="0" w:color="auto"/>
                        <w:left w:val="none" w:sz="0" w:space="0" w:color="auto"/>
                        <w:bottom w:val="none" w:sz="0" w:space="0" w:color="auto"/>
                        <w:right w:val="none" w:sz="0" w:space="0" w:color="auto"/>
                      </w:divBdr>
                    </w:div>
                  </w:divsChild>
                </w:div>
                <w:div w:id="745152007">
                  <w:marLeft w:val="0"/>
                  <w:marRight w:val="0"/>
                  <w:marTop w:val="0"/>
                  <w:marBottom w:val="0"/>
                  <w:divBdr>
                    <w:top w:val="none" w:sz="0" w:space="0" w:color="auto"/>
                    <w:left w:val="none" w:sz="0" w:space="0" w:color="auto"/>
                    <w:bottom w:val="none" w:sz="0" w:space="0" w:color="auto"/>
                    <w:right w:val="none" w:sz="0" w:space="0" w:color="auto"/>
                  </w:divBdr>
                  <w:divsChild>
                    <w:div w:id="178012169">
                      <w:marLeft w:val="0"/>
                      <w:marRight w:val="0"/>
                      <w:marTop w:val="0"/>
                      <w:marBottom w:val="0"/>
                      <w:divBdr>
                        <w:top w:val="none" w:sz="0" w:space="0" w:color="auto"/>
                        <w:left w:val="none" w:sz="0" w:space="0" w:color="auto"/>
                        <w:bottom w:val="none" w:sz="0" w:space="0" w:color="auto"/>
                        <w:right w:val="none" w:sz="0" w:space="0" w:color="auto"/>
                      </w:divBdr>
                    </w:div>
                  </w:divsChild>
                </w:div>
                <w:div w:id="766387154">
                  <w:marLeft w:val="0"/>
                  <w:marRight w:val="0"/>
                  <w:marTop w:val="0"/>
                  <w:marBottom w:val="0"/>
                  <w:divBdr>
                    <w:top w:val="none" w:sz="0" w:space="0" w:color="auto"/>
                    <w:left w:val="none" w:sz="0" w:space="0" w:color="auto"/>
                    <w:bottom w:val="none" w:sz="0" w:space="0" w:color="auto"/>
                    <w:right w:val="none" w:sz="0" w:space="0" w:color="auto"/>
                  </w:divBdr>
                  <w:divsChild>
                    <w:div w:id="622885761">
                      <w:marLeft w:val="0"/>
                      <w:marRight w:val="0"/>
                      <w:marTop w:val="0"/>
                      <w:marBottom w:val="0"/>
                      <w:divBdr>
                        <w:top w:val="none" w:sz="0" w:space="0" w:color="auto"/>
                        <w:left w:val="none" w:sz="0" w:space="0" w:color="auto"/>
                        <w:bottom w:val="none" w:sz="0" w:space="0" w:color="auto"/>
                        <w:right w:val="none" w:sz="0" w:space="0" w:color="auto"/>
                      </w:divBdr>
                    </w:div>
                  </w:divsChild>
                </w:div>
                <w:div w:id="772670644">
                  <w:marLeft w:val="0"/>
                  <w:marRight w:val="0"/>
                  <w:marTop w:val="0"/>
                  <w:marBottom w:val="0"/>
                  <w:divBdr>
                    <w:top w:val="none" w:sz="0" w:space="0" w:color="auto"/>
                    <w:left w:val="none" w:sz="0" w:space="0" w:color="auto"/>
                    <w:bottom w:val="none" w:sz="0" w:space="0" w:color="auto"/>
                    <w:right w:val="none" w:sz="0" w:space="0" w:color="auto"/>
                  </w:divBdr>
                  <w:divsChild>
                    <w:div w:id="2069959929">
                      <w:marLeft w:val="0"/>
                      <w:marRight w:val="0"/>
                      <w:marTop w:val="0"/>
                      <w:marBottom w:val="0"/>
                      <w:divBdr>
                        <w:top w:val="none" w:sz="0" w:space="0" w:color="auto"/>
                        <w:left w:val="none" w:sz="0" w:space="0" w:color="auto"/>
                        <w:bottom w:val="none" w:sz="0" w:space="0" w:color="auto"/>
                        <w:right w:val="none" w:sz="0" w:space="0" w:color="auto"/>
                      </w:divBdr>
                    </w:div>
                  </w:divsChild>
                </w:div>
                <w:div w:id="791900737">
                  <w:marLeft w:val="0"/>
                  <w:marRight w:val="0"/>
                  <w:marTop w:val="0"/>
                  <w:marBottom w:val="0"/>
                  <w:divBdr>
                    <w:top w:val="none" w:sz="0" w:space="0" w:color="auto"/>
                    <w:left w:val="none" w:sz="0" w:space="0" w:color="auto"/>
                    <w:bottom w:val="none" w:sz="0" w:space="0" w:color="auto"/>
                    <w:right w:val="none" w:sz="0" w:space="0" w:color="auto"/>
                  </w:divBdr>
                  <w:divsChild>
                    <w:div w:id="1128746151">
                      <w:marLeft w:val="0"/>
                      <w:marRight w:val="0"/>
                      <w:marTop w:val="0"/>
                      <w:marBottom w:val="0"/>
                      <w:divBdr>
                        <w:top w:val="none" w:sz="0" w:space="0" w:color="auto"/>
                        <w:left w:val="none" w:sz="0" w:space="0" w:color="auto"/>
                        <w:bottom w:val="none" w:sz="0" w:space="0" w:color="auto"/>
                        <w:right w:val="none" w:sz="0" w:space="0" w:color="auto"/>
                      </w:divBdr>
                    </w:div>
                  </w:divsChild>
                </w:div>
                <w:div w:id="792871690">
                  <w:marLeft w:val="0"/>
                  <w:marRight w:val="0"/>
                  <w:marTop w:val="0"/>
                  <w:marBottom w:val="0"/>
                  <w:divBdr>
                    <w:top w:val="none" w:sz="0" w:space="0" w:color="auto"/>
                    <w:left w:val="none" w:sz="0" w:space="0" w:color="auto"/>
                    <w:bottom w:val="none" w:sz="0" w:space="0" w:color="auto"/>
                    <w:right w:val="none" w:sz="0" w:space="0" w:color="auto"/>
                  </w:divBdr>
                  <w:divsChild>
                    <w:div w:id="599333477">
                      <w:marLeft w:val="0"/>
                      <w:marRight w:val="0"/>
                      <w:marTop w:val="0"/>
                      <w:marBottom w:val="0"/>
                      <w:divBdr>
                        <w:top w:val="none" w:sz="0" w:space="0" w:color="auto"/>
                        <w:left w:val="none" w:sz="0" w:space="0" w:color="auto"/>
                        <w:bottom w:val="none" w:sz="0" w:space="0" w:color="auto"/>
                        <w:right w:val="none" w:sz="0" w:space="0" w:color="auto"/>
                      </w:divBdr>
                    </w:div>
                  </w:divsChild>
                </w:div>
                <w:div w:id="819006098">
                  <w:marLeft w:val="0"/>
                  <w:marRight w:val="0"/>
                  <w:marTop w:val="0"/>
                  <w:marBottom w:val="0"/>
                  <w:divBdr>
                    <w:top w:val="none" w:sz="0" w:space="0" w:color="auto"/>
                    <w:left w:val="none" w:sz="0" w:space="0" w:color="auto"/>
                    <w:bottom w:val="none" w:sz="0" w:space="0" w:color="auto"/>
                    <w:right w:val="none" w:sz="0" w:space="0" w:color="auto"/>
                  </w:divBdr>
                  <w:divsChild>
                    <w:div w:id="523520039">
                      <w:marLeft w:val="0"/>
                      <w:marRight w:val="0"/>
                      <w:marTop w:val="0"/>
                      <w:marBottom w:val="0"/>
                      <w:divBdr>
                        <w:top w:val="none" w:sz="0" w:space="0" w:color="auto"/>
                        <w:left w:val="none" w:sz="0" w:space="0" w:color="auto"/>
                        <w:bottom w:val="none" w:sz="0" w:space="0" w:color="auto"/>
                        <w:right w:val="none" w:sz="0" w:space="0" w:color="auto"/>
                      </w:divBdr>
                    </w:div>
                  </w:divsChild>
                </w:div>
                <w:div w:id="834221750">
                  <w:marLeft w:val="0"/>
                  <w:marRight w:val="0"/>
                  <w:marTop w:val="0"/>
                  <w:marBottom w:val="0"/>
                  <w:divBdr>
                    <w:top w:val="none" w:sz="0" w:space="0" w:color="auto"/>
                    <w:left w:val="none" w:sz="0" w:space="0" w:color="auto"/>
                    <w:bottom w:val="none" w:sz="0" w:space="0" w:color="auto"/>
                    <w:right w:val="none" w:sz="0" w:space="0" w:color="auto"/>
                  </w:divBdr>
                  <w:divsChild>
                    <w:div w:id="481850774">
                      <w:marLeft w:val="0"/>
                      <w:marRight w:val="0"/>
                      <w:marTop w:val="0"/>
                      <w:marBottom w:val="0"/>
                      <w:divBdr>
                        <w:top w:val="none" w:sz="0" w:space="0" w:color="auto"/>
                        <w:left w:val="none" w:sz="0" w:space="0" w:color="auto"/>
                        <w:bottom w:val="none" w:sz="0" w:space="0" w:color="auto"/>
                        <w:right w:val="none" w:sz="0" w:space="0" w:color="auto"/>
                      </w:divBdr>
                    </w:div>
                  </w:divsChild>
                </w:div>
                <w:div w:id="842672858">
                  <w:marLeft w:val="0"/>
                  <w:marRight w:val="0"/>
                  <w:marTop w:val="0"/>
                  <w:marBottom w:val="0"/>
                  <w:divBdr>
                    <w:top w:val="none" w:sz="0" w:space="0" w:color="auto"/>
                    <w:left w:val="none" w:sz="0" w:space="0" w:color="auto"/>
                    <w:bottom w:val="none" w:sz="0" w:space="0" w:color="auto"/>
                    <w:right w:val="none" w:sz="0" w:space="0" w:color="auto"/>
                  </w:divBdr>
                  <w:divsChild>
                    <w:div w:id="2039315199">
                      <w:marLeft w:val="0"/>
                      <w:marRight w:val="0"/>
                      <w:marTop w:val="0"/>
                      <w:marBottom w:val="0"/>
                      <w:divBdr>
                        <w:top w:val="none" w:sz="0" w:space="0" w:color="auto"/>
                        <w:left w:val="none" w:sz="0" w:space="0" w:color="auto"/>
                        <w:bottom w:val="none" w:sz="0" w:space="0" w:color="auto"/>
                        <w:right w:val="none" w:sz="0" w:space="0" w:color="auto"/>
                      </w:divBdr>
                    </w:div>
                  </w:divsChild>
                </w:div>
                <w:div w:id="845098572">
                  <w:marLeft w:val="0"/>
                  <w:marRight w:val="0"/>
                  <w:marTop w:val="0"/>
                  <w:marBottom w:val="0"/>
                  <w:divBdr>
                    <w:top w:val="none" w:sz="0" w:space="0" w:color="auto"/>
                    <w:left w:val="none" w:sz="0" w:space="0" w:color="auto"/>
                    <w:bottom w:val="none" w:sz="0" w:space="0" w:color="auto"/>
                    <w:right w:val="none" w:sz="0" w:space="0" w:color="auto"/>
                  </w:divBdr>
                  <w:divsChild>
                    <w:div w:id="1167400536">
                      <w:marLeft w:val="0"/>
                      <w:marRight w:val="0"/>
                      <w:marTop w:val="0"/>
                      <w:marBottom w:val="0"/>
                      <w:divBdr>
                        <w:top w:val="none" w:sz="0" w:space="0" w:color="auto"/>
                        <w:left w:val="none" w:sz="0" w:space="0" w:color="auto"/>
                        <w:bottom w:val="none" w:sz="0" w:space="0" w:color="auto"/>
                        <w:right w:val="none" w:sz="0" w:space="0" w:color="auto"/>
                      </w:divBdr>
                    </w:div>
                  </w:divsChild>
                </w:div>
                <w:div w:id="880090040">
                  <w:marLeft w:val="0"/>
                  <w:marRight w:val="0"/>
                  <w:marTop w:val="0"/>
                  <w:marBottom w:val="0"/>
                  <w:divBdr>
                    <w:top w:val="none" w:sz="0" w:space="0" w:color="auto"/>
                    <w:left w:val="none" w:sz="0" w:space="0" w:color="auto"/>
                    <w:bottom w:val="none" w:sz="0" w:space="0" w:color="auto"/>
                    <w:right w:val="none" w:sz="0" w:space="0" w:color="auto"/>
                  </w:divBdr>
                  <w:divsChild>
                    <w:div w:id="193812524">
                      <w:marLeft w:val="0"/>
                      <w:marRight w:val="0"/>
                      <w:marTop w:val="0"/>
                      <w:marBottom w:val="0"/>
                      <w:divBdr>
                        <w:top w:val="none" w:sz="0" w:space="0" w:color="auto"/>
                        <w:left w:val="none" w:sz="0" w:space="0" w:color="auto"/>
                        <w:bottom w:val="none" w:sz="0" w:space="0" w:color="auto"/>
                        <w:right w:val="none" w:sz="0" w:space="0" w:color="auto"/>
                      </w:divBdr>
                    </w:div>
                  </w:divsChild>
                </w:div>
                <w:div w:id="880090279">
                  <w:marLeft w:val="0"/>
                  <w:marRight w:val="0"/>
                  <w:marTop w:val="0"/>
                  <w:marBottom w:val="0"/>
                  <w:divBdr>
                    <w:top w:val="none" w:sz="0" w:space="0" w:color="auto"/>
                    <w:left w:val="none" w:sz="0" w:space="0" w:color="auto"/>
                    <w:bottom w:val="none" w:sz="0" w:space="0" w:color="auto"/>
                    <w:right w:val="none" w:sz="0" w:space="0" w:color="auto"/>
                  </w:divBdr>
                  <w:divsChild>
                    <w:div w:id="1715961302">
                      <w:marLeft w:val="0"/>
                      <w:marRight w:val="0"/>
                      <w:marTop w:val="0"/>
                      <w:marBottom w:val="0"/>
                      <w:divBdr>
                        <w:top w:val="none" w:sz="0" w:space="0" w:color="auto"/>
                        <w:left w:val="none" w:sz="0" w:space="0" w:color="auto"/>
                        <w:bottom w:val="none" w:sz="0" w:space="0" w:color="auto"/>
                        <w:right w:val="none" w:sz="0" w:space="0" w:color="auto"/>
                      </w:divBdr>
                    </w:div>
                  </w:divsChild>
                </w:div>
                <w:div w:id="884412852">
                  <w:marLeft w:val="0"/>
                  <w:marRight w:val="0"/>
                  <w:marTop w:val="0"/>
                  <w:marBottom w:val="0"/>
                  <w:divBdr>
                    <w:top w:val="none" w:sz="0" w:space="0" w:color="auto"/>
                    <w:left w:val="none" w:sz="0" w:space="0" w:color="auto"/>
                    <w:bottom w:val="none" w:sz="0" w:space="0" w:color="auto"/>
                    <w:right w:val="none" w:sz="0" w:space="0" w:color="auto"/>
                  </w:divBdr>
                  <w:divsChild>
                    <w:div w:id="1354066576">
                      <w:marLeft w:val="0"/>
                      <w:marRight w:val="0"/>
                      <w:marTop w:val="0"/>
                      <w:marBottom w:val="0"/>
                      <w:divBdr>
                        <w:top w:val="none" w:sz="0" w:space="0" w:color="auto"/>
                        <w:left w:val="none" w:sz="0" w:space="0" w:color="auto"/>
                        <w:bottom w:val="none" w:sz="0" w:space="0" w:color="auto"/>
                        <w:right w:val="none" w:sz="0" w:space="0" w:color="auto"/>
                      </w:divBdr>
                    </w:div>
                  </w:divsChild>
                </w:div>
                <w:div w:id="884636267">
                  <w:marLeft w:val="0"/>
                  <w:marRight w:val="0"/>
                  <w:marTop w:val="0"/>
                  <w:marBottom w:val="0"/>
                  <w:divBdr>
                    <w:top w:val="none" w:sz="0" w:space="0" w:color="auto"/>
                    <w:left w:val="none" w:sz="0" w:space="0" w:color="auto"/>
                    <w:bottom w:val="none" w:sz="0" w:space="0" w:color="auto"/>
                    <w:right w:val="none" w:sz="0" w:space="0" w:color="auto"/>
                  </w:divBdr>
                  <w:divsChild>
                    <w:div w:id="546836639">
                      <w:marLeft w:val="0"/>
                      <w:marRight w:val="0"/>
                      <w:marTop w:val="0"/>
                      <w:marBottom w:val="0"/>
                      <w:divBdr>
                        <w:top w:val="none" w:sz="0" w:space="0" w:color="auto"/>
                        <w:left w:val="none" w:sz="0" w:space="0" w:color="auto"/>
                        <w:bottom w:val="none" w:sz="0" w:space="0" w:color="auto"/>
                        <w:right w:val="none" w:sz="0" w:space="0" w:color="auto"/>
                      </w:divBdr>
                    </w:div>
                  </w:divsChild>
                </w:div>
                <w:div w:id="911963100">
                  <w:marLeft w:val="0"/>
                  <w:marRight w:val="0"/>
                  <w:marTop w:val="0"/>
                  <w:marBottom w:val="0"/>
                  <w:divBdr>
                    <w:top w:val="none" w:sz="0" w:space="0" w:color="auto"/>
                    <w:left w:val="none" w:sz="0" w:space="0" w:color="auto"/>
                    <w:bottom w:val="none" w:sz="0" w:space="0" w:color="auto"/>
                    <w:right w:val="none" w:sz="0" w:space="0" w:color="auto"/>
                  </w:divBdr>
                  <w:divsChild>
                    <w:div w:id="454060344">
                      <w:marLeft w:val="0"/>
                      <w:marRight w:val="0"/>
                      <w:marTop w:val="0"/>
                      <w:marBottom w:val="0"/>
                      <w:divBdr>
                        <w:top w:val="none" w:sz="0" w:space="0" w:color="auto"/>
                        <w:left w:val="none" w:sz="0" w:space="0" w:color="auto"/>
                        <w:bottom w:val="none" w:sz="0" w:space="0" w:color="auto"/>
                        <w:right w:val="none" w:sz="0" w:space="0" w:color="auto"/>
                      </w:divBdr>
                    </w:div>
                  </w:divsChild>
                </w:div>
                <w:div w:id="923298934">
                  <w:marLeft w:val="0"/>
                  <w:marRight w:val="0"/>
                  <w:marTop w:val="0"/>
                  <w:marBottom w:val="0"/>
                  <w:divBdr>
                    <w:top w:val="none" w:sz="0" w:space="0" w:color="auto"/>
                    <w:left w:val="none" w:sz="0" w:space="0" w:color="auto"/>
                    <w:bottom w:val="none" w:sz="0" w:space="0" w:color="auto"/>
                    <w:right w:val="none" w:sz="0" w:space="0" w:color="auto"/>
                  </w:divBdr>
                  <w:divsChild>
                    <w:div w:id="1176117278">
                      <w:marLeft w:val="0"/>
                      <w:marRight w:val="0"/>
                      <w:marTop w:val="0"/>
                      <w:marBottom w:val="0"/>
                      <w:divBdr>
                        <w:top w:val="none" w:sz="0" w:space="0" w:color="auto"/>
                        <w:left w:val="none" w:sz="0" w:space="0" w:color="auto"/>
                        <w:bottom w:val="none" w:sz="0" w:space="0" w:color="auto"/>
                        <w:right w:val="none" w:sz="0" w:space="0" w:color="auto"/>
                      </w:divBdr>
                    </w:div>
                  </w:divsChild>
                </w:div>
                <w:div w:id="924268917">
                  <w:marLeft w:val="0"/>
                  <w:marRight w:val="0"/>
                  <w:marTop w:val="0"/>
                  <w:marBottom w:val="0"/>
                  <w:divBdr>
                    <w:top w:val="none" w:sz="0" w:space="0" w:color="auto"/>
                    <w:left w:val="none" w:sz="0" w:space="0" w:color="auto"/>
                    <w:bottom w:val="none" w:sz="0" w:space="0" w:color="auto"/>
                    <w:right w:val="none" w:sz="0" w:space="0" w:color="auto"/>
                  </w:divBdr>
                  <w:divsChild>
                    <w:div w:id="411200955">
                      <w:marLeft w:val="0"/>
                      <w:marRight w:val="0"/>
                      <w:marTop w:val="0"/>
                      <w:marBottom w:val="0"/>
                      <w:divBdr>
                        <w:top w:val="none" w:sz="0" w:space="0" w:color="auto"/>
                        <w:left w:val="none" w:sz="0" w:space="0" w:color="auto"/>
                        <w:bottom w:val="none" w:sz="0" w:space="0" w:color="auto"/>
                        <w:right w:val="none" w:sz="0" w:space="0" w:color="auto"/>
                      </w:divBdr>
                    </w:div>
                  </w:divsChild>
                </w:div>
                <w:div w:id="953250048">
                  <w:marLeft w:val="0"/>
                  <w:marRight w:val="0"/>
                  <w:marTop w:val="0"/>
                  <w:marBottom w:val="0"/>
                  <w:divBdr>
                    <w:top w:val="none" w:sz="0" w:space="0" w:color="auto"/>
                    <w:left w:val="none" w:sz="0" w:space="0" w:color="auto"/>
                    <w:bottom w:val="none" w:sz="0" w:space="0" w:color="auto"/>
                    <w:right w:val="none" w:sz="0" w:space="0" w:color="auto"/>
                  </w:divBdr>
                  <w:divsChild>
                    <w:div w:id="1766727173">
                      <w:marLeft w:val="0"/>
                      <w:marRight w:val="0"/>
                      <w:marTop w:val="0"/>
                      <w:marBottom w:val="0"/>
                      <w:divBdr>
                        <w:top w:val="none" w:sz="0" w:space="0" w:color="auto"/>
                        <w:left w:val="none" w:sz="0" w:space="0" w:color="auto"/>
                        <w:bottom w:val="none" w:sz="0" w:space="0" w:color="auto"/>
                        <w:right w:val="none" w:sz="0" w:space="0" w:color="auto"/>
                      </w:divBdr>
                    </w:div>
                  </w:divsChild>
                </w:div>
                <w:div w:id="957492791">
                  <w:marLeft w:val="0"/>
                  <w:marRight w:val="0"/>
                  <w:marTop w:val="0"/>
                  <w:marBottom w:val="0"/>
                  <w:divBdr>
                    <w:top w:val="none" w:sz="0" w:space="0" w:color="auto"/>
                    <w:left w:val="none" w:sz="0" w:space="0" w:color="auto"/>
                    <w:bottom w:val="none" w:sz="0" w:space="0" w:color="auto"/>
                    <w:right w:val="none" w:sz="0" w:space="0" w:color="auto"/>
                  </w:divBdr>
                  <w:divsChild>
                    <w:div w:id="57021549">
                      <w:marLeft w:val="0"/>
                      <w:marRight w:val="0"/>
                      <w:marTop w:val="0"/>
                      <w:marBottom w:val="0"/>
                      <w:divBdr>
                        <w:top w:val="none" w:sz="0" w:space="0" w:color="auto"/>
                        <w:left w:val="none" w:sz="0" w:space="0" w:color="auto"/>
                        <w:bottom w:val="none" w:sz="0" w:space="0" w:color="auto"/>
                        <w:right w:val="none" w:sz="0" w:space="0" w:color="auto"/>
                      </w:divBdr>
                    </w:div>
                  </w:divsChild>
                </w:div>
                <w:div w:id="961348953">
                  <w:marLeft w:val="0"/>
                  <w:marRight w:val="0"/>
                  <w:marTop w:val="0"/>
                  <w:marBottom w:val="0"/>
                  <w:divBdr>
                    <w:top w:val="none" w:sz="0" w:space="0" w:color="auto"/>
                    <w:left w:val="none" w:sz="0" w:space="0" w:color="auto"/>
                    <w:bottom w:val="none" w:sz="0" w:space="0" w:color="auto"/>
                    <w:right w:val="none" w:sz="0" w:space="0" w:color="auto"/>
                  </w:divBdr>
                  <w:divsChild>
                    <w:div w:id="1623338899">
                      <w:marLeft w:val="0"/>
                      <w:marRight w:val="0"/>
                      <w:marTop w:val="0"/>
                      <w:marBottom w:val="0"/>
                      <w:divBdr>
                        <w:top w:val="none" w:sz="0" w:space="0" w:color="auto"/>
                        <w:left w:val="none" w:sz="0" w:space="0" w:color="auto"/>
                        <w:bottom w:val="none" w:sz="0" w:space="0" w:color="auto"/>
                        <w:right w:val="none" w:sz="0" w:space="0" w:color="auto"/>
                      </w:divBdr>
                    </w:div>
                  </w:divsChild>
                </w:div>
                <w:div w:id="987788817">
                  <w:marLeft w:val="0"/>
                  <w:marRight w:val="0"/>
                  <w:marTop w:val="0"/>
                  <w:marBottom w:val="0"/>
                  <w:divBdr>
                    <w:top w:val="none" w:sz="0" w:space="0" w:color="auto"/>
                    <w:left w:val="none" w:sz="0" w:space="0" w:color="auto"/>
                    <w:bottom w:val="none" w:sz="0" w:space="0" w:color="auto"/>
                    <w:right w:val="none" w:sz="0" w:space="0" w:color="auto"/>
                  </w:divBdr>
                  <w:divsChild>
                    <w:div w:id="1792505452">
                      <w:marLeft w:val="0"/>
                      <w:marRight w:val="0"/>
                      <w:marTop w:val="0"/>
                      <w:marBottom w:val="0"/>
                      <w:divBdr>
                        <w:top w:val="none" w:sz="0" w:space="0" w:color="auto"/>
                        <w:left w:val="none" w:sz="0" w:space="0" w:color="auto"/>
                        <w:bottom w:val="none" w:sz="0" w:space="0" w:color="auto"/>
                        <w:right w:val="none" w:sz="0" w:space="0" w:color="auto"/>
                      </w:divBdr>
                    </w:div>
                  </w:divsChild>
                </w:div>
                <w:div w:id="1016077129">
                  <w:marLeft w:val="0"/>
                  <w:marRight w:val="0"/>
                  <w:marTop w:val="0"/>
                  <w:marBottom w:val="0"/>
                  <w:divBdr>
                    <w:top w:val="none" w:sz="0" w:space="0" w:color="auto"/>
                    <w:left w:val="none" w:sz="0" w:space="0" w:color="auto"/>
                    <w:bottom w:val="none" w:sz="0" w:space="0" w:color="auto"/>
                    <w:right w:val="none" w:sz="0" w:space="0" w:color="auto"/>
                  </w:divBdr>
                  <w:divsChild>
                    <w:div w:id="1629235341">
                      <w:marLeft w:val="0"/>
                      <w:marRight w:val="0"/>
                      <w:marTop w:val="0"/>
                      <w:marBottom w:val="0"/>
                      <w:divBdr>
                        <w:top w:val="none" w:sz="0" w:space="0" w:color="auto"/>
                        <w:left w:val="none" w:sz="0" w:space="0" w:color="auto"/>
                        <w:bottom w:val="none" w:sz="0" w:space="0" w:color="auto"/>
                        <w:right w:val="none" w:sz="0" w:space="0" w:color="auto"/>
                      </w:divBdr>
                    </w:div>
                  </w:divsChild>
                </w:div>
                <w:div w:id="1027873428">
                  <w:marLeft w:val="0"/>
                  <w:marRight w:val="0"/>
                  <w:marTop w:val="0"/>
                  <w:marBottom w:val="0"/>
                  <w:divBdr>
                    <w:top w:val="none" w:sz="0" w:space="0" w:color="auto"/>
                    <w:left w:val="none" w:sz="0" w:space="0" w:color="auto"/>
                    <w:bottom w:val="none" w:sz="0" w:space="0" w:color="auto"/>
                    <w:right w:val="none" w:sz="0" w:space="0" w:color="auto"/>
                  </w:divBdr>
                  <w:divsChild>
                    <w:div w:id="1335524419">
                      <w:marLeft w:val="0"/>
                      <w:marRight w:val="0"/>
                      <w:marTop w:val="0"/>
                      <w:marBottom w:val="0"/>
                      <w:divBdr>
                        <w:top w:val="none" w:sz="0" w:space="0" w:color="auto"/>
                        <w:left w:val="none" w:sz="0" w:space="0" w:color="auto"/>
                        <w:bottom w:val="none" w:sz="0" w:space="0" w:color="auto"/>
                        <w:right w:val="none" w:sz="0" w:space="0" w:color="auto"/>
                      </w:divBdr>
                    </w:div>
                  </w:divsChild>
                </w:div>
                <w:div w:id="1043673866">
                  <w:marLeft w:val="0"/>
                  <w:marRight w:val="0"/>
                  <w:marTop w:val="0"/>
                  <w:marBottom w:val="0"/>
                  <w:divBdr>
                    <w:top w:val="none" w:sz="0" w:space="0" w:color="auto"/>
                    <w:left w:val="none" w:sz="0" w:space="0" w:color="auto"/>
                    <w:bottom w:val="none" w:sz="0" w:space="0" w:color="auto"/>
                    <w:right w:val="none" w:sz="0" w:space="0" w:color="auto"/>
                  </w:divBdr>
                  <w:divsChild>
                    <w:div w:id="441188710">
                      <w:marLeft w:val="0"/>
                      <w:marRight w:val="0"/>
                      <w:marTop w:val="0"/>
                      <w:marBottom w:val="0"/>
                      <w:divBdr>
                        <w:top w:val="none" w:sz="0" w:space="0" w:color="auto"/>
                        <w:left w:val="none" w:sz="0" w:space="0" w:color="auto"/>
                        <w:bottom w:val="none" w:sz="0" w:space="0" w:color="auto"/>
                        <w:right w:val="none" w:sz="0" w:space="0" w:color="auto"/>
                      </w:divBdr>
                    </w:div>
                  </w:divsChild>
                </w:div>
                <w:div w:id="1048148538">
                  <w:marLeft w:val="0"/>
                  <w:marRight w:val="0"/>
                  <w:marTop w:val="0"/>
                  <w:marBottom w:val="0"/>
                  <w:divBdr>
                    <w:top w:val="none" w:sz="0" w:space="0" w:color="auto"/>
                    <w:left w:val="none" w:sz="0" w:space="0" w:color="auto"/>
                    <w:bottom w:val="none" w:sz="0" w:space="0" w:color="auto"/>
                    <w:right w:val="none" w:sz="0" w:space="0" w:color="auto"/>
                  </w:divBdr>
                  <w:divsChild>
                    <w:div w:id="997616899">
                      <w:marLeft w:val="0"/>
                      <w:marRight w:val="0"/>
                      <w:marTop w:val="0"/>
                      <w:marBottom w:val="0"/>
                      <w:divBdr>
                        <w:top w:val="none" w:sz="0" w:space="0" w:color="auto"/>
                        <w:left w:val="none" w:sz="0" w:space="0" w:color="auto"/>
                        <w:bottom w:val="none" w:sz="0" w:space="0" w:color="auto"/>
                        <w:right w:val="none" w:sz="0" w:space="0" w:color="auto"/>
                      </w:divBdr>
                    </w:div>
                  </w:divsChild>
                </w:div>
                <w:div w:id="1054622616">
                  <w:marLeft w:val="0"/>
                  <w:marRight w:val="0"/>
                  <w:marTop w:val="0"/>
                  <w:marBottom w:val="0"/>
                  <w:divBdr>
                    <w:top w:val="none" w:sz="0" w:space="0" w:color="auto"/>
                    <w:left w:val="none" w:sz="0" w:space="0" w:color="auto"/>
                    <w:bottom w:val="none" w:sz="0" w:space="0" w:color="auto"/>
                    <w:right w:val="none" w:sz="0" w:space="0" w:color="auto"/>
                  </w:divBdr>
                  <w:divsChild>
                    <w:div w:id="1292326493">
                      <w:marLeft w:val="0"/>
                      <w:marRight w:val="0"/>
                      <w:marTop w:val="0"/>
                      <w:marBottom w:val="0"/>
                      <w:divBdr>
                        <w:top w:val="none" w:sz="0" w:space="0" w:color="auto"/>
                        <w:left w:val="none" w:sz="0" w:space="0" w:color="auto"/>
                        <w:bottom w:val="none" w:sz="0" w:space="0" w:color="auto"/>
                        <w:right w:val="none" w:sz="0" w:space="0" w:color="auto"/>
                      </w:divBdr>
                    </w:div>
                  </w:divsChild>
                </w:div>
                <w:div w:id="1057124045">
                  <w:marLeft w:val="0"/>
                  <w:marRight w:val="0"/>
                  <w:marTop w:val="0"/>
                  <w:marBottom w:val="0"/>
                  <w:divBdr>
                    <w:top w:val="none" w:sz="0" w:space="0" w:color="auto"/>
                    <w:left w:val="none" w:sz="0" w:space="0" w:color="auto"/>
                    <w:bottom w:val="none" w:sz="0" w:space="0" w:color="auto"/>
                    <w:right w:val="none" w:sz="0" w:space="0" w:color="auto"/>
                  </w:divBdr>
                  <w:divsChild>
                    <w:div w:id="1872913363">
                      <w:marLeft w:val="0"/>
                      <w:marRight w:val="0"/>
                      <w:marTop w:val="0"/>
                      <w:marBottom w:val="0"/>
                      <w:divBdr>
                        <w:top w:val="none" w:sz="0" w:space="0" w:color="auto"/>
                        <w:left w:val="none" w:sz="0" w:space="0" w:color="auto"/>
                        <w:bottom w:val="none" w:sz="0" w:space="0" w:color="auto"/>
                        <w:right w:val="none" w:sz="0" w:space="0" w:color="auto"/>
                      </w:divBdr>
                    </w:div>
                  </w:divsChild>
                </w:div>
                <w:div w:id="1058745456">
                  <w:marLeft w:val="0"/>
                  <w:marRight w:val="0"/>
                  <w:marTop w:val="0"/>
                  <w:marBottom w:val="0"/>
                  <w:divBdr>
                    <w:top w:val="none" w:sz="0" w:space="0" w:color="auto"/>
                    <w:left w:val="none" w:sz="0" w:space="0" w:color="auto"/>
                    <w:bottom w:val="none" w:sz="0" w:space="0" w:color="auto"/>
                    <w:right w:val="none" w:sz="0" w:space="0" w:color="auto"/>
                  </w:divBdr>
                  <w:divsChild>
                    <w:div w:id="37318725">
                      <w:marLeft w:val="0"/>
                      <w:marRight w:val="0"/>
                      <w:marTop w:val="0"/>
                      <w:marBottom w:val="0"/>
                      <w:divBdr>
                        <w:top w:val="none" w:sz="0" w:space="0" w:color="auto"/>
                        <w:left w:val="none" w:sz="0" w:space="0" w:color="auto"/>
                        <w:bottom w:val="none" w:sz="0" w:space="0" w:color="auto"/>
                        <w:right w:val="none" w:sz="0" w:space="0" w:color="auto"/>
                      </w:divBdr>
                    </w:div>
                  </w:divsChild>
                </w:div>
                <w:div w:id="1069768173">
                  <w:marLeft w:val="0"/>
                  <w:marRight w:val="0"/>
                  <w:marTop w:val="0"/>
                  <w:marBottom w:val="0"/>
                  <w:divBdr>
                    <w:top w:val="none" w:sz="0" w:space="0" w:color="auto"/>
                    <w:left w:val="none" w:sz="0" w:space="0" w:color="auto"/>
                    <w:bottom w:val="none" w:sz="0" w:space="0" w:color="auto"/>
                    <w:right w:val="none" w:sz="0" w:space="0" w:color="auto"/>
                  </w:divBdr>
                  <w:divsChild>
                    <w:div w:id="1642416792">
                      <w:marLeft w:val="0"/>
                      <w:marRight w:val="0"/>
                      <w:marTop w:val="0"/>
                      <w:marBottom w:val="0"/>
                      <w:divBdr>
                        <w:top w:val="none" w:sz="0" w:space="0" w:color="auto"/>
                        <w:left w:val="none" w:sz="0" w:space="0" w:color="auto"/>
                        <w:bottom w:val="none" w:sz="0" w:space="0" w:color="auto"/>
                        <w:right w:val="none" w:sz="0" w:space="0" w:color="auto"/>
                      </w:divBdr>
                    </w:div>
                  </w:divsChild>
                </w:div>
                <w:div w:id="1085614607">
                  <w:marLeft w:val="0"/>
                  <w:marRight w:val="0"/>
                  <w:marTop w:val="0"/>
                  <w:marBottom w:val="0"/>
                  <w:divBdr>
                    <w:top w:val="none" w:sz="0" w:space="0" w:color="auto"/>
                    <w:left w:val="none" w:sz="0" w:space="0" w:color="auto"/>
                    <w:bottom w:val="none" w:sz="0" w:space="0" w:color="auto"/>
                    <w:right w:val="none" w:sz="0" w:space="0" w:color="auto"/>
                  </w:divBdr>
                  <w:divsChild>
                    <w:div w:id="1697922931">
                      <w:marLeft w:val="0"/>
                      <w:marRight w:val="0"/>
                      <w:marTop w:val="0"/>
                      <w:marBottom w:val="0"/>
                      <w:divBdr>
                        <w:top w:val="none" w:sz="0" w:space="0" w:color="auto"/>
                        <w:left w:val="none" w:sz="0" w:space="0" w:color="auto"/>
                        <w:bottom w:val="none" w:sz="0" w:space="0" w:color="auto"/>
                        <w:right w:val="none" w:sz="0" w:space="0" w:color="auto"/>
                      </w:divBdr>
                    </w:div>
                  </w:divsChild>
                </w:div>
                <w:div w:id="1115558016">
                  <w:marLeft w:val="0"/>
                  <w:marRight w:val="0"/>
                  <w:marTop w:val="0"/>
                  <w:marBottom w:val="0"/>
                  <w:divBdr>
                    <w:top w:val="none" w:sz="0" w:space="0" w:color="auto"/>
                    <w:left w:val="none" w:sz="0" w:space="0" w:color="auto"/>
                    <w:bottom w:val="none" w:sz="0" w:space="0" w:color="auto"/>
                    <w:right w:val="none" w:sz="0" w:space="0" w:color="auto"/>
                  </w:divBdr>
                  <w:divsChild>
                    <w:div w:id="2004114447">
                      <w:marLeft w:val="0"/>
                      <w:marRight w:val="0"/>
                      <w:marTop w:val="0"/>
                      <w:marBottom w:val="0"/>
                      <w:divBdr>
                        <w:top w:val="none" w:sz="0" w:space="0" w:color="auto"/>
                        <w:left w:val="none" w:sz="0" w:space="0" w:color="auto"/>
                        <w:bottom w:val="none" w:sz="0" w:space="0" w:color="auto"/>
                        <w:right w:val="none" w:sz="0" w:space="0" w:color="auto"/>
                      </w:divBdr>
                    </w:div>
                  </w:divsChild>
                </w:div>
                <w:div w:id="1157108634">
                  <w:marLeft w:val="0"/>
                  <w:marRight w:val="0"/>
                  <w:marTop w:val="0"/>
                  <w:marBottom w:val="0"/>
                  <w:divBdr>
                    <w:top w:val="none" w:sz="0" w:space="0" w:color="auto"/>
                    <w:left w:val="none" w:sz="0" w:space="0" w:color="auto"/>
                    <w:bottom w:val="none" w:sz="0" w:space="0" w:color="auto"/>
                    <w:right w:val="none" w:sz="0" w:space="0" w:color="auto"/>
                  </w:divBdr>
                  <w:divsChild>
                    <w:div w:id="198399624">
                      <w:marLeft w:val="0"/>
                      <w:marRight w:val="0"/>
                      <w:marTop w:val="0"/>
                      <w:marBottom w:val="0"/>
                      <w:divBdr>
                        <w:top w:val="none" w:sz="0" w:space="0" w:color="auto"/>
                        <w:left w:val="none" w:sz="0" w:space="0" w:color="auto"/>
                        <w:bottom w:val="none" w:sz="0" w:space="0" w:color="auto"/>
                        <w:right w:val="none" w:sz="0" w:space="0" w:color="auto"/>
                      </w:divBdr>
                    </w:div>
                  </w:divsChild>
                </w:div>
                <w:div w:id="1157696386">
                  <w:marLeft w:val="0"/>
                  <w:marRight w:val="0"/>
                  <w:marTop w:val="0"/>
                  <w:marBottom w:val="0"/>
                  <w:divBdr>
                    <w:top w:val="none" w:sz="0" w:space="0" w:color="auto"/>
                    <w:left w:val="none" w:sz="0" w:space="0" w:color="auto"/>
                    <w:bottom w:val="none" w:sz="0" w:space="0" w:color="auto"/>
                    <w:right w:val="none" w:sz="0" w:space="0" w:color="auto"/>
                  </w:divBdr>
                  <w:divsChild>
                    <w:div w:id="1656252895">
                      <w:marLeft w:val="0"/>
                      <w:marRight w:val="0"/>
                      <w:marTop w:val="0"/>
                      <w:marBottom w:val="0"/>
                      <w:divBdr>
                        <w:top w:val="none" w:sz="0" w:space="0" w:color="auto"/>
                        <w:left w:val="none" w:sz="0" w:space="0" w:color="auto"/>
                        <w:bottom w:val="none" w:sz="0" w:space="0" w:color="auto"/>
                        <w:right w:val="none" w:sz="0" w:space="0" w:color="auto"/>
                      </w:divBdr>
                    </w:div>
                  </w:divsChild>
                </w:div>
                <w:div w:id="1163013611">
                  <w:marLeft w:val="0"/>
                  <w:marRight w:val="0"/>
                  <w:marTop w:val="0"/>
                  <w:marBottom w:val="0"/>
                  <w:divBdr>
                    <w:top w:val="none" w:sz="0" w:space="0" w:color="auto"/>
                    <w:left w:val="none" w:sz="0" w:space="0" w:color="auto"/>
                    <w:bottom w:val="none" w:sz="0" w:space="0" w:color="auto"/>
                    <w:right w:val="none" w:sz="0" w:space="0" w:color="auto"/>
                  </w:divBdr>
                  <w:divsChild>
                    <w:div w:id="2032024959">
                      <w:marLeft w:val="0"/>
                      <w:marRight w:val="0"/>
                      <w:marTop w:val="0"/>
                      <w:marBottom w:val="0"/>
                      <w:divBdr>
                        <w:top w:val="none" w:sz="0" w:space="0" w:color="auto"/>
                        <w:left w:val="none" w:sz="0" w:space="0" w:color="auto"/>
                        <w:bottom w:val="none" w:sz="0" w:space="0" w:color="auto"/>
                        <w:right w:val="none" w:sz="0" w:space="0" w:color="auto"/>
                      </w:divBdr>
                    </w:div>
                  </w:divsChild>
                </w:div>
                <w:div w:id="1163349041">
                  <w:marLeft w:val="0"/>
                  <w:marRight w:val="0"/>
                  <w:marTop w:val="0"/>
                  <w:marBottom w:val="0"/>
                  <w:divBdr>
                    <w:top w:val="none" w:sz="0" w:space="0" w:color="auto"/>
                    <w:left w:val="none" w:sz="0" w:space="0" w:color="auto"/>
                    <w:bottom w:val="none" w:sz="0" w:space="0" w:color="auto"/>
                    <w:right w:val="none" w:sz="0" w:space="0" w:color="auto"/>
                  </w:divBdr>
                  <w:divsChild>
                    <w:div w:id="82921582">
                      <w:marLeft w:val="0"/>
                      <w:marRight w:val="0"/>
                      <w:marTop w:val="0"/>
                      <w:marBottom w:val="0"/>
                      <w:divBdr>
                        <w:top w:val="none" w:sz="0" w:space="0" w:color="auto"/>
                        <w:left w:val="none" w:sz="0" w:space="0" w:color="auto"/>
                        <w:bottom w:val="none" w:sz="0" w:space="0" w:color="auto"/>
                        <w:right w:val="none" w:sz="0" w:space="0" w:color="auto"/>
                      </w:divBdr>
                    </w:div>
                  </w:divsChild>
                </w:div>
                <w:div w:id="1198080089">
                  <w:marLeft w:val="0"/>
                  <w:marRight w:val="0"/>
                  <w:marTop w:val="0"/>
                  <w:marBottom w:val="0"/>
                  <w:divBdr>
                    <w:top w:val="none" w:sz="0" w:space="0" w:color="auto"/>
                    <w:left w:val="none" w:sz="0" w:space="0" w:color="auto"/>
                    <w:bottom w:val="none" w:sz="0" w:space="0" w:color="auto"/>
                    <w:right w:val="none" w:sz="0" w:space="0" w:color="auto"/>
                  </w:divBdr>
                  <w:divsChild>
                    <w:div w:id="1118716551">
                      <w:marLeft w:val="0"/>
                      <w:marRight w:val="0"/>
                      <w:marTop w:val="0"/>
                      <w:marBottom w:val="0"/>
                      <w:divBdr>
                        <w:top w:val="none" w:sz="0" w:space="0" w:color="auto"/>
                        <w:left w:val="none" w:sz="0" w:space="0" w:color="auto"/>
                        <w:bottom w:val="none" w:sz="0" w:space="0" w:color="auto"/>
                        <w:right w:val="none" w:sz="0" w:space="0" w:color="auto"/>
                      </w:divBdr>
                    </w:div>
                  </w:divsChild>
                </w:div>
                <w:div w:id="1198811704">
                  <w:marLeft w:val="0"/>
                  <w:marRight w:val="0"/>
                  <w:marTop w:val="0"/>
                  <w:marBottom w:val="0"/>
                  <w:divBdr>
                    <w:top w:val="none" w:sz="0" w:space="0" w:color="auto"/>
                    <w:left w:val="none" w:sz="0" w:space="0" w:color="auto"/>
                    <w:bottom w:val="none" w:sz="0" w:space="0" w:color="auto"/>
                    <w:right w:val="none" w:sz="0" w:space="0" w:color="auto"/>
                  </w:divBdr>
                  <w:divsChild>
                    <w:div w:id="693699970">
                      <w:marLeft w:val="0"/>
                      <w:marRight w:val="0"/>
                      <w:marTop w:val="0"/>
                      <w:marBottom w:val="0"/>
                      <w:divBdr>
                        <w:top w:val="none" w:sz="0" w:space="0" w:color="auto"/>
                        <w:left w:val="none" w:sz="0" w:space="0" w:color="auto"/>
                        <w:bottom w:val="none" w:sz="0" w:space="0" w:color="auto"/>
                        <w:right w:val="none" w:sz="0" w:space="0" w:color="auto"/>
                      </w:divBdr>
                    </w:div>
                  </w:divsChild>
                </w:div>
                <w:div w:id="1269654086">
                  <w:marLeft w:val="0"/>
                  <w:marRight w:val="0"/>
                  <w:marTop w:val="0"/>
                  <w:marBottom w:val="0"/>
                  <w:divBdr>
                    <w:top w:val="none" w:sz="0" w:space="0" w:color="auto"/>
                    <w:left w:val="none" w:sz="0" w:space="0" w:color="auto"/>
                    <w:bottom w:val="none" w:sz="0" w:space="0" w:color="auto"/>
                    <w:right w:val="none" w:sz="0" w:space="0" w:color="auto"/>
                  </w:divBdr>
                  <w:divsChild>
                    <w:div w:id="591209660">
                      <w:marLeft w:val="0"/>
                      <w:marRight w:val="0"/>
                      <w:marTop w:val="0"/>
                      <w:marBottom w:val="0"/>
                      <w:divBdr>
                        <w:top w:val="none" w:sz="0" w:space="0" w:color="auto"/>
                        <w:left w:val="none" w:sz="0" w:space="0" w:color="auto"/>
                        <w:bottom w:val="none" w:sz="0" w:space="0" w:color="auto"/>
                        <w:right w:val="none" w:sz="0" w:space="0" w:color="auto"/>
                      </w:divBdr>
                    </w:div>
                  </w:divsChild>
                </w:div>
                <w:div w:id="1276018336">
                  <w:marLeft w:val="0"/>
                  <w:marRight w:val="0"/>
                  <w:marTop w:val="0"/>
                  <w:marBottom w:val="0"/>
                  <w:divBdr>
                    <w:top w:val="none" w:sz="0" w:space="0" w:color="auto"/>
                    <w:left w:val="none" w:sz="0" w:space="0" w:color="auto"/>
                    <w:bottom w:val="none" w:sz="0" w:space="0" w:color="auto"/>
                    <w:right w:val="none" w:sz="0" w:space="0" w:color="auto"/>
                  </w:divBdr>
                  <w:divsChild>
                    <w:div w:id="2141680543">
                      <w:marLeft w:val="0"/>
                      <w:marRight w:val="0"/>
                      <w:marTop w:val="0"/>
                      <w:marBottom w:val="0"/>
                      <w:divBdr>
                        <w:top w:val="none" w:sz="0" w:space="0" w:color="auto"/>
                        <w:left w:val="none" w:sz="0" w:space="0" w:color="auto"/>
                        <w:bottom w:val="none" w:sz="0" w:space="0" w:color="auto"/>
                        <w:right w:val="none" w:sz="0" w:space="0" w:color="auto"/>
                      </w:divBdr>
                    </w:div>
                  </w:divsChild>
                </w:div>
                <w:div w:id="1297416805">
                  <w:marLeft w:val="0"/>
                  <w:marRight w:val="0"/>
                  <w:marTop w:val="0"/>
                  <w:marBottom w:val="0"/>
                  <w:divBdr>
                    <w:top w:val="none" w:sz="0" w:space="0" w:color="auto"/>
                    <w:left w:val="none" w:sz="0" w:space="0" w:color="auto"/>
                    <w:bottom w:val="none" w:sz="0" w:space="0" w:color="auto"/>
                    <w:right w:val="none" w:sz="0" w:space="0" w:color="auto"/>
                  </w:divBdr>
                  <w:divsChild>
                    <w:div w:id="826554427">
                      <w:marLeft w:val="0"/>
                      <w:marRight w:val="0"/>
                      <w:marTop w:val="0"/>
                      <w:marBottom w:val="0"/>
                      <w:divBdr>
                        <w:top w:val="none" w:sz="0" w:space="0" w:color="auto"/>
                        <w:left w:val="none" w:sz="0" w:space="0" w:color="auto"/>
                        <w:bottom w:val="none" w:sz="0" w:space="0" w:color="auto"/>
                        <w:right w:val="none" w:sz="0" w:space="0" w:color="auto"/>
                      </w:divBdr>
                    </w:div>
                  </w:divsChild>
                </w:div>
                <w:div w:id="1357579648">
                  <w:marLeft w:val="0"/>
                  <w:marRight w:val="0"/>
                  <w:marTop w:val="0"/>
                  <w:marBottom w:val="0"/>
                  <w:divBdr>
                    <w:top w:val="none" w:sz="0" w:space="0" w:color="auto"/>
                    <w:left w:val="none" w:sz="0" w:space="0" w:color="auto"/>
                    <w:bottom w:val="none" w:sz="0" w:space="0" w:color="auto"/>
                    <w:right w:val="none" w:sz="0" w:space="0" w:color="auto"/>
                  </w:divBdr>
                  <w:divsChild>
                    <w:div w:id="642462712">
                      <w:marLeft w:val="0"/>
                      <w:marRight w:val="0"/>
                      <w:marTop w:val="0"/>
                      <w:marBottom w:val="0"/>
                      <w:divBdr>
                        <w:top w:val="none" w:sz="0" w:space="0" w:color="auto"/>
                        <w:left w:val="none" w:sz="0" w:space="0" w:color="auto"/>
                        <w:bottom w:val="none" w:sz="0" w:space="0" w:color="auto"/>
                        <w:right w:val="none" w:sz="0" w:space="0" w:color="auto"/>
                      </w:divBdr>
                    </w:div>
                  </w:divsChild>
                </w:div>
                <w:div w:id="1404570315">
                  <w:marLeft w:val="0"/>
                  <w:marRight w:val="0"/>
                  <w:marTop w:val="0"/>
                  <w:marBottom w:val="0"/>
                  <w:divBdr>
                    <w:top w:val="none" w:sz="0" w:space="0" w:color="auto"/>
                    <w:left w:val="none" w:sz="0" w:space="0" w:color="auto"/>
                    <w:bottom w:val="none" w:sz="0" w:space="0" w:color="auto"/>
                    <w:right w:val="none" w:sz="0" w:space="0" w:color="auto"/>
                  </w:divBdr>
                  <w:divsChild>
                    <w:div w:id="1288047472">
                      <w:marLeft w:val="0"/>
                      <w:marRight w:val="0"/>
                      <w:marTop w:val="0"/>
                      <w:marBottom w:val="0"/>
                      <w:divBdr>
                        <w:top w:val="none" w:sz="0" w:space="0" w:color="auto"/>
                        <w:left w:val="none" w:sz="0" w:space="0" w:color="auto"/>
                        <w:bottom w:val="none" w:sz="0" w:space="0" w:color="auto"/>
                        <w:right w:val="none" w:sz="0" w:space="0" w:color="auto"/>
                      </w:divBdr>
                    </w:div>
                  </w:divsChild>
                </w:div>
                <w:div w:id="1413309491">
                  <w:marLeft w:val="0"/>
                  <w:marRight w:val="0"/>
                  <w:marTop w:val="0"/>
                  <w:marBottom w:val="0"/>
                  <w:divBdr>
                    <w:top w:val="none" w:sz="0" w:space="0" w:color="auto"/>
                    <w:left w:val="none" w:sz="0" w:space="0" w:color="auto"/>
                    <w:bottom w:val="none" w:sz="0" w:space="0" w:color="auto"/>
                    <w:right w:val="none" w:sz="0" w:space="0" w:color="auto"/>
                  </w:divBdr>
                  <w:divsChild>
                    <w:div w:id="1875658639">
                      <w:marLeft w:val="0"/>
                      <w:marRight w:val="0"/>
                      <w:marTop w:val="0"/>
                      <w:marBottom w:val="0"/>
                      <w:divBdr>
                        <w:top w:val="none" w:sz="0" w:space="0" w:color="auto"/>
                        <w:left w:val="none" w:sz="0" w:space="0" w:color="auto"/>
                        <w:bottom w:val="none" w:sz="0" w:space="0" w:color="auto"/>
                        <w:right w:val="none" w:sz="0" w:space="0" w:color="auto"/>
                      </w:divBdr>
                    </w:div>
                  </w:divsChild>
                </w:div>
                <w:div w:id="1426459707">
                  <w:marLeft w:val="0"/>
                  <w:marRight w:val="0"/>
                  <w:marTop w:val="0"/>
                  <w:marBottom w:val="0"/>
                  <w:divBdr>
                    <w:top w:val="none" w:sz="0" w:space="0" w:color="auto"/>
                    <w:left w:val="none" w:sz="0" w:space="0" w:color="auto"/>
                    <w:bottom w:val="none" w:sz="0" w:space="0" w:color="auto"/>
                    <w:right w:val="none" w:sz="0" w:space="0" w:color="auto"/>
                  </w:divBdr>
                  <w:divsChild>
                    <w:div w:id="1848908864">
                      <w:marLeft w:val="0"/>
                      <w:marRight w:val="0"/>
                      <w:marTop w:val="0"/>
                      <w:marBottom w:val="0"/>
                      <w:divBdr>
                        <w:top w:val="none" w:sz="0" w:space="0" w:color="auto"/>
                        <w:left w:val="none" w:sz="0" w:space="0" w:color="auto"/>
                        <w:bottom w:val="none" w:sz="0" w:space="0" w:color="auto"/>
                        <w:right w:val="none" w:sz="0" w:space="0" w:color="auto"/>
                      </w:divBdr>
                    </w:div>
                  </w:divsChild>
                </w:div>
                <w:div w:id="1450587196">
                  <w:marLeft w:val="0"/>
                  <w:marRight w:val="0"/>
                  <w:marTop w:val="0"/>
                  <w:marBottom w:val="0"/>
                  <w:divBdr>
                    <w:top w:val="none" w:sz="0" w:space="0" w:color="auto"/>
                    <w:left w:val="none" w:sz="0" w:space="0" w:color="auto"/>
                    <w:bottom w:val="none" w:sz="0" w:space="0" w:color="auto"/>
                    <w:right w:val="none" w:sz="0" w:space="0" w:color="auto"/>
                  </w:divBdr>
                  <w:divsChild>
                    <w:div w:id="1938248705">
                      <w:marLeft w:val="0"/>
                      <w:marRight w:val="0"/>
                      <w:marTop w:val="0"/>
                      <w:marBottom w:val="0"/>
                      <w:divBdr>
                        <w:top w:val="none" w:sz="0" w:space="0" w:color="auto"/>
                        <w:left w:val="none" w:sz="0" w:space="0" w:color="auto"/>
                        <w:bottom w:val="none" w:sz="0" w:space="0" w:color="auto"/>
                        <w:right w:val="none" w:sz="0" w:space="0" w:color="auto"/>
                      </w:divBdr>
                    </w:div>
                  </w:divsChild>
                </w:div>
                <w:div w:id="1499883743">
                  <w:marLeft w:val="0"/>
                  <w:marRight w:val="0"/>
                  <w:marTop w:val="0"/>
                  <w:marBottom w:val="0"/>
                  <w:divBdr>
                    <w:top w:val="none" w:sz="0" w:space="0" w:color="auto"/>
                    <w:left w:val="none" w:sz="0" w:space="0" w:color="auto"/>
                    <w:bottom w:val="none" w:sz="0" w:space="0" w:color="auto"/>
                    <w:right w:val="none" w:sz="0" w:space="0" w:color="auto"/>
                  </w:divBdr>
                  <w:divsChild>
                    <w:div w:id="213543469">
                      <w:marLeft w:val="0"/>
                      <w:marRight w:val="0"/>
                      <w:marTop w:val="0"/>
                      <w:marBottom w:val="0"/>
                      <w:divBdr>
                        <w:top w:val="none" w:sz="0" w:space="0" w:color="auto"/>
                        <w:left w:val="none" w:sz="0" w:space="0" w:color="auto"/>
                        <w:bottom w:val="none" w:sz="0" w:space="0" w:color="auto"/>
                        <w:right w:val="none" w:sz="0" w:space="0" w:color="auto"/>
                      </w:divBdr>
                    </w:div>
                  </w:divsChild>
                </w:div>
                <w:div w:id="1502428261">
                  <w:marLeft w:val="0"/>
                  <w:marRight w:val="0"/>
                  <w:marTop w:val="0"/>
                  <w:marBottom w:val="0"/>
                  <w:divBdr>
                    <w:top w:val="none" w:sz="0" w:space="0" w:color="auto"/>
                    <w:left w:val="none" w:sz="0" w:space="0" w:color="auto"/>
                    <w:bottom w:val="none" w:sz="0" w:space="0" w:color="auto"/>
                    <w:right w:val="none" w:sz="0" w:space="0" w:color="auto"/>
                  </w:divBdr>
                  <w:divsChild>
                    <w:div w:id="207685615">
                      <w:marLeft w:val="0"/>
                      <w:marRight w:val="0"/>
                      <w:marTop w:val="0"/>
                      <w:marBottom w:val="0"/>
                      <w:divBdr>
                        <w:top w:val="none" w:sz="0" w:space="0" w:color="auto"/>
                        <w:left w:val="none" w:sz="0" w:space="0" w:color="auto"/>
                        <w:bottom w:val="none" w:sz="0" w:space="0" w:color="auto"/>
                        <w:right w:val="none" w:sz="0" w:space="0" w:color="auto"/>
                      </w:divBdr>
                    </w:div>
                  </w:divsChild>
                </w:div>
                <w:div w:id="1583106199">
                  <w:marLeft w:val="0"/>
                  <w:marRight w:val="0"/>
                  <w:marTop w:val="0"/>
                  <w:marBottom w:val="0"/>
                  <w:divBdr>
                    <w:top w:val="none" w:sz="0" w:space="0" w:color="auto"/>
                    <w:left w:val="none" w:sz="0" w:space="0" w:color="auto"/>
                    <w:bottom w:val="none" w:sz="0" w:space="0" w:color="auto"/>
                    <w:right w:val="none" w:sz="0" w:space="0" w:color="auto"/>
                  </w:divBdr>
                  <w:divsChild>
                    <w:div w:id="543953777">
                      <w:marLeft w:val="0"/>
                      <w:marRight w:val="0"/>
                      <w:marTop w:val="0"/>
                      <w:marBottom w:val="0"/>
                      <w:divBdr>
                        <w:top w:val="none" w:sz="0" w:space="0" w:color="auto"/>
                        <w:left w:val="none" w:sz="0" w:space="0" w:color="auto"/>
                        <w:bottom w:val="none" w:sz="0" w:space="0" w:color="auto"/>
                        <w:right w:val="none" w:sz="0" w:space="0" w:color="auto"/>
                      </w:divBdr>
                    </w:div>
                  </w:divsChild>
                </w:div>
                <w:div w:id="1597396162">
                  <w:marLeft w:val="0"/>
                  <w:marRight w:val="0"/>
                  <w:marTop w:val="0"/>
                  <w:marBottom w:val="0"/>
                  <w:divBdr>
                    <w:top w:val="none" w:sz="0" w:space="0" w:color="auto"/>
                    <w:left w:val="none" w:sz="0" w:space="0" w:color="auto"/>
                    <w:bottom w:val="none" w:sz="0" w:space="0" w:color="auto"/>
                    <w:right w:val="none" w:sz="0" w:space="0" w:color="auto"/>
                  </w:divBdr>
                  <w:divsChild>
                    <w:div w:id="77212017">
                      <w:marLeft w:val="0"/>
                      <w:marRight w:val="0"/>
                      <w:marTop w:val="0"/>
                      <w:marBottom w:val="0"/>
                      <w:divBdr>
                        <w:top w:val="none" w:sz="0" w:space="0" w:color="auto"/>
                        <w:left w:val="none" w:sz="0" w:space="0" w:color="auto"/>
                        <w:bottom w:val="none" w:sz="0" w:space="0" w:color="auto"/>
                        <w:right w:val="none" w:sz="0" w:space="0" w:color="auto"/>
                      </w:divBdr>
                    </w:div>
                  </w:divsChild>
                </w:div>
                <w:div w:id="1609851287">
                  <w:marLeft w:val="0"/>
                  <w:marRight w:val="0"/>
                  <w:marTop w:val="0"/>
                  <w:marBottom w:val="0"/>
                  <w:divBdr>
                    <w:top w:val="none" w:sz="0" w:space="0" w:color="auto"/>
                    <w:left w:val="none" w:sz="0" w:space="0" w:color="auto"/>
                    <w:bottom w:val="none" w:sz="0" w:space="0" w:color="auto"/>
                    <w:right w:val="none" w:sz="0" w:space="0" w:color="auto"/>
                  </w:divBdr>
                  <w:divsChild>
                    <w:div w:id="549153735">
                      <w:marLeft w:val="0"/>
                      <w:marRight w:val="0"/>
                      <w:marTop w:val="0"/>
                      <w:marBottom w:val="0"/>
                      <w:divBdr>
                        <w:top w:val="none" w:sz="0" w:space="0" w:color="auto"/>
                        <w:left w:val="none" w:sz="0" w:space="0" w:color="auto"/>
                        <w:bottom w:val="none" w:sz="0" w:space="0" w:color="auto"/>
                        <w:right w:val="none" w:sz="0" w:space="0" w:color="auto"/>
                      </w:divBdr>
                    </w:div>
                  </w:divsChild>
                </w:div>
                <w:div w:id="1617059426">
                  <w:marLeft w:val="0"/>
                  <w:marRight w:val="0"/>
                  <w:marTop w:val="0"/>
                  <w:marBottom w:val="0"/>
                  <w:divBdr>
                    <w:top w:val="none" w:sz="0" w:space="0" w:color="auto"/>
                    <w:left w:val="none" w:sz="0" w:space="0" w:color="auto"/>
                    <w:bottom w:val="none" w:sz="0" w:space="0" w:color="auto"/>
                    <w:right w:val="none" w:sz="0" w:space="0" w:color="auto"/>
                  </w:divBdr>
                  <w:divsChild>
                    <w:div w:id="1291789240">
                      <w:marLeft w:val="0"/>
                      <w:marRight w:val="0"/>
                      <w:marTop w:val="0"/>
                      <w:marBottom w:val="0"/>
                      <w:divBdr>
                        <w:top w:val="none" w:sz="0" w:space="0" w:color="auto"/>
                        <w:left w:val="none" w:sz="0" w:space="0" w:color="auto"/>
                        <w:bottom w:val="none" w:sz="0" w:space="0" w:color="auto"/>
                        <w:right w:val="none" w:sz="0" w:space="0" w:color="auto"/>
                      </w:divBdr>
                    </w:div>
                  </w:divsChild>
                </w:div>
                <w:div w:id="1636906094">
                  <w:marLeft w:val="0"/>
                  <w:marRight w:val="0"/>
                  <w:marTop w:val="0"/>
                  <w:marBottom w:val="0"/>
                  <w:divBdr>
                    <w:top w:val="none" w:sz="0" w:space="0" w:color="auto"/>
                    <w:left w:val="none" w:sz="0" w:space="0" w:color="auto"/>
                    <w:bottom w:val="none" w:sz="0" w:space="0" w:color="auto"/>
                    <w:right w:val="none" w:sz="0" w:space="0" w:color="auto"/>
                  </w:divBdr>
                  <w:divsChild>
                    <w:div w:id="1634754185">
                      <w:marLeft w:val="0"/>
                      <w:marRight w:val="0"/>
                      <w:marTop w:val="0"/>
                      <w:marBottom w:val="0"/>
                      <w:divBdr>
                        <w:top w:val="none" w:sz="0" w:space="0" w:color="auto"/>
                        <w:left w:val="none" w:sz="0" w:space="0" w:color="auto"/>
                        <w:bottom w:val="none" w:sz="0" w:space="0" w:color="auto"/>
                        <w:right w:val="none" w:sz="0" w:space="0" w:color="auto"/>
                      </w:divBdr>
                    </w:div>
                  </w:divsChild>
                </w:div>
                <w:div w:id="1670325960">
                  <w:marLeft w:val="0"/>
                  <w:marRight w:val="0"/>
                  <w:marTop w:val="0"/>
                  <w:marBottom w:val="0"/>
                  <w:divBdr>
                    <w:top w:val="none" w:sz="0" w:space="0" w:color="auto"/>
                    <w:left w:val="none" w:sz="0" w:space="0" w:color="auto"/>
                    <w:bottom w:val="none" w:sz="0" w:space="0" w:color="auto"/>
                    <w:right w:val="none" w:sz="0" w:space="0" w:color="auto"/>
                  </w:divBdr>
                  <w:divsChild>
                    <w:div w:id="1590190826">
                      <w:marLeft w:val="0"/>
                      <w:marRight w:val="0"/>
                      <w:marTop w:val="0"/>
                      <w:marBottom w:val="0"/>
                      <w:divBdr>
                        <w:top w:val="none" w:sz="0" w:space="0" w:color="auto"/>
                        <w:left w:val="none" w:sz="0" w:space="0" w:color="auto"/>
                        <w:bottom w:val="none" w:sz="0" w:space="0" w:color="auto"/>
                        <w:right w:val="none" w:sz="0" w:space="0" w:color="auto"/>
                      </w:divBdr>
                    </w:div>
                  </w:divsChild>
                </w:div>
                <w:div w:id="1702700821">
                  <w:marLeft w:val="0"/>
                  <w:marRight w:val="0"/>
                  <w:marTop w:val="0"/>
                  <w:marBottom w:val="0"/>
                  <w:divBdr>
                    <w:top w:val="none" w:sz="0" w:space="0" w:color="auto"/>
                    <w:left w:val="none" w:sz="0" w:space="0" w:color="auto"/>
                    <w:bottom w:val="none" w:sz="0" w:space="0" w:color="auto"/>
                    <w:right w:val="none" w:sz="0" w:space="0" w:color="auto"/>
                  </w:divBdr>
                  <w:divsChild>
                    <w:div w:id="124128877">
                      <w:marLeft w:val="0"/>
                      <w:marRight w:val="0"/>
                      <w:marTop w:val="0"/>
                      <w:marBottom w:val="0"/>
                      <w:divBdr>
                        <w:top w:val="none" w:sz="0" w:space="0" w:color="auto"/>
                        <w:left w:val="none" w:sz="0" w:space="0" w:color="auto"/>
                        <w:bottom w:val="none" w:sz="0" w:space="0" w:color="auto"/>
                        <w:right w:val="none" w:sz="0" w:space="0" w:color="auto"/>
                      </w:divBdr>
                    </w:div>
                  </w:divsChild>
                </w:div>
                <w:div w:id="1706977254">
                  <w:marLeft w:val="0"/>
                  <w:marRight w:val="0"/>
                  <w:marTop w:val="0"/>
                  <w:marBottom w:val="0"/>
                  <w:divBdr>
                    <w:top w:val="none" w:sz="0" w:space="0" w:color="auto"/>
                    <w:left w:val="none" w:sz="0" w:space="0" w:color="auto"/>
                    <w:bottom w:val="none" w:sz="0" w:space="0" w:color="auto"/>
                    <w:right w:val="none" w:sz="0" w:space="0" w:color="auto"/>
                  </w:divBdr>
                  <w:divsChild>
                    <w:div w:id="219831999">
                      <w:marLeft w:val="0"/>
                      <w:marRight w:val="0"/>
                      <w:marTop w:val="0"/>
                      <w:marBottom w:val="0"/>
                      <w:divBdr>
                        <w:top w:val="none" w:sz="0" w:space="0" w:color="auto"/>
                        <w:left w:val="none" w:sz="0" w:space="0" w:color="auto"/>
                        <w:bottom w:val="none" w:sz="0" w:space="0" w:color="auto"/>
                        <w:right w:val="none" w:sz="0" w:space="0" w:color="auto"/>
                      </w:divBdr>
                    </w:div>
                  </w:divsChild>
                </w:div>
                <w:div w:id="1712219423">
                  <w:marLeft w:val="0"/>
                  <w:marRight w:val="0"/>
                  <w:marTop w:val="0"/>
                  <w:marBottom w:val="0"/>
                  <w:divBdr>
                    <w:top w:val="none" w:sz="0" w:space="0" w:color="auto"/>
                    <w:left w:val="none" w:sz="0" w:space="0" w:color="auto"/>
                    <w:bottom w:val="none" w:sz="0" w:space="0" w:color="auto"/>
                    <w:right w:val="none" w:sz="0" w:space="0" w:color="auto"/>
                  </w:divBdr>
                  <w:divsChild>
                    <w:div w:id="464932879">
                      <w:marLeft w:val="0"/>
                      <w:marRight w:val="0"/>
                      <w:marTop w:val="0"/>
                      <w:marBottom w:val="0"/>
                      <w:divBdr>
                        <w:top w:val="none" w:sz="0" w:space="0" w:color="auto"/>
                        <w:left w:val="none" w:sz="0" w:space="0" w:color="auto"/>
                        <w:bottom w:val="none" w:sz="0" w:space="0" w:color="auto"/>
                        <w:right w:val="none" w:sz="0" w:space="0" w:color="auto"/>
                      </w:divBdr>
                    </w:div>
                  </w:divsChild>
                </w:div>
                <w:div w:id="1718888981">
                  <w:marLeft w:val="0"/>
                  <w:marRight w:val="0"/>
                  <w:marTop w:val="0"/>
                  <w:marBottom w:val="0"/>
                  <w:divBdr>
                    <w:top w:val="none" w:sz="0" w:space="0" w:color="auto"/>
                    <w:left w:val="none" w:sz="0" w:space="0" w:color="auto"/>
                    <w:bottom w:val="none" w:sz="0" w:space="0" w:color="auto"/>
                    <w:right w:val="none" w:sz="0" w:space="0" w:color="auto"/>
                  </w:divBdr>
                  <w:divsChild>
                    <w:div w:id="721516331">
                      <w:marLeft w:val="0"/>
                      <w:marRight w:val="0"/>
                      <w:marTop w:val="0"/>
                      <w:marBottom w:val="0"/>
                      <w:divBdr>
                        <w:top w:val="none" w:sz="0" w:space="0" w:color="auto"/>
                        <w:left w:val="none" w:sz="0" w:space="0" w:color="auto"/>
                        <w:bottom w:val="none" w:sz="0" w:space="0" w:color="auto"/>
                        <w:right w:val="none" w:sz="0" w:space="0" w:color="auto"/>
                      </w:divBdr>
                    </w:div>
                  </w:divsChild>
                </w:div>
                <w:div w:id="1727872125">
                  <w:marLeft w:val="0"/>
                  <w:marRight w:val="0"/>
                  <w:marTop w:val="0"/>
                  <w:marBottom w:val="0"/>
                  <w:divBdr>
                    <w:top w:val="none" w:sz="0" w:space="0" w:color="auto"/>
                    <w:left w:val="none" w:sz="0" w:space="0" w:color="auto"/>
                    <w:bottom w:val="none" w:sz="0" w:space="0" w:color="auto"/>
                    <w:right w:val="none" w:sz="0" w:space="0" w:color="auto"/>
                  </w:divBdr>
                  <w:divsChild>
                    <w:div w:id="140008374">
                      <w:marLeft w:val="0"/>
                      <w:marRight w:val="0"/>
                      <w:marTop w:val="0"/>
                      <w:marBottom w:val="0"/>
                      <w:divBdr>
                        <w:top w:val="none" w:sz="0" w:space="0" w:color="auto"/>
                        <w:left w:val="none" w:sz="0" w:space="0" w:color="auto"/>
                        <w:bottom w:val="none" w:sz="0" w:space="0" w:color="auto"/>
                        <w:right w:val="none" w:sz="0" w:space="0" w:color="auto"/>
                      </w:divBdr>
                    </w:div>
                  </w:divsChild>
                </w:div>
                <w:div w:id="1730883330">
                  <w:marLeft w:val="0"/>
                  <w:marRight w:val="0"/>
                  <w:marTop w:val="0"/>
                  <w:marBottom w:val="0"/>
                  <w:divBdr>
                    <w:top w:val="none" w:sz="0" w:space="0" w:color="auto"/>
                    <w:left w:val="none" w:sz="0" w:space="0" w:color="auto"/>
                    <w:bottom w:val="none" w:sz="0" w:space="0" w:color="auto"/>
                    <w:right w:val="none" w:sz="0" w:space="0" w:color="auto"/>
                  </w:divBdr>
                  <w:divsChild>
                    <w:div w:id="997802592">
                      <w:marLeft w:val="0"/>
                      <w:marRight w:val="0"/>
                      <w:marTop w:val="0"/>
                      <w:marBottom w:val="0"/>
                      <w:divBdr>
                        <w:top w:val="none" w:sz="0" w:space="0" w:color="auto"/>
                        <w:left w:val="none" w:sz="0" w:space="0" w:color="auto"/>
                        <w:bottom w:val="none" w:sz="0" w:space="0" w:color="auto"/>
                        <w:right w:val="none" w:sz="0" w:space="0" w:color="auto"/>
                      </w:divBdr>
                    </w:div>
                  </w:divsChild>
                </w:div>
                <w:div w:id="1735002086">
                  <w:marLeft w:val="0"/>
                  <w:marRight w:val="0"/>
                  <w:marTop w:val="0"/>
                  <w:marBottom w:val="0"/>
                  <w:divBdr>
                    <w:top w:val="none" w:sz="0" w:space="0" w:color="auto"/>
                    <w:left w:val="none" w:sz="0" w:space="0" w:color="auto"/>
                    <w:bottom w:val="none" w:sz="0" w:space="0" w:color="auto"/>
                    <w:right w:val="none" w:sz="0" w:space="0" w:color="auto"/>
                  </w:divBdr>
                  <w:divsChild>
                    <w:div w:id="393897196">
                      <w:marLeft w:val="0"/>
                      <w:marRight w:val="0"/>
                      <w:marTop w:val="0"/>
                      <w:marBottom w:val="0"/>
                      <w:divBdr>
                        <w:top w:val="none" w:sz="0" w:space="0" w:color="auto"/>
                        <w:left w:val="none" w:sz="0" w:space="0" w:color="auto"/>
                        <w:bottom w:val="none" w:sz="0" w:space="0" w:color="auto"/>
                        <w:right w:val="none" w:sz="0" w:space="0" w:color="auto"/>
                      </w:divBdr>
                    </w:div>
                  </w:divsChild>
                </w:div>
                <w:div w:id="1759861666">
                  <w:marLeft w:val="0"/>
                  <w:marRight w:val="0"/>
                  <w:marTop w:val="0"/>
                  <w:marBottom w:val="0"/>
                  <w:divBdr>
                    <w:top w:val="none" w:sz="0" w:space="0" w:color="auto"/>
                    <w:left w:val="none" w:sz="0" w:space="0" w:color="auto"/>
                    <w:bottom w:val="none" w:sz="0" w:space="0" w:color="auto"/>
                    <w:right w:val="none" w:sz="0" w:space="0" w:color="auto"/>
                  </w:divBdr>
                  <w:divsChild>
                    <w:div w:id="524754081">
                      <w:marLeft w:val="0"/>
                      <w:marRight w:val="0"/>
                      <w:marTop w:val="0"/>
                      <w:marBottom w:val="0"/>
                      <w:divBdr>
                        <w:top w:val="none" w:sz="0" w:space="0" w:color="auto"/>
                        <w:left w:val="none" w:sz="0" w:space="0" w:color="auto"/>
                        <w:bottom w:val="none" w:sz="0" w:space="0" w:color="auto"/>
                        <w:right w:val="none" w:sz="0" w:space="0" w:color="auto"/>
                      </w:divBdr>
                    </w:div>
                  </w:divsChild>
                </w:div>
                <w:div w:id="1801150512">
                  <w:marLeft w:val="0"/>
                  <w:marRight w:val="0"/>
                  <w:marTop w:val="0"/>
                  <w:marBottom w:val="0"/>
                  <w:divBdr>
                    <w:top w:val="none" w:sz="0" w:space="0" w:color="auto"/>
                    <w:left w:val="none" w:sz="0" w:space="0" w:color="auto"/>
                    <w:bottom w:val="none" w:sz="0" w:space="0" w:color="auto"/>
                    <w:right w:val="none" w:sz="0" w:space="0" w:color="auto"/>
                  </w:divBdr>
                  <w:divsChild>
                    <w:div w:id="157306528">
                      <w:marLeft w:val="0"/>
                      <w:marRight w:val="0"/>
                      <w:marTop w:val="0"/>
                      <w:marBottom w:val="0"/>
                      <w:divBdr>
                        <w:top w:val="none" w:sz="0" w:space="0" w:color="auto"/>
                        <w:left w:val="none" w:sz="0" w:space="0" w:color="auto"/>
                        <w:bottom w:val="none" w:sz="0" w:space="0" w:color="auto"/>
                        <w:right w:val="none" w:sz="0" w:space="0" w:color="auto"/>
                      </w:divBdr>
                    </w:div>
                  </w:divsChild>
                </w:div>
                <w:div w:id="1807355745">
                  <w:marLeft w:val="0"/>
                  <w:marRight w:val="0"/>
                  <w:marTop w:val="0"/>
                  <w:marBottom w:val="0"/>
                  <w:divBdr>
                    <w:top w:val="none" w:sz="0" w:space="0" w:color="auto"/>
                    <w:left w:val="none" w:sz="0" w:space="0" w:color="auto"/>
                    <w:bottom w:val="none" w:sz="0" w:space="0" w:color="auto"/>
                    <w:right w:val="none" w:sz="0" w:space="0" w:color="auto"/>
                  </w:divBdr>
                  <w:divsChild>
                    <w:div w:id="1453404446">
                      <w:marLeft w:val="0"/>
                      <w:marRight w:val="0"/>
                      <w:marTop w:val="0"/>
                      <w:marBottom w:val="0"/>
                      <w:divBdr>
                        <w:top w:val="none" w:sz="0" w:space="0" w:color="auto"/>
                        <w:left w:val="none" w:sz="0" w:space="0" w:color="auto"/>
                        <w:bottom w:val="none" w:sz="0" w:space="0" w:color="auto"/>
                        <w:right w:val="none" w:sz="0" w:space="0" w:color="auto"/>
                      </w:divBdr>
                    </w:div>
                  </w:divsChild>
                </w:div>
                <w:div w:id="1830487756">
                  <w:marLeft w:val="0"/>
                  <w:marRight w:val="0"/>
                  <w:marTop w:val="0"/>
                  <w:marBottom w:val="0"/>
                  <w:divBdr>
                    <w:top w:val="none" w:sz="0" w:space="0" w:color="auto"/>
                    <w:left w:val="none" w:sz="0" w:space="0" w:color="auto"/>
                    <w:bottom w:val="none" w:sz="0" w:space="0" w:color="auto"/>
                    <w:right w:val="none" w:sz="0" w:space="0" w:color="auto"/>
                  </w:divBdr>
                  <w:divsChild>
                    <w:div w:id="1264655144">
                      <w:marLeft w:val="0"/>
                      <w:marRight w:val="0"/>
                      <w:marTop w:val="0"/>
                      <w:marBottom w:val="0"/>
                      <w:divBdr>
                        <w:top w:val="none" w:sz="0" w:space="0" w:color="auto"/>
                        <w:left w:val="none" w:sz="0" w:space="0" w:color="auto"/>
                        <w:bottom w:val="none" w:sz="0" w:space="0" w:color="auto"/>
                        <w:right w:val="none" w:sz="0" w:space="0" w:color="auto"/>
                      </w:divBdr>
                    </w:div>
                  </w:divsChild>
                </w:div>
                <w:div w:id="1890150000">
                  <w:marLeft w:val="0"/>
                  <w:marRight w:val="0"/>
                  <w:marTop w:val="0"/>
                  <w:marBottom w:val="0"/>
                  <w:divBdr>
                    <w:top w:val="none" w:sz="0" w:space="0" w:color="auto"/>
                    <w:left w:val="none" w:sz="0" w:space="0" w:color="auto"/>
                    <w:bottom w:val="none" w:sz="0" w:space="0" w:color="auto"/>
                    <w:right w:val="none" w:sz="0" w:space="0" w:color="auto"/>
                  </w:divBdr>
                  <w:divsChild>
                    <w:div w:id="2116439158">
                      <w:marLeft w:val="0"/>
                      <w:marRight w:val="0"/>
                      <w:marTop w:val="0"/>
                      <w:marBottom w:val="0"/>
                      <w:divBdr>
                        <w:top w:val="none" w:sz="0" w:space="0" w:color="auto"/>
                        <w:left w:val="none" w:sz="0" w:space="0" w:color="auto"/>
                        <w:bottom w:val="none" w:sz="0" w:space="0" w:color="auto"/>
                        <w:right w:val="none" w:sz="0" w:space="0" w:color="auto"/>
                      </w:divBdr>
                    </w:div>
                  </w:divsChild>
                </w:div>
                <w:div w:id="1917393729">
                  <w:marLeft w:val="0"/>
                  <w:marRight w:val="0"/>
                  <w:marTop w:val="0"/>
                  <w:marBottom w:val="0"/>
                  <w:divBdr>
                    <w:top w:val="none" w:sz="0" w:space="0" w:color="auto"/>
                    <w:left w:val="none" w:sz="0" w:space="0" w:color="auto"/>
                    <w:bottom w:val="none" w:sz="0" w:space="0" w:color="auto"/>
                    <w:right w:val="none" w:sz="0" w:space="0" w:color="auto"/>
                  </w:divBdr>
                  <w:divsChild>
                    <w:div w:id="1995791593">
                      <w:marLeft w:val="0"/>
                      <w:marRight w:val="0"/>
                      <w:marTop w:val="0"/>
                      <w:marBottom w:val="0"/>
                      <w:divBdr>
                        <w:top w:val="none" w:sz="0" w:space="0" w:color="auto"/>
                        <w:left w:val="none" w:sz="0" w:space="0" w:color="auto"/>
                        <w:bottom w:val="none" w:sz="0" w:space="0" w:color="auto"/>
                        <w:right w:val="none" w:sz="0" w:space="0" w:color="auto"/>
                      </w:divBdr>
                    </w:div>
                  </w:divsChild>
                </w:div>
                <w:div w:id="1937442863">
                  <w:marLeft w:val="0"/>
                  <w:marRight w:val="0"/>
                  <w:marTop w:val="0"/>
                  <w:marBottom w:val="0"/>
                  <w:divBdr>
                    <w:top w:val="none" w:sz="0" w:space="0" w:color="auto"/>
                    <w:left w:val="none" w:sz="0" w:space="0" w:color="auto"/>
                    <w:bottom w:val="none" w:sz="0" w:space="0" w:color="auto"/>
                    <w:right w:val="none" w:sz="0" w:space="0" w:color="auto"/>
                  </w:divBdr>
                  <w:divsChild>
                    <w:div w:id="1421221242">
                      <w:marLeft w:val="0"/>
                      <w:marRight w:val="0"/>
                      <w:marTop w:val="0"/>
                      <w:marBottom w:val="0"/>
                      <w:divBdr>
                        <w:top w:val="none" w:sz="0" w:space="0" w:color="auto"/>
                        <w:left w:val="none" w:sz="0" w:space="0" w:color="auto"/>
                        <w:bottom w:val="none" w:sz="0" w:space="0" w:color="auto"/>
                        <w:right w:val="none" w:sz="0" w:space="0" w:color="auto"/>
                      </w:divBdr>
                    </w:div>
                  </w:divsChild>
                </w:div>
                <w:div w:id="2019261515">
                  <w:marLeft w:val="0"/>
                  <w:marRight w:val="0"/>
                  <w:marTop w:val="0"/>
                  <w:marBottom w:val="0"/>
                  <w:divBdr>
                    <w:top w:val="none" w:sz="0" w:space="0" w:color="auto"/>
                    <w:left w:val="none" w:sz="0" w:space="0" w:color="auto"/>
                    <w:bottom w:val="none" w:sz="0" w:space="0" w:color="auto"/>
                    <w:right w:val="none" w:sz="0" w:space="0" w:color="auto"/>
                  </w:divBdr>
                  <w:divsChild>
                    <w:div w:id="21981638">
                      <w:marLeft w:val="0"/>
                      <w:marRight w:val="0"/>
                      <w:marTop w:val="0"/>
                      <w:marBottom w:val="0"/>
                      <w:divBdr>
                        <w:top w:val="none" w:sz="0" w:space="0" w:color="auto"/>
                        <w:left w:val="none" w:sz="0" w:space="0" w:color="auto"/>
                        <w:bottom w:val="none" w:sz="0" w:space="0" w:color="auto"/>
                        <w:right w:val="none" w:sz="0" w:space="0" w:color="auto"/>
                      </w:divBdr>
                    </w:div>
                  </w:divsChild>
                </w:div>
                <w:div w:id="2021813881">
                  <w:marLeft w:val="0"/>
                  <w:marRight w:val="0"/>
                  <w:marTop w:val="0"/>
                  <w:marBottom w:val="0"/>
                  <w:divBdr>
                    <w:top w:val="none" w:sz="0" w:space="0" w:color="auto"/>
                    <w:left w:val="none" w:sz="0" w:space="0" w:color="auto"/>
                    <w:bottom w:val="none" w:sz="0" w:space="0" w:color="auto"/>
                    <w:right w:val="none" w:sz="0" w:space="0" w:color="auto"/>
                  </w:divBdr>
                  <w:divsChild>
                    <w:div w:id="1092431945">
                      <w:marLeft w:val="0"/>
                      <w:marRight w:val="0"/>
                      <w:marTop w:val="0"/>
                      <w:marBottom w:val="0"/>
                      <w:divBdr>
                        <w:top w:val="none" w:sz="0" w:space="0" w:color="auto"/>
                        <w:left w:val="none" w:sz="0" w:space="0" w:color="auto"/>
                        <w:bottom w:val="none" w:sz="0" w:space="0" w:color="auto"/>
                        <w:right w:val="none" w:sz="0" w:space="0" w:color="auto"/>
                      </w:divBdr>
                    </w:div>
                  </w:divsChild>
                </w:div>
                <w:div w:id="2022006261">
                  <w:marLeft w:val="0"/>
                  <w:marRight w:val="0"/>
                  <w:marTop w:val="0"/>
                  <w:marBottom w:val="0"/>
                  <w:divBdr>
                    <w:top w:val="none" w:sz="0" w:space="0" w:color="auto"/>
                    <w:left w:val="none" w:sz="0" w:space="0" w:color="auto"/>
                    <w:bottom w:val="none" w:sz="0" w:space="0" w:color="auto"/>
                    <w:right w:val="none" w:sz="0" w:space="0" w:color="auto"/>
                  </w:divBdr>
                  <w:divsChild>
                    <w:div w:id="9576854">
                      <w:marLeft w:val="0"/>
                      <w:marRight w:val="0"/>
                      <w:marTop w:val="0"/>
                      <w:marBottom w:val="0"/>
                      <w:divBdr>
                        <w:top w:val="none" w:sz="0" w:space="0" w:color="auto"/>
                        <w:left w:val="none" w:sz="0" w:space="0" w:color="auto"/>
                        <w:bottom w:val="none" w:sz="0" w:space="0" w:color="auto"/>
                        <w:right w:val="none" w:sz="0" w:space="0" w:color="auto"/>
                      </w:divBdr>
                    </w:div>
                  </w:divsChild>
                </w:div>
                <w:div w:id="2041861123">
                  <w:marLeft w:val="0"/>
                  <w:marRight w:val="0"/>
                  <w:marTop w:val="0"/>
                  <w:marBottom w:val="0"/>
                  <w:divBdr>
                    <w:top w:val="none" w:sz="0" w:space="0" w:color="auto"/>
                    <w:left w:val="none" w:sz="0" w:space="0" w:color="auto"/>
                    <w:bottom w:val="none" w:sz="0" w:space="0" w:color="auto"/>
                    <w:right w:val="none" w:sz="0" w:space="0" w:color="auto"/>
                  </w:divBdr>
                  <w:divsChild>
                    <w:div w:id="531723385">
                      <w:marLeft w:val="0"/>
                      <w:marRight w:val="0"/>
                      <w:marTop w:val="0"/>
                      <w:marBottom w:val="0"/>
                      <w:divBdr>
                        <w:top w:val="none" w:sz="0" w:space="0" w:color="auto"/>
                        <w:left w:val="none" w:sz="0" w:space="0" w:color="auto"/>
                        <w:bottom w:val="none" w:sz="0" w:space="0" w:color="auto"/>
                        <w:right w:val="none" w:sz="0" w:space="0" w:color="auto"/>
                      </w:divBdr>
                    </w:div>
                  </w:divsChild>
                </w:div>
                <w:div w:id="2087070768">
                  <w:marLeft w:val="0"/>
                  <w:marRight w:val="0"/>
                  <w:marTop w:val="0"/>
                  <w:marBottom w:val="0"/>
                  <w:divBdr>
                    <w:top w:val="none" w:sz="0" w:space="0" w:color="auto"/>
                    <w:left w:val="none" w:sz="0" w:space="0" w:color="auto"/>
                    <w:bottom w:val="none" w:sz="0" w:space="0" w:color="auto"/>
                    <w:right w:val="none" w:sz="0" w:space="0" w:color="auto"/>
                  </w:divBdr>
                  <w:divsChild>
                    <w:div w:id="1510172048">
                      <w:marLeft w:val="0"/>
                      <w:marRight w:val="0"/>
                      <w:marTop w:val="0"/>
                      <w:marBottom w:val="0"/>
                      <w:divBdr>
                        <w:top w:val="none" w:sz="0" w:space="0" w:color="auto"/>
                        <w:left w:val="none" w:sz="0" w:space="0" w:color="auto"/>
                        <w:bottom w:val="none" w:sz="0" w:space="0" w:color="auto"/>
                        <w:right w:val="none" w:sz="0" w:space="0" w:color="auto"/>
                      </w:divBdr>
                    </w:div>
                  </w:divsChild>
                </w:div>
                <w:div w:id="2105954106">
                  <w:marLeft w:val="0"/>
                  <w:marRight w:val="0"/>
                  <w:marTop w:val="0"/>
                  <w:marBottom w:val="0"/>
                  <w:divBdr>
                    <w:top w:val="none" w:sz="0" w:space="0" w:color="auto"/>
                    <w:left w:val="none" w:sz="0" w:space="0" w:color="auto"/>
                    <w:bottom w:val="none" w:sz="0" w:space="0" w:color="auto"/>
                    <w:right w:val="none" w:sz="0" w:space="0" w:color="auto"/>
                  </w:divBdr>
                  <w:divsChild>
                    <w:div w:id="1357924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6319600">
          <w:marLeft w:val="0"/>
          <w:marRight w:val="0"/>
          <w:marTop w:val="0"/>
          <w:marBottom w:val="0"/>
          <w:divBdr>
            <w:top w:val="none" w:sz="0" w:space="0" w:color="auto"/>
            <w:left w:val="none" w:sz="0" w:space="0" w:color="auto"/>
            <w:bottom w:val="none" w:sz="0" w:space="0" w:color="auto"/>
            <w:right w:val="none" w:sz="0" w:space="0" w:color="auto"/>
          </w:divBdr>
          <w:divsChild>
            <w:div w:id="958997168">
              <w:marLeft w:val="-75"/>
              <w:marRight w:val="0"/>
              <w:marTop w:val="30"/>
              <w:marBottom w:val="30"/>
              <w:divBdr>
                <w:top w:val="none" w:sz="0" w:space="0" w:color="auto"/>
                <w:left w:val="none" w:sz="0" w:space="0" w:color="auto"/>
                <w:bottom w:val="none" w:sz="0" w:space="0" w:color="auto"/>
                <w:right w:val="none" w:sz="0" w:space="0" w:color="auto"/>
              </w:divBdr>
              <w:divsChild>
                <w:div w:id="41833549">
                  <w:marLeft w:val="0"/>
                  <w:marRight w:val="0"/>
                  <w:marTop w:val="0"/>
                  <w:marBottom w:val="0"/>
                  <w:divBdr>
                    <w:top w:val="none" w:sz="0" w:space="0" w:color="auto"/>
                    <w:left w:val="none" w:sz="0" w:space="0" w:color="auto"/>
                    <w:bottom w:val="none" w:sz="0" w:space="0" w:color="auto"/>
                    <w:right w:val="none" w:sz="0" w:space="0" w:color="auto"/>
                  </w:divBdr>
                  <w:divsChild>
                    <w:div w:id="2005929588">
                      <w:marLeft w:val="0"/>
                      <w:marRight w:val="0"/>
                      <w:marTop w:val="0"/>
                      <w:marBottom w:val="0"/>
                      <w:divBdr>
                        <w:top w:val="none" w:sz="0" w:space="0" w:color="auto"/>
                        <w:left w:val="none" w:sz="0" w:space="0" w:color="auto"/>
                        <w:bottom w:val="none" w:sz="0" w:space="0" w:color="auto"/>
                        <w:right w:val="none" w:sz="0" w:space="0" w:color="auto"/>
                      </w:divBdr>
                    </w:div>
                  </w:divsChild>
                </w:div>
                <w:div w:id="85275672">
                  <w:marLeft w:val="0"/>
                  <w:marRight w:val="0"/>
                  <w:marTop w:val="0"/>
                  <w:marBottom w:val="0"/>
                  <w:divBdr>
                    <w:top w:val="none" w:sz="0" w:space="0" w:color="auto"/>
                    <w:left w:val="none" w:sz="0" w:space="0" w:color="auto"/>
                    <w:bottom w:val="none" w:sz="0" w:space="0" w:color="auto"/>
                    <w:right w:val="none" w:sz="0" w:space="0" w:color="auto"/>
                  </w:divBdr>
                  <w:divsChild>
                    <w:div w:id="1272855997">
                      <w:marLeft w:val="0"/>
                      <w:marRight w:val="0"/>
                      <w:marTop w:val="0"/>
                      <w:marBottom w:val="0"/>
                      <w:divBdr>
                        <w:top w:val="none" w:sz="0" w:space="0" w:color="auto"/>
                        <w:left w:val="none" w:sz="0" w:space="0" w:color="auto"/>
                        <w:bottom w:val="none" w:sz="0" w:space="0" w:color="auto"/>
                        <w:right w:val="none" w:sz="0" w:space="0" w:color="auto"/>
                      </w:divBdr>
                    </w:div>
                  </w:divsChild>
                </w:div>
                <w:div w:id="93064407">
                  <w:marLeft w:val="0"/>
                  <w:marRight w:val="0"/>
                  <w:marTop w:val="0"/>
                  <w:marBottom w:val="0"/>
                  <w:divBdr>
                    <w:top w:val="none" w:sz="0" w:space="0" w:color="auto"/>
                    <w:left w:val="none" w:sz="0" w:space="0" w:color="auto"/>
                    <w:bottom w:val="none" w:sz="0" w:space="0" w:color="auto"/>
                    <w:right w:val="none" w:sz="0" w:space="0" w:color="auto"/>
                  </w:divBdr>
                  <w:divsChild>
                    <w:div w:id="1961453549">
                      <w:marLeft w:val="0"/>
                      <w:marRight w:val="0"/>
                      <w:marTop w:val="0"/>
                      <w:marBottom w:val="0"/>
                      <w:divBdr>
                        <w:top w:val="none" w:sz="0" w:space="0" w:color="auto"/>
                        <w:left w:val="none" w:sz="0" w:space="0" w:color="auto"/>
                        <w:bottom w:val="none" w:sz="0" w:space="0" w:color="auto"/>
                        <w:right w:val="none" w:sz="0" w:space="0" w:color="auto"/>
                      </w:divBdr>
                    </w:div>
                  </w:divsChild>
                </w:div>
                <w:div w:id="98910008">
                  <w:marLeft w:val="0"/>
                  <w:marRight w:val="0"/>
                  <w:marTop w:val="0"/>
                  <w:marBottom w:val="0"/>
                  <w:divBdr>
                    <w:top w:val="none" w:sz="0" w:space="0" w:color="auto"/>
                    <w:left w:val="none" w:sz="0" w:space="0" w:color="auto"/>
                    <w:bottom w:val="none" w:sz="0" w:space="0" w:color="auto"/>
                    <w:right w:val="none" w:sz="0" w:space="0" w:color="auto"/>
                  </w:divBdr>
                  <w:divsChild>
                    <w:div w:id="1950237180">
                      <w:marLeft w:val="0"/>
                      <w:marRight w:val="0"/>
                      <w:marTop w:val="0"/>
                      <w:marBottom w:val="0"/>
                      <w:divBdr>
                        <w:top w:val="none" w:sz="0" w:space="0" w:color="auto"/>
                        <w:left w:val="none" w:sz="0" w:space="0" w:color="auto"/>
                        <w:bottom w:val="none" w:sz="0" w:space="0" w:color="auto"/>
                        <w:right w:val="none" w:sz="0" w:space="0" w:color="auto"/>
                      </w:divBdr>
                    </w:div>
                  </w:divsChild>
                </w:div>
                <w:div w:id="147946600">
                  <w:marLeft w:val="0"/>
                  <w:marRight w:val="0"/>
                  <w:marTop w:val="0"/>
                  <w:marBottom w:val="0"/>
                  <w:divBdr>
                    <w:top w:val="none" w:sz="0" w:space="0" w:color="auto"/>
                    <w:left w:val="none" w:sz="0" w:space="0" w:color="auto"/>
                    <w:bottom w:val="none" w:sz="0" w:space="0" w:color="auto"/>
                    <w:right w:val="none" w:sz="0" w:space="0" w:color="auto"/>
                  </w:divBdr>
                  <w:divsChild>
                    <w:div w:id="1832986593">
                      <w:marLeft w:val="0"/>
                      <w:marRight w:val="0"/>
                      <w:marTop w:val="0"/>
                      <w:marBottom w:val="0"/>
                      <w:divBdr>
                        <w:top w:val="none" w:sz="0" w:space="0" w:color="auto"/>
                        <w:left w:val="none" w:sz="0" w:space="0" w:color="auto"/>
                        <w:bottom w:val="none" w:sz="0" w:space="0" w:color="auto"/>
                        <w:right w:val="none" w:sz="0" w:space="0" w:color="auto"/>
                      </w:divBdr>
                    </w:div>
                  </w:divsChild>
                </w:div>
                <w:div w:id="155386413">
                  <w:marLeft w:val="0"/>
                  <w:marRight w:val="0"/>
                  <w:marTop w:val="0"/>
                  <w:marBottom w:val="0"/>
                  <w:divBdr>
                    <w:top w:val="none" w:sz="0" w:space="0" w:color="auto"/>
                    <w:left w:val="none" w:sz="0" w:space="0" w:color="auto"/>
                    <w:bottom w:val="none" w:sz="0" w:space="0" w:color="auto"/>
                    <w:right w:val="none" w:sz="0" w:space="0" w:color="auto"/>
                  </w:divBdr>
                  <w:divsChild>
                    <w:div w:id="38631936">
                      <w:marLeft w:val="0"/>
                      <w:marRight w:val="0"/>
                      <w:marTop w:val="0"/>
                      <w:marBottom w:val="0"/>
                      <w:divBdr>
                        <w:top w:val="none" w:sz="0" w:space="0" w:color="auto"/>
                        <w:left w:val="none" w:sz="0" w:space="0" w:color="auto"/>
                        <w:bottom w:val="none" w:sz="0" w:space="0" w:color="auto"/>
                        <w:right w:val="none" w:sz="0" w:space="0" w:color="auto"/>
                      </w:divBdr>
                    </w:div>
                  </w:divsChild>
                </w:div>
                <w:div w:id="168569469">
                  <w:marLeft w:val="0"/>
                  <w:marRight w:val="0"/>
                  <w:marTop w:val="0"/>
                  <w:marBottom w:val="0"/>
                  <w:divBdr>
                    <w:top w:val="none" w:sz="0" w:space="0" w:color="auto"/>
                    <w:left w:val="none" w:sz="0" w:space="0" w:color="auto"/>
                    <w:bottom w:val="none" w:sz="0" w:space="0" w:color="auto"/>
                    <w:right w:val="none" w:sz="0" w:space="0" w:color="auto"/>
                  </w:divBdr>
                  <w:divsChild>
                    <w:div w:id="1602833557">
                      <w:marLeft w:val="0"/>
                      <w:marRight w:val="0"/>
                      <w:marTop w:val="0"/>
                      <w:marBottom w:val="0"/>
                      <w:divBdr>
                        <w:top w:val="none" w:sz="0" w:space="0" w:color="auto"/>
                        <w:left w:val="none" w:sz="0" w:space="0" w:color="auto"/>
                        <w:bottom w:val="none" w:sz="0" w:space="0" w:color="auto"/>
                        <w:right w:val="none" w:sz="0" w:space="0" w:color="auto"/>
                      </w:divBdr>
                    </w:div>
                  </w:divsChild>
                </w:div>
                <w:div w:id="169222486">
                  <w:marLeft w:val="0"/>
                  <w:marRight w:val="0"/>
                  <w:marTop w:val="0"/>
                  <w:marBottom w:val="0"/>
                  <w:divBdr>
                    <w:top w:val="none" w:sz="0" w:space="0" w:color="auto"/>
                    <w:left w:val="none" w:sz="0" w:space="0" w:color="auto"/>
                    <w:bottom w:val="none" w:sz="0" w:space="0" w:color="auto"/>
                    <w:right w:val="none" w:sz="0" w:space="0" w:color="auto"/>
                  </w:divBdr>
                  <w:divsChild>
                    <w:div w:id="486744630">
                      <w:marLeft w:val="0"/>
                      <w:marRight w:val="0"/>
                      <w:marTop w:val="0"/>
                      <w:marBottom w:val="0"/>
                      <w:divBdr>
                        <w:top w:val="none" w:sz="0" w:space="0" w:color="auto"/>
                        <w:left w:val="none" w:sz="0" w:space="0" w:color="auto"/>
                        <w:bottom w:val="none" w:sz="0" w:space="0" w:color="auto"/>
                        <w:right w:val="none" w:sz="0" w:space="0" w:color="auto"/>
                      </w:divBdr>
                    </w:div>
                  </w:divsChild>
                </w:div>
                <w:div w:id="175582407">
                  <w:marLeft w:val="0"/>
                  <w:marRight w:val="0"/>
                  <w:marTop w:val="0"/>
                  <w:marBottom w:val="0"/>
                  <w:divBdr>
                    <w:top w:val="none" w:sz="0" w:space="0" w:color="auto"/>
                    <w:left w:val="none" w:sz="0" w:space="0" w:color="auto"/>
                    <w:bottom w:val="none" w:sz="0" w:space="0" w:color="auto"/>
                    <w:right w:val="none" w:sz="0" w:space="0" w:color="auto"/>
                  </w:divBdr>
                  <w:divsChild>
                    <w:div w:id="1043946109">
                      <w:marLeft w:val="0"/>
                      <w:marRight w:val="0"/>
                      <w:marTop w:val="0"/>
                      <w:marBottom w:val="0"/>
                      <w:divBdr>
                        <w:top w:val="none" w:sz="0" w:space="0" w:color="auto"/>
                        <w:left w:val="none" w:sz="0" w:space="0" w:color="auto"/>
                        <w:bottom w:val="none" w:sz="0" w:space="0" w:color="auto"/>
                        <w:right w:val="none" w:sz="0" w:space="0" w:color="auto"/>
                      </w:divBdr>
                    </w:div>
                  </w:divsChild>
                </w:div>
                <w:div w:id="186408717">
                  <w:marLeft w:val="0"/>
                  <w:marRight w:val="0"/>
                  <w:marTop w:val="0"/>
                  <w:marBottom w:val="0"/>
                  <w:divBdr>
                    <w:top w:val="none" w:sz="0" w:space="0" w:color="auto"/>
                    <w:left w:val="none" w:sz="0" w:space="0" w:color="auto"/>
                    <w:bottom w:val="none" w:sz="0" w:space="0" w:color="auto"/>
                    <w:right w:val="none" w:sz="0" w:space="0" w:color="auto"/>
                  </w:divBdr>
                  <w:divsChild>
                    <w:div w:id="1623608826">
                      <w:marLeft w:val="0"/>
                      <w:marRight w:val="0"/>
                      <w:marTop w:val="0"/>
                      <w:marBottom w:val="0"/>
                      <w:divBdr>
                        <w:top w:val="none" w:sz="0" w:space="0" w:color="auto"/>
                        <w:left w:val="none" w:sz="0" w:space="0" w:color="auto"/>
                        <w:bottom w:val="none" w:sz="0" w:space="0" w:color="auto"/>
                        <w:right w:val="none" w:sz="0" w:space="0" w:color="auto"/>
                      </w:divBdr>
                    </w:div>
                  </w:divsChild>
                </w:div>
                <w:div w:id="190995406">
                  <w:marLeft w:val="0"/>
                  <w:marRight w:val="0"/>
                  <w:marTop w:val="0"/>
                  <w:marBottom w:val="0"/>
                  <w:divBdr>
                    <w:top w:val="none" w:sz="0" w:space="0" w:color="auto"/>
                    <w:left w:val="none" w:sz="0" w:space="0" w:color="auto"/>
                    <w:bottom w:val="none" w:sz="0" w:space="0" w:color="auto"/>
                    <w:right w:val="none" w:sz="0" w:space="0" w:color="auto"/>
                  </w:divBdr>
                  <w:divsChild>
                    <w:div w:id="48964234">
                      <w:marLeft w:val="0"/>
                      <w:marRight w:val="0"/>
                      <w:marTop w:val="0"/>
                      <w:marBottom w:val="0"/>
                      <w:divBdr>
                        <w:top w:val="none" w:sz="0" w:space="0" w:color="auto"/>
                        <w:left w:val="none" w:sz="0" w:space="0" w:color="auto"/>
                        <w:bottom w:val="none" w:sz="0" w:space="0" w:color="auto"/>
                        <w:right w:val="none" w:sz="0" w:space="0" w:color="auto"/>
                      </w:divBdr>
                    </w:div>
                  </w:divsChild>
                </w:div>
                <w:div w:id="201137933">
                  <w:marLeft w:val="0"/>
                  <w:marRight w:val="0"/>
                  <w:marTop w:val="0"/>
                  <w:marBottom w:val="0"/>
                  <w:divBdr>
                    <w:top w:val="none" w:sz="0" w:space="0" w:color="auto"/>
                    <w:left w:val="none" w:sz="0" w:space="0" w:color="auto"/>
                    <w:bottom w:val="none" w:sz="0" w:space="0" w:color="auto"/>
                    <w:right w:val="none" w:sz="0" w:space="0" w:color="auto"/>
                  </w:divBdr>
                  <w:divsChild>
                    <w:div w:id="1271084236">
                      <w:marLeft w:val="0"/>
                      <w:marRight w:val="0"/>
                      <w:marTop w:val="0"/>
                      <w:marBottom w:val="0"/>
                      <w:divBdr>
                        <w:top w:val="none" w:sz="0" w:space="0" w:color="auto"/>
                        <w:left w:val="none" w:sz="0" w:space="0" w:color="auto"/>
                        <w:bottom w:val="none" w:sz="0" w:space="0" w:color="auto"/>
                        <w:right w:val="none" w:sz="0" w:space="0" w:color="auto"/>
                      </w:divBdr>
                    </w:div>
                  </w:divsChild>
                </w:div>
                <w:div w:id="235214269">
                  <w:marLeft w:val="0"/>
                  <w:marRight w:val="0"/>
                  <w:marTop w:val="0"/>
                  <w:marBottom w:val="0"/>
                  <w:divBdr>
                    <w:top w:val="none" w:sz="0" w:space="0" w:color="auto"/>
                    <w:left w:val="none" w:sz="0" w:space="0" w:color="auto"/>
                    <w:bottom w:val="none" w:sz="0" w:space="0" w:color="auto"/>
                    <w:right w:val="none" w:sz="0" w:space="0" w:color="auto"/>
                  </w:divBdr>
                  <w:divsChild>
                    <w:div w:id="826172176">
                      <w:marLeft w:val="0"/>
                      <w:marRight w:val="0"/>
                      <w:marTop w:val="0"/>
                      <w:marBottom w:val="0"/>
                      <w:divBdr>
                        <w:top w:val="none" w:sz="0" w:space="0" w:color="auto"/>
                        <w:left w:val="none" w:sz="0" w:space="0" w:color="auto"/>
                        <w:bottom w:val="none" w:sz="0" w:space="0" w:color="auto"/>
                        <w:right w:val="none" w:sz="0" w:space="0" w:color="auto"/>
                      </w:divBdr>
                    </w:div>
                  </w:divsChild>
                </w:div>
                <w:div w:id="259722390">
                  <w:marLeft w:val="0"/>
                  <w:marRight w:val="0"/>
                  <w:marTop w:val="0"/>
                  <w:marBottom w:val="0"/>
                  <w:divBdr>
                    <w:top w:val="none" w:sz="0" w:space="0" w:color="auto"/>
                    <w:left w:val="none" w:sz="0" w:space="0" w:color="auto"/>
                    <w:bottom w:val="none" w:sz="0" w:space="0" w:color="auto"/>
                    <w:right w:val="none" w:sz="0" w:space="0" w:color="auto"/>
                  </w:divBdr>
                  <w:divsChild>
                    <w:div w:id="274291859">
                      <w:marLeft w:val="0"/>
                      <w:marRight w:val="0"/>
                      <w:marTop w:val="0"/>
                      <w:marBottom w:val="0"/>
                      <w:divBdr>
                        <w:top w:val="none" w:sz="0" w:space="0" w:color="auto"/>
                        <w:left w:val="none" w:sz="0" w:space="0" w:color="auto"/>
                        <w:bottom w:val="none" w:sz="0" w:space="0" w:color="auto"/>
                        <w:right w:val="none" w:sz="0" w:space="0" w:color="auto"/>
                      </w:divBdr>
                    </w:div>
                  </w:divsChild>
                </w:div>
                <w:div w:id="263072015">
                  <w:marLeft w:val="0"/>
                  <w:marRight w:val="0"/>
                  <w:marTop w:val="0"/>
                  <w:marBottom w:val="0"/>
                  <w:divBdr>
                    <w:top w:val="none" w:sz="0" w:space="0" w:color="auto"/>
                    <w:left w:val="none" w:sz="0" w:space="0" w:color="auto"/>
                    <w:bottom w:val="none" w:sz="0" w:space="0" w:color="auto"/>
                    <w:right w:val="none" w:sz="0" w:space="0" w:color="auto"/>
                  </w:divBdr>
                  <w:divsChild>
                    <w:div w:id="113256688">
                      <w:marLeft w:val="0"/>
                      <w:marRight w:val="0"/>
                      <w:marTop w:val="0"/>
                      <w:marBottom w:val="0"/>
                      <w:divBdr>
                        <w:top w:val="none" w:sz="0" w:space="0" w:color="auto"/>
                        <w:left w:val="none" w:sz="0" w:space="0" w:color="auto"/>
                        <w:bottom w:val="none" w:sz="0" w:space="0" w:color="auto"/>
                        <w:right w:val="none" w:sz="0" w:space="0" w:color="auto"/>
                      </w:divBdr>
                    </w:div>
                  </w:divsChild>
                </w:div>
                <w:div w:id="283778044">
                  <w:marLeft w:val="0"/>
                  <w:marRight w:val="0"/>
                  <w:marTop w:val="0"/>
                  <w:marBottom w:val="0"/>
                  <w:divBdr>
                    <w:top w:val="none" w:sz="0" w:space="0" w:color="auto"/>
                    <w:left w:val="none" w:sz="0" w:space="0" w:color="auto"/>
                    <w:bottom w:val="none" w:sz="0" w:space="0" w:color="auto"/>
                    <w:right w:val="none" w:sz="0" w:space="0" w:color="auto"/>
                  </w:divBdr>
                  <w:divsChild>
                    <w:div w:id="1924289859">
                      <w:marLeft w:val="0"/>
                      <w:marRight w:val="0"/>
                      <w:marTop w:val="0"/>
                      <w:marBottom w:val="0"/>
                      <w:divBdr>
                        <w:top w:val="none" w:sz="0" w:space="0" w:color="auto"/>
                        <w:left w:val="none" w:sz="0" w:space="0" w:color="auto"/>
                        <w:bottom w:val="none" w:sz="0" w:space="0" w:color="auto"/>
                        <w:right w:val="none" w:sz="0" w:space="0" w:color="auto"/>
                      </w:divBdr>
                    </w:div>
                  </w:divsChild>
                </w:div>
                <w:div w:id="288437903">
                  <w:marLeft w:val="0"/>
                  <w:marRight w:val="0"/>
                  <w:marTop w:val="0"/>
                  <w:marBottom w:val="0"/>
                  <w:divBdr>
                    <w:top w:val="none" w:sz="0" w:space="0" w:color="auto"/>
                    <w:left w:val="none" w:sz="0" w:space="0" w:color="auto"/>
                    <w:bottom w:val="none" w:sz="0" w:space="0" w:color="auto"/>
                    <w:right w:val="none" w:sz="0" w:space="0" w:color="auto"/>
                  </w:divBdr>
                  <w:divsChild>
                    <w:div w:id="301428194">
                      <w:marLeft w:val="0"/>
                      <w:marRight w:val="0"/>
                      <w:marTop w:val="0"/>
                      <w:marBottom w:val="0"/>
                      <w:divBdr>
                        <w:top w:val="none" w:sz="0" w:space="0" w:color="auto"/>
                        <w:left w:val="none" w:sz="0" w:space="0" w:color="auto"/>
                        <w:bottom w:val="none" w:sz="0" w:space="0" w:color="auto"/>
                        <w:right w:val="none" w:sz="0" w:space="0" w:color="auto"/>
                      </w:divBdr>
                    </w:div>
                  </w:divsChild>
                </w:div>
                <w:div w:id="289752294">
                  <w:marLeft w:val="0"/>
                  <w:marRight w:val="0"/>
                  <w:marTop w:val="0"/>
                  <w:marBottom w:val="0"/>
                  <w:divBdr>
                    <w:top w:val="none" w:sz="0" w:space="0" w:color="auto"/>
                    <w:left w:val="none" w:sz="0" w:space="0" w:color="auto"/>
                    <w:bottom w:val="none" w:sz="0" w:space="0" w:color="auto"/>
                    <w:right w:val="none" w:sz="0" w:space="0" w:color="auto"/>
                  </w:divBdr>
                  <w:divsChild>
                    <w:div w:id="1065223579">
                      <w:marLeft w:val="0"/>
                      <w:marRight w:val="0"/>
                      <w:marTop w:val="0"/>
                      <w:marBottom w:val="0"/>
                      <w:divBdr>
                        <w:top w:val="none" w:sz="0" w:space="0" w:color="auto"/>
                        <w:left w:val="none" w:sz="0" w:space="0" w:color="auto"/>
                        <w:bottom w:val="none" w:sz="0" w:space="0" w:color="auto"/>
                        <w:right w:val="none" w:sz="0" w:space="0" w:color="auto"/>
                      </w:divBdr>
                    </w:div>
                  </w:divsChild>
                </w:div>
                <w:div w:id="315107459">
                  <w:marLeft w:val="0"/>
                  <w:marRight w:val="0"/>
                  <w:marTop w:val="0"/>
                  <w:marBottom w:val="0"/>
                  <w:divBdr>
                    <w:top w:val="none" w:sz="0" w:space="0" w:color="auto"/>
                    <w:left w:val="none" w:sz="0" w:space="0" w:color="auto"/>
                    <w:bottom w:val="none" w:sz="0" w:space="0" w:color="auto"/>
                    <w:right w:val="none" w:sz="0" w:space="0" w:color="auto"/>
                  </w:divBdr>
                  <w:divsChild>
                    <w:div w:id="459998629">
                      <w:marLeft w:val="0"/>
                      <w:marRight w:val="0"/>
                      <w:marTop w:val="0"/>
                      <w:marBottom w:val="0"/>
                      <w:divBdr>
                        <w:top w:val="none" w:sz="0" w:space="0" w:color="auto"/>
                        <w:left w:val="none" w:sz="0" w:space="0" w:color="auto"/>
                        <w:bottom w:val="none" w:sz="0" w:space="0" w:color="auto"/>
                        <w:right w:val="none" w:sz="0" w:space="0" w:color="auto"/>
                      </w:divBdr>
                    </w:div>
                  </w:divsChild>
                </w:div>
                <w:div w:id="322972097">
                  <w:marLeft w:val="0"/>
                  <w:marRight w:val="0"/>
                  <w:marTop w:val="0"/>
                  <w:marBottom w:val="0"/>
                  <w:divBdr>
                    <w:top w:val="none" w:sz="0" w:space="0" w:color="auto"/>
                    <w:left w:val="none" w:sz="0" w:space="0" w:color="auto"/>
                    <w:bottom w:val="none" w:sz="0" w:space="0" w:color="auto"/>
                    <w:right w:val="none" w:sz="0" w:space="0" w:color="auto"/>
                  </w:divBdr>
                  <w:divsChild>
                    <w:div w:id="876503761">
                      <w:marLeft w:val="0"/>
                      <w:marRight w:val="0"/>
                      <w:marTop w:val="0"/>
                      <w:marBottom w:val="0"/>
                      <w:divBdr>
                        <w:top w:val="none" w:sz="0" w:space="0" w:color="auto"/>
                        <w:left w:val="none" w:sz="0" w:space="0" w:color="auto"/>
                        <w:bottom w:val="none" w:sz="0" w:space="0" w:color="auto"/>
                        <w:right w:val="none" w:sz="0" w:space="0" w:color="auto"/>
                      </w:divBdr>
                    </w:div>
                  </w:divsChild>
                </w:div>
                <w:div w:id="330261374">
                  <w:marLeft w:val="0"/>
                  <w:marRight w:val="0"/>
                  <w:marTop w:val="0"/>
                  <w:marBottom w:val="0"/>
                  <w:divBdr>
                    <w:top w:val="none" w:sz="0" w:space="0" w:color="auto"/>
                    <w:left w:val="none" w:sz="0" w:space="0" w:color="auto"/>
                    <w:bottom w:val="none" w:sz="0" w:space="0" w:color="auto"/>
                    <w:right w:val="none" w:sz="0" w:space="0" w:color="auto"/>
                  </w:divBdr>
                  <w:divsChild>
                    <w:div w:id="1369842341">
                      <w:marLeft w:val="0"/>
                      <w:marRight w:val="0"/>
                      <w:marTop w:val="0"/>
                      <w:marBottom w:val="0"/>
                      <w:divBdr>
                        <w:top w:val="none" w:sz="0" w:space="0" w:color="auto"/>
                        <w:left w:val="none" w:sz="0" w:space="0" w:color="auto"/>
                        <w:bottom w:val="none" w:sz="0" w:space="0" w:color="auto"/>
                        <w:right w:val="none" w:sz="0" w:space="0" w:color="auto"/>
                      </w:divBdr>
                    </w:div>
                  </w:divsChild>
                </w:div>
                <w:div w:id="367726858">
                  <w:marLeft w:val="0"/>
                  <w:marRight w:val="0"/>
                  <w:marTop w:val="0"/>
                  <w:marBottom w:val="0"/>
                  <w:divBdr>
                    <w:top w:val="none" w:sz="0" w:space="0" w:color="auto"/>
                    <w:left w:val="none" w:sz="0" w:space="0" w:color="auto"/>
                    <w:bottom w:val="none" w:sz="0" w:space="0" w:color="auto"/>
                    <w:right w:val="none" w:sz="0" w:space="0" w:color="auto"/>
                  </w:divBdr>
                  <w:divsChild>
                    <w:div w:id="606697457">
                      <w:marLeft w:val="0"/>
                      <w:marRight w:val="0"/>
                      <w:marTop w:val="0"/>
                      <w:marBottom w:val="0"/>
                      <w:divBdr>
                        <w:top w:val="none" w:sz="0" w:space="0" w:color="auto"/>
                        <w:left w:val="none" w:sz="0" w:space="0" w:color="auto"/>
                        <w:bottom w:val="none" w:sz="0" w:space="0" w:color="auto"/>
                        <w:right w:val="none" w:sz="0" w:space="0" w:color="auto"/>
                      </w:divBdr>
                    </w:div>
                  </w:divsChild>
                </w:div>
                <w:div w:id="376052550">
                  <w:marLeft w:val="0"/>
                  <w:marRight w:val="0"/>
                  <w:marTop w:val="0"/>
                  <w:marBottom w:val="0"/>
                  <w:divBdr>
                    <w:top w:val="none" w:sz="0" w:space="0" w:color="auto"/>
                    <w:left w:val="none" w:sz="0" w:space="0" w:color="auto"/>
                    <w:bottom w:val="none" w:sz="0" w:space="0" w:color="auto"/>
                    <w:right w:val="none" w:sz="0" w:space="0" w:color="auto"/>
                  </w:divBdr>
                  <w:divsChild>
                    <w:div w:id="1465581752">
                      <w:marLeft w:val="0"/>
                      <w:marRight w:val="0"/>
                      <w:marTop w:val="0"/>
                      <w:marBottom w:val="0"/>
                      <w:divBdr>
                        <w:top w:val="none" w:sz="0" w:space="0" w:color="auto"/>
                        <w:left w:val="none" w:sz="0" w:space="0" w:color="auto"/>
                        <w:bottom w:val="none" w:sz="0" w:space="0" w:color="auto"/>
                        <w:right w:val="none" w:sz="0" w:space="0" w:color="auto"/>
                      </w:divBdr>
                    </w:div>
                  </w:divsChild>
                </w:div>
                <w:div w:id="380400982">
                  <w:marLeft w:val="0"/>
                  <w:marRight w:val="0"/>
                  <w:marTop w:val="0"/>
                  <w:marBottom w:val="0"/>
                  <w:divBdr>
                    <w:top w:val="none" w:sz="0" w:space="0" w:color="auto"/>
                    <w:left w:val="none" w:sz="0" w:space="0" w:color="auto"/>
                    <w:bottom w:val="none" w:sz="0" w:space="0" w:color="auto"/>
                    <w:right w:val="none" w:sz="0" w:space="0" w:color="auto"/>
                  </w:divBdr>
                  <w:divsChild>
                    <w:div w:id="2076270316">
                      <w:marLeft w:val="0"/>
                      <w:marRight w:val="0"/>
                      <w:marTop w:val="0"/>
                      <w:marBottom w:val="0"/>
                      <w:divBdr>
                        <w:top w:val="none" w:sz="0" w:space="0" w:color="auto"/>
                        <w:left w:val="none" w:sz="0" w:space="0" w:color="auto"/>
                        <w:bottom w:val="none" w:sz="0" w:space="0" w:color="auto"/>
                        <w:right w:val="none" w:sz="0" w:space="0" w:color="auto"/>
                      </w:divBdr>
                    </w:div>
                  </w:divsChild>
                </w:div>
                <w:div w:id="417948135">
                  <w:marLeft w:val="0"/>
                  <w:marRight w:val="0"/>
                  <w:marTop w:val="0"/>
                  <w:marBottom w:val="0"/>
                  <w:divBdr>
                    <w:top w:val="none" w:sz="0" w:space="0" w:color="auto"/>
                    <w:left w:val="none" w:sz="0" w:space="0" w:color="auto"/>
                    <w:bottom w:val="none" w:sz="0" w:space="0" w:color="auto"/>
                    <w:right w:val="none" w:sz="0" w:space="0" w:color="auto"/>
                  </w:divBdr>
                  <w:divsChild>
                    <w:div w:id="753237925">
                      <w:marLeft w:val="0"/>
                      <w:marRight w:val="0"/>
                      <w:marTop w:val="0"/>
                      <w:marBottom w:val="0"/>
                      <w:divBdr>
                        <w:top w:val="none" w:sz="0" w:space="0" w:color="auto"/>
                        <w:left w:val="none" w:sz="0" w:space="0" w:color="auto"/>
                        <w:bottom w:val="none" w:sz="0" w:space="0" w:color="auto"/>
                        <w:right w:val="none" w:sz="0" w:space="0" w:color="auto"/>
                      </w:divBdr>
                    </w:div>
                  </w:divsChild>
                </w:div>
                <w:div w:id="434718235">
                  <w:marLeft w:val="0"/>
                  <w:marRight w:val="0"/>
                  <w:marTop w:val="0"/>
                  <w:marBottom w:val="0"/>
                  <w:divBdr>
                    <w:top w:val="none" w:sz="0" w:space="0" w:color="auto"/>
                    <w:left w:val="none" w:sz="0" w:space="0" w:color="auto"/>
                    <w:bottom w:val="none" w:sz="0" w:space="0" w:color="auto"/>
                    <w:right w:val="none" w:sz="0" w:space="0" w:color="auto"/>
                  </w:divBdr>
                  <w:divsChild>
                    <w:div w:id="1519270380">
                      <w:marLeft w:val="0"/>
                      <w:marRight w:val="0"/>
                      <w:marTop w:val="0"/>
                      <w:marBottom w:val="0"/>
                      <w:divBdr>
                        <w:top w:val="none" w:sz="0" w:space="0" w:color="auto"/>
                        <w:left w:val="none" w:sz="0" w:space="0" w:color="auto"/>
                        <w:bottom w:val="none" w:sz="0" w:space="0" w:color="auto"/>
                        <w:right w:val="none" w:sz="0" w:space="0" w:color="auto"/>
                      </w:divBdr>
                    </w:div>
                  </w:divsChild>
                </w:div>
                <w:div w:id="466164325">
                  <w:marLeft w:val="0"/>
                  <w:marRight w:val="0"/>
                  <w:marTop w:val="0"/>
                  <w:marBottom w:val="0"/>
                  <w:divBdr>
                    <w:top w:val="none" w:sz="0" w:space="0" w:color="auto"/>
                    <w:left w:val="none" w:sz="0" w:space="0" w:color="auto"/>
                    <w:bottom w:val="none" w:sz="0" w:space="0" w:color="auto"/>
                    <w:right w:val="none" w:sz="0" w:space="0" w:color="auto"/>
                  </w:divBdr>
                  <w:divsChild>
                    <w:div w:id="1429153135">
                      <w:marLeft w:val="0"/>
                      <w:marRight w:val="0"/>
                      <w:marTop w:val="0"/>
                      <w:marBottom w:val="0"/>
                      <w:divBdr>
                        <w:top w:val="none" w:sz="0" w:space="0" w:color="auto"/>
                        <w:left w:val="none" w:sz="0" w:space="0" w:color="auto"/>
                        <w:bottom w:val="none" w:sz="0" w:space="0" w:color="auto"/>
                        <w:right w:val="none" w:sz="0" w:space="0" w:color="auto"/>
                      </w:divBdr>
                    </w:div>
                  </w:divsChild>
                </w:div>
                <w:div w:id="475757402">
                  <w:marLeft w:val="0"/>
                  <w:marRight w:val="0"/>
                  <w:marTop w:val="0"/>
                  <w:marBottom w:val="0"/>
                  <w:divBdr>
                    <w:top w:val="none" w:sz="0" w:space="0" w:color="auto"/>
                    <w:left w:val="none" w:sz="0" w:space="0" w:color="auto"/>
                    <w:bottom w:val="none" w:sz="0" w:space="0" w:color="auto"/>
                    <w:right w:val="none" w:sz="0" w:space="0" w:color="auto"/>
                  </w:divBdr>
                  <w:divsChild>
                    <w:div w:id="2006584915">
                      <w:marLeft w:val="0"/>
                      <w:marRight w:val="0"/>
                      <w:marTop w:val="0"/>
                      <w:marBottom w:val="0"/>
                      <w:divBdr>
                        <w:top w:val="none" w:sz="0" w:space="0" w:color="auto"/>
                        <w:left w:val="none" w:sz="0" w:space="0" w:color="auto"/>
                        <w:bottom w:val="none" w:sz="0" w:space="0" w:color="auto"/>
                        <w:right w:val="none" w:sz="0" w:space="0" w:color="auto"/>
                      </w:divBdr>
                    </w:div>
                  </w:divsChild>
                </w:div>
                <w:div w:id="488252820">
                  <w:marLeft w:val="0"/>
                  <w:marRight w:val="0"/>
                  <w:marTop w:val="0"/>
                  <w:marBottom w:val="0"/>
                  <w:divBdr>
                    <w:top w:val="none" w:sz="0" w:space="0" w:color="auto"/>
                    <w:left w:val="none" w:sz="0" w:space="0" w:color="auto"/>
                    <w:bottom w:val="none" w:sz="0" w:space="0" w:color="auto"/>
                    <w:right w:val="none" w:sz="0" w:space="0" w:color="auto"/>
                  </w:divBdr>
                  <w:divsChild>
                    <w:div w:id="354353907">
                      <w:marLeft w:val="0"/>
                      <w:marRight w:val="0"/>
                      <w:marTop w:val="0"/>
                      <w:marBottom w:val="0"/>
                      <w:divBdr>
                        <w:top w:val="none" w:sz="0" w:space="0" w:color="auto"/>
                        <w:left w:val="none" w:sz="0" w:space="0" w:color="auto"/>
                        <w:bottom w:val="none" w:sz="0" w:space="0" w:color="auto"/>
                        <w:right w:val="none" w:sz="0" w:space="0" w:color="auto"/>
                      </w:divBdr>
                    </w:div>
                  </w:divsChild>
                </w:div>
                <w:div w:id="502743572">
                  <w:marLeft w:val="0"/>
                  <w:marRight w:val="0"/>
                  <w:marTop w:val="0"/>
                  <w:marBottom w:val="0"/>
                  <w:divBdr>
                    <w:top w:val="none" w:sz="0" w:space="0" w:color="auto"/>
                    <w:left w:val="none" w:sz="0" w:space="0" w:color="auto"/>
                    <w:bottom w:val="none" w:sz="0" w:space="0" w:color="auto"/>
                    <w:right w:val="none" w:sz="0" w:space="0" w:color="auto"/>
                  </w:divBdr>
                  <w:divsChild>
                    <w:div w:id="395472104">
                      <w:marLeft w:val="0"/>
                      <w:marRight w:val="0"/>
                      <w:marTop w:val="0"/>
                      <w:marBottom w:val="0"/>
                      <w:divBdr>
                        <w:top w:val="none" w:sz="0" w:space="0" w:color="auto"/>
                        <w:left w:val="none" w:sz="0" w:space="0" w:color="auto"/>
                        <w:bottom w:val="none" w:sz="0" w:space="0" w:color="auto"/>
                        <w:right w:val="none" w:sz="0" w:space="0" w:color="auto"/>
                      </w:divBdr>
                    </w:div>
                  </w:divsChild>
                </w:div>
                <w:div w:id="514883470">
                  <w:marLeft w:val="0"/>
                  <w:marRight w:val="0"/>
                  <w:marTop w:val="0"/>
                  <w:marBottom w:val="0"/>
                  <w:divBdr>
                    <w:top w:val="none" w:sz="0" w:space="0" w:color="auto"/>
                    <w:left w:val="none" w:sz="0" w:space="0" w:color="auto"/>
                    <w:bottom w:val="none" w:sz="0" w:space="0" w:color="auto"/>
                    <w:right w:val="none" w:sz="0" w:space="0" w:color="auto"/>
                  </w:divBdr>
                  <w:divsChild>
                    <w:div w:id="307979432">
                      <w:marLeft w:val="0"/>
                      <w:marRight w:val="0"/>
                      <w:marTop w:val="0"/>
                      <w:marBottom w:val="0"/>
                      <w:divBdr>
                        <w:top w:val="none" w:sz="0" w:space="0" w:color="auto"/>
                        <w:left w:val="none" w:sz="0" w:space="0" w:color="auto"/>
                        <w:bottom w:val="none" w:sz="0" w:space="0" w:color="auto"/>
                        <w:right w:val="none" w:sz="0" w:space="0" w:color="auto"/>
                      </w:divBdr>
                    </w:div>
                  </w:divsChild>
                </w:div>
                <w:div w:id="528377426">
                  <w:marLeft w:val="0"/>
                  <w:marRight w:val="0"/>
                  <w:marTop w:val="0"/>
                  <w:marBottom w:val="0"/>
                  <w:divBdr>
                    <w:top w:val="none" w:sz="0" w:space="0" w:color="auto"/>
                    <w:left w:val="none" w:sz="0" w:space="0" w:color="auto"/>
                    <w:bottom w:val="none" w:sz="0" w:space="0" w:color="auto"/>
                    <w:right w:val="none" w:sz="0" w:space="0" w:color="auto"/>
                  </w:divBdr>
                  <w:divsChild>
                    <w:div w:id="656764896">
                      <w:marLeft w:val="0"/>
                      <w:marRight w:val="0"/>
                      <w:marTop w:val="0"/>
                      <w:marBottom w:val="0"/>
                      <w:divBdr>
                        <w:top w:val="none" w:sz="0" w:space="0" w:color="auto"/>
                        <w:left w:val="none" w:sz="0" w:space="0" w:color="auto"/>
                        <w:bottom w:val="none" w:sz="0" w:space="0" w:color="auto"/>
                        <w:right w:val="none" w:sz="0" w:space="0" w:color="auto"/>
                      </w:divBdr>
                    </w:div>
                  </w:divsChild>
                </w:div>
                <w:div w:id="556667652">
                  <w:marLeft w:val="0"/>
                  <w:marRight w:val="0"/>
                  <w:marTop w:val="0"/>
                  <w:marBottom w:val="0"/>
                  <w:divBdr>
                    <w:top w:val="none" w:sz="0" w:space="0" w:color="auto"/>
                    <w:left w:val="none" w:sz="0" w:space="0" w:color="auto"/>
                    <w:bottom w:val="none" w:sz="0" w:space="0" w:color="auto"/>
                    <w:right w:val="none" w:sz="0" w:space="0" w:color="auto"/>
                  </w:divBdr>
                  <w:divsChild>
                    <w:div w:id="68969186">
                      <w:marLeft w:val="0"/>
                      <w:marRight w:val="0"/>
                      <w:marTop w:val="0"/>
                      <w:marBottom w:val="0"/>
                      <w:divBdr>
                        <w:top w:val="none" w:sz="0" w:space="0" w:color="auto"/>
                        <w:left w:val="none" w:sz="0" w:space="0" w:color="auto"/>
                        <w:bottom w:val="none" w:sz="0" w:space="0" w:color="auto"/>
                        <w:right w:val="none" w:sz="0" w:space="0" w:color="auto"/>
                      </w:divBdr>
                    </w:div>
                  </w:divsChild>
                </w:div>
                <w:div w:id="564029200">
                  <w:marLeft w:val="0"/>
                  <w:marRight w:val="0"/>
                  <w:marTop w:val="0"/>
                  <w:marBottom w:val="0"/>
                  <w:divBdr>
                    <w:top w:val="none" w:sz="0" w:space="0" w:color="auto"/>
                    <w:left w:val="none" w:sz="0" w:space="0" w:color="auto"/>
                    <w:bottom w:val="none" w:sz="0" w:space="0" w:color="auto"/>
                    <w:right w:val="none" w:sz="0" w:space="0" w:color="auto"/>
                  </w:divBdr>
                  <w:divsChild>
                    <w:div w:id="1557938241">
                      <w:marLeft w:val="0"/>
                      <w:marRight w:val="0"/>
                      <w:marTop w:val="0"/>
                      <w:marBottom w:val="0"/>
                      <w:divBdr>
                        <w:top w:val="none" w:sz="0" w:space="0" w:color="auto"/>
                        <w:left w:val="none" w:sz="0" w:space="0" w:color="auto"/>
                        <w:bottom w:val="none" w:sz="0" w:space="0" w:color="auto"/>
                        <w:right w:val="none" w:sz="0" w:space="0" w:color="auto"/>
                      </w:divBdr>
                    </w:div>
                  </w:divsChild>
                </w:div>
                <w:div w:id="609046240">
                  <w:marLeft w:val="0"/>
                  <w:marRight w:val="0"/>
                  <w:marTop w:val="0"/>
                  <w:marBottom w:val="0"/>
                  <w:divBdr>
                    <w:top w:val="none" w:sz="0" w:space="0" w:color="auto"/>
                    <w:left w:val="none" w:sz="0" w:space="0" w:color="auto"/>
                    <w:bottom w:val="none" w:sz="0" w:space="0" w:color="auto"/>
                    <w:right w:val="none" w:sz="0" w:space="0" w:color="auto"/>
                  </w:divBdr>
                  <w:divsChild>
                    <w:div w:id="1885213361">
                      <w:marLeft w:val="0"/>
                      <w:marRight w:val="0"/>
                      <w:marTop w:val="0"/>
                      <w:marBottom w:val="0"/>
                      <w:divBdr>
                        <w:top w:val="none" w:sz="0" w:space="0" w:color="auto"/>
                        <w:left w:val="none" w:sz="0" w:space="0" w:color="auto"/>
                        <w:bottom w:val="none" w:sz="0" w:space="0" w:color="auto"/>
                        <w:right w:val="none" w:sz="0" w:space="0" w:color="auto"/>
                      </w:divBdr>
                    </w:div>
                  </w:divsChild>
                </w:div>
                <w:div w:id="613446661">
                  <w:marLeft w:val="0"/>
                  <w:marRight w:val="0"/>
                  <w:marTop w:val="0"/>
                  <w:marBottom w:val="0"/>
                  <w:divBdr>
                    <w:top w:val="none" w:sz="0" w:space="0" w:color="auto"/>
                    <w:left w:val="none" w:sz="0" w:space="0" w:color="auto"/>
                    <w:bottom w:val="none" w:sz="0" w:space="0" w:color="auto"/>
                    <w:right w:val="none" w:sz="0" w:space="0" w:color="auto"/>
                  </w:divBdr>
                  <w:divsChild>
                    <w:div w:id="325519331">
                      <w:marLeft w:val="0"/>
                      <w:marRight w:val="0"/>
                      <w:marTop w:val="0"/>
                      <w:marBottom w:val="0"/>
                      <w:divBdr>
                        <w:top w:val="none" w:sz="0" w:space="0" w:color="auto"/>
                        <w:left w:val="none" w:sz="0" w:space="0" w:color="auto"/>
                        <w:bottom w:val="none" w:sz="0" w:space="0" w:color="auto"/>
                        <w:right w:val="none" w:sz="0" w:space="0" w:color="auto"/>
                      </w:divBdr>
                    </w:div>
                  </w:divsChild>
                </w:div>
                <w:div w:id="613832136">
                  <w:marLeft w:val="0"/>
                  <w:marRight w:val="0"/>
                  <w:marTop w:val="0"/>
                  <w:marBottom w:val="0"/>
                  <w:divBdr>
                    <w:top w:val="none" w:sz="0" w:space="0" w:color="auto"/>
                    <w:left w:val="none" w:sz="0" w:space="0" w:color="auto"/>
                    <w:bottom w:val="none" w:sz="0" w:space="0" w:color="auto"/>
                    <w:right w:val="none" w:sz="0" w:space="0" w:color="auto"/>
                  </w:divBdr>
                  <w:divsChild>
                    <w:div w:id="1978341555">
                      <w:marLeft w:val="0"/>
                      <w:marRight w:val="0"/>
                      <w:marTop w:val="0"/>
                      <w:marBottom w:val="0"/>
                      <w:divBdr>
                        <w:top w:val="none" w:sz="0" w:space="0" w:color="auto"/>
                        <w:left w:val="none" w:sz="0" w:space="0" w:color="auto"/>
                        <w:bottom w:val="none" w:sz="0" w:space="0" w:color="auto"/>
                        <w:right w:val="none" w:sz="0" w:space="0" w:color="auto"/>
                      </w:divBdr>
                    </w:div>
                  </w:divsChild>
                </w:div>
                <w:div w:id="621693853">
                  <w:marLeft w:val="0"/>
                  <w:marRight w:val="0"/>
                  <w:marTop w:val="0"/>
                  <w:marBottom w:val="0"/>
                  <w:divBdr>
                    <w:top w:val="none" w:sz="0" w:space="0" w:color="auto"/>
                    <w:left w:val="none" w:sz="0" w:space="0" w:color="auto"/>
                    <w:bottom w:val="none" w:sz="0" w:space="0" w:color="auto"/>
                    <w:right w:val="none" w:sz="0" w:space="0" w:color="auto"/>
                  </w:divBdr>
                  <w:divsChild>
                    <w:div w:id="1721703487">
                      <w:marLeft w:val="0"/>
                      <w:marRight w:val="0"/>
                      <w:marTop w:val="0"/>
                      <w:marBottom w:val="0"/>
                      <w:divBdr>
                        <w:top w:val="none" w:sz="0" w:space="0" w:color="auto"/>
                        <w:left w:val="none" w:sz="0" w:space="0" w:color="auto"/>
                        <w:bottom w:val="none" w:sz="0" w:space="0" w:color="auto"/>
                        <w:right w:val="none" w:sz="0" w:space="0" w:color="auto"/>
                      </w:divBdr>
                    </w:div>
                  </w:divsChild>
                </w:div>
                <w:div w:id="629896999">
                  <w:marLeft w:val="0"/>
                  <w:marRight w:val="0"/>
                  <w:marTop w:val="0"/>
                  <w:marBottom w:val="0"/>
                  <w:divBdr>
                    <w:top w:val="none" w:sz="0" w:space="0" w:color="auto"/>
                    <w:left w:val="none" w:sz="0" w:space="0" w:color="auto"/>
                    <w:bottom w:val="none" w:sz="0" w:space="0" w:color="auto"/>
                    <w:right w:val="none" w:sz="0" w:space="0" w:color="auto"/>
                  </w:divBdr>
                  <w:divsChild>
                    <w:div w:id="2077122578">
                      <w:marLeft w:val="0"/>
                      <w:marRight w:val="0"/>
                      <w:marTop w:val="0"/>
                      <w:marBottom w:val="0"/>
                      <w:divBdr>
                        <w:top w:val="none" w:sz="0" w:space="0" w:color="auto"/>
                        <w:left w:val="none" w:sz="0" w:space="0" w:color="auto"/>
                        <w:bottom w:val="none" w:sz="0" w:space="0" w:color="auto"/>
                        <w:right w:val="none" w:sz="0" w:space="0" w:color="auto"/>
                      </w:divBdr>
                    </w:div>
                  </w:divsChild>
                </w:div>
                <w:div w:id="671836768">
                  <w:marLeft w:val="0"/>
                  <w:marRight w:val="0"/>
                  <w:marTop w:val="0"/>
                  <w:marBottom w:val="0"/>
                  <w:divBdr>
                    <w:top w:val="none" w:sz="0" w:space="0" w:color="auto"/>
                    <w:left w:val="none" w:sz="0" w:space="0" w:color="auto"/>
                    <w:bottom w:val="none" w:sz="0" w:space="0" w:color="auto"/>
                    <w:right w:val="none" w:sz="0" w:space="0" w:color="auto"/>
                  </w:divBdr>
                  <w:divsChild>
                    <w:div w:id="1944069567">
                      <w:marLeft w:val="0"/>
                      <w:marRight w:val="0"/>
                      <w:marTop w:val="0"/>
                      <w:marBottom w:val="0"/>
                      <w:divBdr>
                        <w:top w:val="none" w:sz="0" w:space="0" w:color="auto"/>
                        <w:left w:val="none" w:sz="0" w:space="0" w:color="auto"/>
                        <w:bottom w:val="none" w:sz="0" w:space="0" w:color="auto"/>
                        <w:right w:val="none" w:sz="0" w:space="0" w:color="auto"/>
                      </w:divBdr>
                    </w:div>
                  </w:divsChild>
                </w:div>
                <w:div w:id="694231898">
                  <w:marLeft w:val="0"/>
                  <w:marRight w:val="0"/>
                  <w:marTop w:val="0"/>
                  <w:marBottom w:val="0"/>
                  <w:divBdr>
                    <w:top w:val="none" w:sz="0" w:space="0" w:color="auto"/>
                    <w:left w:val="none" w:sz="0" w:space="0" w:color="auto"/>
                    <w:bottom w:val="none" w:sz="0" w:space="0" w:color="auto"/>
                    <w:right w:val="none" w:sz="0" w:space="0" w:color="auto"/>
                  </w:divBdr>
                  <w:divsChild>
                    <w:div w:id="1274097768">
                      <w:marLeft w:val="0"/>
                      <w:marRight w:val="0"/>
                      <w:marTop w:val="0"/>
                      <w:marBottom w:val="0"/>
                      <w:divBdr>
                        <w:top w:val="none" w:sz="0" w:space="0" w:color="auto"/>
                        <w:left w:val="none" w:sz="0" w:space="0" w:color="auto"/>
                        <w:bottom w:val="none" w:sz="0" w:space="0" w:color="auto"/>
                        <w:right w:val="none" w:sz="0" w:space="0" w:color="auto"/>
                      </w:divBdr>
                    </w:div>
                  </w:divsChild>
                </w:div>
                <w:div w:id="706182135">
                  <w:marLeft w:val="0"/>
                  <w:marRight w:val="0"/>
                  <w:marTop w:val="0"/>
                  <w:marBottom w:val="0"/>
                  <w:divBdr>
                    <w:top w:val="none" w:sz="0" w:space="0" w:color="auto"/>
                    <w:left w:val="none" w:sz="0" w:space="0" w:color="auto"/>
                    <w:bottom w:val="none" w:sz="0" w:space="0" w:color="auto"/>
                    <w:right w:val="none" w:sz="0" w:space="0" w:color="auto"/>
                  </w:divBdr>
                  <w:divsChild>
                    <w:div w:id="552277862">
                      <w:marLeft w:val="0"/>
                      <w:marRight w:val="0"/>
                      <w:marTop w:val="0"/>
                      <w:marBottom w:val="0"/>
                      <w:divBdr>
                        <w:top w:val="none" w:sz="0" w:space="0" w:color="auto"/>
                        <w:left w:val="none" w:sz="0" w:space="0" w:color="auto"/>
                        <w:bottom w:val="none" w:sz="0" w:space="0" w:color="auto"/>
                        <w:right w:val="none" w:sz="0" w:space="0" w:color="auto"/>
                      </w:divBdr>
                    </w:div>
                  </w:divsChild>
                </w:div>
                <w:div w:id="777023878">
                  <w:marLeft w:val="0"/>
                  <w:marRight w:val="0"/>
                  <w:marTop w:val="0"/>
                  <w:marBottom w:val="0"/>
                  <w:divBdr>
                    <w:top w:val="none" w:sz="0" w:space="0" w:color="auto"/>
                    <w:left w:val="none" w:sz="0" w:space="0" w:color="auto"/>
                    <w:bottom w:val="none" w:sz="0" w:space="0" w:color="auto"/>
                    <w:right w:val="none" w:sz="0" w:space="0" w:color="auto"/>
                  </w:divBdr>
                  <w:divsChild>
                    <w:div w:id="573589620">
                      <w:marLeft w:val="0"/>
                      <w:marRight w:val="0"/>
                      <w:marTop w:val="0"/>
                      <w:marBottom w:val="0"/>
                      <w:divBdr>
                        <w:top w:val="none" w:sz="0" w:space="0" w:color="auto"/>
                        <w:left w:val="none" w:sz="0" w:space="0" w:color="auto"/>
                        <w:bottom w:val="none" w:sz="0" w:space="0" w:color="auto"/>
                        <w:right w:val="none" w:sz="0" w:space="0" w:color="auto"/>
                      </w:divBdr>
                    </w:div>
                  </w:divsChild>
                </w:div>
                <w:div w:id="785546543">
                  <w:marLeft w:val="0"/>
                  <w:marRight w:val="0"/>
                  <w:marTop w:val="0"/>
                  <w:marBottom w:val="0"/>
                  <w:divBdr>
                    <w:top w:val="none" w:sz="0" w:space="0" w:color="auto"/>
                    <w:left w:val="none" w:sz="0" w:space="0" w:color="auto"/>
                    <w:bottom w:val="none" w:sz="0" w:space="0" w:color="auto"/>
                    <w:right w:val="none" w:sz="0" w:space="0" w:color="auto"/>
                  </w:divBdr>
                  <w:divsChild>
                    <w:div w:id="1930699419">
                      <w:marLeft w:val="0"/>
                      <w:marRight w:val="0"/>
                      <w:marTop w:val="0"/>
                      <w:marBottom w:val="0"/>
                      <w:divBdr>
                        <w:top w:val="none" w:sz="0" w:space="0" w:color="auto"/>
                        <w:left w:val="none" w:sz="0" w:space="0" w:color="auto"/>
                        <w:bottom w:val="none" w:sz="0" w:space="0" w:color="auto"/>
                        <w:right w:val="none" w:sz="0" w:space="0" w:color="auto"/>
                      </w:divBdr>
                    </w:div>
                  </w:divsChild>
                </w:div>
                <w:div w:id="804858067">
                  <w:marLeft w:val="0"/>
                  <w:marRight w:val="0"/>
                  <w:marTop w:val="0"/>
                  <w:marBottom w:val="0"/>
                  <w:divBdr>
                    <w:top w:val="none" w:sz="0" w:space="0" w:color="auto"/>
                    <w:left w:val="none" w:sz="0" w:space="0" w:color="auto"/>
                    <w:bottom w:val="none" w:sz="0" w:space="0" w:color="auto"/>
                    <w:right w:val="none" w:sz="0" w:space="0" w:color="auto"/>
                  </w:divBdr>
                  <w:divsChild>
                    <w:div w:id="1185755381">
                      <w:marLeft w:val="0"/>
                      <w:marRight w:val="0"/>
                      <w:marTop w:val="0"/>
                      <w:marBottom w:val="0"/>
                      <w:divBdr>
                        <w:top w:val="none" w:sz="0" w:space="0" w:color="auto"/>
                        <w:left w:val="none" w:sz="0" w:space="0" w:color="auto"/>
                        <w:bottom w:val="none" w:sz="0" w:space="0" w:color="auto"/>
                        <w:right w:val="none" w:sz="0" w:space="0" w:color="auto"/>
                      </w:divBdr>
                    </w:div>
                  </w:divsChild>
                </w:div>
                <w:div w:id="814881261">
                  <w:marLeft w:val="0"/>
                  <w:marRight w:val="0"/>
                  <w:marTop w:val="0"/>
                  <w:marBottom w:val="0"/>
                  <w:divBdr>
                    <w:top w:val="none" w:sz="0" w:space="0" w:color="auto"/>
                    <w:left w:val="none" w:sz="0" w:space="0" w:color="auto"/>
                    <w:bottom w:val="none" w:sz="0" w:space="0" w:color="auto"/>
                    <w:right w:val="none" w:sz="0" w:space="0" w:color="auto"/>
                  </w:divBdr>
                  <w:divsChild>
                    <w:div w:id="322663286">
                      <w:marLeft w:val="0"/>
                      <w:marRight w:val="0"/>
                      <w:marTop w:val="0"/>
                      <w:marBottom w:val="0"/>
                      <w:divBdr>
                        <w:top w:val="none" w:sz="0" w:space="0" w:color="auto"/>
                        <w:left w:val="none" w:sz="0" w:space="0" w:color="auto"/>
                        <w:bottom w:val="none" w:sz="0" w:space="0" w:color="auto"/>
                        <w:right w:val="none" w:sz="0" w:space="0" w:color="auto"/>
                      </w:divBdr>
                    </w:div>
                  </w:divsChild>
                </w:div>
                <w:div w:id="815102537">
                  <w:marLeft w:val="0"/>
                  <w:marRight w:val="0"/>
                  <w:marTop w:val="0"/>
                  <w:marBottom w:val="0"/>
                  <w:divBdr>
                    <w:top w:val="none" w:sz="0" w:space="0" w:color="auto"/>
                    <w:left w:val="none" w:sz="0" w:space="0" w:color="auto"/>
                    <w:bottom w:val="none" w:sz="0" w:space="0" w:color="auto"/>
                    <w:right w:val="none" w:sz="0" w:space="0" w:color="auto"/>
                  </w:divBdr>
                  <w:divsChild>
                    <w:div w:id="1857425560">
                      <w:marLeft w:val="0"/>
                      <w:marRight w:val="0"/>
                      <w:marTop w:val="0"/>
                      <w:marBottom w:val="0"/>
                      <w:divBdr>
                        <w:top w:val="none" w:sz="0" w:space="0" w:color="auto"/>
                        <w:left w:val="none" w:sz="0" w:space="0" w:color="auto"/>
                        <w:bottom w:val="none" w:sz="0" w:space="0" w:color="auto"/>
                        <w:right w:val="none" w:sz="0" w:space="0" w:color="auto"/>
                      </w:divBdr>
                    </w:div>
                  </w:divsChild>
                </w:div>
                <w:div w:id="876741326">
                  <w:marLeft w:val="0"/>
                  <w:marRight w:val="0"/>
                  <w:marTop w:val="0"/>
                  <w:marBottom w:val="0"/>
                  <w:divBdr>
                    <w:top w:val="none" w:sz="0" w:space="0" w:color="auto"/>
                    <w:left w:val="none" w:sz="0" w:space="0" w:color="auto"/>
                    <w:bottom w:val="none" w:sz="0" w:space="0" w:color="auto"/>
                    <w:right w:val="none" w:sz="0" w:space="0" w:color="auto"/>
                  </w:divBdr>
                  <w:divsChild>
                    <w:div w:id="1628318701">
                      <w:marLeft w:val="0"/>
                      <w:marRight w:val="0"/>
                      <w:marTop w:val="0"/>
                      <w:marBottom w:val="0"/>
                      <w:divBdr>
                        <w:top w:val="none" w:sz="0" w:space="0" w:color="auto"/>
                        <w:left w:val="none" w:sz="0" w:space="0" w:color="auto"/>
                        <w:bottom w:val="none" w:sz="0" w:space="0" w:color="auto"/>
                        <w:right w:val="none" w:sz="0" w:space="0" w:color="auto"/>
                      </w:divBdr>
                    </w:div>
                  </w:divsChild>
                </w:div>
                <w:div w:id="910042295">
                  <w:marLeft w:val="0"/>
                  <w:marRight w:val="0"/>
                  <w:marTop w:val="0"/>
                  <w:marBottom w:val="0"/>
                  <w:divBdr>
                    <w:top w:val="none" w:sz="0" w:space="0" w:color="auto"/>
                    <w:left w:val="none" w:sz="0" w:space="0" w:color="auto"/>
                    <w:bottom w:val="none" w:sz="0" w:space="0" w:color="auto"/>
                    <w:right w:val="none" w:sz="0" w:space="0" w:color="auto"/>
                  </w:divBdr>
                  <w:divsChild>
                    <w:div w:id="294719607">
                      <w:marLeft w:val="0"/>
                      <w:marRight w:val="0"/>
                      <w:marTop w:val="0"/>
                      <w:marBottom w:val="0"/>
                      <w:divBdr>
                        <w:top w:val="none" w:sz="0" w:space="0" w:color="auto"/>
                        <w:left w:val="none" w:sz="0" w:space="0" w:color="auto"/>
                        <w:bottom w:val="none" w:sz="0" w:space="0" w:color="auto"/>
                        <w:right w:val="none" w:sz="0" w:space="0" w:color="auto"/>
                      </w:divBdr>
                    </w:div>
                  </w:divsChild>
                </w:div>
                <w:div w:id="982463634">
                  <w:marLeft w:val="0"/>
                  <w:marRight w:val="0"/>
                  <w:marTop w:val="0"/>
                  <w:marBottom w:val="0"/>
                  <w:divBdr>
                    <w:top w:val="none" w:sz="0" w:space="0" w:color="auto"/>
                    <w:left w:val="none" w:sz="0" w:space="0" w:color="auto"/>
                    <w:bottom w:val="none" w:sz="0" w:space="0" w:color="auto"/>
                    <w:right w:val="none" w:sz="0" w:space="0" w:color="auto"/>
                  </w:divBdr>
                  <w:divsChild>
                    <w:div w:id="1844002795">
                      <w:marLeft w:val="0"/>
                      <w:marRight w:val="0"/>
                      <w:marTop w:val="0"/>
                      <w:marBottom w:val="0"/>
                      <w:divBdr>
                        <w:top w:val="none" w:sz="0" w:space="0" w:color="auto"/>
                        <w:left w:val="none" w:sz="0" w:space="0" w:color="auto"/>
                        <w:bottom w:val="none" w:sz="0" w:space="0" w:color="auto"/>
                        <w:right w:val="none" w:sz="0" w:space="0" w:color="auto"/>
                      </w:divBdr>
                    </w:div>
                  </w:divsChild>
                </w:div>
                <w:div w:id="984357766">
                  <w:marLeft w:val="0"/>
                  <w:marRight w:val="0"/>
                  <w:marTop w:val="0"/>
                  <w:marBottom w:val="0"/>
                  <w:divBdr>
                    <w:top w:val="none" w:sz="0" w:space="0" w:color="auto"/>
                    <w:left w:val="none" w:sz="0" w:space="0" w:color="auto"/>
                    <w:bottom w:val="none" w:sz="0" w:space="0" w:color="auto"/>
                    <w:right w:val="none" w:sz="0" w:space="0" w:color="auto"/>
                  </w:divBdr>
                  <w:divsChild>
                    <w:div w:id="1870410717">
                      <w:marLeft w:val="0"/>
                      <w:marRight w:val="0"/>
                      <w:marTop w:val="0"/>
                      <w:marBottom w:val="0"/>
                      <w:divBdr>
                        <w:top w:val="none" w:sz="0" w:space="0" w:color="auto"/>
                        <w:left w:val="none" w:sz="0" w:space="0" w:color="auto"/>
                        <w:bottom w:val="none" w:sz="0" w:space="0" w:color="auto"/>
                        <w:right w:val="none" w:sz="0" w:space="0" w:color="auto"/>
                      </w:divBdr>
                    </w:div>
                  </w:divsChild>
                </w:div>
                <w:div w:id="991830584">
                  <w:marLeft w:val="0"/>
                  <w:marRight w:val="0"/>
                  <w:marTop w:val="0"/>
                  <w:marBottom w:val="0"/>
                  <w:divBdr>
                    <w:top w:val="none" w:sz="0" w:space="0" w:color="auto"/>
                    <w:left w:val="none" w:sz="0" w:space="0" w:color="auto"/>
                    <w:bottom w:val="none" w:sz="0" w:space="0" w:color="auto"/>
                    <w:right w:val="none" w:sz="0" w:space="0" w:color="auto"/>
                  </w:divBdr>
                  <w:divsChild>
                    <w:div w:id="1082292724">
                      <w:marLeft w:val="0"/>
                      <w:marRight w:val="0"/>
                      <w:marTop w:val="0"/>
                      <w:marBottom w:val="0"/>
                      <w:divBdr>
                        <w:top w:val="none" w:sz="0" w:space="0" w:color="auto"/>
                        <w:left w:val="none" w:sz="0" w:space="0" w:color="auto"/>
                        <w:bottom w:val="none" w:sz="0" w:space="0" w:color="auto"/>
                        <w:right w:val="none" w:sz="0" w:space="0" w:color="auto"/>
                      </w:divBdr>
                    </w:div>
                  </w:divsChild>
                </w:div>
                <w:div w:id="991955749">
                  <w:marLeft w:val="0"/>
                  <w:marRight w:val="0"/>
                  <w:marTop w:val="0"/>
                  <w:marBottom w:val="0"/>
                  <w:divBdr>
                    <w:top w:val="none" w:sz="0" w:space="0" w:color="auto"/>
                    <w:left w:val="none" w:sz="0" w:space="0" w:color="auto"/>
                    <w:bottom w:val="none" w:sz="0" w:space="0" w:color="auto"/>
                    <w:right w:val="none" w:sz="0" w:space="0" w:color="auto"/>
                  </w:divBdr>
                  <w:divsChild>
                    <w:div w:id="245195020">
                      <w:marLeft w:val="0"/>
                      <w:marRight w:val="0"/>
                      <w:marTop w:val="0"/>
                      <w:marBottom w:val="0"/>
                      <w:divBdr>
                        <w:top w:val="none" w:sz="0" w:space="0" w:color="auto"/>
                        <w:left w:val="none" w:sz="0" w:space="0" w:color="auto"/>
                        <w:bottom w:val="none" w:sz="0" w:space="0" w:color="auto"/>
                        <w:right w:val="none" w:sz="0" w:space="0" w:color="auto"/>
                      </w:divBdr>
                    </w:div>
                  </w:divsChild>
                </w:div>
                <w:div w:id="1016930762">
                  <w:marLeft w:val="0"/>
                  <w:marRight w:val="0"/>
                  <w:marTop w:val="0"/>
                  <w:marBottom w:val="0"/>
                  <w:divBdr>
                    <w:top w:val="none" w:sz="0" w:space="0" w:color="auto"/>
                    <w:left w:val="none" w:sz="0" w:space="0" w:color="auto"/>
                    <w:bottom w:val="none" w:sz="0" w:space="0" w:color="auto"/>
                    <w:right w:val="none" w:sz="0" w:space="0" w:color="auto"/>
                  </w:divBdr>
                  <w:divsChild>
                    <w:div w:id="112988022">
                      <w:marLeft w:val="0"/>
                      <w:marRight w:val="0"/>
                      <w:marTop w:val="0"/>
                      <w:marBottom w:val="0"/>
                      <w:divBdr>
                        <w:top w:val="none" w:sz="0" w:space="0" w:color="auto"/>
                        <w:left w:val="none" w:sz="0" w:space="0" w:color="auto"/>
                        <w:bottom w:val="none" w:sz="0" w:space="0" w:color="auto"/>
                        <w:right w:val="none" w:sz="0" w:space="0" w:color="auto"/>
                      </w:divBdr>
                    </w:div>
                  </w:divsChild>
                </w:div>
                <w:div w:id="1037579789">
                  <w:marLeft w:val="0"/>
                  <w:marRight w:val="0"/>
                  <w:marTop w:val="0"/>
                  <w:marBottom w:val="0"/>
                  <w:divBdr>
                    <w:top w:val="none" w:sz="0" w:space="0" w:color="auto"/>
                    <w:left w:val="none" w:sz="0" w:space="0" w:color="auto"/>
                    <w:bottom w:val="none" w:sz="0" w:space="0" w:color="auto"/>
                    <w:right w:val="none" w:sz="0" w:space="0" w:color="auto"/>
                  </w:divBdr>
                  <w:divsChild>
                    <w:div w:id="1326055659">
                      <w:marLeft w:val="0"/>
                      <w:marRight w:val="0"/>
                      <w:marTop w:val="0"/>
                      <w:marBottom w:val="0"/>
                      <w:divBdr>
                        <w:top w:val="none" w:sz="0" w:space="0" w:color="auto"/>
                        <w:left w:val="none" w:sz="0" w:space="0" w:color="auto"/>
                        <w:bottom w:val="none" w:sz="0" w:space="0" w:color="auto"/>
                        <w:right w:val="none" w:sz="0" w:space="0" w:color="auto"/>
                      </w:divBdr>
                    </w:div>
                  </w:divsChild>
                </w:div>
                <w:div w:id="1051541675">
                  <w:marLeft w:val="0"/>
                  <w:marRight w:val="0"/>
                  <w:marTop w:val="0"/>
                  <w:marBottom w:val="0"/>
                  <w:divBdr>
                    <w:top w:val="none" w:sz="0" w:space="0" w:color="auto"/>
                    <w:left w:val="none" w:sz="0" w:space="0" w:color="auto"/>
                    <w:bottom w:val="none" w:sz="0" w:space="0" w:color="auto"/>
                    <w:right w:val="none" w:sz="0" w:space="0" w:color="auto"/>
                  </w:divBdr>
                  <w:divsChild>
                    <w:div w:id="492374835">
                      <w:marLeft w:val="0"/>
                      <w:marRight w:val="0"/>
                      <w:marTop w:val="0"/>
                      <w:marBottom w:val="0"/>
                      <w:divBdr>
                        <w:top w:val="none" w:sz="0" w:space="0" w:color="auto"/>
                        <w:left w:val="none" w:sz="0" w:space="0" w:color="auto"/>
                        <w:bottom w:val="none" w:sz="0" w:space="0" w:color="auto"/>
                        <w:right w:val="none" w:sz="0" w:space="0" w:color="auto"/>
                      </w:divBdr>
                    </w:div>
                  </w:divsChild>
                </w:div>
                <w:div w:id="1052660306">
                  <w:marLeft w:val="0"/>
                  <w:marRight w:val="0"/>
                  <w:marTop w:val="0"/>
                  <w:marBottom w:val="0"/>
                  <w:divBdr>
                    <w:top w:val="none" w:sz="0" w:space="0" w:color="auto"/>
                    <w:left w:val="none" w:sz="0" w:space="0" w:color="auto"/>
                    <w:bottom w:val="none" w:sz="0" w:space="0" w:color="auto"/>
                    <w:right w:val="none" w:sz="0" w:space="0" w:color="auto"/>
                  </w:divBdr>
                  <w:divsChild>
                    <w:div w:id="670791483">
                      <w:marLeft w:val="0"/>
                      <w:marRight w:val="0"/>
                      <w:marTop w:val="0"/>
                      <w:marBottom w:val="0"/>
                      <w:divBdr>
                        <w:top w:val="none" w:sz="0" w:space="0" w:color="auto"/>
                        <w:left w:val="none" w:sz="0" w:space="0" w:color="auto"/>
                        <w:bottom w:val="none" w:sz="0" w:space="0" w:color="auto"/>
                        <w:right w:val="none" w:sz="0" w:space="0" w:color="auto"/>
                      </w:divBdr>
                    </w:div>
                  </w:divsChild>
                </w:div>
                <w:div w:id="1115712466">
                  <w:marLeft w:val="0"/>
                  <w:marRight w:val="0"/>
                  <w:marTop w:val="0"/>
                  <w:marBottom w:val="0"/>
                  <w:divBdr>
                    <w:top w:val="none" w:sz="0" w:space="0" w:color="auto"/>
                    <w:left w:val="none" w:sz="0" w:space="0" w:color="auto"/>
                    <w:bottom w:val="none" w:sz="0" w:space="0" w:color="auto"/>
                    <w:right w:val="none" w:sz="0" w:space="0" w:color="auto"/>
                  </w:divBdr>
                  <w:divsChild>
                    <w:div w:id="577596061">
                      <w:marLeft w:val="0"/>
                      <w:marRight w:val="0"/>
                      <w:marTop w:val="0"/>
                      <w:marBottom w:val="0"/>
                      <w:divBdr>
                        <w:top w:val="none" w:sz="0" w:space="0" w:color="auto"/>
                        <w:left w:val="none" w:sz="0" w:space="0" w:color="auto"/>
                        <w:bottom w:val="none" w:sz="0" w:space="0" w:color="auto"/>
                        <w:right w:val="none" w:sz="0" w:space="0" w:color="auto"/>
                      </w:divBdr>
                    </w:div>
                  </w:divsChild>
                </w:div>
                <w:div w:id="1171070710">
                  <w:marLeft w:val="0"/>
                  <w:marRight w:val="0"/>
                  <w:marTop w:val="0"/>
                  <w:marBottom w:val="0"/>
                  <w:divBdr>
                    <w:top w:val="none" w:sz="0" w:space="0" w:color="auto"/>
                    <w:left w:val="none" w:sz="0" w:space="0" w:color="auto"/>
                    <w:bottom w:val="none" w:sz="0" w:space="0" w:color="auto"/>
                    <w:right w:val="none" w:sz="0" w:space="0" w:color="auto"/>
                  </w:divBdr>
                  <w:divsChild>
                    <w:div w:id="953485047">
                      <w:marLeft w:val="0"/>
                      <w:marRight w:val="0"/>
                      <w:marTop w:val="0"/>
                      <w:marBottom w:val="0"/>
                      <w:divBdr>
                        <w:top w:val="none" w:sz="0" w:space="0" w:color="auto"/>
                        <w:left w:val="none" w:sz="0" w:space="0" w:color="auto"/>
                        <w:bottom w:val="none" w:sz="0" w:space="0" w:color="auto"/>
                        <w:right w:val="none" w:sz="0" w:space="0" w:color="auto"/>
                      </w:divBdr>
                    </w:div>
                  </w:divsChild>
                </w:div>
                <w:div w:id="1177882865">
                  <w:marLeft w:val="0"/>
                  <w:marRight w:val="0"/>
                  <w:marTop w:val="0"/>
                  <w:marBottom w:val="0"/>
                  <w:divBdr>
                    <w:top w:val="none" w:sz="0" w:space="0" w:color="auto"/>
                    <w:left w:val="none" w:sz="0" w:space="0" w:color="auto"/>
                    <w:bottom w:val="none" w:sz="0" w:space="0" w:color="auto"/>
                    <w:right w:val="none" w:sz="0" w:space="0" w:color="auto"/>
                  </w:divBdr>
                  <w:divsChild>
                    <w:div w:id="1469590886">
                      <w:marLeft w:val="0"/>
                      <w:marRight w:val="0"/>
                      <w:marTop w:val="0"/>
                      <w:marBottom w:val="0"/>
                      <w:divBdr>
                        <w:top w:val="none" w:sz="0" w:space="0" w:color="auto"/>
                        <w:left w:val="none" w:sz="0" w:space="0" w:color="auto"/>
                        <w:bottom w:val="none" w:sz="0" w:space="0" w:color="auto"/>
                        <w:right w:val="none" w:sz="0" w:space="0" w:color="auto"/>
                      </w:divBdr>
                    </w:div>
                  </w:divsChild>
                </w:div>
                <w:div w:id="1180319336">
                  <w:marLeft w:val="0"/>
                  <w:marRight w:val="0"/>
                  <w:marTop w:val="0"/>
                  <w:marBottom w:val="0"/>
                  <w:divBdr>
                    <w:top w:val="none" w:sz="0" w:space="0" w:color="auto"/>
                    <w:left w:val="none" w:sz="0" w:space="0" w:color="auto"/>
                    <w:bottom w:val="none" w:sz="0" w:space="0" w:color="auto"/>
                    <w:right w:val="none" w:sz="0" w:space="0" w:color="auto"/>
                  </w:divBdr>
                  <w:divsChild>
                    <w:div w:id="6834690">
                      <w:marLeft w:val="0"/>
                      <w:marRight w:val="0"/>
                      <w:marTop w:val="0"/>
                      <w:marBottom w:val="0"/>
                      <w:divBdr>
                        <w:top w:val="none" w:sz="0" w:space="0" w:color="auto"/>
                        <w:left w:val="none" w:sz="0" w:space="0" w:color="auto"/>
                        <w:bottom w:val="none" w:sz="0" w:space="0" w:color="auto"/>
                        <w:right w:val="none" w:sz="0" w:space="0" w:color="auto"/>
                      </w:divBdr>
                    </w:div>
                  </w:divsChild>
                </w:div>
                <w:div w:id="1203977526">
                  <w:marLeft w:val="0"/>
                  <w:marRight w:val="0"/>
                  <w:marTop w:val="0"/>
                  <w:marBottom w:val="0"/>
                  <w:divBdr>
                    <w:top w:val="none" w:sz="0" w:space="0" w:color="auto"/>
                    <w:left w:val="none" w:sz="0" w:space="0" w:color="auto"/>
                    <w:bottom w:val="none" w:sz="0" w:space="0" w:color="auto"/>
                    <w:right w:val="none" w:sz="0" w:space="0" w:color="auto"/>
                  </w:divBdr>
                  <w:divsChild>
                    <w:div w:id="1912425749">
                      <w:marLeft w:val="0"/>
                      <w:marRight w:val="0"/>
                      <w:marTop w:val="0"/>
                      <w:marBottom w:val="0"/>
                      <w:divBdr>
                        <w:top w:val="none" w:sz="0" w:space="0" w:color="auto"/>
                        <w:left w:val="none" w:sz="0" w:space="0" w:color="auto"/>
                        <w:bottom w:val="none" w:sz="0" w:space="0" w:color="auto"/>
                        <w:right w:val="none" w:sz="0" w:space="0" w:color="auto"/>
                      </w:divBdr>
                    </w:div>
                  </w:divsChild>
                </w:div>
                <w:div w:id="1209489424">
                  <w:marLeft w:val="0"/>
                  <w:marRight w:val="0"/>
                  <w:marTop w:val="0"/>
                  <w:marBottom w:val="0"/>
                  <w:divBdr>
                    <w:top w:val="none" w:sz="0" w:space="0" w:color="auto"/>
                    <w:left w:val="none" w:sz="0" w:space="0" w:color="auto"/>
                    <w:bottom w:val="none" w:sz="0" w:space="0" w:color="auto"/>
                    <w:right w:val="none" w:sz="0" w:space="0" w:color="auto"/>
                  </w:divBdr>
                  <w:divsChild>
                    <w:div w:id="1395932126">
                      <w:marLeft w:val="0"/>
                      <w:marRight w:val="0"/>
                      <w:marTop w:val="0"/>
                      <w:marBottom w:val="0"/>
                      <w:divBdr>
                        <w:top w:val="none" w:sz="0" w:space="0" w:color="auto"/>
                        <w:left w:val="none" w:sz="0" w:space="0" w:color="auto"/>
                        <w:bottom w:val="none" w:sz="0" w:space="0" w:color="auto"/>
                        <w:right w:val="none" w:sz="0" w:space="0" w:color="auto"/>
                      </w:divBdr>
                    </w:div>
                  </w:divsChild>
                </w:div>
                <w:div w:id="1229221938">
                  <w:marLeft w:val="0"/>
                  <w:marRight w:val="0"/>
                  <w:marTop w:val="0"/>
                  <w:marBottom w:val="0"/>
                  <w:divBdr>
                    <w:top w:val="none" w:sz="0" w:space="0" w:color="auto"/>
                    <w:left w:val="none" w:sz="0" w:space="0" w:color="auto"/>
                    <w:bottom w:val="none" w:sz="0" w:space="0" w:color="auto"/>
                    <w:right w:val="none" w:sz="0" w:space="0" w:color="auto"/>
                  </w:divBdr>
                  <w:divsChild>
                    <w:div w:id="451436512">
                      <w:marLeft w:val="0"/>
                      <w:marRight w:val="0"/>
                      <w:marTop w:val="0"/>
                      <w:marBottom w:val="0"/>
                      <w:divBdr>
                        <w:top w:val="none" w:sz="0" w:space="0" w:color="auto"/>
                        <w:left w:val="none" w:sz="0" w:space="0" w:color="auto"/>
                        <w:bottom w:val="none" w:sz="0" w:space="0" w:color="auto"/>
                        <w:right w:val="none" w:sz="0" w:space="0" w:color="auto"/>
                      </w:divBdr>
                    </w:div>
                  </w:divsChild>
                </w:div>
                <w:div w:id="1235237655">
                  <w:marLeft w:val="0"/>
                  <w:marRight w:val="0"/>
                  <w:marTop w:val="0"/>
                  <w:marBottom w:val="0"/>
                  <w:divBdr>
                    <w:top w:val="none" w:sz="0" w:space="0" w:color="auto"/>
                    <w:left w:val="none" w:sz="0" w:space="0" w:color="auto"/>
                    <w:bottom w:val="none" w:sz="0" w:space="0" w:color="auto"/>
                    <w:right w:val="none" w:sz="0" w:space="0" w:color="auto"/>
                  </w:divBdr>
                  <w:divsChild>
                    <w:div w:id="1469515408">
                      <w:marLeft w:val="0"/>
                      <w:marRight w:val="0"/>
                      <w:marTop w:val="0"/>
                      <w:marBottom w:val="0"/>
                      <w:divBdr>
                        <w:top w:val="none" w:sz="0" w:space="0" w:color="auto"/>
                        <w:left w:val="none" w:sz="0" w:space="0" w:color="auto"/>
                        <w:bottom w:val="none" w:sz="0" w:space="0" w:color="auto"/>
                        <w:right w:val="none" w:sz="0" w:space="0" w:color="auto"/>
                      </w:divBdr>
                    </w:div>
                  </w:divsChild>
                </w:div>
                <w:div w:id="1254050795">
                  <w:marLeft w:val="0"/>
                  <w:marRight w:val="0"/>
                  <w:marTop w:val="0"/>
                  <w:marBottom w:val="0"/>
                  <w:divBdr>
                    <w:top w:val="none" w:sz="0" w:space="0" w:color="auto"/>
                    <w:left w:val="none" w:sz="0" w:space="0" w:color="auto"/>
                    <w:bottom w:val="none" w:sz="0" w:space="0" w:color="auto"/>
                    <w:right w:val="none" w:sz="0" w:space="0" w:color="auto"/>
                  </w:divBdr>
                  <w:divsChild>
                    <w:div w:id="723480315">
                      <w:marLeft w:val="0"/>
                      <w:marRight w:val="0"/>
                      <w:marTop w:val="0"/>
                      <w:marBottom w:val="0"/>
                      <w:divBdr>
                        <w:top w:val="none" w:sz="0" w:space="0" w:color="auto"/>
                        <w:left w:val="none" w:sz="0" w:space="0" w:color="auto"/>
                        <w:bottom w:val="none" w:sz="0" w:space="0" w:color="auto"/>
                        <w:right w:val="none" w:sz="0" w:space="0" w:color="auto"/>
                      </w:divBdr>
                    </w:div>
                  </w:divsChild>
                </w:div>
                <w:div w:id="1257127817">
                  <w:marLeft w:val="0"/>
                  <w:marRight w:val="0"/>
                  <w:marTop w:val="0"/>
                  <w:marBottom w:val="0"/>
                  <w:divBdr>
                    <w:top w:val="none" w:sz="0" w:space="0" w:color="auto"/>
                    <w:left w:val="none" w:sz="0" w:space="0" w:color="auto"/>
                    <w:bottom w:val="none" w:sz="0" w:space="0" w:color="auto"/>
                    <w:right w:val="none" w:sz="0" w:space="0" w:color="auto"/>
                  </w:divBdr>
                  <w:divsChild>
                    <w:div w:id="1900558735">
                      <w:marLeft w:val="0"/>
                      <w:marRight w:val="0"/>
                      <w:marTop w:val="0"/>
                      <w:marBottom w:val="0"/>
                      <w:divBdr>
                        <w:top w:val="none" w:sz="0" w:space="0" w:color="auto"/>
                        <w:left w:val="none" w:sz="0" w:space="0" w:color="auto"/>
                        <w:bottom w:val="none" w:sz="0" w:space="0" w:color="auto"/>
                        <w:right w:val="none" w:sz="0" w:space="0" w:color="auto"/>
                      </w:divBdr>
                    </w:div>
                  </w:divsChild>
                </w:div>
                <w:div w:id="1258755222">
                  <w:marLeft w:val="0"/>
                  <w:marRight w:val="0"/>
                  <w:marTop w:val="0"/>
                  <w:marBottom w:val="0"/>
                  <w:divBdr>
                    <w:top w:val="none" w:sz="0" w:space="0" w:color="auto"/>
                    <w:left w:val="none" w:sz="0" w:space="0" w:color="auto"/>
                    <w:bottom w:val="none" w:sz="0" w:space="0" w:color="auto"/>
                    <w:right w:val="none" w:sz="0" w:space="0" w:color="auto"/>
                  </w:divBdr>
                  <w:divsChild>
                    <w:div w:id="1804618766">
                      <w:marLeft w:val="0"/>
                      <w:marRight w:val="0"/>
                      <w:marTop w:val="0"/>
                      <w:marBottom w:val="0"/>
                      <w:divBdr>
                        <w:top w:val="none" w:sz="0" w:space="0" w:color="auto"/>
                        <w:left w:val="none" w:sz="0" w:space="0" w:color="auto"/>
                        <w:bottom w:val="none" w:sz="0" w:space="0" w:color="auto"/>
                        <w:right w:val="none" w:sz="0" w:space="0" w:color="auto"/>
                      </w:divBdr>
                    </w:div>
                  </w:divsChild>
                </w:div>
                <w:div w:id="1279721554">
                  <w:marLeft w:val="0"/>
                  <w:marRight w:val="0"/>
                  <w:marTop w:val="0"/>
                  <w:marBottom w:val="0"/>
                  <w:divBdr>
                    <w:top w:val="none" w:sz="0" w:space="0" w:color="auto"/>
                    <w:left w:val="none" w:sz="0" w:space="0" w:color="auto"/>
                    <w:bottom w:val="none" w:sz="0" w:space="0" w:color="auto"/>
                    <w:right w:val="none" w:sz="0" w:space="0" w:color="auto"/>
                  </w:divBdr>
                  <w:divsChild>
                    <w:div w:id="822235961">
                      <w:marLeft w:val="0"/>
                      <w:marRight w:val="0"/>
                      <w:marTop w:val="0"/>
                      <w:marBottom w:val="0"/>
                      <w:divBdr>
                        <w:top w:val="none" w:sz="0" w:space="0" w:color="auto"/>
                        <w:left w:val="none" w:sz="0" w:space="0" w:color="auto"/>
                        <w:bottom w:val="none" w:sz="0" w:space="0" w:color="auto"/>
                        <w:right w:val="none" w:sz="0" w:space="0" w:color="auto"/>
                      </w:divBdr>
                    </w:div>
                  </w:divsChild>
                </w:div>
                <w:div w:id="1295065286">
                  <w:marLeft w:val="0"/>
                  <w:marRight w:val="0"/>
                  <w:marTop w:val="0"/>
                  <w:marBottom w:val="0"/>
                  <w:divBdr>
                    <w:top w:val="none" w:sz="0" w:space="0" w:color="auto"/>
                    <w:left w:val="none" w:sz="0" w:space="0" w:color="auto"/>
                    <w:bottom w:val="none" w:sz="0" w:space="0" w:color="auto"/>
                    <w:right w:val="none" w:sz="0" w:space="0" w:color="auto"/>
                  </w:divBdr>
                  <w:divsChild>
                    <w:div w:id="430317212">
                      <w:marLeft w:val="0"/>
                      <w:marRight w:val="0"/>
                      <w:marTop w:val="0"/>
                      <w:marBottom w:val="0"/>
                      <w:divBdr>
                        <w:top w:val="none" w:sz="0" w:space="0" w:color="auto"/>
                        <w:left w:val="none" w:sz="0" w:space="0" w:color="auto"/>
                        <w:bottom w:val="none" w:sz="0" w:space="0" w:color="auto"/>
                        <w:right w:val="none" w:sz="0" w:space="0" w:color="auto"/>
                      </w:divBdr>
                    </w:div>
                  </w:divsChild>
                </w:div>
                <w:div w:id="1296059923">
                  <w:marLeft w:val="0"/>
                  <w:marRight w:val="0"/>
                  <w:marTop w:val="0"/>
                  <w:marBottom w:val="0"/>
                  <w:divBdr>
                    <w:top w:val="none" w:sz="0" w:space="0" w:color="auto"/>
                    <w:left w:val="none" w:sz="0" w:space="0" w:color="auto"/>
                    <w:bottom w:val="none" w:sz="0" w:space="0" w:color="auto"/>
                    <w:right w:val="none" w:sz="0" w:space="0" w:color="auto"/>
                  </w:divBdr>
                  <w:divsChild>
                    <w:div w:id="336231998">
                      <w:marLeft w:val="0"/>
                      <w:marRight w:val="0"/>
                      <w:marTop w:val="0"/>
                      <w:marBottom w:val="0"/>
                      <w:divBdr>
                        <w:top w:val="none" w:sz="0" w:space="0" w:color="auto"/>
                        <w:left w:val="none" w:sz="0" w:space="0" w:color="auto"/>
                        <w:bottom w:val="none" w:sz="0" w:space="0" w:color="auto"/>
                        <w:right w:val="none" w:sz="0" w:space="0" w:color="auto"/>
                      </w:divBdr>
                    </w:div>
                  </w:divsChild>
                </w:div>
                <w:div w:id="1301887341">
                  <w:marLeft w:val="0"/>
                  <w:marRight w:val="0"/>
                  <w:marTop w:val="0"/>
                  <w:marBottom w:val="0"/>
                  <w:divBdr>
                    <w:top w:val="none" w:sz="0" w:space="0" w:color="auto"/>
                    <w:left w:val="none" w:sz="0" w:space="0" w:color="auto"/>
                    <w:bottom w:val="none" w:sz="0" w:space="0" w:color="auto"/>
                    <w:right w:val="none" w:sz="0" w:space="0" w:color="auto"/>
                  </w:divBdr>
                  <w:divsChild>
                    <w:div w:id="3754214">
                      <w:marLeft w:val="0"/>
                      <w:marRight w:val="0"/>
                      <w:marTop w:val="0"/>
                      <w:marBottom w:val="0"/>
                      <w:divBdr>
                        <w:top w:val="none" w:sz="0" w:space="0" w:color="auto"/>
                        <w:left w:val="none" w:sz="0" w:space="0" w:color="auto"/>
                        <w:bottom w:val="none" w:sz="0" w:space="0" w:color="auto"/>
                        <w:right w:val="none" w:sz="0" w:space="0" w:color="auto"/>
                      </w:divBdr>
                    </w:div>
                  </w:divsChild>
                </w:div>
                <w:div w:id="1306154846">
                  <w:marLeft w:val="0"/>
                  <w:marRight w:val="0"/>
                  <w:marTop w:val="0"/>
                  <w:marBottom w:val="0"/>
                  <w:divBdr>
                    <w:top w:val="none" w:sz="0" w:space="0" w:color="auto"/>
                    <w:left w:val="none" w:sz="0" w:space="0" w:color="auto"/>
                    <w:bottom w:val="none" w:sz="0" w:space="0" w:color="auto"/>
                    <w:right w:val="none" w:sz="0" w:space="0" w:color="auto"/>
                  </w:divBdr>
                  <w:divsChild>
                    <w:div w:id="1906380149">
                      <w:marLeft w:val="0"/>
                      <w:marRight w:val="0"/>
                      <w:marTop w:val="0"/>
                      <w:marBottom w:val="0"/>
                      <w:divBdr>
                        <w:top w:val="none" w:sz="0" w:space="0" w:color="auto"/>
                        <w:left w:val="none" w:sz="0" w:space="0" w:color="auto"/>
                        <w:bottom w:val="none" w:sz="0" w:space="0" w:color="auto"/>
                        <w:right w:val="none" w:sz="0" w:space="0" w:color="auto"/>
                      </w:divBdr>
                    </w:div>
                  </w:divsChild>
                </w:div>
                <w:div w:id="1307198087">
                  <w:marLeft w:val="0"/>
                  <w:marRight w:val="0"/>
                  <w:marTop w:val="0"/>
                  <w:marBottom w:val="0"/>
                  <w:divBdr>
                    <w:top w:val="none" w:sz="0" w:space="0" w:color="auto"/>
                    <w:left w:val="none" w:sz="0" w:space="0" w:color="auto"/>
                    <w:bottom w:val="none" w:sz="0" w:space="0" w:color="auto"/>
                    <w:right w:val="none" w:sz="0" w:space="0" w:color="auto"/>
                  </w:divBdr>
                  <w:divsChild>
                    <w:div w:id="260335005">
                      <w:marLeft w:val="0"/>
                      <w:marRight w:val="0"/>
                      <w:marTop w:val="0"/>
                      <w:marBottom w:val="0"/>
                      <w:divBdr>
                        <w:top w:val="none" w:sz="0" w:space="0" w:color="auto"/>
                        <w:left w:val="none" w:sz="0" w:space="0" w:color="auto"/>
                        <w:bottom w:val="none" w:sz="0" w:space="0" w:color="auto"/>
                        <w:right w:val="none" w:sz="0" w:space="0" w:color="auto"/>
                      </w:divBdr>
                    </w:div>
                  </w:divsChild>
                </w:div>
                <w:div w:id="1321545841">
                  <w:marLeft w:val="0"/>
                  <w:marRight w:val="0"/>
                  <w:marTop w:val="0"/>
                  <w:marBottom w:val="0"/>
                  <w:divBdr>
                    <w:top w:val="none" w:sz="0" w:space="0" w:color="auto"/>
                    <w:left w:val="none" w:sz="0" w:space="0" w:color="auto"/>
                    <w:bottom w:val="none" w:sz="0" w:space="0" w:color="auto"/>
                    <w:right w:val="none" w:sz="0" w:space="0" w:color="auto"/>
                  </w:divBdr>
                  <w:divsChild>
                    <w:div w:id="1080636051">
                      <w:marLeft w:val="0"/>
                      <w:marRight w:val="0"/>
                      <w:marTop w:val="0"/>
                      <w:marBottom w:val="0"/>
                      <w:divBdr>
                        <w:top w:val="none" w:sz="0" w:space="0" w:color="auto"/>
                        <w:left w:val="none" w:sz="0" w:space="0" w:color="auto"/>
                        <w:bottom w:val="none" w:sz="0" w:space="0" w:color="auto"/>
                        <w:right w:val="none" w:sz="0" w:space="0" w:color="auto"/>
                      </w:divBdr>
                    </w:div>
                  </w:divsChild>
                </w:div>
                <w:div w:id="1342707907">
                  <w:marLeft w:val="0"/>
                  <w:marRight w:val="0"/>
                  <w:marTop w:val="0"/>
                  <w:marBottom w:val="0"/>
                  <w:divBdr>
                    <w:top w:val="none" w:sz="0" w:space="0" w:color="auto"/>
                    <w:left w:val="none" w:sz="0" w:space="0" w:color="auto"/>
                    <w:bottom w:val="none" w:sz="0" w:space="0" w:color="auto"/>
                    <w:right w:val="none" w:sz="0" w:space="0" w:color="auto"/>
                  </w:divBdr>
                  <w:divsChild>
                    <w:div w:id="194932045">
                      <w:marLeft w:val="0"/>
                      <w:marRight w:val="0"/>
                      <w:marTop w:val="0"/>
                      <w:marBottom w:val="0"/>
                      <w:divBdr>
                        <w:top w:val="none" w:sz="0" w:space="0" w:color="auto"/>
                        <w:left w:val="none" w:sz="0" w:space="0" w:color="auto"/>
                        <w:bottom w:val="none" w:sz="0" w:space="0" w:color="auto"/>
                        <w:right w:val="none" w:sz="0" w:space="0" w:color="auto"/>
                      </w:divBdr>
                    </w:div>
                  </w:divsChild>
                </w:div>
                <w:div w:id="1369792540">
                  <w:marLeft w:val="0"/>
                  <w:marRight w:val="0"/>
                  <w:marTop w:val="0"/>
                  <w:marBottom w:val="0"/>
                  <w:divBdr>
                    <w:top w:val="none" w:sz="0" w:space="0" w:color="auto"/>
                    <w:left w:val="none" w:sz="0" w:space="0" w:color="auto"/>
                    <w:bottom w:val="none" w:sz="0" w:space="0" w:color="auto"/>
                    <w:right w:val="none" w:sz="0" w:space="0" w:color="auto"/>
                  </w:divBdr>
                  <w:divsChild>
                    <w:div w:id="60493016">
                      <w:marLeft w:val="0"/>
                      <w:marRight w:val="0"/>
                      <w:marTop w:val="0"/>
                      <w:marBottom w:val="0"/>
                      <w:divBdr>
                        <w:top w:val="none" w:sz="0" w:space="0" w:color="auto"/>
                        <w:left w:val="none" w:sz="0" w:space="0" w:color="auto"/>
                        <w:bottom w:val="none" w:sz="0" w:space="0" w:color="auto"/>
                        <w:right w:val="none" w:sz="0" w:space="0" w:color="auto"/>
                      </w:divBdr>
                    </w:div>
                  </w:divsChild>
                </w:div>
                <w:div w:id="1386292349">
                  <w:marLeft w:val="0"/>
                  <w:marRight w:val="0"/>
                  <w:marTop w:val="0"/>
                  <w:marBottom w:val="0"/>
                  <w:divBdr>
                    <w:top w:val="none" w:sz="0" w:space="0" w:color="auto"/>
                    <w:left w:val="none" w:sz="0" w:space="0" w:color="auto"/>
                    <w:bottom w:val="none" w:sz="0" w:space="0" w:color="auto"/>
                    <w:right w:val="none" w:sz="0" w:space="0" w:color="auto"/>
                  </w:divBdr>
                  <w:divsChild>
                    <w:div w:id="101917757">
                      <w:marLeft w:val="0"/>
                      <w:marRight w:val="0"/>
                      <w:marTop w:val="0"/>
                      <w:marBottom w:val="0"/>
                      <w:divBdr>
                        <w:top w:val="none" w:sz="0" w:space="0" w:color="auto"/>
                        <w:left w:val="none" w:sz="0" w:space="0" w:color="auto"/>
                        <w:bottom w:val="none" w:sz="0" w:space="0" w:color="auto"/>
                        <w:right w:val="none" w:sz="0" w:space="0" w:color="auto"/>
                      </w:divBdr>
                    </w:div>
                  </w:divsChild>
                </w:div>
                <w:div w:id="1410349029">
                  <w:marLeft w:val="0"/>
                  <w:marRight w:val="0"/>
                  <w:marTop w:val="0"/>
                  <w:marBottom w:val="0"/>
                  <w:divBdr>
                    <w:top w:val="none" w:sz="0" w:space="0" w:color="auto"/>
                    <w:left w:val="none" w:sz="0" w:space="0" w:color="auto"/>
                    <w:bottom w:val="none" w:sz="0" w:space="0" w:color="auto"/>
                    <w:right w:val="none" w:sz="0" w:space="0" w:color="auto"/>
                  </w:divBdr>
                  <w:divsChild>
                    <w:div w:id="529605847">
                      <w:marLeft w:val="0"/>
                      <w:marRight w:val="0"/>
                      <w:marTop w:val="0"/>
                      <w:marBottom w:val="0"/>
                      <w:divBdr>
                        <w:top w:val="none" w:sz="0" w:space="0" w:color="auto"/>
                        <w:left w:val="none" w:sz="0" w:space="0" w:color="auto"/>
                        <w:bottom w:val="none" w:sz="0" w:space="0" w:color="auto"/>
                        <w:right w:val="none" w:sz="0" w:space="0" w:color="auto"/>
                      </w:divBdr>
                    </w:div>
                  </w:divsChild>
                </w:div>
                <w:div w:id="1410469918">
                  <w:marLeft w:val="0"/>
                  <w:marRight w:val="0"/>
                  <w:marTop w:val="0"/>
                  <w:marBottom w:val="0"/>
                  <w:divBdr>
                    <w:top w:val="none" w:sz="0" w:space="0" w:color="auto"/>
                    <w:left w:val="none" w:sz="0" w:space="0" w:color="auto"/>
                    <w:bottom w:val="none" w:sz="0" w:space="0" w:color="auto"/>
                    <w:right w:val="none" w:sz="0" w:space="0" w:color="auto"/>
                  </w:divBdr>
                  <w:divsChild>
                    <w:div w:id="1310944216">
                      <w:marLeft w:val="0"/>
                      <w:marRight w:val="0"/>
                      <w:marTop w:val="0"/>
                      <w:marBottom w:val="0"/>
                      <w:divBdr>
                        <w:top w:val="none" w:sz="0" w:space="0" w:color="auto"/>
                        <w:left w:val="none" w:sz="0" w:space="0" w:color="auto"/>
                        <w:bottom w:val="none" w:sz="0" w:space="0" w:color="auto"/>
                        <w:right w:val="none" w:sz="0" w:space="0" w:color="auto"/>
                      </w:divBdr>
                    </w:div>
                  </w:divsChild>
                </w:div>
                <w:div w:id="1411196931">
                  <w:marLeft w:val="0"/>
                  <w:marRight w:val="0"/>
                  <w:marTop w:val="0"/>
                  <w:marBottom w:val="0"/>
                  <w:divBdr>
                    <w:top w:val="none" w:sz="0" w:space="0" w:color="auto"/>
                    <w:left w:val="none" w:sz="0" w:space="0" w:color="auto"/>
                    <w:bottom w:val="none" w:sz="0" w:space="0" w:color="auto"/>
                    <w:right w:val="none" w:sz="0" w:space="0" w:color="auto"/>
                  </w:divBdr>
                  <w:divsChild>
                    <w:div w:id="1887066080">
                      <w:marLeft w:val="0"/>
                      <w:marRight w:val="0"/>
                      <w:marTop w:val="0"/>
                      <w:marBottom w:val="0"/>
                      <w:divBdr>
                        <w:top w:val="none" w:sz="0" w:space="0" w:color="auto"/>
                        <w:left w:val="none" w:sz="0" w:space="0" w:color="auto"/>
                        <w:bottom w:val="none" w:sz="0" w:space="0" w:color="auto"/>
                        <w:right w:val="none" w:sz="0" w:space="0" w:color="auto"/>
                      </w:divBdr>
                    </w:div>
                  </w:divsChild>
                </w:div>
                <w:div w:id="1419214707">
                  <w:marLeft w:val="0"/>
                  <w:marRight w:val="0"/>
                  <w:marTop w:val="0"/>
                  <w:marBottom w:val="0"/>
                  <w:divBdr>
                    <w:top w:val="none" w:sz="0" w:space="0" w:color="auto"/>
                    <w:left w:val="none" w:sz="0" w:space="0" w:color="auto"/>
                    <w:bottom w:val="none" w:sz="0" w:space="0" w:color="auto"/>
                    <w:right w:val="none" w:sz="0" w:space="0" w:color="auto"/>
                  </w:divBdr>
                  <w:divsChild>
                    <w:div w:id="175003389">
                      <w:marLeft w:val="0"/>
                      <w:marRight w:val="0"/>
                      <w:marTop w:val="0"/>
                      <w:marBottom w:val="0"/>
                      <w:divBdr>
                        <w:top w:val="none" w:sz="0" w:space="0" w:color="auto"/>
                        <w:left w:val="none" w:sz="0" w:space="0" w:color="auto"/>
                        <w:bottom w:val="none" w:sz="0" w:space="0" w:color="auto"/>
                        <w:right w:val="none" w:sz="0" w:space="0" w:color="auto"/>
                      </w:divBdr>
                    </w:div>
                  </w:divsChild>
                </w:div>
                <w:div w:id="1428114579">
                  <w:marLeft w:val="0"/>
                  <w:marRight w:val="0"/>
                  <w:marTop w:val="0"/>
                  <w:marBottom w:val="0"/>
                  <w:divBdr>
                    <w:top w:val="none" w:sz="0" w:space="0" w:color="auto"/>
                    <w:left w:val="none" w:sz="0" w:space="0" w:color="auto"/>
                    <w:bottom w:val="none" w:sz="0" w:space="0" w:color="auto"/>
                    <w:right w:val="none" w:sz="0" w:space="0" w:color="auto"/>
                  </w:divBdr>
                  <w:divsChild>
                    <w:div w:id="1378234624">
                      <w:marLeft w:val="0"/>
                      <w:marRight w:val="0"/>
                      <w:marTop w:val="0"/>
                      <w:marBottom w:val="0"/>
                      <w:divBdr>
                        <w:top w:val="none" w:sz="0" w:space="0" w:color="auto"/>
                        <w:left w:val="none" w:sz="0" w:space="0" w:color="auto"/>
                        <w:bottom w:val="none" w:sz="0" w:space="0" w:color="auto"/>
                        <w:right w:val="none" w:sz="0" w:space="0" w:color="auto"/>
                      </w:divBdr>
                    </w:div>
                  </w:divsChild>
                </w:div>
                <w:div w:id="1429543441">
                  <w:marLeft w:val="0"/>
                  <w:marRight w:val="0"/>
                  <w:marTop w:val="0"/>
                  <w:marBottom w:val="0"/>
                  <w:divBdr>
                    <w:top w:val="none" w:sz="0" w:space="0" w:color="auto"/>
                    <w:left w:val="none" w:sz="0" w:space="0" w:color="auto"/>
                    <w:bottom w:val="none" w:sz="0" w:space="0" w:color="auto"/>
                    <w:right w:val="none" w:sz="0" w:space="0" w:color="auto"/>
                  </w:divBdr>
                  <w:divsChild>
                    <w:div w:id="1577059030">
                      <w:marLeft w:val="0"/>
                      <w:marRight w:val="0"/>
                      <w:marTop w:val="0"/>
                      <w:marBottom w:val="0"/>
                      <w:divBdr>
                        <w:top w:val="none" w:sz="0" w:space="0" w:color="auto"/>
                        <w:left w:val="none" w:sz="0" w:space="0" w:color="auto"/>
                        <w:bottom w:val="none" w:sz="0" w:space="0" w:color="auto"/>
                        <w:right w:val="none" w:sz="0" w:space="0" w:color="auto"/>
                      </w:divBdr>
                    </w:div>
                  </w:divsChild>
                </w:div>
                <w:div w:id="1431971449">
                  <w:marLeft w:val="0"/>
                  <w:marRight w:val="0"/>
                  <w:marTop w:val="0"/>
                  <w:marBottom w:val="0"/>
                  <w:divBdr>
                    <w:top w:val="none" w:sz="0" w:space="0" w:color="auto"/>
                    <w:left w:val="none" w:sz="0" w:space="0" w:color="auto"/>
                    <w:bottom w:val="none" w:sz="0" w:space="0" w:color="auto"/>
                    <w:right w:val="none" w:sz="0" w:space="0" w:color="auto"/>
                  </w:divBdr>
                  <w:divsChild>
                    <w:div w:id="1981491288">
                      <w:marLeft w:val="0"/>
                      <w:marRight w:val="0"/>
                      <w:marTop w:val="0"/>
                      <w:marBottom w:val="0"/>
                      <w:divBdr>
                        <w:top w:val="none" w:sz="0" w:space="0" w:color="auto"/>
                        <w:left w:val="none" w:sz="0" w:space="0" w:color="auto"/>
                        <w:bottom w:val="none" w:sz="0" w:space="0" w:color="auto"/>
                        <w:right w:val="none" w:sz="0" w:space="0" w:color="auto"/>
                      </w:divBdr>
                    </w:div>
                  </w:divsChild>
                </w:div>
                <w:div w:id="1443572401">
                  <w:marLeft w:val="0"/>
                  <w:marRight w:val="0"/>
                  <w:marTop w:val="0"/>
                  <w:marBottom w:val="0"/>
                  <w:divBdr>
                    <w:top w:val="none" w:sz="0" w:space="0" w:color="auto"/>
                    <w:left w:val="none" w:sz="0" w:space="0" w:color="auto"/>
                    <w:bottom w:val="none" w:sz="0" w:space="0" w:color="auto"/>
                    <w:right w:val="none" w:sz="0" w:space="0" w:color="auto"/>
                  </w:divBdr>
                  <w:divsChild>
                    <w:div w:id="121659721">
                      <w:marLeft w:val="0"/>
                      <w:marRight w:val="0"/>
                      <w:marTop w:val="0"/>
                      <w:marBottom w:val="0"/>
                      <w:divBdr>
                        <w:top w:val="none" w:sz="0" w:space="0" w:color="auto"/>
                        <w:left w:val="none" w:sz="0" w:space="0" w:color="auto"/>
                        <w:bottom w:val="none" w:sz="0" w:space="0" w:color="auto"/>
                        <w:right w:val="none" w:sz="0" w:space="0" w:color="auto"/>
                      </w:divBdr>
                    </w:div>
                  </w:divsChild>
                </w:div>
                <w:div w:id="1454665892">
                  <w:marLeft w:val="0"/>
                  <w:marRight w:val="0"/>
                  <w:marTop w:val="0"/>
                  <w:marBottom w:val="0"/>
                  <w:divBdr>
                    <w:top w:val="none" w:sz="0" w:space="0" w:color="auto"/>
                    <w:left w:val="none" w:sz="0" w:space="0" w:color="auto"/>
                    <w:bottom w:val="none" w:sz="0" w:space="0" w:color="auto"/>
                    <w:right w:val="none" w:sz="0" w:space="0" w:color="auto"/>
                  </w:divBdr>
                  <w:divsChild>
                    <w:div w:id="1720666890">
                      <w:marLeft w:val="0"/>
                      <w:marRight w:val="0"/>
                      <w:marTop w:val="0"/>
                      <w:marBottom w:val="0"/>
                      <w:divBdr>
                        <w:top w:val="none" w:sz="0" w:space="0" w:color="auto"/>
                        <w:left w:val="none" w:sz="0" w:space="0" w:color="auto"/>
                        <w:bottom w:val="none" w:sz="0" w:space="0" w:color="auto"/>
                        <w:right w:val="none" w:sz="0" w:space="0" w:color="auto"/>
                      </w:divBdr>
                    </w:div>
                  </w:divsChild>
                </w:div>
                <w:div w:id="1463570512">
                  <w:marLeft w:val="0"/>
                  <w:marRight w:val="0"/>
                  <w:marTop w:val="0"/>
                  <w:marBottom w:val="0"/>
                  <w:divBdr>
                    <w:top w:val="none" w:sz="0" w:space="0" w:color="auto"/>
                    <w:left w:val="none" w:sz="0" w:space="0" w:color="auto"/>
                    <w:bottom w:val="none" w:sz="0" w:space="0" w:color="auto"/>
                    <w:right w:val="none" w:sz="0" w:space="0" w:color="auto"/>
                  </w:divBdr>
                  <w:divsChild>
                    <w:div w:id="895356888">
                      <w:marLeft w:val="0"/>
                      <w:marRight w:val="0"/>
                      <w:marTop w:val="0"/>
                      <w:marBottom w:val="0"/>
                      <w:divBdr>
                        <w:top w:val="none" w:sz="0" w:space="0" w:color="auto"/>
                        <w:left w:val="none" w:sz="0" w:space="0" w:color="auto"/>
                        <w:bottom w:val="none" w:sz="0" w:space="0" w:color="auto"/>
                        <w:right w:val="none" w:sz="0" w:space="0" w:color="auto"/>
                      </w:divBdr>
                    </w:div>
                  </w:divsChild>
                </w:div>
                <w:div w:id="1479807307">
                  <w:marLeft w:val="0"/>
                  <w:marRight w:val="0"/>
                  <w:marTop w:val="0"/>
                  <w:marBottom w:val="0"/>
                  <w:divBdr>
                    <w:top w:val="none" w:sz="0" w:space="0" w:color="auto"/>
                    <w:left w:val="none" w:sz="0" w:space="0" w:color="auto"/>
                    <w:bottom w:val="none" w:sz="0" w:space="0" w:color="auto"/>
                    <w:right w:val="none" w:sz="0" w:space="0" w:color="auto"/>
                  </w:divBdr>
                  <w:divsChild>
                    <w:div w:id="1438983533">
                      <w:marLeft w:val="0"/>
                      <w:marRight w:val="0"/>
                      <w:marTop w:val="0"/>
                      <w:marBottom w:val="0"/>
                      <w:divBdr>
                        <w:top w:val="none" w:sz="0" w:space="0" w:color="auto"/>
                        <w:left w:val="none" w:sz="0" w:space="0" w:color="auto"/>
                        <w:bottom w:val="none" w:sz="0" w:space="0" w:color="auto"/>
                        <w:right w:val="none" w:sz="0" w:space="0" w:color="auto"/>
                      </w:divBdr>
                    </w:div>
                  </w:divsChild>
                </w:div>
                <w:div w:id="1512143951">
                  <w:marLeft w:val="0"/>
                  <w:marRight w:val="0"/>
                  <w:marTop w:val="0"/>
                  <w:marBottom w:val="0"/>
                  <w:divBdr>
                    <w:top w:val="none" w:sz="0" w:space="0" w:color="auto"/>
                    <w:left w:val="none" w:sz="0" w:space="0" w:color="auto"/>
                    <w:bottom w:val="none" w:sz="0" w:space="0" w:color="auto"/>
                    <w:right w:val="none" w:sz="0" w:space="0" w:color="auto"/>
                  </w:divBdr>
                  <w:divsChild>
                    <w:div w:id="956376996">
                      <w:marLeft w:val="0"/>
                      <w:marRight w:val="0"/>
                      <w:marTop w:val="0"/>
                      <w:marBottom w:val="0"/>
                      <w:divBdr>
                        <w:top w:val="none" w:sz="0" w:space="0" w:color="auto"/>
                        <w:left w:val="none" w:sz="0" w:space="0" w:color="auto"/>
                        <w:bottom w:val="none" w:sz="0" w:space="0" w:color="auto"/>
                        <w:right w:val="none" w:sz="0" w:space="0" w:color="auto"/>
                      </w:divBdr>
                    </w:div>
                  </w:divsChild>
                </w:div>
                <w:div w:id="1520972267">
                  <w:marLeft w:val="0"/>
                  <w:marRight w:val="0"/>
                  <w:marTop w:val="0"/>
                  <w:marBottom w:val="0"/>
                  <w:divBdr>
                    <w:top w:val="none" w:sz="0" w:space="0" w:color="auto"/>
                    <w:left w:val="none" w:sz="0" w:space="0" w:color="auto"/>
                    <w:bottom w:val="none" w:sz="0" w:space="0" w:color="auto"/>
                    <w:right w:val="none" w:sz="0" w:space="0" w:color="auto"/>
                  </w:divBdr>
                  <w:divsChild>
                    <w:div w:id="1427267016">
                      <w:marLeft w:val="0"/>
                      <w:marRight w:val="0"/>
                      <w:marTop w:val="0"/>
                      <w:marBottom w:val="0"/>
                      <w:divBdr>
                        <w:top w:val="none" w:sz="0" w:space="0" w:color="auto"/>
                        <w:left w:val="none" w:sz="0" w:space="0" w:color="auto"/>
                        <w:bottom w:val="none" w:sz="0" w:space="0" w:color="auto"/>
                        <w:right w:val="none" w:sz="0" w:space="0" w:color="auto"/>
                      </w:divBdr>
                    </w:div>
                  </w:divsChild>
                </w:div>
                <w:div w:id="1526863653">
                  <w:marLeft w:val="0"/>
                  <w:marRight w:val="0"/>
                  <w:marTop w:val="0"/>
                  <w:marBottom w:val="0"/>
                  <w:divBdr>
                    <w:top w:val="none" w:sz="0" w:space="0" w:color="auto"/>
                    <w:left w:val="none" w:sz="0" w:space="0" w:color="auto"/>
                    <w:bottom w:val="none" w:sz="0" w:space="0" w:color="auto"/>
                    <w:right w:val="none" w:sz="0" w:space="0" w:color="auto"/>
                  </w:divBdr>
                  <w:divsChild>
                    <w:div w:id="1986276257">
                      <w:marLeft w:val="0"/>
                      <w:marRight w:val="0"/>
                      <w:marTop w:val="0"/>
                      <w:marBottom w:val="0"/>
                      <w:divBdr>
                        <w:top w:val="none" w:sz="0" w:space="0" w:color="auto"/>
                        <w:left w:val="none" w:sz="0" w:space="0" w:color="auto"/>
                        <w:bottom w:val="none" w:sz="0" w:space="0" w:color="auto"/>
                        <w:right w:val="none" w:sz="0" w:space="0" w:color="auto"/>
                      </w:divBdr>
                    </w:div>
                  </w:divsChild>
                </w:div>
                <w:div w:id="1537235479">
                  <w:marLeft w:val="0"/>
                  <w:marRight w:val="0"/>
                  <w:marTop w:val="0"/>
                  <w:marBottom w:val="0"/>
                  <w:divBdr>
                    <w:top w:val="none" w:sz="0" w:space="0" w:color="auto"/>
                    <w:left w:val="none" w:sz="0" w:space="0" w:color="auto"/>
                    <w:bottom w:val="none" w:sz="0" w:space="0" w:color="auto"/>
                    <w:right w:val="none" w:sz="0" w:space="0" w:color="auto"/>
                  </w:divBdr>
                  <w:divsChild>
                    <w:div w:id="774248735">
                      <w:marLeft w:val="0"/>
                      <w:marRight w:val="0"/>
                      <w:marTop w:val="0"/>
                      <w:marBottom w:val="0"/>
                      <w:divBdr>
                        <w:top w:val="none" w:sz="0" w:space="0" w:color="auto"/>
                        <w:left w:val="none" w:sz="0" w:space="0" w:color="auto"/>
                        <w:bottom w:val="none" w:sz="0" w:space="0" w:color="auto"/>
                        <w:right w:val="none" w:sz="0" w:space="0" w:color="auto"/>
                      </w:divBdr>
                    </w:div>
                  </w:divsChild>
                </w:div>
                <w:div w:id="1540125313">
                  <w:marLeft w:val="0"/>
                  <w:marRight w:val="0"/>
                  <w:marTop w:val="0"/>
                  <w:marBottom w:val="0"/>
                  <w:divBdr>
                    <w:top w:val="none" w:sz="0" w:space="0" w:color="auto"/>
                    <w:left w:val="none" w:sz="0" w:space="0" w:color="auto"/>
                    <w:bottom w:val="none" w:sz="0" w:space="0" w:color="auto"/>
                    <w:right w:val="none" w:sz="0" w:space="0" w:color="auto"/>
                  </w:divBdr>
                  <w:divsChild>
                    <w:div w:id="628128332">
                      <w:marLeft w:val="0"/>
                      <w:marRight w:val="0"/>
                      <w:marTop w:val="0"/>
                      <w:marBottom w:val="0"/>
                      <w:divBdr>
                        <w:top w:val="none" w:sz="0" w:space="0" w:color="auto"/>
                        <w:left w:val="none" w:sz="0" w:space="0" w:color="auto"/>
                        <w:bottom w:val="none" w:sz="0" w:space="0" w:color="auto"/>
                        <w:right w:val="none" w:sz="0" w:space="0" w:color="auto"/>
                      </w:divBdr>
                    </w:div>
                  </w:divsChild>
                </w:div>
                <w:div w:id="1555392716">
                  <w:marLeft w:val="0"/>
                  <w:marRight w:val="0"/>
                  <w:marTop w:val="0"/>
                  <w:marBottom w:val="0"/>
                  <w:divBdr>
                    <w:top w:val="none" w:sz="0" w:space="0" w:color="auto"/>
                    <w:left w:val="none" w:sz="0" w:space="0" w:color="auto"/>
                    <w:bottom w:val="none" w:sz="0" w:space="0" w:color="auto"/>
                    <w:right w:val="none" w:sz="0" w:space="0" w:color="auto"/>
                  </w:divBdr>
                  <w:divsChild>
                    <w:div w:id="726999755">
                      <w:marLeft w:val="0"/>
                      <w:marRight w:val="0"/>
                      <w:marTop w:val="0"/>
                      <w:marBottom w:val="0"/>
                      <w:divBdr>
                        <w:top w:val="none" w:sz="0" w:space="0" w:color="auto"/>
                        <w:left w:val="none" w:sz="0" w:space="0" w:color="auto"/>
                        <w:bottom w:val="none" w:sz="0" w:space="0" w:color="auto"/>
                        <w:right w:val="none" w:sz="0" w:space="0" w:color="auto"/>
                      </w:divBdr>
                    </w:div>
                  </w:divsChild>
                </w:div>
                <w:div w:id="1557014135">
                  <w:marLeft w:val="0"/>
                  <w:marRight w:val="0"/>
                  <w:marTop w:val="0"/>
                  <w:marBottom w:val="0"/>
                  <w:divBdr>
                    <w:top w:val="none" w:sz="0" w:space="0" w:color="auto"/>
                    <w:left w:val="none" w:sz="0" w:space="0" w:color="auto"/>
                    <w:bottom w:val="none" w:sz="0" w:space="0" w:color="auto"/>
                    <w:right w:val="none" w:sz="0" w:space="0" w:color="auto"/>
                  </w:divBdr>
                  <w:divsChild>
                    <w:div w:id="1906068968">
                      <w:marLeft w:val="0"/>
                      <w:marRight w:val="0"/>
                      <w:marTop w:val="0"/>
                      <w:marBottom w:val="0"/>
                      <w:divBdr>
                        <w:top w:val="none" w:sz="0" w:space="0" w:color="auto"/>
                        <w:left w:val="none" w:sz="0" w:space="0" w:color="auto"/>
                        <w:bottom w:val="none" w:sz="0" w:space="0" w:color="auto"/>
                        <w:right w:val="none" w:sz="0" w:space="0" w:color="auto"/>
                      </w:divBdr>
                    </w:div>
                  </w:divsChild>
                </w:div>
                <w:div w:id="1575701302">
                  <w:marLeft w:val="0"/>
                  <w:marRight w:val="0"/>
                  <w:marTop w:val="0"/>
                  <w:marBottom w:val="0"/>
                  <w:divBdr>
                    <w:top w:val="none" w:sz="0" w:space="0" w:color="auto"/>
                    <w:left w:val="none" w:sz="0" w:space="0" w:color="auto"/>
                    <w:bottom w:val="none" w:sz="0" w:space="0" w:color="auto"/>
                    <w:right w:val="none" w:sz="0" w:space="0" w:color="auto"/>
                  </w:divBdr>
                  <w:divsChild>
                    <w:div w:id="362021927">
                      <w:marLeft w:val="0"/>
                      <w:marRight w:val="0"/>
                      <w:marTop w:val="0"/>
                      <w:marBottom w:val="0"/>
                      <w:divBdr>
                        <w:top w:val="none" w:sz="0" w:space="0" w:color="auto"/>
                        <w:left w:val="none" w:sz="0" w:space="0" w:color="auto"/>
                        <w:bottom w:val="none" w:sz="0" w:space="0" w:color="auto"/>
                        <w:right w:val="none" w:sz="0" w:space="0" w:color="auto"/>
                      </w:divBdr>
                    </w:div>
                  </w:divsChild>
                </w:div>
                <w:div w:id="1577714300">
                  <w:marLeft w:val="0"/>
                  <w:marRight w:val="0"/>
                  <w:marTop w:val="0"/>
                  <w:marBottom w:val="0"/>
                  <w:divBdr>
                    <w:top w:val="none" w:sz="0" w:space="0" w:color="auto"/>
                    <w:left w:val="none" w:sz="0" w:space="0" w:color="auto"/>
                    <w:bottom w:val="none" w:sz="0" w:space="0" w:color="auto"/>
                    <w:right w:val="none" w:sz="0" w:space="0" w:color="auto"/>
                  </w:divBdr>
                  <w:divsChild>
                    <w:div w:id="467288535">
                      <w:marLeft w:val="0"/>
                      <w:marRight w:val="0"/>
                      <w:marTop w:val="0"/>
                      <w:marBottom w:val="0"/>
                      <w:divBdr>
                        <w:top w:val="none" w:sz="0" w:space="0" w:color="auto"/>
                        <w:left w:val="none" w:sz="0" w:space="0" w:color="auto"/>
                        <w:bottom w:val="none" w:sz="0" w:space="0" w:color="auto"/>
                        <w:right w:val="none" w:sz="0" w:space="0" w:color="auto"/>
                      </w:divBdr>
                    </w:div>
                  </w:divsChild>
                </w:div>
                <w:div w:id="1583757520">
                  <w:marLeft w:val="0"/>
                  <w:marRight w:val="0"/>
                  <w:marTop w:val="0"/>
                  <w:marBottom w:val="0"/>
                  <w:divBdr>
                    <w:top w:val="none" w:sz="0" w:space="0" w:color="auto"/>
                    <w:left w:val="none" w:sz="0" w:space="0" w:color="auto"/>
                    <w:bottom w:val="none" w:sz="0" w:space="0" w:color="auto"/>
                    <w:right w:val="none" w:sz="0" w:space="0" w:color="auto"/>
                  </w:divBdr>
                  <w:divsChild>
                    <w:div w:id="1808889139">
                      <w:marLeft w:val="0"/>
                      <w:marRight w:val="0"/>
                      <w:marTop w:val="0"/>
                      <w:marBottom w:val="0"/>
                      <w:divBdr>
                        <w:top w:val="none" w:sz="0" w:space="0" w:color="auto"/>
                        <w:left w:val="none" w:sz="0" w:space="0" w:color="auto"/>
                        <w:bottom w:val="none" w:sz="0" w:space="0" w:color="auto"/>
                        <w:right w:val="none" w:sz="0" w:space="0" w:color="auto"/>
                      </w:divBdr>
                    </w:div>
                  </w:divsChild>
                </w:div>
                <w:div w:id="1632403120">
                  <w:marLeft w:val="0"/>
                  <w:marRight w:val="0"/>
                  <w:marTop w:val="0"/>
                  <w:marBottom w:val="0"/>
                  <w:divBdr>
                    <w:top w:val="none" w:sz="0" w:space="0" w:color="auto"/>
                    <w:left w:val="none" w:sz="0" w:space="0" w:color="auto"/>
                    <w:bottom w:val="none" w:sz="0" w:space="0" w:color="auto"/>
                    <w:right w:val="none" w:sz="0" w:space="0" w:color="auto"/>
                  </w:divBdr>
                  <w:divsChild>
                    <w:div w:id="460618389">
                      <w:marLeft w:val="0"/>
                      <w:marRight w:val="0"/>
                      <w:marTop w:val="0"/>
                      <w:marBottom w:val="0"/>
                      <w:divBdr>
                        <w:top w:val="none" w:sz="0" w:space="0" w:color="auto"/>
                        <w:left w:val="none" w:sz="0" w:space="0" w:color="auto"/>
                        <w:bottom w:val="none" w:sz="0" w:space="0" w:color="auto"/>
                        <w:right w:val="none" w:sz="0" w:space="0" w:color="auto"/>
                      </w:divBdr>
                    </w:div>
                  </w:divsChild>
                </w:div>
                <w:div w:id="1647664952">
                  <w:marLeft w:val="0"/>
                  <w:marRight w:val="0"/>
                  <w:marTop w:val="0"/>
                  <w:marBottom w:val="0"/>
                  <w:divBdr>
                    <w:top w:val="none" w:sz="0" w:space="0" w:color="auto"/>
                    <w:left w:val="none" w:sz="0" w:space="0" w:color="auto"/>
                    <w:bottom w:val="none" w:sz="0" w:space="0" w:color="auto"/>
                    <w:right w:val="none" w:sz="0" w:space="0" w:color="auto"/>
                  </w:divBdr>
                  <w:divsChild>
                    <w:div w:id="1853687377">
                      <w:marLeft w:val="0"/>
                      <w:marRight w:val="0"/>
                      <w:marTop w:val="0"/>
                      <w:marBottom w:val="0"/>
                      <w:divBdr>
                        <w:top w:val="none" w:sz="0" w:space="0" w:color="auto"/>
                        <w:left w:val="none" w:sz="0" w:space="0" w:color="auto"/>
                        <w:bottom w:val="none" w:sz="0" w:space="0" w:color="auto"/>
                        <w:right w:val="none" w:sz="0" w:space="0" w:color="auto"/>
                      </w:divBdr>
                    </w:div>
                  </w:divsChild>
                </w:div>
                <w:div w:id="1652753444">
                  <w:marLeft w:val="0"/>
                  <w:marRight w:val="0"/>
                  <w:marTop w:val="0"/>
                  <w:marBottom w:val="0"/>
                  <w:divBdr>
                    <w:top w:val="none" w:sz="0" w:space="0" w:color="auto"/>
                    <w:left w:val="none" w:sz="0" w:space="0" w:color="auto"/>
                    <w:bottom w:val="none" w:sz="0" w:space="0" w:color="auto"/>
                    <w:right w:val="none" w:sz="0" w:space="0" w:color="auto"/>
                  </w:divBdr>
                  <w:divsChild>
                    <w:div w:id="413088705">
                      <w:marLeft w:val="0"/>
                      <w:marRight w:val="0"/>
                      <w:marTop w:val="0"/>
                      <w:marBottom w:val="0"/>
                      <w:divBdr>
                        <w:top w:val="none" w:sz="0" w:space="0" w:color="auto"/>
                        <w:left w:val="none" w:sz="0" w:space="0" w:color="auto"/>
                        <w:bottom w:val="none" w:sz="0" w:space="0" w:color="auto"/>
                        <w:right w:val="none" w:sz="0" w:space="0" w:color="auto"/>
                      </w:divBdr>
                    </w:div>
                  </w:divsChild>
                </w:div>
                <w:div w:id="1658532117">
                  <w:marLeft w:val="0"/>
                  <w:marRight w:val="0"/>
                  <w:marTop w:val="0"/>
                  <w:marBottom w:val="0"/>
                  <w:divBdr>
                    <w:top w:val="none" w:sz="0" w:space="0" w:color="auto"/>
                    <w:left w:val="none" w:sz="0" w:space="0" w:color="auto"/>
                    <w:bottom w:val="none" w:sz="0" w:space="0" w:color="auto"/>
                    <w:right w:val="none" w:sz="0" w:space="0" w:color="auto"/>
                  </w:divBdr>
                  <w:divsChild>
                    <w:div w:id="969702441">
                      <w:marLeft w:val="0"/>
                      <w:marRight w:val="0"/>
                      <w:marTop w:val="0"/>
                      <w:marBottom w:val="0"/>
                      <w:divBdr>
                        <w:top w:val="none" w:sz="0" w:space="0" w:color="auto"/>
                        <w:left w:val="none" w:sz="0" w:space="0" w:color="auto"/>
                        <w:bottom w:val="none" w:sz="0" w:space="0" w:color="auto"/>
                        <w:right w:val="none" w:sz="0" w:space="0" w:color="auto"/>
                      </w:divBdr>
                    </w:div>
                  </w:divsChild>
                </w:div>
                <w:div w:id="1685668146">
                  <w:marLeft w:val="0"/>
                  <w:marRight w:val="0"/>
                  <w:marTop w:val="0"/>
                  <w:marBottom w:val="0"/>
                  <w:divBdr>
                    <w:top w:val="none" w:sz="0" w:space="0" w:color="auto"/>
                    <w:left w:val="none" w:sz="0" w:space="0" w:color="auto"/>
                    <w:bottom w:val="none" w:sz="0" w:space="0" w:color="auto"/>
                    <w:right w:val="none" w:sz="0" w:space="0" w:color="auto"/>
                  </w:divBdr>
                  <w:divsChild>
                    <w:div w:id="1173229825">
                      <w:marLeft w:val="0"/>
                      <w:marRight w:val="0"/>
                      <w:marTop w:val="0"/>
                      <w:marBottom w:val="0"/>
                      <w:divBdr>
                        <w:top w:val="none" w:sz="0" w:space="0" w:color="auto"/>
                        <w:left w:val="none" w:sz="0" w:space="0" w:color="auto"/>
                        <w:bottom w:val="none" w:sz="0" w:space="0" w:color="auto"/>
                        <w:right w:val="none" w:sz="0" w:space="0" w:color="auto"/>
                      </w:divBdr>
                    </w:div>
                  </w:divsChild>
                </w:div>
                <w:div w:id="1688481225">
                  <w:marLeft w:val="0"/>
                  <w:marRight w:val="0"/>
                  <w:marTop w:val="0"/>
                  <w:marBottom w:val="0"/>
                  <w:divBdr>
                    <w:top w:val="none" w:sz="0" w:space="0" w:color="auto"/>
                    <w:left w:val="none" w:sz="0" w:space="0" w:color="auto"/>
                    <w:bottom w:val="none" w:sz="0" w:space="0" w:color="auto"/>
                    <w:right w:val="none" w:sz="0" w:space="0" w:color="auto"/>
                  </w:divBdr>
                  <w:divsChild>
                    <w:div w:id="521940611">
                      <w:marLeft w:val="0"/>
                      <w:marRight w:val="0"/>
                      <w:marTop w:val="0"/>
                      <w:marBottom w:val="0"/>
                      <w:divBdr>
                        <w:top w:val="none" w:sz="0" w:space="0" w:color="auto"/>
                        <w:left w:val="none" w:sz="0" w:space="0" w:color="auto"/>
                        <w:bottom w:val="none" w:sz="0" w:space="0" w:color="auto"/>
                        <w:right w:val="none" w:sz="0" w:space="0" w:color="auto"/>
                      </w:divBdr>
                    </w:div>
                  </w:divsChild>
                </w:div>
                <w:div w:id="1690060562">
                  <w:marLeft w:val="0"/>
                  <w:marRight w:val="0"/>
                  <w:marTop w:val="0"/>
                  <w:marBottom w:val="0"/>
                  <w:divBdr>
                    <w:top w:val="none" w:sz="0" w:space="0" w:color="auto"/>
                    <w:left w:val="none" w:sz="0" w:space="0" w:color="auto"/>
                    <w:bottom w:val="none" w:sz="0" w:space="0" w:color="auto"/>
                    <w:right w:val="none" w:sz="0" w:space="0" w:color="auto"/>
                  </w:divBdr>
                  <w:divsChild>
                    <w:div w:id="1584802324">
                      <w:marLeft w:val="0"/>
                      <w:marRight w:val="0"/>
                      <w:marTop w:val="0"/>
                      <w:marBottom w:val="0"/>
                      <w:divBdr>
                        <w:top w:val="none" w:sz="0" w:space="0" w:color="auto"/>
                        <w:left w:val="none" w:sz="0" w:space="0" w:color="auto"/>
                        <w:bottom w:val="none" w:sz="0" w:space="0" w:color="auto"/>
                        <w:right w:val="none" w:sz="0" w:space="0" w:color="auto"/>
                      </w:divBdr>
                    </w:div>
                  </w:divsChild>
                </w:div>
                <w:div w:id="1693267332">
                  <w:marLeft w:val="0"/>
                  <w:marRight w:val="0"/>
                  <w:marTop w:val="0"/>
                  <w:marBottom w:val="0"/>
                  <w:divBdr>
                    <w:top w:val="none" w:sz="0" w:space="0" w:color="auto"/>
                    <w:left w:val="none" w:sz="0" w:space="0" w:color="auto"/>
                    <w:bottom w:val="none" w:sz="0" w:space="0" w:color="auto"/>
                    <w:right w:val="none" w:sz="0" w:space="0" w:color="auto"/>
                  </w:divBdr>
                  <w:divsChild>
                    <w:div w:id="1972591912">
                      <w:marLeft w:val="0"/>
                      <w:marRight w:val="0"/>
                      <w:marTop w:val="0"/>
                      <w:marBottom w:val="0"/>
                      <w:divBdr>
                        <w:top w:val="none" w:sz="0" w:space="0" w:color="auto"/>
                        <w:left w:val="none" w:sz="0" w:space="0" w:color="auto"/>
                        <w:bottom w:val="none" w:sz="0" w:space="0" w:color="auto"/>
                        <w:right w:val="none" w:sz="0" w:space="0" w:color="auto"/>
                      </w:divBdr>
                    </w:div>
                  </w:divsChild>
                </w:div>
                <w:div w:id="1693337812">
                  <w:marLeft w:val="0"/>
                  <w:marRight w:val="0"/>
                  <w:marTop w:val="0"/>
                  <w:marBottom w:val="0"/>
                  <w:divBdr>
                    <w:top w:val="none" w:sz="0" w:space="0" w:color="auto"/>
                    <w:left w:val="none" w:sz="0" w:space="0" w:color="auto"/>
                    <w:bottom w:val="none" w:sz="0" w:space="0" w:color="auto"/>
                    <w:right w:val="none" w:sz="0" w:space="0" w:color="auto"/>
                  </w:divBdr>
                  <w:divsChild>
                    <w:div w:id="1551258142">
                      <w:marLeft w:val="0"/>
                      <w:marRight w:val="0"/>
                      <w:marTop w:val="0"/>
                      <w:marBottom w:val="0"/>
                      <w:divBdr>
                        <w:top w:val="none" w:sz="0" w:space="0" w:color="auto"/>
                        <w:left w:val="none" w:sz="0" w:space="0" w:color="auto"/>
                        <w:bottom w:val="none" w:sz="0" w:space="0" w:color="auto"/>
                        <w:right w:val="none" w:sz="0" w:space="0" w:color="auto"/>
                      </w:divBdr>
                    </w:div>
                  </w:divsChild>
                </w:div>
                <w:div w:id="1711110063">
                  <w:marLeft w:val="0"/>
                  <w:marRight w:val="0"/>
                  <w:marTop w:val="0"/>
                  <w:marBottom w:val="0"/>
                  <w:divBdr>
                    <w:top w:val="none" w:sz="0" w:space="0" w:color="auto"/>
                    <w:left w:val="none" w:sz="0" w:space="0" w:color="auto"/>
                    <w:bottom w:val="none" w:sz="0" w:space="0" w:color="auto"/>
                    <w:right w:val="none" w:sz="0" w:space="0" w:color="auto"/>
                  </w:divBdr>
                  <w:divsChild>
                    <w:div w:id="93788528">
                      <w:marLeft w:val="0"/>
                      <w:marRight w:val="0"/>
                      <w:marTop w:val="0"/>
                      <w:marBottom w:val="0"/>
                      <w:divBdr>
                        <w:top w:val="none" w:sz="0" w:space="0" w:color="auto"/>
                        <w:left w:val="none" w:sz="0" w:space="0" w:color="auto"/>
                        <w:bottom w:val="none" w:sz="0" w:space="0" w:color="auto"/>
                        <w:right w:val="none" w:sz="0" w:space="0" w:color="auto"/>
                      </w:divBdr>
                    </w:div>
                  </w:divsChild>
                </w:div>
                <w:div w:id="1716546227">
                  <w:marLeft w:val="0"/>
                  <w:marRight w:val="0"/>
                  <w:marTop w:val="0"/>
                  <w:marBottom w:val="0"/>
                  <w:divBdr>
                    <w:top w:val="none" w:sz="0" w:space="0" w:color="auto"/>
                    <w:left w:val="none" w:sz="0" w:space="0" w:color="auto"/>
                    <w:bottom w:val="none" w:sz="0" w:space="0" w:color="auto"/>
                    <w:right w:val="none" w:sz="0" w:space="0" w:color="auto"/>
                  </w:divBdr>
                  <w:divsChild>
                    <w:div w:id="318726714">
                      <w:marLeft w:val="0"/>
                      <w:marRight w:val="0"/>
                      <w:marTop w:val="0"/>
                      <w:marBottom w:val="0"/>
                      <w:divBdr>
                        <w:top w:val="none" w:sz="0" w:space="0" w:color="auto"/>
                        <w:left w:val="none" w:sz="0" w:space="0" w:color="auto"/>
                        <w:bottom w:val="none" w:sz="0" w:space="0" w:color="auto"/>
                        <w:right w:val="none" w:sz="0" w:space="0" w:color="auto"/>
                      </w:divBdr>
                    </w:div>
                  </w:divsChild>
                </w:div>
                <w:div w:id="1717050778">
                  <w:marLeft w:val="0"/>
                  <w:marRight w:val="0"/>
                  <w:marTop w:val="0"/>
                  <w:marBottom w:val="0"/>
                  <w:divBdr>
                    <w:top w:val="none" w:sz="0" w:space="0" w:color="auto"/>
                    <w:left w:val="none" w:sz="0" w:space="0" w:color="auto"/>
                    <w:bottom w:val="none" w:sz="0" w:space="0" w:color="auto"/>
                    <w:right w:val="none" w:sz="0" w:space="0" w:color="auto"/>
                  </w:divBdr>
                  <w:divsChild>
                    <w:div w:id="1433823362">
                      <w:marLeft w:val="0"/>
                      <w:marRight w:val="0"/>
                      <w:marTop w:val="0"/>
                      <w:marBottom w:val="0"/>
                      <w:divBdr>
                        <w:top w:val="none" w:sz="0" w:space="0" w:color="auto"/>
                        <w:left w:val="none" w:sz="0" w:space="0" w:color="auto"/>
                        <w:bottom w:val="none" w:sz="0" w:space="0" w:color="auto"/>
                        <w:right w:val="none" w:sz="0" w:space="0" w:color="auto"/>
                      </w:divBdr>
                    </w:div>
                  </w:divsChild>
                </w:div>
                <w:div w:id="1720857159">
                  <w:marLeft w:val="0"/>
                  <w:marRight w:val="0"/>
                  <w:marTop w:val="0"/>
                  <w:marBottom w:val="0"/>
                  <w:divBdr>
                    <w:top w:val="none" w:sz="0" w:space="0" w:color="auto"/>
                    <w:left w:val="none" w:sz="0" w:space="0" w:color="auto"/>
                    <w:bottom w:val="none" w:sz="0" w:space="0" w:color="auto"/>
                    <w:right w:val="none" w:sz="0" w:space="0" w:color="auto"/>
                  </w:divBdr>
                  <w:divsChild>
                    <w:div w:id="1582904363">
                      <w:marLeft w:val="0"/>
                      <w:marRight w:val="0"/>
                      <w:marTop w:val="0"/>
                      <w:marBottom w:val="0"/>
                      <w:divBdr>
                        <w:top w:val="none" w:sz="0" w:space="0" w:color="auto"/>
                        <w:left w:val="none" w:sz="0" w:space="0" w:color="auto"/>
                        <w:bottom w:val="none" w:sz="0" w:space="0" w:color="auto"/>
                        <w:right w:val="none" w:sz="0" w:space="0" w:color="auto"/>
                      </w:divBdr>
                    </w:div>
                  </w:divsChild>
                </w:div>
                <w:div w:id="1726299263">
                  <w:marLeft w:val="0"/>
                  <w:marRight w:val="0"/>
                  <w:marTop w:val="0"/>
                  <w:marBottom w:val="0"/>
                  <w:divBdr>
                    <w:top w:val="none" w:sz="0" w:space="0" w:color="auto"/>
                    <w:left w:val="none" w:sz="0" w:space="0" w:color="auto"/>
                    <w:bottom w:val="none" w:sz="0" w:space="0" w:color="auto"/>
                    <w:right w:val="none" w:sz="0" w:space="0" w:color="auto"/>
                  </w:divBdr>
                  <w:divsChild>
                    <w:div w:id="90779921">
                      <w:marLeft w:val="0"/>
                      <w:marRight w:val="0"/>
                      <w:marTop w:val="0"/>
                      <w:marBottom w:val="0"/>
                      <w:divBdr>
                        <w:top w:val="none" w:sz="0" w:space="0" w:color="auto"/>
                        <w:left w:val="none" w:sz="0" w:space="0" w:color="auto"/>
                        <w:bottom w:val="none" w:sz="0" w:space="0" w:color="auto"/>
                        <w:right w:val="none" w:sz="0" w:space="0" w:color="auto"/>
                      </w:divBdr>
                    </w:div>
                  </w:divsChild>
                </w:div>
                <w:div w:id="1738236885">
                  <w:marLeft w:val="0"/>
                  <w:marRight w:val="0"/>
                  <w:marTop w:val="0"/>
                  <w:marBottom w:val="0"/>
                  <w:divBdr>
                    <w:top w:val="none" w:sz="0" w:space="0" w:color="auto"/>
                    <w:left w:val="none" w:sz="0" w:space="0" w:color="auto"/>
                    <w:bottom w:val="none" w:sz="0" w:space="0" w:color="auto"/>
                    <w:right w:val="none" w:sz="0" w:space="0" w:color="auto"/>
                  </w:divBdr>
                  <w:divsChild>
                    <w:div w:id="1527059633">
                      <w:marLeft w:val="0"/>
                      <w:marRight w:val="0"/>
                      <w:marTop w:val="0"/>
                      <w:marBottom w:val="0"/>
                      <w:divBdr>
                        <w:top w:val="none" w:sz="0" w:space="0" w:color="auto"/>
                        <w:left w:val="none" w:sz="0" w:space="0" w:color="auto"/>
                        <w:bottom w:val="none" w:sz="0" w:space="0" w:color="auto"/>
                        <w:right w:val="none" w:sz="0" w:space="0" w:color="auto"/>
                      </w:divBdr>
                    </w:div>
                  </w:divsChild>
                </w:div>
                <w:div w:id="1762145230">
                  <w:marLeft w:val="0"/>
                  <w:marRight w:val="0"/>
                  <w:marTop w:val="0"/>
                  <w:marBottom w:val="0"/>
                  <w:divBdr>
                    <w:top w:val="none" w:sz="0" w:space="0" w:color="auto"/>
                    <w:left w:val="none" w:sz="0" w:space="0" w:color="auto"/>
                    <w:bottom w:val="none" w:sz="0" w:space="0" w:color="auto"/>
                    <w:right w:val="none" w:sz="0" w:space="0" w:color="auto"/>
                  </w:divBdr>
                  <w:divsChild>
                    <w:div w:id="1185946765">
                      <w:marLeft w:val="0"/>
                      <w:marRight w:val="0"/>
                      <w:marTop w:val="0"/>
                      <w:marBottom w:val="0"/>
                      <w:divBdr>
                        <w:top w:val="none" w:sz="0" w:space="0" w:color="auto"/>
                        <w:left w:val="none" w:sz="0" w:space="0" w:color="auto"/>
                        <w:bottom w:val="none" w:sz="0" w:space="0" w:color="auto"/>
                        <w:right w:val="none" w:sz="0" w:space="0" w:color="auto"/>
                      </w:divBdr>
                    </w:div>
                  </w:divsChild>
                </w:div>
                <w:div w:id="1764648736">
                  <w:marLeft w:val="0"/>
                  <w:marRight w:val="0"/>
                  <w:marTop w:val="0"/>
                  <w:marBottom w:val="0"/>
                  <w:divBdr>
                    <w:top w:val="none" w:sz="0" w:space="0" w:color="auto"/>
                    <w:left w:val="none" w:sz="0" w:space="0" w:color="auto"/>
                    <w:bottom w:val="none" w:sz="0" w:space="0" w:color="auto"/>
                    <w:right w:val="none" w:sz="0" w:space="0" w:color="auto"/>
                  </w:divBdr>
                  <w:divsChild>
                    <w:div w:id="1966809984">
                      <w:marLeft w:val="0"/>
                      <w:marRight w:val="0"/>
                      <w:marTop w:val="0"/>
                      <w:marBottom w:val="0"/>
                      <w:divBdr>
                        <w:top w:val="none" w:sz="0" w:space="0" w:color="auto"/>
                        <w:left w:val="none" w:sz="0" w:space="0" w:color="auto"/>
                        <w:bottom w:val="none" w:sz="0" w:space="0" w:color="auto"/>
                        <w:right w:val="none" w:sz="0" w:space="0" w:color="auto"/>
                      </w:divBdr>
                    </w:div>
                  </w:divsChild>
                </w:div>
                <w:div w:id="1770197189">
                  <w:marLeft w:val="0"/>
                  <w:marRight w:val="0"/>
                  <w:marTop w:val="0"/>
                  <w:marBottom w:val="0"/>
                  <w:divBdr>
                    <w:top w:val="none" w:sz="0" w:space="0" w:color="auto"/>
                    <w:left w:val="none" w:sz="0" w:space="0" w:color="auto"/>
                    <w:bottom w:val="none" w:sz="0" w:space="0" w:color="auto"/>
                    <w:right w:val="none" w:sz="0" w:space="0" w:color="auto"/>
                  </w:divBdr>
                  <w:divsChild>
                    <w:div w:id="1677344678">
                      <w:marLeft w:val="0"/>
                      <w:marRight w:val="0"/>
                      <w:marTop w:val="0"/>
                      <w:marBottom w:val="0"/>
                      <w:divBdr>
                        <w:top w:val="none" w:sz="0" w:space="0" w:color="auto"/>
                        <w:left w:val="none" w:sz="0" w:space="0" w:color="auto"/>
                        <w:bottom w:val="none" w:sz="0" w:space="0" w:color="auto"/>
                        <w:right w:val="none" w:sz="0" w:space="0" w:color="auto"/>
                      </w:divBdr>
                    </w:div>
                  </w:divsChild>
                </w:div>
                <w:div w:id="1774209839">
                  <w:marLeft w:val="0"/>
                  <w:marRight w:val="0"/>
                  <w:marTop w:val="0"/>
                  <w:marBottom w:val="0"/>
                  <w:divBdr>
                    <w:top w:val="none" w:sz="0" w:space="0" w:color="auto"/>
                    <w:left w:val="none" w:sz="0" w:space="0" w:color="auto"/>
                    <w:bottom w:val="none" w:sz="0" w:space="0" w:color="auto"/>
                    <w:right w:val="none" w:sz="0" w:space="0" w:color="auto"/>
                  </w:divBdr>
                  <w:divsChild>
                    <w:div w:id="767387391">
                      <w:marLeft w:val="0"/>
                      <w:marRight w:val="0"/>
                      <w:marTop w:val="0"/>
                      <w:marBottom w:val="0"/>
                      <w:divBdr>
                        <w:top w:val="none" w:sz="0" w:space="0" w:color="auto"/>
                        <w:left w:val="none" w:sz="0" w:space="0" w:color="auto"/>
                        <w:bottom w:val="none" w:sz="0" w:space="0" w:color="auto"/>
                        <w:right w:val="none" w:sz="0" w:space="0" w:color="auto"/>
                      </w:divBdr>
                    </w:div>
                  </w:divsChild>
                </w:div>
                <w:div w:id="1807972463">
                  <w:marLeft w:val="0"/>
                  <w:marRight w:val="0"/>
                  <w:marTop w:val="0"/>
                  <w:marBottom w:val="0"/>
                  <w:divBdr>
                    <w:top w:val="none" w:sz="0" w:space="0" w:color="auto"/>
                    <w:left w:val="none" w:sz="0" w:space="0" w:color="auto"/>
                    <w:bottom w:val="none" w:sz="0" w:space="0" w:color="auto"/>
                    <w:right w:val="none" w:sz="0" w:space="0" w:color="auto"/>
                  </w:divBdr>
                  <w:divsChild>
                    <w:div w:id="1665860044">
                      <w:marLeft w:val="0"/>
                      <w:marRight w:val="0"/>
                      <w:marTop w:val="0"/>
                      <w:marBottom w:val="0"/>
                      <w:divBdr>
                        <w:top w:val="none" w:sz="0" w:space="0" w:color="auto"/>
                        <w:left w:val="none" w:sz="0" w:space="0" w:color="auto"/>
                        <w:bottom w:val="none" w:sz="0" w:space="0" w:color="auto"/>
                        <w:right w:val="none" w:sz="0" w:space="0" w:color="auto"/>
                      </w:divBdr>
                    </w:div>
                  </w:divsChild>
                </w:div>
                <w:div w:id="1814758647">
                  <w:marLeft w:val="0"/>
                  <w:marRight w:val="0"/>
                  <w:marTop w:val="0"/>
                  <w:marBottom w:val="0"/>
                  <w:divBdr>
                    <w:top w:val="none" w:sz="0" w:space="0" w:color="auto"/>
                    <w:left w:val="none" w:sz="0" w:space="0" w:color="auto"/>
                    <w:bottom w:val="none" w:sz="0" w:space="0" w:color="auto"/>
                    <w:right w:val="none" w:sz="0" w:space="0" w:color="auto"/>
                  </w:divBdr>
                  <w:divsChild>
                    <w:div w:id="1066878493">
                      <w:marLeft w:val="0"/>
                      <w:marRight w:val="0"/>
                      <w:marTop w:val="0"/>
                      <w:marBottom w:val="0"/>
                      <w:divBdr>
                        <w:top w:val="none" w:sz="0" w:space="0" w:color="auto"/>
                        <w:left w:val="none" w:sz="0" w:space="0" w:color="auto"/>
                        <w:bottom w:val="none" w:sz="0" w:space="0" w:color="auto"/>
                        <w:right w:val="none" w:sz="0" w:space="0" w:color="auto"/>
                      </w:divBdr>
                    </w:div>
                  </w:divsChild>
                </w:div>
                <w:div w:id="1835409205">
                  <w:marLeft w:val="0"/>
                  <w:marRight w:val="0"/>
                  <w:marTop w:val="0"/>
                  <w:marBottom w:val="0"/>
                  <w:divBdr>
                    <w:top w:val="none" w:sz="0" w:space="0" w:color="auto"/>
                    <w:left w:val="none" w:sz="0" w:space="0" w:color="auto"/>
                    <w:bottom w:val="none" w:sz="0" w:space="0" w:color="auto"/>
                    <w:right w:val="none" w:sz="0" w:space="0" w:color="auto"/>
                  </w:divBdr>
                  <w:divsChild>
                    <w:div w:id="1901400081">
                      <w:marLeft w:val="0"/>
                      <w:marRight w:val="0"/>
                      <w:marTop w:val="0"/>
                      <w:marBottom w:val="0"/>
                      <w:divBdr>
                        <w:top w:val="none" w:sz="0" w:space="0" w:color="auto"/>
                        <w:left w:val="none" w:sz="0" w:space="0" w:color="auto"/>
                        <w:bottom w:val="none" w:sz="0" w:space="0" w:color="auto"/>
                        <w:right w:val="none" w:sz="0" w:space="0" w:color="auto"/>
                      </w:divBdr>
                    </w:div>
                  </w:divsChild>
                </w:div>
                <w:div w:id="1840193152">
                  <w:marLeft w:val="0"/>
                  <w:marRight w:val="0"/>
                  <w:marTop w:val="0"/>
                  <w:marBottom w:val="0"/>
                  <w:divBdr>
                    <w:top w:val="none" w:sz="0" w:space="0" w:color="auto"/>
                    <w:left w:val="none" w:sz="0" w:space="0" w:color="auto"/>
                    <w:bottom w:val="none" w:sz="0" w:space="0" w:color="auto"/>
                    <w:right w:val="none" w:sz="0" w:space="0" w:color="auto"/>
                  </w:divBdr>
                  <w:divsChild>
                    <w:div w:id="89593787">
                      <w:marLeft w:val="0"/>
                      <w:marRight w:val="0"/>
                      <w:marTop w:val="0"/>
                      <w:marBottom w:val="0"/>
                      <w:divBdr>
                        <w:top w:val="none" w:sz="0" w:space="0" w:color="auto"/>
                        <w:left w:val="none" w:sz="0" w:space="0" w:color="auto"/>
                        <w:bottom w:val="none" w:sz="0" w:space="0" w:color="auto"/>
                        <w:right w:val="none" w:sz="0" w:space="0" w:color="auto"/>
                      </w:divBdr>
                    </w:div>
                  </w:divsChild>
                </w:div>
                <w:div w:id="1845166498">
                  <w:marLeft w:val="0"/>
                  <w:marRight w:val="0"/>
                  <w:marTop w:val="0"/>
                  <w:marBottom w:val="0"/>
                  <w:divBdr>
                    <w:top w:val="none" w:sz="0" w:space="0" w:color="auto"/>
                    <w:left w:val="none" w:sz="0" w:space="0" w:color="auto"/>
                    <w:bottom w:val="none" w:sz="0" w:space="0" w:color="auto"/>
                    <w:right w:val="none" w:sz="0" w:space="0" w:color="auto"/>
                  </w:divBdr>
                  <w:divsChild>
                    <w:div w:id="920721683">
                      <w:marLeft w:val="0"/>
                      <w:marRight w:val="0"/>
                      <w:marTop w:val="0"/>
                      <w:marBottom w:val="0"/>
                      <w:divBdr>
                        <w:top w:val="none" w:sz="0" w:space="0" w:color="auto"/>
                        <w:left w:val="none" w:sz="0" w:space="0" w:color="auto"/>
                        <w:bottom w:val="none" w:sz="0" w:space="0" w:color="auto"/>
                        <w:right w:val="none" w:sz="0" w:space="0" w:color="auto"/>
                      </w:divBdr>
                    </w:div>
                  </w:divsChild>
                </w:div>
                <w:div w:id="1852256208">
                  <w:marLeft w:val="0"/>
                  <w:marRight w:val="0"/>
                  <w:marTop w:val="0"/>
                  <w:marBottom w:val="0"/>
                  <w:divBdr>
                    <w:top w:val="none" w:sz="0" w:space="0" w:color="auto"/>
                    <w:left w:val="none" w:sz="0" w:space="0" w:color="auto"/>
                    <w:bottom w:val="none" w:sz="0" w:space="0" w:color="auto"/>
                    <w:right w:val="none" w:sz="0" w:space="0" w:color="auto"/>
                  </w:divBdr>
                  <w:divsChild>
                    <w:div w:id="93210271">
                      <w:marLeft w:val="0"/>
                      <w:marRight w:val="0"/>
                      <w:marTop w:val="0"/>
                      <w:marBottom w:val="0"/>
                      <w:divBdr>
                        <w:top w:val="none" w:sz="0" w:space="0" w:color="auto"/>
                        <w:left w:val="none" w:sz="0" w:space="0" w:color="auto"/>
                        <w:bottom w:val="none" w:sz="0" w:space="0" w:color="auto"/>
                        <w:right w:val="none" w:sz="0" w:space="0" w:color="auto"/>
                      </w:divBdr>
                    </w:div>
                  </w:divsChild>
                </w:div>
                <w:div w:id="1855223113">
                  <w:marLeft w:val="0"/>
                  <w:marRight w:val="0"/>
                  <w:marTop w:val="0"/>
                  <w:marBottom w:val="0"/>
                  <w:divBdr>
                    <w:top w:val="none" w:sz="0" w:space="0" w:color="auto"/>
                    <w:left w:val="none" w:sz="0" w:space="0" w:color="auto"/>
                    <w:bottom w:val="none" w:sz="0" w:space="0" w:color="auto"/>
                    <w:right w:val="none" w:sz="0" w:space="0" w:color="auto"/>
                  </w:divBdr>
                  <w:divsChild>
                    <w:div w:id="141242861">
                      <w:marLeft w:val="0"/>
                      <w:marRight w:val="0"/>
                      <w:marTop w:val="0"/>
                      <w:marBottom w:val="0"/>
                      <w:divBdr>
                        <w:top w:val="none" w:sz="0" w:space="0" w:color="auto"/>
                        <w:left w:val="none" w:sz="0" w:space="0" w:color="auto"/>
                        <w:bottom w:val="none" w:sz="0" w:space="0" w:color="auto"/>
                        <w:right w:val="none" w:sz="0" w:space="0" w:color="auto"/>
                      </w:divBdr>
                    </w:div>
                  </w:divsChild>
                </w:div>
                <w:div w:id="1876891633">
                  <w:marLeft w:val="0"/>
                  <w:marRight w:val="0"/>
                  <w:marTop w:val="0"/>
                  <w:marBottom w:val="0"/>
                  <w:divBdr>
                    <w:top w:val="none" w:sz="0" w:space="0" w:color="auto"/>
                    <w:left w:val="none" w:sz="0" w:space="0" w:color="auto"/>
                    <w:bottom w:val="none" w:sz="0" w:space="0" w:color="auto"/>
                    <w:right w:val="none" w:sz="0" w:space="0" w:color="auto"/>
                  </w:divBdr>
                  <w:divsChild>
                    <w:div w:id="411122692">
                      <w:marLeft w:val="0"/>
                      <w:marRight w:val="0"/>
                      <w:marTop w:val="0"/>
                      <w:marBottom w:val="0"/>
                      <w:divBdr>
                        <w:top w:val="none" w:sz="0" w:space="0" w:color="auto"/>
                        <w:left w:val="none" w:sz="0" w:space="0" w:color="auto"/>
                        <w:bottom w:val="none" w:sz="0" w:space="0" w:color="auto"/>
                        <w:right w:val="none" w:sz="0" w:space="0" w:color="auto"/>
                      </w:divBdr>
                    </w:div>
                  </w:divsChild>
                </w:div>
                <w:div w:id="1910993304">
                  <w:marLeft w:val="0"/>
                  <w:marRight w:val="0"/>
                  <w:marTop w:val="0"/>
                  <w:marBottom w:val="0"/>
                  <w:divBdr>
                    <w:top w:val="none" w:sz="0" w:space="0" w:color="auto"/>
                    <w:left w:val="none" w:sz="0" w:space="0" w:color="auto"/>
                    <w:bottom w:val="none" w:sz="0" w:space="0" w:color="auto"/>
                    <w:right w:val="none" w:sz="0" w:space="0" w:color="auto"/>
                  </w:divBdr>
                  <w:divsChild>
                    <w:div w:id="2098095271">
                      <w:marLeft w:val="0"/>
                      <w:marRight w:val="0"/>
                      <w:marTop w:val="0"/>
                      <w:marBottom w:val="0"/>
                      <w:divBdr>
                        <w:top w:val="none" w:sz="0" w:space="0" w:color="auto"/>
                        <w:left w:val="none" w:sz="0" w:space="0" w:color="auto"/>
                        <w:bottom w:val="none" w:sz="0" w:space="0" w:color="auto"/>
                        <w:right w:val="none" w:sz="0" w:space="0" w:color="auto"/>
                      </w:divBdr>
                    </w:div>
                  </w:divsChild>
                </w:div>
                <w:div w:id="1912689697">
                  <w:marLeft w:val="0"/>
                  <w:marRight w:val="0"/>
                  <w:marTop w:val="0"/>
                  <w:marBottom w:val="0"/>
                  <w:divBdr>
                    <w:top w:val="none" w:sz="0" w:space="0" w:color="auto"/>
                    <w:left w:val="none" w:sz="0" w:space="0" w:color="auto"/>
                    <w:bottom w:val="none" w:sz="0" w:space="0" w:color="auto"/>
                    <w:right w:val="none" w:sz="0" w:space="0" w:color="auto"/>
                  </w:divBdr>
                  <w:divsChild>
                    <w:div w:id="1296989302">
                      <w:marLeft w:val="0"/>
                      <w:marRight w:val="0"/>
                      <w:marTop w:val="0"/>
                      <w:marBottom w:val="0"/>
                      <w:divBdr>
                        <w:top w:val="none" w:sz="0" w:space="0" w:color="auto"/>
                        <w:left w:val="none" w:sz="0" w:space="0" w:color="auto"/>
                        <w:bottom w:val="none" w:sz="0" w:space="0" w:color="auto"/>
                        <w:right w:val="none" w:sz="0" w:space="0" w:color="auto"/>
                      </w:divBdr>
                    </w:div>
                  </w:divsChild>
                </w:div>
                <w:div w:id="1915046497">
                  <w:marLeft w:val="0"/>
                  <w:marRight w:val="0"/>
                  <w:marTop w:val="0"/>
                  <w:marBottom w:val="0"/>
                  <w:divBdr>
                    <w:top w:val="none" w:sz="0" w:space="0" w:color="auto"/>
                    <w:left w:val="none" w:sz="0" w:space="0" w:color="auto"/>
                    <w:bottom w:val="none" w:sz="0" w:space="0" w:color="auto"/>
                    <w:right w:val="none" w:sz="0" w:space="0" w:color="auto"/>
                  </w:divBdr>
                  <w:divsChild>
                    <w:div w:id="1570188761">
                      <w:marLeft w:val="0"/>
                      <w:marRight w:val="0"/>
                      <w:marTop w:val="0"/>
                      <w:marBottom w:val="0"/>
                      <w:divBdr>
                        <w:top w:val="none" w:sz="0" w:space="0" w:color="auto"/>
                        <w:left w:val="none" w:sz="0" w:space="0" w:color="auto"/>
                        <w:bottom w:val="none" w:sz="0" w:space="0" w:color="auto"/>
                        <w:right w:val="none" w:sz="0" w:space="0" w:color="auto"/>
                      </w:divBdr>
                    </w:div>
                  </w:divsChild>
                </w:div>
                <w:div w:id="1927036790">
                  <w:marLeft w:val="0"/>
                  <w:marRight w:val="0"/>
                  <w:marTop w:val="0"/>
                  <w:marBottom w:val="0"/>
                  <w:divBdr>
                    <w:top w:val="none" w:sz="0" w:space="0" w:color="auto"/>
                    <w:left w:val="none" w:sz="0" w:space="0" w:color="auto"/>
                    <w:bottom w:val="none" w:sz="0" w:space="0" w:color="auto"/>
                    <w:right w:val="none" w:sz="0" w:space="0" w:color="auto"/>
                  </w:divBdr>
                  <w:divsChild>
                    <w:div w:id="595794492">
                      <w:marLeft w:val="0"/>
                      <w:marRight w:val="0"/>
                      <w:marTop w:val="0"/>
                      <w:marBottom w:val="0"/>
                      <w:divBdr>
                        <w:top w:val="none" w:sz="0" w:space="0" w:color="auto"/>
                        <w:left w:val="none" w:sz="0" w:space="0" w:color="auto"/>
                        <w:bottom w:val="none" w:sz="0" w:space="0" w:color="auto"/>
                        <w:right w:val="none" w:sz="0" w:space="0" w:color="auto"/>
                      </w:divBdr>
                    </w:div>
                  </w:divsChild>
                </w:div>
                <w:div w:id="1935437398">
                  <w:marLeft w:val="0"/>
                  <w:marRight w:val="0"/>
                  <w:marTop w:val="0"/>
                  <w:marBottom w:val="0"/>
                  <w:divBdr>
                    <w:top w:val="none" w:sz="0" w:space="0" w:color="auto"/>
                    <w:left w:val="none" w:sz="0" w:space="0" w:color="auto"/>
                    <w:bottom w:val="none" w:sz="0" w:space="0" w:color="auto"/>
                    <w:right w:val="none" w:sz="0" w:space="0" w:color="auto"/>
                  </w:divBdr>
                  <w:divsChild>
                    <w:div w:id="753475232">
                      <w:marLeft w:val="0"/>
                      <w:marRight w:val="0"/>
                      <w:marTop w:val="0"/>
                      <w:marBottom w:val="0"/>
                      <w:divBdr>
                        <w:top w:val="none" w:sz="0" w:space="0" w:color="auto"/>
                        <w:left w:val="none" w:sz="0" w:space="0" w:color="auto"/>
                        <w:bottom w:val="none" w:sz="0" w:space="0" w:color="auto"/>
                        <w:right w:val="none" w:sz="0" w:space="0" w:color="auto"/>
                      </w:divBdr>
                    </w:div>
                  </w:divsChild>
                </w:div>
                <w:div w:id="1959020019">
                  <w:marLeft w:val="0"/>
                  <w:marRight w:val="0"/>
                  <w:marTop w:val="0"/>
                  <w:marBottom w:val="0"/>
                  <w:divBdr>
                    <w:top w:val="none" w:sz="0" w:space="0" w:color="auto"/>
                    <w:left w:val="none" w:sz="0" w:space="0" w:color="auto"/>
                    <w:bottom w:val="none" w:sz="0" w:space="0" w:color="auto"/>
                    <w:right w:val="none" w:sz="0" w:space="0" w:color="auto"/>
                  </w:divBdr>
                  <w:divsChild>
                    <w:div w:id="361438173">
                      <w:marLeft w:val="0"/>
                      <w:marRight w:val="0"/>
                      <w:marTop w:val="0"/>
                      <w:marBottom w:val="0"/>
                      <w:divBdr>
                        <w:top w:val="none" w:sz="0" w:space="0" w:color="auto"/>
                        <w:left w:val="none" w:sz="0" w:space="0" w:color="auto"/>
                        <w:bottom w:val="none" w:sz="0" w:space="0" w:color="auto"/>
                        <w:right w:val="none" w:sz="0" w:space="0" w:color="auto"/>
                      </w:divBdr>
                    </w:div>
                  </w:divsChild>
                </w:div>
                <w:div w:id="1962806936">
                  <w:marLeft w:val="0"/>
                  <w:marRight w:val="0"/>
                  <w:marTop w:val="0"/>
                  <w:marBottom w:val="0"/>
                  <w:divBdr>
                    <w:top w:val="none" w:sz="0" w:space="0" w:color="auto"/>
                    <w:left w:val="none" w:sz="0" w:space="0" w:color="auto"/>
                    <w:bottom w:val="none" w:sz="0" w:space="0" w:color="auto"/>
                    <w:right w:val="none" w:sz="0" w:space="0" w:color="auto"/>
                  </w:divBdr>
                  <w:divsChild>
                    <w:div w:id="1466507960">
                      <w:marLeft w:val="0"/>
                      <w:marRight w:val="0"/>
                      <w:marTop w:val="0"/>
                      <w:marBottom w:val="0"/>
                      <w:divBdr>
                        <w:top w:val="none" w:sz="0" w:space="0" w:color="auto"/>
                        <w:left w:val="none" w:sz="0" w:space="0" w:color="auto"/>
                        <w:bottom w:val="none" w:sz="0" w:space="0" w:color="auto"/>
                        <w:right w:val="none" w:sz="0" w:space="0" w:color="auto"/>
                      </w:divBdr>
                    </w:div>
                  </w:divsChild>
                </w:div>
                <w:div w:id="1977299140">
                  <w:marLeft w:val="0"/>
                  <w:marRight w:val="0"/>
                  <w:marTop w:val="0"/>
                  <w:marBottom w:val="0"/>
                  <w:divBdr>
                    <w:top w:val="none" w:sz="0" w:space="0" w:color="auto"/>
                    <w:left w:val="none" w:sz="0" w:space="0" w:color="auto"/>
                    <w:bottom w:val="none" w:sz="0" w:space="0" w:color="auto"/>
                    <w:right w:val="none" w:sz="0" w:space="0" w:color="auto"/>
                  </w:divBdr>
                  <w:divsChild>
                    <w:div w:id="1986742357">
                      <w:marLeft w:val="0"/>
                      <w:marRight w:val="0"/>
                      <w:marTop w:val="0"/>
                      <w:marBottom w:val="0"/>
                      <w:divBdr>
                        <w:top w:val="none" w:sz="0" w:space="0" w:color="auto"/>
                        <w:left w:val="none" w:sz="0" w:space="0" w:color="auto"/>
                        <w:bottom w:val="none" w:sz="0" w:space="0" w:color="auto"/>
                        <w:right w:val="none" w:sz="0" w:space="0" w:color="auto"/>
                      </w:divBdr>
                    </w:div>
                  </w:divsChild>
                </w:div>
                <w:div w:id="1993286942">
                  <w:marLeft w:val="0"/>
                  <w:marRight w:val="0"/>
                  <w:marTop w:val="0"/>
                  <w:marBottom w:val="0"/>
                  <w:divBdr>
                    <w:top w:val="none" w:sz="0" w:space="0" w:color="auto"/>
                    <w:left w:val="none" w:sz="0" w:space="0" w:color="auto"/>
                    <w:bottom w:val="none" w:sz="0" w:space="0" w:color="auto"/>
                    <w:right w:val="none" w:sz="0" w:space="0" w:color="auto"/>
                  </w:divBdr>
                  <w:divsChild>
                    <w:div w:id="458307157">
                      <w:marLeft w:val="0"/>
                      <w:marRight w:val="0"/>
                      <w:marTop w:val="0"/>
                      <w:marBottom w:val="0"/>
                      <w:divBdr>
                        <w:top w:val="none" w:sz="0" w:space="0" w:color="auto"/>
                        <w:left w:val="none" w:sz="0" w:space="0" w:color="auto"/>
                        <w:bottom w:val="none" w:sz="0" w:space="0" w:color="auto"/>
                        <w:right w:val="none" w:sz="0" w:space="0" w:color="auto"/>
                      </w:divBdr>
                    </w:div>
                  </w:divsChild>
                </w:div>
                <w:div w:id="2004702642">
                  <w:marLeft w:val="0"/>
                  <w:marRight w:val="0"/>
                  <w:marTop w:val="0"/>
                  <w:marBottom w:val="0"/>
                  <w:divBdr>
                    <w:top w:val="none" w:sz="0" w:space="0" w:color="auto"/>
                    <w:left w:val="none" w:sz="0" w:space="0" w:color="auto"/>
                    <w:bottom w:val="none" w:sz="0" w:space="0" w:color="auto"/>
                    <w:right w:val="none" w:sz="0" w:space="0" w:color="auto"/>
                  </w:divBdr>
                  <w:divsChild>
                    <w:div w:id="303193611">
                      <w:marLeft w:val="0"/>
                      <w:marRight w:val="0"/>
                      <w:marTop w:val="0"/>
                      <w:marBottom w:val="0"/>
                      <w:divBdr>
                        <w:top w:val="none" w:sz="0" w:space="0" w:color="auto"/>
                        <w:left w:val="none" w:sz="0" w:space="0" w:color="auto"/>
                        <w:bottom w:val="none" w:sz="0" w:space="0" w:color="auto"/>
                        <w:right w:val="none" w:sz="0" w:space="0" w:color="auto"/>
                      </w:divBdr>
                    </w:div>
                  </w:divsChild>
                </w:div>
                <w:div w:id="2010207278">
                  <w:marLeft w:val="0"/>
                  <w:marRight w:val="0"/>
                  <w:marTop w:val="0"/>
                  <w:marBottom w:val="0"/>
                  <w:divBdr>
                    <w:top w:val="none" w:sz="0" w:space="0" w:color="auto"/>
                    <w:left w:val="none" w:sz="0" w:space="0" w:color="auto"/>
                    <w:bottom w:val="none" w:sz="0" w:space="0" w:color="auto"/>
                    <w:right w:val="none" w:sz="0" w:space="0" w:color="auto"/>
                  </w:divBdr>
                  <w:divsChild>
                    <w:div w:id="1688680895">
                      <w:marLeft w:val="0"/>
                      <w:marRight w:val="0"/>
                      <w:marTop w:val="0"/>
                      <w:marBottom w:val="0"/>
                      <w:divBdr>
                        <w:top w:val="none" w:sz="0" w:space="0" w:color="auto"/>
                        <w:left w:val="none" w:sz="0" w:space="0" w:color="auto"/>
                        <w:bottom w:val="none" w:sz="0" w:space="0" w:color="auto"/>
                        <w:right w:val="none" w:sz="0" w:space="0" w:color="auto"/>
                      </w:divBdr>
                    </w:div>
                  </w:divsChild>
                </w:div>
                <w:div w:id="2040232993">
                  <w:marLeft w:val="0"/>
                  <w:marRight w:val="0"/>
                  <w:marTop w:val="0"/>
                  <w:marBottom w:val="0"/>
                  <w:divBdr>
                    <w:top w:val="none" w:sz="0" w:space="0" w:color="auto"/>
                    <w:left w:val="none" w:sz="0" w:space="0" w:color="auto"/>
                    <w:bottom w:val="none" w:sz="0" w:space="0" w:color="auto"/>
                    <w:right w:val="none" w:sz="0" w:space="0" w:color="auto"/>
                  </w:divBdr>
                  <w:divsChild>
                    <w:div w:id="1008094517">
                      <w:marLeft w:val="0"/>
                      <w:marRight w:val="0"/>
                      <w:marTop w:val="0"/>
                      <w:marBottom w:val="0"/>
                      <w:divBdr>
                        <w:top w:val="none" w:sz="0" w:space="0" w:color="auto"/>
                        <w:left w:val="none" w:sz="0" w:space="0" w:color="auto"/>
                        <w:bottom w:val="none" w:sz="0" w:space="0" w:color="auto"/>
                        <w:right w:val="none" w:sz="0" w:space="0" w:color="auto"/>
                      </w:divBdr>
                    </w:div>
                  </w:divsChild>
                </w:div>
                <w:div w:id="2065566762">
                  <w:marLeft w:val="0"/>
                  <w:marRight w:val="0"/>
                  <w:marTop w:val="0"/>
                  <w:marBottom w:val="0"/>
                  <w:divBdr>
                    <w:top w:val="none" w:sz="0" w:space="0" w:color="auto"/>
                    <w:left w:val="none" w:sz="0" w:space="0" w:color="auto"/>
                    <w:bottom w:val="none" w:sz="0" w:space="0" w:color="auto"/>
                    <w:right w:val="none" w:sz="0" w:space="0" w:color="auto"/>
                  </w:divBdr>
                  <w:divsChild>
                    <w:div w:id="1987590725">
                      <w:marLeft w:val="0"/>
                      <w:marRight w:val="0"/>
                      <w:marTop w:val="0"/>
                      <w:marBottom w:val="0"/>
                      <w:divBdr>
                        <w:top w:val="none" w:sz="0" w:space="0" w:color="auto"/>
                        <w:left w:val="none" w:sz="0" w:space="0" w:color="auto"/>
                        <w:bottom w:val="none" w:sz="0" w:space="0" w:color="auto"/>
                        <w:right w:val="none" w:sz="0" w:space="0" w:color="auto"/>
                      </w:divBdr>
                    </w:div>
                  </w:divsChild>
                </w:div>
                <w:div w:id="2065908797">
                  <w:marLeft w:val="0"/>
                  <w:marRight w:val="0"/>
                  <w:marTop w:val="0"/>
                  <w:marBottom w:val="0"/>
                  <w:divBdr>
                    <w:top w:val="none" w:sz="0" w:space="0" w:color="auto"/>
                    <w:left w:val="none" w:sz="0" w:space="0" w:color="auto"/>
                    <w:bottom w:val="none" w:sz="0" w:space="0" w:color="auto"/>
                    <w:right w:val="none" w:sz="0" w:space="0" w:color="auto"/>
                  </w:divBdr>
                  <w:divsChild>
                    <w:div w:id="1030305936">
                      <w:marLeft w:val="0"/>
                      <w:marRight w:val="0"/>
                      <w:marTop w:val="0"/>
                      <w:marBottom w:val="0"/>
                      <w:divBdr>
                        <w:top w:val="none" w:sz="0" w:space="0" w:color="auto"/>
                        <w:left w:val="none" w:sz="0" w:space="0" w:color="auto"/>
                        <w:bottom w:val="none" w:sz="0" w:space="0" w:color="auto"/>
                        <w:right w:val="none" w:sz="0" w:space="0" w:color="auto"/>
                      </w:divBdr>
                    </w:div>
                  </w:divsChild>
                </w:div>
                <w:div w:id="2099448591">
                  <w:marLeft w:val="0"/>
                  <w:marRight w:val="0"/>
                  <w:marTop w:val="0"/>
                  <w:marBottom w:val="0"/>
                  <w:divBdr>
                    <w:top w:val="none" w:sz="0" w:space="0" w:color="auto"/>
                    <w:left w:val="none" w:sz="0" w:space="0" w:color="auto"/>
                    <w:bottom w:val="none" w:sz="0" w:space="0" w:color="auto"/>
                    <w:right w:val="none" w:sz="0" w:space="0" w:color="auto"/>
                  </w:divBdr>
                  <w:divsChild>
                    <w:div w:id="527183989">
                      <w:marLeft w:val="0"/>
                      <w:marRight w:val="0"/>
                      <w:marTop w:val="0"/>
                      <w:marBottom w:val="0"/>
                      <w:divBdr>
                        <w:top w:val="none" w:sz="0" w:space="0" w:color="auto"/>
                        <w:left w:val="none" w:sz="0" w:space="0" w:color="auto"/>
                        <w:bottom w:val="none" w:sz="0" w:space="0" w:color="auto"/>
                        <w:right w:val="none" w:sz="0" w:space="0" w:color="auto"/>
                      </w:divBdr>
                    </w:div>
                  </w:divsChild>
                </w:div>
                <w:div w:id="2107116976">
                  <w:marLeft w:val="0"/>
                  <w:marRight w:val="0"/>
                  <w:marTop w:val="0"/>
                  <w:marBottom w:val="0"/>
                  <w:divBdr>
                    <w:top w:val="none" w:sz="0" w:space="0" w:color="auto"/>
                    <w:left w:val="none" w:sz="0" w:space="0" w:color="auto"/>
                    <w:bottom w:val="none" w:sz="0" w:space="0" w:color="auto"/>
                    <w:right w:val="none" w:sz="0" w:space="0" w:color="auto"/>
                  </w:divBdr>
                  <w:divsChild>
                    <w:div w:id="650410292">
                      <w:marLeft w:val="0"/>
                      <w:marRight w:val="0"/>
                      <w:marTop w:val="0"/>
                      <w:marBottom w:val="0"/>
                      <w:divBdr>
                        <w:top w:val="none" w:sz="0" w:space="0" w:color="auto"/>
                        <w:left w:val="none" w:sz="0" w:space="0" w:color="auto"/>
                        <w:bottom w:val="none" w:sz="0" w:space="0" w:color="auto"/>
                        <w:right w:val="none" w:sz="0" w:space="0" w:color="auto"/>
                      </w:divBdr>
                    </w:div>
                  </w:divsChild>
                </w:div>
                <w:div w:id="2111004432">
                  <w:marLeft w:val="0"/>
                  <w:marRight w:val="0"/>
                  <w:marTop w:val="0"/>
                  <w:marBottom w:val="0"/>
                  <w:divBdr>
                    <w:top w:val="none" w:sz="0" w:space="0" w:color="auto"/>
                    <w:left w:val="none" w:sz="0" w:space="0" w:color="auto"/>
                    <w:bottom w:val="none" w:sz="0" w:space="0" w:color="auto"/>
                    <w:right w:val="none" w:sz="0" w:space="0" w:color="auto"/>
                  </w:divBdr>
                  <w:divsChild>
                    <w:div w:id="634606047">
                      <w:marLeft w:val="0"/>
                      <w:marRight w:val="0"/>
                      <w:marTop w:val="0"/>
                      <w:marBottom w:val="0"/>
                      <w:divBdr>
                        <w:top w:val="none" w:sz="0" w:space="0" w:color="auto"/>
                        <w:left w:val="none" w:sz="0" w:space="0" w:color="auto"/>
                        <w:bottom w:val="none" w:sz="0" w:space="0" w:color="auto"/>
                        <w:right w:val="none" w:sz="0" w:space="0" w:color="auto"/>
                      </w:divBdr>
                    </w:div>
                  </w:divsChild>
                </w:div>
                <w:div w:id="2112777939">
                  <w:marLeft w:val="0"/>
                  <w:marRight w:val="0"/>
                  <w:marTop w:val="0"/>
                  <w:marBottom w:val="0"/>
                  <w:divBdr>
                    <w:top w:val="none" w:sz="0" w:space="0" w:color="auto"/>
                    <w:left w:val="none" w:sz="0" w:space="0" w:color="auto"/>
                    <w:bottom w:val="none" w:sz="0" w:space="0" w:color="auto"/>
                    <w:right w:val="none" w:sz="0" w:space="0" w:color="auto"/>
                  </w:divBdr>
                  <w:divsChild>
                    <w:div w:id="1499955022">
                      <w:marLeft w:val="0"/>
                      <w:marRight w:val="0"/>
                      <w:marTop w:val="0"/>
                      <w:marBottom w:val="0"/>
                      <w:divBdr>
                        <w:top w:val="none" w:sz="0" w:space="0" w:color="auto"/>
                        <w:left w:val="none" w:sz="0" w:space="0" w:color="auto"/>
                        <w:bottom w:val="none" w:sz="0" w:space="0" w:color="auto"/>
                        <w:right w:val="none" w:sz="0" w:space="0" w:color="auto"/>
                      </w:divBdr>
                    </w:div>
                  </w:divsChild>
                </w:div>
                <w:div w:id="2127921076">
                  <w:marLeft w:val="0"/>
                  <w:marRight w:val="0"/>
                  <w:marTop w:val="0"/>
                  <w:marBottom w:val="0"/>
                  <w:divBdr>
                    <w:top w:val="none" w:sz="0" w:space="0" w:color="auto"/>
                    <w:left w:val="none" w:sz="0" w:space="0" w:color="auto"/>
                    <w:bottom w:val="none" w:sz="0" w:space="0" w:color="auto"/>
                    <w:right w:val="none" w:sz="0" w:space="0" w:color="auto"/>
                  </w:divBdr>
                  <w:divsChild>
                    <w:div w:id="14381447">
                      <w:marLeft w:val="0"/>
                      <w:marRight w:val="0"/>
                      <w:marTop w:val="0"/>
                      <w:marBottom w:val="0"/>
                      <w:divBdr>
                        <w:top w:val="none" w:sz="0" w:space="0" w:color="auto"/>
                        <w:left w:val="none" w:sz="0" w:space="0" w:color="auto"/>
                        <w:bottom w:val="none" w:sz="0" w:space="0" w:color="auto"/>
                        <w:right w:val="none" w:sz="0" w:space="0" w:color="auto"/>
                      </w:divBdr>
                    </w:div>
                  </w:divsChild>
                </w:div>
                <w:div w:id="2129935690">
                  <w:marLeft w:val="0"/>
                  <w:marRight w:val="0"/>
                  <w:marTop w:val="0"/>
                  <w:marBottom w:val="0"/>
                  <w:divBdr>
                    <w:top w:val="none" w:sz="0" w:space="0" w:color="auto"/>
                    <w:left w:val="none" w:sz="0" w:space="0" w:color="auto"/>
                    <w:bottom w:val="none" w:sz="0" w:space="0" w:color="auto"/>
                    <w:right w:val="none" w:sz="0" w:space="0" w:color="auto"/>
                  </w:divBdr>
                  <w:divsChild>
                    <w:div w:id="1448087306">
                      <w:marLeft w:val="0"/>
                      <w:marRight w:val="0"/>
                      <w:marTop w:val="0"/>
                      <w:marBottom w:val="0"/>
                      <w:divBdr>
                        <w:top w:val="none" w:sz="0" w:space="0" w:color="auto"/>
                        <w:left w:val="none" w:sz="0" w:space="0" w:color="auto"/>
                        <w:bottom w:val="none" w:sz="0" w:space="0" w:color="auto"/>
                        <w:right w:val="none" w:sz="0" w:space="0" w:color="auto"/>
                      </w:divBdr>
                    </w:div>
                  </w:divsChild>
                </w:div>
                <w:div w:id="2134592323">
                  <w:marLeft w:val="0"/>
                  <w:marRight w:val="0"/>
                  <w:marTop w:val="0"/>
                  <w:marBottom w:val="0"/>
                  <w:divBdr>
                    <w:top w:val="none" w:sz="0" w:space="0" w:color="auto"/>
                    <w:left w:val="none" w:sz="0" w:space="0" w:color="auto"/>
                    <w:bottom w:val="none" w:sz="0" w:space="0" w:color="auto"/>
                    <w:right w:val="none" w:sz="0" w:space="0" w:color="auto"/>
                  </w:divBdr>
                  <w:divsChild>
                    <w:div w:id="889613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162031">
          <w:marLeft w:val="0"/>
          <w:marRight w:val="0"/>
          <w:marTop w:val="0"/>
          <w:marBottom w:val="0"/>
          <w:divBdr>
            <w:top w:val="none" w:sz="0" w:space="0" w:color="auto"/>
            <w:left w:val="none" w:sz="0" w:space="0" w:color="auto"/>
            <w:bottom w:val="none" w:sz="0" w:space="0" w:color="auto"/>
            <w:right w:val="none" w:sz="0" w:space="0" w:color="auto"/>
          </w:divBdr>
        </w:div>
        <w:div w:id="1801260710">
          <w:marLeft w:val="0"/>
          <w:marRight w:val="0"/>
          <w:marTop w:val="0"/>
          <w:marBottom w:val="0"/>
          <w:divBdr>
            <w:top w:val="none" w:sz="0" w:space="0" w:color="auto"/>
            <w:left w:val="none" w:sz="0" w:space="0" w:color="auto"/>
            <w:bottom w:val="none" w:sz="0" w:space="0" w:color="auto"/>
            <w:right w:val="none" w:sz="0" w:space="0" w:color="auto"/>
          </w:divBdr>
        </w:div>
        <w:div w:id="1839804102">
          <w:marLeft w:val="0"/>
          <w:marRight w:val="0"/>
          <w:marTop w:val="0"/>
          <w:marBottom w:val="0"/>
          <w:divBdr>
            <w:top w:val="none" w:sz="0" w:space="0" w:color="auto"/>
            <w:left w:val="none" w:sz="0" w:space="0" w:color="auto"/>
            <w:bottom w:val="none" w:sz="0" w:space="0" w:color="auto"/>
            <w:right w:val="none" w:sz="0" w:space="0" w:color="auto"/>
          </w:divBdr>
        </w:div>
        <w:div w:id="1920871853">
          <w:marLeft w:val="0"/>
          <w:marRight w:val="0"/>
          <w:marTop w:val="0"/>
          <w:marBottom w:val="0"/>
          <w:divBdr>
            <w:top w:val="none" w:sz="0" w:space="0" w:color="auto"/>
            <w:left w:val="none" w:sz="0" w:space="0" w:color="auto"/>
            <w:bottom w:val="none" w:sz="0" w:space="0" w:color="auto"/>
            <w:right w:val="none" w:sz="0" w:space="0" w:color="auto"/>
          </w:divBdr>
        </w:div>
        <w:div w:id="2147238424">
          <w:marLeft w:val="0"/>
          <w:marRight w:val="0"/>
          <w:marTop w:val="0"/>
          <w:marBottom w:val="0"/>
          <w:divBdr>
            <w:top w:val="none" w:sz="0" w:space="0" w:color="auto"/>
            <w:left w:val="none" w:sz="0" w:space="0" w:color="auto"/>
            <w:bottom w:val="none" w:sz="0" w:space="0" w:color="auto"/>
            <w:right w:val="none" w:sz="0" w:space="0" w:color="auto"/>
          </w:divBdr>
        </w:div>
      </w:divsChild>
    </w:div>
    <w:div w:id="373430973">
      <w:bodyDiv w:val="1"/>
      <w:marLeft w:val="0"/>
      <w:marRight w:val="0"/>
      <w:marTop w:val="0"/>
      <w:marBottom w:val="0"/>
      <w:divBdr>
        <w:top w:val="none" w:sz="0" w:space="0" w:color="auto"/>
        <w:left w:val="none" w:sz="0" w:space="0" w:color="auto"/>
        <w:bottom w:val="none" w:sz="0" w:space="0" w:color="auto"/>
        <w:right w:val="none" w:sz="0" w:space="0" w:color="auto"/>
      </w:divBdr>
    </w:div>
    <w:div w:id="377705995">
      <w:bodyDiv w:val="1"/>
      <w:marLeft w:val="0"/>
      <w:marRight w:val="0"/>
      <w:marTop w:val="0"/>
      <w:marBottom w:val="0"/>
      <w:divBdr>
        <w:top w:val="none" w:sz="0" w:space="0" w:color="auto"/>
        <w:left w:val="none" w:sz="0" w:space="0" w:color="auto"/>
        <w:bottom w:val="none" w:sz="0" w:space="0" w:color="auto"/>
        <w:right w:val="none" w:sz="0" w:space="0" w:color="auto"/>
      </w:divBdr>
    </w:div>
    <w:div w:id="380788692">
      <w:bodyDiv w:val="1"/>
      <w:marLeft w:val="0"/>
      <w:marRight w:val="0"/>
      <w:marTop w:val="0"/>
      <w:marBottom w:val="0"/>
      <w:divBdr>
        <w:top w:val="none" w:sz="0" w:space="0" w:color="auto"/>
        <w:left w:val="none" w:sz="0" w:space="0" w:color="auto"/>
        <w:bottom w:val="none" w:sz="0" w:space="0" w:color="auto"/>
        <w:right w:val="none" w:sz="0" w:space="0" w:color="auto"/>
      </w:divBdr>
    </w:div>
    <w:div w:id="450974035">
      <w:bodyDiv w:val="1"/>
      <w:marLeft w:val="0"/>
      <w:marRight w:val="0"/>
      <w:marTop w:val="0"/>
      <w:marBottom w:val="0"/>
      <w:divBdr>
        <w:top w:val="none" w:sz="0" w:space="0" w:color="auto"/>
        <w:left w:val="none" w:sz="0" w:space="0" w:color="auto"/>
        <w:bottom w:val="none" w:sz="0" w:space="0" w:color="auto"/>
        <w:right w:val="none" w:sz="0" w:space="0" w:color="auto"/>
      </w:divBdr>
    </w:div>
    <w:div w:id="464350748">
      <w:bodyDiv w:val="1"/>
      <w:marLeft w:val="0"/>
      <w:marRight w:val="0"/>
      <w:marTop w:val="0"/>
      <w:marBottom w:val="0"/>
      <w:divBdr>
        <w:top w:val="none" w:sz="0" w:space="0" w:color="auto"/>
        <w:left w:val="none" w:sz="0" w:space="0" w:color="auto"/>
        <w:bottom w:val="none" w:sz="0" w:space="0" w:color="auto"/>
        <w:right w:val="none" w:sz="0" w:space="0" w:color="auto"/>
      </w:divBdr>
    </w:div>
    <w:div w:id="480804827">
      <w:bodyDiv w:val="1"/>
      <w:marLeft w:val="0"/>
      <w:marRight w:val="0"/>
      <w:marTop w:val="0"/>
      <w:marBottom w:val="0"/>
      <w:divBdr>
        <w:top w:val="none" w:sz="0" w:space="0" w:color="auto"/>
        <w:left w:val="none" w:sz="0" w:space="0" w:color="auto"/>
        <w:bottom w:val="none" w:sz="0" w:space="0" w:color="auto"/>
        <w:right w:val="none" w:sz="0" w:space="0" w:color="auto"/>
      </w:divBdr>
    </w:div>
    <w:div w:id="487327679">
      <w:bodyDiv w:val="1"/>
      <w:marLeft w:val="0"/>
      <w:marRight w:val="0"/>
      <w:marTop w:val="0"/>
      <w:marBottom w:val="0"/>
      <w:divBdr>
        <w:top w:val="none" w:sz="0" w:space="0" w:color="auto"/>
        <w:left w:val="none" w:sz="0" w:space="0" w:color="auto"/>
        <w:bottom w:val="none" w:sz="0" w:space="0" w:color="auto"/>
        <w:right w:val="none" w:sz="0" w:space="0" w:color="auto"/>
      </w:divBdr>
    </w:div>
    <w:div w:id="489566630">
      <w:bodyDiv w:val="1"/>
      <w:marLeft w:val="0"/>
      <w:marRight w:val="0"/>
      <w:marTop w:val="0"/>
      <w:marBottom w:val="0"/>
      <w:divBdr>
        <w:top w:val="none" w:sz="0" w:space="0" w:color="auto"/>
        <w:left w:val="none" w:sz="0" w:space="0" w:color="auto"/>
        <w:bottom w:val="none" w:sz="0" w:space="0" w:color="auto"/>
        <w:right w:val="none" w:sz="0" w:space="0" w:color="auto"/>
      </w:divBdr>
    </w:div>
    <w:div w:id="514422095">
      <w:bodyDiv w:val="1"/>
      <w:marLeft w:val="0"/>
      <w:marRight w:val="0"/>
      <w:marTop w:val="0"/>
      <w:marBottom w:val="0"/>
      <w:divBdr>
        <w:top w:val="none" w:sz="0" w:space="0" w:color="auto"/>
        <w:left w:val="none" w:sz="0" w:space="0" w:color="auto"/>
        <w:bottom w:val="none" w:sz="0" w:space="0" w:color="auto"/>
        <w:right w:val="none" w:sz="0" w:space="0" w:color="auto"/>
      </w:divBdr>
    </w:div>
    <w:div w:id="541526286">
      <w:bodyDiv w:val="1"/>
      <w:marLeft w:val="0"/>
      <w:marRight w:val="0"/>
      <w:marTop w:val="0"/>
      <w:marBottom w:val="0"/>
      <w:divBdr>
        <w:top w:val="none" w:sz="0" w:space="0" w:color="auto"/>
        <w:left w:val="none" w:sz="0" w:space="0" w:color="auto"/>
        <w:bottom w:val="none" w:sz="0" w:space="0" w:color="auto"/>
        <w:right w:val="none" w:sz="0" w:space="0" w:color="auto"/>
      </w:divBdr>
    </w:div>
    <w:div w:id="548103625">
      <w:bodyDiv w:val="1"/>
      <w:marLeft w:val="0"/>
      <w:marRight w:val="0"/>
      <w:marTop w:val="0"/>
      <w:marBottom w:val="0"/>
      <w:divBdr>
        <w:top w:val="none" w:sz="0" w:space="0" w:color="auto"/>
        <w:left w:val="none" w:sz="0" w:space="0" w:color="auto"/>
        <w:bottom w:val="none" w:sz="0" w:space="0" w:color="auto"/>
        <w:right w:val="none" w:sz="0" w:space="0" w:color="auto"/>
      </w:divBdr>
    </w:div>
    <w:div w:id="628129785">
      <w:bodyDiv w:val="1"/>
      <w:marLeft w:val="0"/>
      <w:marRight w:val="0"/>
      <w:marTop w:val="0"/>
      <w:marBottom w:val="0"/>
      <w:divBdr>
        <w:top w:val="none" w:sz="0" w:space="0" w:color="auto"/>
        <w:left w:val="none" w:sz="0" w:space="0" w:color="auto"/>
        <w:bottom w:val="none" w:sz="0" w:space="0" w:color="auto"/>
        <w:right w:val="none" w:sz="0" w:space="0" w:color="auto"/>
      </w:divBdr>
      <w:divsChild>
        <w:div w:id="1398045">
          <w:marLeft w:val="0"/>
          <w:marRight w:val="0"/>
          <w:marTop w:val="0"/>
          <w:marBottom w:val="0"/>
          <w:divBdr>
            <w:top w:val="none" w:sz="0" w:space="0" w:color="auto"/>
            <w:left w:val="none" w:sz="0" w:space="0" w:color="auto"/>
            <w:bottom w:val="none" w:sz="0" w:space="0" w:color="auto"/>
            <w:right w:val="none" w:sz="0" w:space="0" w:color="auto"/>
          </w:divBdr>
          <w:divsChild>
            <w:div w:id="1993872389">
              <w:marLeft w:val="0"/>
              <w:marRight w:val="0"/>
              <w:marTop w:val="0"/>
              <w:marBottom w:val="0"/>
              <w:divBdr>
                <w:top w:val="none" w:sz="0" w:space="0" w:color="auto"/>
                <w:left w:val="none" w:sz="0" w:space="0" w:color="auto"/>
                <w:bottom w:val="none" w:sz="0" w:space="0" w:color="auto"/>
                <w:right w:val="none" w:sz="0" w:space="0" w:color="auto"/>
              </w:divBdr>
            </w:div>
          </w:divsChild>
        </w:div>
        <w:div w:id="20321239">
          <w:marLeft w:val="0"/>
          <w:marRight w:val="0"/>
          <w:marTop w:val="0"/>
          <w:marBottom w:val="0"/>
          <w:divBdr>
            <w:top w:val="none" w:sz="0" w:space="0" w:color="auto"/>
            <w:left w:val="none" w:sz="0" w:space="0" w:color="auto"/>
            <w:bottom w:val="none" w:sz="0" w:space="0" w:color="auto"/>
            <w:right w:val="none" w:sz="0" w:space="0" w:color="auto"/>
          </w:divBdr>
          <w:divsChild>
            <w:div w:id="84959175">
              <w:marLeft w:val="0"/>
              <w:marRight w:val="0"/>
              <w:marTop w:val="0"/>
              <w:marBottom w:val="0"/>
              <w:divBdr>
                <w:top w:val="none" w:sz="0" w:space="0" w:color="auto"/>
                <w:left w:val="none" w:sz="0" w:space="0" w:color="auto"/>
                <w:bottom w:val="none" w:sz="0" w:space="0" w:color="auto"/>
                <w:right w:val="none" w:sz="0" w:space="0" w:color="auto"/>
              </w:divBdr>
            </w:div>
          </w:divsChild>
        </w:div>
        <w:div w:id="123040799">
          <w:marLeft w:val="0"/>
          <w:marRight w:val="0"/>
          <w:marTop w:val="0"/>
          <w:marBottom w:val="0"/>
          <w:divBdr>
            <w:top w:val="none" w:sz="0" w:space="0" w:color="auto"/>
            <w:left w:val="none" w:sz="0" w:space="0" w:color="auto"/>
            <w:bottom w:val="none" w:sz="0" w:space="0" w:color="auto"/>
            <w:right w:val="none" w:sz="0" w:space="0" w:color="auto"/>
          </w:divBdr>
          <w:divsChild>
            <w:div w:id="1816023159">
              <w:marLeft w:val="0"/>
              <w:marRight w:val="0"/>
              <w:marTop w:val="0"/>
              <w:marBottom w:val="0"/>
              <w:divBdr>
                <w:top w:val="none" w:sz="0" w:space="0" w:color="auto"/>
                <w:left w:val="none" w:sz="0" w:space="0" w:color="auto"/>
                <w:bottom w:val="none" w:sz="0" w:space="0" w:color="auto"/>
                <w:right w:val="none" w:sz="0" w:space="0" w:color="auto"/>
              </w:divBdr>
            </w:div>
          </w:divsChild>
        </w:div>
        <w:div w:id="136653905">
          <w:marLeft w:val="0"/>
          <w:marRight w:val="0"/>
          <w:marTop w:val="0"/>
          <w:marBottom w:val="0"/>
          <w:divBdr>
            <w:top w:val="none" w:sz="0" w:space="0" w:color="auto"/>
            <w:left w:val="none" w:sz="0" w:space="0" w:color="auto"/>
            <w:bottom w:val="none" w:sz="0" w:space="0" w:color="auto"/>
            <w:right w:val="none" w:sz="0" w:space="0" w:color="auto"/>
          </w:divBdr>
          <w:divsChild>
            <w:div w:id="2016376847">
              <w:marLeft w:val="0"/>
              <w:marRight w:val="0"/>
              <w:marTop w:val="0"/>
              <w:marBottom w:val="0"/>
              <w:divBdr>
                <w:top w:val="none" w:sz="0" w:space="0" w:color="auto"/>
                <w:left w:val="none" w:sz="0" w:space="0" w:color="auto"/>
                <w:bottom w:val="none" w:sz="0" w:space="0" w:color="auto"/>
                <w:right w:val="none" w:sz="0" w:space="0" w:color="auto"/>
              </w:divBdr>
            </w:div>
          </w:divsChild>
        </w:div>
        <w:div w:id="208076934">
          <w:marLeft w:val="0"/>
          <w:marRight w:val="0"/>
          <w:marTop w:val="0"/>
          <w:marBottom w:val="0"/>
          <w:divBdr>
            <w:top w:val="none" w:sz="0" w:space="0" w:color="auto"/>
            <w:left w:val="none" w:sz="0" w:space="0" w:color="auto"/>
            <w:bottom w:val="none" w:sz="0" w:space="0" w:color="auto"/>
            <w:right w:val="none" w:sz="0" w:space="0" w:color="auto"/>
          </w:divBdr>
          <w:divsChild>
            <w:div w:id="620499793">
              <w:marLeft w:val="0"/>
              <w:marRight w:val="0"/>
              <w:marTop w:val="0"/>
              <w:marBottom w:val="0"/>
              <w:divBdr>
                <w:top w:val="none" w:sz="0" w:space="0" w:color="auto"/>
                <w:left w:val="none" w:sz="0" w:space="0" w:color="auto"/>
                <w:bottom w:val="none" w:sz="0" w:space="0" w:color="auto"/>
                <w:right w:val="none" w:sz="0" w:space="0" w:color="auto"/>
              </w:divBdr>
            </w:div>
          </w:divsChild>
        </w:div>
        <w:div w:id="291061506">
          <w:marLeft w:val="0"/>
          <w:marRight w:val="0"/>
          <w:marTop w:val="0"/>
          <w:marBottom w:val="0"/>
          <w:divBdr>
            <w:top w:val="none" w:sz="0" w:space="0" w:color="auto"/>
            <w:left w:val="none" w:sz="0" w:space="0" w:color="auto"/>
            <w:bottom w:val="none" w:sz="0" w:space="0" w:color="auto"/>
            <w:right w:val="none" w:sz="0" w:space="0" w:color="auto"/>
          </w:divBdr>
          <w:divsChild>
            <w:div w:id="1205482500">
              <w:marLeft w:val="0"/>
              <w:marRight w:val="0"/>
              <w:marTop w:val="0"/>
              <w:marBottom w:val="0"/>
              <w:divBdr>
                <w:top w:val="none" w:sz="0" w:space="0" w:color="auto"/>
                <w:left w:val="none" w:sz="0" w:space="0" w:color="auto"/>
                <w:bottom w:val="none" w:sz="0" w:space="0" w:color="auto"/>
                <w:right w:val="none" w:sz="0" w:space="0" w:color="auto"/>
              </w:divBdr>
            </w:div>
          </w:divsChild>
        </w:div>
        <w:div w:id="336154504">
          <w:marLeft w:val="0"/>
          <w:marRight w:val="0"/>
          <w:marTop w:val="0"/>
          <w:marBottom w:val="0"/>
          <w:divBdr>
            <w:top w:val="none" w:sz="0" w:space="0" w:color="auto"/>
            <w:left w:val="none" w:sz="0" w:space="0" w:color="auto"/>
            <w:bottom w:val="none" w:sz="0" w:space="0" w:color="auto"/>
            <w:right w:val="none" w:sz="0" w:space="0" w:color="auto"/>
          </w:divBdr>
          <w:divsChild>
            <w:div w:id="1524978444">
              <w:marLeft w:val="0"/>
              <w:marRight w:val="0"/>
              <w:marTop w:val="0"/>
              <w:marBottom w:val="0"/>
              <w:divBdr>
                <w:top w:val="none" w:sz="0" w:space="0" w:color="auto"/>
                <w:left w:val="none" w:sz="0" w:space="0" w:color="auto"/>
                <w:bottom w:val="none" w:sz="0" w:space="0" w:color="auto"/>
                <w:right w:val="none" w:sz="0" w:space="0" w:color="auto"/>
              </w:divBdr>
            </w:div>
          </w:divsChild>
        </w:div>
        <w:div w:id="351494890">
          <w:marLeft w:val="0"/>
          <w:marRight w:val="0"/>
          <w:marTop w:val="0"/>
          <w:marBottom w:val="0"/>
          <w:divBdr>
            <w:top w:val="none" w:sz="0" w:space="0" w:color="auto"/>
            <w:left w:val="none" w:sz="0" w:space="0" w:color="auto"/>
            <w:bottom w:val="none" w:sz="0" w:space="0" w:color="auto"/>
            <w:right w:val="none" w:sz="0" w:space="0" w:color="auto"/>
          </w:divBdr>
          <w:divsChild>
            <w:div w:id="1536965236">
              <w:marLeft w:val="0"/>
              <w:marRight w:val="0"/>
              <w:marTop w:val="0"/>
              <w:marBottom w:val="0"/>
              <w:divBdr>
                <w:top w:val="none" w:sz="0" w:space="0" w:color="auto"/>
                <w:left w:val="none" w:sz="0" w:space="0" w:color="auto"/>
                <w:bottom w:val="none" w:sz="0" w:space="0" w:color="auto"/>
                <w:right w:val="none" w:sz="0" w:space="0" w:color="auto"/>
              </w:divBdr>
            </w:div>
          </w:divsChild>
        </w:div>
        <w:div w:id="377047888">
          <w:marLeft w:val="0"/>
          <w:marRight w:val="0"/>
          <w:marTop w:val="0"/>
          <w:marBottom w:val="0"/>
          <w:divBdr>
            <w:top w:val="none" w:sz="0" w:space="0" w:color="auto"/>
            <w:left w:val="none" w:sz="0" w:space="0" w:color="auto"/>
            <w:bottom w:val="none" w:sz="0" w:space="0" w:color="auto"/>
            <w:right w:val="none" w:sz="0" w:space="0" w:color="auto"/>
          </w:divBdr>
          <w:divsChild>
            <w:div w:id="702365607">
              <w:marLeft w:val="0"/>
              <w:marRight w:val="0"/>
              <w:marTop w:val="0"/>
              <w:marBottom w:val="0"/>
              <w:divBdr>
                <w:top w:val="none" w:sz="0" w:space="0" w:color="auto"/>
                <w:left w:val="none" w:sz="0" w:space="0" w:color="auto"/>
                <w:bottom w:val="none" w:sz="0" w:space="0" w:color="auto"/>
                <w:right w:val="none" w:sz="0" w:space="0" w:color="auto"/>
              </w:divBdr>
            </w:div>
          </w:divsChild>
        </w:div>
        <w:div w:id="407075570">
          <w:marLeft w:val="0"/>
          <w:marRight w:val="0"/>
          <w:marTop w:val="0"/>
          <w:marBottom w:val="0"/>
          <w:divBdr>
            <w:top w:val="none" w:sz="0" w:space="0" w:color="auto"/>
            <w:left w:val="none" w:sz="0" w:space="0" w:color="auto"/>
            <w:bottom w:val="none" w:sz="0" w:space="0" w:color="auto"/>
            <w:right w:val="none" w:sz="0" w:space="0" w:color="auto"/>
          </w:divBdr>
          <w:divsChild>
            <w:div w:id="623274929">
              <w:marLeft w:val="0"/>
              <w:marRight w:val="0"/>
              <w:marTop w:val="0"/>
              <w:marBottom w:val="0"/>
              <w:divBdr>
                <w:top w:val="none" w:sz="0" w:space="0" w:color="auto"/>
                <w:left w:val="none" w:sz="0" w:space="0" w:color="auto"/>
                <w:bottom w:val="none" w:sz="0" w:space="0" w:color="auto"/>
                <w:right w:val="none" w:sz="0" w:space="0" w:color="auto"/>
              </w:divBdr>
            </w:div>
          </w:divsChild>
        </w:div>
        <w:div w:id="617684884">
          <w:marLeft w:val="0"/>
          <w:marRight w:val="0"/>
          <w:marTop w:val="0"/>
          <w:marBottom w:val="0"/>
          <w:divBdr>
            <w:top w:val="none" w:sz="0" w:space="0" w:color="auto"/>
            <w:left w:val="none" w:sz="0" w:space="0" w:color="auto"/>
            <w:bottom w:val="none" w:sz="0" w:space="0" w:color="auto"/>
            <w:right w:val="none" w:sz="0" w:space="0" w:color="auto"/>
          </w:divBdr>
          <w:divsChild>
            <w:div w:id="1449003700">
              <w:marLeft w:val="0"/>
              <w:marRight w:val="0"/>
              <w:marTop w:val="0"/>
              <w:marBottom w:val="0"/>
              <w:divBdr>
                <w:top w:val="none" w:sz="0" w:space="0" w:color="auto"/>
                <w:left w:val="none" w:sz="0" w:space="0" w:color="auto"/>
                <w:bottom w:val="none" w:sz="0" w:space="0" w:color="auto"/>
                <w:right w:val="none" w:sz="0" w:space="0" w:color="auto"/>
              </w:divBdr>
            </w:div>
          </w:divsChild>
        </w:div>
        <w:div w:id="733240259">
          <w:marLeft w:val="0"/>
          <w:marRight w:val="0"/>
          <w:marTop w:val="0"/>
          <w:marBottom w:val="0"/>
          <w:divBdr>
            <w:top w:val="none" w:sz="0" w:space="0" w:color="auto"/>
            <w:left w:val="none" w:sz="0" w:space="0" w:color="auto"/>
            <w:bottom w:val="none" w:sz="0" w:space="0" w:color="auto"/>
            <w:right w:val="none" w:sz="0" w:space="0" w:color="auto"/>
          </w:divBdr>
          <w:divsChild>
            <w:div w:id="312104243">
              <w:marLeft w:val="0"/>
              <w:marRight w:val="0"/>
              <w:marTop w:val="0"/>
              <w:marBottom w:val="0"/>
              <w:divBdr>
                <w:top w:val="none" w:sz="0" w:space="0" w:color="auto"/>
                <w:left w:val="none" w:sz="0" w:space="0" w:color="auto"/>
                <w:bottom w:val="none" w:sz="0" w:space="0" w:color="auto"/>
                <w:right w:val="none" w:sz="0" w:space="0" w:color="auto"/>
              </w:divBdr>
            </w:div>
          </w:divsChild>
        </w:div>
        <w:div w:id="753937959">
          <w:marLeft w:val="0"/>
          <w:marRight w:val="0"/>
          <w:marTop w:val="0"/>
          <w:marBottom w:val="0"/>
          <w:divBdr>
            <w:top w:val="none" w:sz="0" w:space="0" w:color="auto"/>
            <w:left w:val="none" w:sz="0" w:space="0" w:color="auto"/>
            <w:bottom w:val="none" w:sz="0" w:space="0" w:color="auto"/>
            <w:right w:val="none" w:sz="0" w:space="0" w:color="auto"/>
          </w:divBdr>
          <w:divsChild>
            <w:div w:id="954092350">
              <w:marLeft w:val="0"/>
              <w:marRight w:val="0"/>
              <w:marTop w:val="0"/>
              <w:marBottom w:val="0"/>
              <w:divBdr>
                <w:top w:val="none" w:sz="0" w:space="0" w:color="auto"/>
                <w:left w:val="none" w:sz="0" w:space="0" w:color="auto"/>
                <w:bottom w:val="none" w:sz="0" w:space="0" w:color="auto"/>
                <w:right w:val="none" w:sz="0" w:space="0" w:color="auto"/>
              </w:divBdr>
            </w:div>
            <w:div w:id="1010524268">
              <w:marLeft w:val="0"/>
              <w:marRight w:val="0"/>
              <w:marTop w:val="0"/>
              <w:marBottom w:val="0"/>
              <w:divBdr>
                <w:top w:val="none" w:sz="0" w:space="0" w:color="auto"/>
                <w:left w:val="none" w:sz="0" w:space="0" w:color="auto"/>
                <w:bottom w:val="none" w:sz="0" w:space="0" w:color="auto"/>
                <w:right w:val="none" w:sz="0" w:space="0" w:color="auto"/>
              </w:divBdr>
            </w:div>
          </w:divsChild>
        </w:div>
        <w:div w:id="806894520">
          <w:marLeft w:val="0"/>
          <w:marRight w:val="0"/>
          <w:marTop w:val="0"/>
          <w:marBottom w:val="0"/>
          <w:divBdr>
            <w:top w:val="none" w:sz="0" w:space="0" w:color="auto"/>
            <w:left w:val="none" w:sz="0" w:space="0" w:color="auto"/>
            <w:bottom w:val="none" w:sz="0" w:space="0" w:color="auto"/>
            <w:right w:val="none" w:sz="0" w:space="0" w:color="auto"/>
          </w:divBdr>
          <w:divsChild>
            <w:div w:id="696085039">
              <w:marLeft w:val="0"/>
              <w:marRight w:val="0"/>
              <w:marTop w:val="0"/>
              <w:marBottom w:val="0"/>
              <w:divBdr>
                <w:top w:val="none" w:sz="0" w:space="0" w:color="auto"/>
                <w:left w:val="none" w:sz="0" w:space="0" w:color="auto"/>
                <w:bottom w:val="none" w:sz="0" w:space="0" w:color="auto"/>
                <w:right w:val="none" w:sz="0" w:space="0" w:color="auto"/>
              </w:divBdr>
            </w:div>
          </w:divsChild>
        </w:div>
        <w:div w:id="901906537">
          <w:marLeft w:val="0"/>
          <w:marRight w:val="0"/>
          <w:marTop w:val="0"/>
          <w:marBottom w:val="0"/>
          <w:divBdr>
            <w:top w:val="none" w:sz="0" w:space="0" w:color="auto"/>
            <w:left w:val="none" w:sz="0" w:space="0" w:color="auto"/>
            <w:bottom w:val="none" w:sz="0" w:space="0" w:color="auto"/>
            <w:right w:val="none" w:sz="0" w:space="0" w:color="auto"/>
          </w:divBdr>
          <w:divsChild>
            <w:div w:id="1603804020">
              <w:marLeft w:val="0"/>
              <w:marRight w:val="0"/>
              <w:marTop w:val="0"/>
              <w:marBottom w:val="0"/>
              <w:divBdr>
                <w:top w:val="none" w:sz="0" w:space="0" w:color="auto"/>
                <w:left w:val="none" w:sz="0" w:space="0" w:color="auto"/>
                <w:bottom w:val="none" w:sz="0" w:space="0" w:color="auto"/>
                <w:right w:val="none" w:sz="0" w:space="0" w:color="auto"/>
              </w:divBdr>
            </w:div>
          </w:divsChild>
        </w:div>
        <w:div w:id="960305865">
          <w:marLeft w:val="0"/>
          <w:marRight w:val="0"/>
          <w:marTop w:val="0"/>
          <w:marBottom w:val="0"/>
          <w:divBdr>
            <w:top w:val="none" w:sz="0" w:space="0" w:color="auto"/>
            <w:left w:val="none" w:sz="0" w:space="0" w:color="auto"/>
            <w:bottom w:val="none" w:sz="0" w:space="0" w:color="auto"/>
            <w:right w:val="none" w:sz="0" w:space="0" w:color="auto"/>
          </w:divBdr>
          <w:divsChild>
            <w:div w:id="2104108163">
              <w:marLeft w:val="0"/>
              <w:marRight w:val="0"/>
              <w:marTop w:val="0"/>
              <w:marBottom w:val="0"/>
              <w:divBdr>
                <w:top w:val="none" w:sz="0" w:space="0" w:color="auto"/>
                <w:left w:val="none" w:sz="0" w:space="0" w:color="auto"/>
                <w:bottom w:val="none" w:sz="0" w:space="0" w:color="auto"/>
                <w:right w:val="none" w:sz="0" w:space="0" w:color="auto"/>
              </w:divBdr>
            </w:div>
          </w:divsChild>
        </w:div>
        <w:div w:id="1027635741">
          <w:marLeft w:val="0"/>
          <w:marRight w:val="0"/>
          <w:marTop w:val="0"/>
          <w:marBottom w:val="0"/>
          <w:divBdr>
            <w:top w:val="none" w:sz="0" w:space="0" w:color="auto"/>
            <w:left w:val="none" w:sz="0" w:space="0" w:color="auto"/>
            <w:bottom w:val="none" w:sz="0" w:space="0" w:color="auto"/>
            <w:right w:val="none" w:sz="0" w:space="0" w:color="auto"/>
          </w:divBdr>
          <w:divsChild>
            <w:div w:id="817720519">
              <w:marLeft w:val="0"/>
              <w:marRight w:val="0"/>
              <w:marTop w:val="0"/>
              <w:marBottom w:val="0"/>
              <w:divBdr>
                <w:top w:val="none" w:sz="0" w:space="0" w:color="auto"/>
                <w:left w:val="none" w:sz="0" w:space="0" w:color="auto"/>
                <w:bottom w:val="none" w:sz="0" w:space="0" w:color="auto"/>
                <w:right w:val="none" w:sz="0" w:space="0" w:color="auto"/>
              </w:divBdr>
            </w:div>
          </w:divsChild>
        </w:div>
        <w:div w:id="1058044004">
          <w:marLeft w:val="0"/>
          <w:marRight w:val="0"/>
          <w:marTop w:val="0"/>
          <w:marBottom w:val="0"/>
          <w:divBdr>
            <w:top w:val="none" w:sz="0" w:space="0" w:color="auto"/>
            <w:left w:val="none" w:sz="0" w:space="0" w:color="auto"/>
            <w:bottom w:val="none" w:sz="0" w:space="0" w:color="auto"/>
            <w:right w:val="none" w:sz="0" w:space="0" w:color="auto"/>
          </w:divBdr>
          <w:divsChild>
            <w:div w:id="1748989772">
              <w:marLeft w:val="0"/>
              <w:marRight w:val="0"/>
              <w:marTop w:val="0"/>
              <w:marBottom w:val="0"/>
              <w:divBdr>
                <w:top w:val="none" w:sz="0" w:space="0" w:color="auto"/>
                <w:left w:val="none" w:sz="0" w:space="0" w:color="auto"/>
                <w:bottom w:val="none" w:sz="0" w:space="0" w:color="auto"/>
                <w:right w:val="none" w:sz="0" w:space="0" w:color="auto"/>
              </w:divBdr>
            </w:div>
          </w:divsChild>
        </w:div>
        <w:div w:id="1073890672">
          <w:marLeft w:val="0"/>
          <w:marRight w:val="0"/>
          <w:marTop w:val="0"/>
          <w:marBottom w:val="0"/>
          <w:divBdr>
            <w:top w:val="none" w:sz="0" w:space="0" w:color="auto"/>
            <w:left w:val="none" w:sz="0" w:space="0" w:color="auto"/>
            <w:bottom w:val="none" w:sz="0" w:space="0" w:color="auto"/>
            <w:right w:val="none" w:sz="0" w:space="0" w:color="auto"/>
          </w:divBdr>
          <w:divsChild>
            <w:div w:id="1414350171">
              <w:marLeft w:val="0"/>
              <w:marRight w:val="0"/>
              <w:marTop w:val="0"/>
              <w:marBottom w:val="0"/>
              <w:divBdr>
                <w:top w:val="none" w:sz="0" w:space="0" w:color="auto"/>
                <w:left w:val="none" w:sz="0" w:space="0" w:color="auto"/>
                <w:bottom w:val="none" w:sz="0" w:space="0" w:color="auto"/>
                <w:right w:val="none" w:sz="0" w:space="0" w:color="auto"/>
              </w:divBdr>
            </w:div>
          </w:divsChild>
        </w:div>
        <w:div w:id="1081756628">
          <w:marLeft w:val="0"/>
          <w:marRight w:val="0"/>
          <w:marTop w:val="0"/>
          <w:marBottom w:val="0"/>
          <w:divBdr>
            <w:top w:val="none" w:sz="0" w:space="0" w:color="auto"/>
            <w:left w:val="none" w:sz="0" w:space="0" w:color="auto"/>
            <w:bottom w:val="none" w:sz="0" w:space="0" w:color="auto"/>
            <w:right w:val="none" w:sz="0" w:space="0" w:color="auto"/>
          </w:divBdr>
          <w:divsChild>
            <w:div w:id="1519388050">
              <w:marLeft w:val="0"/>
              <w:marRight w:val="0"/>
              <w:marTop w:val="0"/>
              <w:marBottom w:val="0"/>
              <w:divBdr>
                <w:top w:val="none" w:sz="0" w:space="0" w:color="auto"/>
                <w:left w:val="none" w:sz="0" w:space="0" w:color="auto"/>
                <w:bottom w:val="none" w:sz="0" w:space="0" w:color="auto"/>
                <w:right w:val="none" w:sz="0" w:space="0" w:color="auto"/>
              </w:divBdr>
            </w:div>
          </w:divsChild>
        </w:div>
        <w:div w:id="1101224051">
          <w:marLeft w:val="0"/>
          <w:marRight w:val="0"/>
          <w:marTop w:val="0"/>
          <w:marBottom w:val="0"/>
          <w:divBdr>
            <w:top w:val="none" w:sz="0" w:space="0" w:color="auto"/>
            <w:left w:val="none" w:sz="0" w:space="0" w:color="auto"/>
            <w:bottom w:val="none" w:sz="0" w:space="0" w:color="auto"/>
            <w:right w:val="none" w:sz="0" w:space="0" w:color="auto"/>
          </w:divBdr>
          <w:divsChild>
            <w:div w:id="112557734">
              <w:marLeft w:val="0"/>
              <w:marRight w:val="0"/>
              <w:marTop w:val="0"/>
              <w:marBottom w:val="0"/>
              <w:divBdr>
                <w:top w:val="none" w:sz="0" w:space="0" w:color="auto"/>
                <w:left w:val="none" w:sz="0" w:space="0" w:color="auto"/>
                <w:bottom w:val="none" w:sz="0" w:space="0" w:color="auto"/>
                <w:right w:val="none" w:sz="0" w:space="0" w:color="auto"/>
              </w:divBdr>
            </w:div>
          </w:divsChild>
        </w:div>
        <w:div w:id="1187674115">
          <w:marLeft w:val="0"/>
          <w:marRight w:val="0"/>
          <w:marTop w:val="0"/>
          <w:marBottom w:val="0"/>
          <w:divBdr>
            <w:top w:val="none" w:sz="0" w:space="0" w:color="auto"/>
            <w:left w:val="none" w:sz="0" w:space="0" w:color="auto"/>
            <w:bottom w:val="none" w:sz="0" w:space="0" w:color="auto"/>
            <w:right w:val="none" w:sz="0" w:space="0" w:color="auto"/>
          </w:divBdr>
          <w:divsChild>
            <w:div w:id="1402868445">
              <w:marLeft w:val="0"/>
              <w:marRight w:val="0"/>
              <w:marTop w:val="0"/>
              <w:marBottom w:val="0"/>
              <w:divBdr>
                <w:top w:val="none" w:sz="0" w:space="0" w:color="auto"/>
                <w:left w:val="none" w:sz="0" w:space="0" w:color="auto"/>
                <w:bottom w:val="none" w:sz="0" w:space="0" w:color="auto"/>
                <w:right w:val="none" w:sz="0" w:space="0" w:color="auto"/>
              </w:divBdr>
            </w:div>
          </w:divsChild>
        </w:div>
        <w:div w:id="1204752325">
          <w:marLeft w:val="0"/>
          <w:marRight w:val="0"/>
          <w:marTop w:val="0"/>
          <w:marBottom w:val="0"/>
          <w:divBdr>
            <w:top w:val="none" w:sz="0" w:space="0" w:color="auto"/>
            <w:left w:val="none" w:sz="0" w:space="0" w:color="auto"/>
            <w:bottom w:val="none" w:sz="0" w:space="0" w:color="auto"/>
            <w:right w:val="none" w:sz="0" w:space="0" w:color="auto"/>
          </w:divBdr>
          <w:divsChild>
            <w:div w:id="530611941">
              <w:marLeft w:val="0"/>
              <w:marRight w:val="0"/>
              <w:marTop w:val="0"/>
              <w:marBottom w:val="0"/>
              <w:divBdr>
                <w:top w:val="none" w:sz="0" w:space="0" w:color="auto"/>
                <w:left w:val="none" w:sz="0" w:space="0" w:color="auto"/>
                <w:bottom w:val="none" w:sz="0" w:space="0" w:color="auto"/>
                <w:right w:val="none" w:sz="0" w:space="0" w:color="auto"/>
              </w:divBdr>
            </w:div>
          </w:divsChild>
        </w:div>
        <w:div w:id="1206258306">
          <w:marLeft w:val="0"/>
          <w:marRight w:val="0"/>
          <w:marTop w:val="0"/>
          <w:marBottom w:val="0"/>
          <w:divBdr>
            <w:top w:val="none" w:sz="0" w:space="0" w:color="auto"/>
            <w:left w:val="none" w:sz="0" w:space="0" w:color="auto"/>
            <w:bottom w:val="none" w:sz="0" w:space="0" w:color="auto"/>
            <w:right w:val="none" w:sz="0" w:space="0" w:color="auto"/>
          </w:divBdr>
          <w:divsChild>
            <w:div w:id="1316684989">
              <w:marLeft w:val="0"/>
              <w:marRight w:val="0"/>
              <w:marTop w:val="0"/>
              <w:marBottom w:val="0"/>
              <w:divBdr>
                <w:top w:val="none" w:sz="0" w:space="0" w:color="auto"/>
                <w:left w:val="none" w:sz="0" w:space="0" w:color="auto"/>
                <w:bottom w:val="none" w:sz="0" w:space="0" w:color="auto"/>
                <w:right w:val="none" w:sz="0" w:space="0" w:color="auto"/>
              </w:divBdr>
            </w:div>
          </w:divsChild>
        </w:div>
        <w:div w:id="1244559622">
          <w:marLeft w:val="0"/>
          <w:marRight w:val="0"/>
          <w:marTop w:val="0"/>
          <w:marBottom w:val="0"/>
          <w:divBdr>
            <w:top w:val="none" w:sz="0" w:space="0" w:color="auto"/>
            <w:left w:val="none" w:sz="0" w:space="0" w:color="auto"/>
            <w:bottom w:val="none" w:sz="0" w:space="0" w:color="auto"/>
            <w:right w:val="none" w:sz="0" w:space="0" w:color="auto"/>
          </w:divBdr>
          <w:divsChild>
            <w:div w:id="1121611399">
              <w:marLeft w:val="0"/>
              <w:marRight w:val="0"/>
              <w:marTop w:val="0"/>
              <w:marBottom w:val="0"/>
              <w:divBdr>
                <w:top w:val="none" w:sz="0" w:space="0" w:color="auto"/>
                <w:left w:val="none" w:sz="0" w:space="0" w:color="auto"/>
                <w:bottom w:val="none" w:sz="0" w:space="0" w:color="auto"/>
                <w:right w:val="none" w:sz="0" w:space="0" w:color="auto"/>
              </w:divBdr>
            </w:div>
          </w:divsChild>
        </w:div>
        <w:div w:id="1269047191">
          <w:marLeft w:val="0"/>
          <w:marRight w:val="0"/>
          <w:marTop w:val="0"/>
          <w:marBottom w:val="0"/>
          <w:divBdr>
            <w:top w:val="none" w:sz="0" w:space="0" w:color="auto"/>
            <w:left w:val="none" w:sz="0" w:space="0" w:color="auto"/>
            <w:bottom w:val="none" w:sz="0" w:space="0" w:color="auto"/>
            <w:right w:val="none" w:sz="0" w:space="0" w:color="auto"/>
          </w:divBdr>
          <w:divsChild>
            <w:div w:id="1443766520">
              <w:marLeft w:val="0"/>
              <w:marRight w:val="0"/>
              <w:marTop w:val="0"/>
              <w:marBottom w:val="0"/>
              <w:divBdr>
                <w:top w:val="none" w:sz="0" w:space="0" w:color="auto"/>
                <w:left w:val="none" w:sz="0" w:space="0" w:color="auto"/>
                <w:bottom w:val="none" w:sz="0" w:space="0" w:color="auto"/>
                <w:right w:val="none" w:sz="0" w:space="0" w:color="auto"/>
              </w:divBdr>
            </w:div>
          </w:divsChild>
        </w:div>
        <w:div w:id="1368407020">
          <w:marLeft w:val="0"/>
          <w:marRight w:val="0"/>
          <w:marTop w:val="0"/>
          <w:marBottom w:val="0"/>
          <w:divBdr>
            <w:top w:val="none" w:sz="0" w:space="0" w:color="auto"/>
            <w:left w:val="none" w:sz="0" w:space="0" w:color="auto"/>
            <w:bottom w:val="none" w:sz="0" w:space="0" w:color="auto"/>
            <w:right w:val="none" w:sz="0" w:space="0" w:color="auto"/>
          </w:divBdr>
          <w:divsChild>
            <w:div w:id="1001196884">
              <w:marLeft w:val="0"/>
              <w:marRight w:val="0"/>
              <w:marTop w:val="0"/>
              <w:marBottom w:val="0"/>
              <w:divBdr>
                <w:top w:val="none" w:sz="0" w:space="0" w:color="auto"/>
                <w:left w:val="none" w:sz="0" w:space="0" w:color="auto"/>
                <w:bottom w:val="none" w:sz="0" w:space="0" w:color="auto"/>
                <w:right w:val="none" w:sz="0" w:space="0" w:color="auto"/>
              </w:divBdr>
            </w:div>
          </w:divsChild>
        </w:div>
        <w:div w:id="1401750544">
          <w:marLeft w:val="0"/>
          <w:marRight w:val="0"/>
          <w:marTop w:val="0"/>
          <w:marBottom w:val="0"/>
          <w:divBdr>
            <w:top w:val="none" w:sz="0" w:space="0" w:color="auto"/>
            <w:left w:val="none" w:sz="0" w:space="0" w:color="auto"/>
            <w:bottom w:val="none" w:sz="0" w:space="0" w:color="auto"/>
            <w:right w:val="none" w:sz="0" w:space="0" w:color="auto"/>
          </w:divBdr>
          <w:divsChild>
            <w:div w:id="1427968634">
              <w:marLeft w:val="0"/>
              <w:marRight w:val="0"/>
              <w:marTop w:val="0"/>
              <w:marBottom w:val="0"/>
              <w:divBdr>
                <w:top w:val="none" w:sz="0" w:space="0" w:color="auto"/>
                <w:left w:val="none" w:sz="0" w:space="0" w:color="auto"/>
                <w:bottom w:val="none" w:sz="0" w:space="0" w:color="auto"/>
                <w:right w:val="none" w:sz="0" w:space="0" w:color="auto"/>
              </w:divBdr>
            </w:div>
          </w:divsChild>
        </w:div>
        <w:div w:id="1451777484">
          <w:marLeft w:val="0"/>
          <w:marRight w:val="0"/>
          <w:marTop w:val="0"/>
          <w:marBottom w:val="0"/>
          <w:divBdr>
            <w:top w:val="none" w:sz="0" w:space="0" w:color="auto"/>
            <w:left w:val="none" w:sz="0" w:space="0" w:color="auto"/>
            <w:bottom w:val="none" w:sz="0" w:space="0" w:color="auto"/>
            <w:right w:val="none" w:sz="0" w:space="0" w:color="auto"/>
          </w:divBdr>
          <w:divsChild>
            <w:div w:id="1630083750">
              <w:marLeft w:val="0"/>
              <w:marRight w:val="0"/>
              <w:marTop w:val="0"/>
              <w:marBottom w:val="0"/>
              <w:divBdr>
                <w:top w:val="none" w:sz="0" w:space="0" w:color="auto"/>
                <w:left w:val="none" w:sz="0" w:space="0" w:color="auto"/>
                <w:bottom w:val="none" w:sz="0" w:space="0" w:color="auto"/>
                <w:right w:val="none" w:sz="0" w:space="0" w:color="auto"/>
              </w:divBdr>
            </w:div>
          </w:divsChild>
        </w:div>
        <w:div w:id="1573154950">
          <w:marLeft w:val="0"/>
          <w:marRight w:val="0"/>
          <w:marTop w:val="0"/>
          <w:marBottom w:val="0"/>
          <w:divBdr>
            <w:top w:val="none" w:sz="0" w:space="0" w:color="auto"/>
            <w:left w:val="none" w:sz="0" w:space="0" w:color="auto"/>
            <w:bottom w:val="none" w:sz="0" w:space="0" w:color="auto"/>
            <w:right w:val="none" w:sz="0" w:space="0" w:color="auto"/>
          </w:divBdr>
          <w:divsChild>
            <w:div w:id="568349220">
              <w:marLeft w:val="0"/>
              <w:marRight w:val="0"/>
              <w:marTop w:val="0"/>
              <w:marBottom w:val="0"/>
              <w:divBdr>
                <w:top w:val="none" w:sz="0" w:space="0" w:color="auto"/>
                <w:left w:val="none" w:sz="0" w:space="0" w:color="auto"/>
                <w:bottom w:val="none" w:sz="0" w:space="0" w:color="auto"/>
                <w:right w:val="none" w:sz="0" w:space="0" w:color="auto"/>
              </w:divBdr>
            </w:div>
          </w:divsChild>
        </w:div>
        <w:div w:id="1685861143">
          <w:marLeft w:val="0"/>
          <w:marRight w:val="0"/>
          <w:marTop w:val="0"/>
          <w:marBottom w:val="0"/>
          <w:divBdr>
            <w:top w:val="none" w:sz="0" w:space="0" w:color="auto"/>
            <w:left w:val="none" w:sz="0" w:space="0" w:color="auto"/>
            <w:bottom w:val="none" w:sz="0" w:space="0" w:color="auto"/>
            <w:right w:val="none" w:sz="0" w:space="0" w:color="auto"/>
          </w:divBdr>
          <w:divsChild>
            <w:div w:id="1858930761">
              <w:marLeft w:val="0"/>
              <w:marRight w:val="0"/>
              <w:marTop w:val="0"/>
              <w:marBottom w:val="0"/>
              <w:divBdr>
                <w:top w:val="none" w:sz="0" w:space="0" w:color="auto"/>
                <w:left w:val="none" w:sz="0" w:space="0" w:color="auto"/>
                <w:bottom w:val="none" w:sz="0" w:space="0" w:color="auto"/>
                <w:right w:val="none" w:sz="0" w:space="0" w:color="auto"/>
              </w:divBdr>
            </w:div>
          </w:divsChild>
        </w:div>
        <w:div w:id="1707564668">
          <w:marLeft w:val="0"/>
          <w:marRight w:val="0"/>
          <w:marTop w:val="0"/>
          <w:marBottom w:val="0"/>
          <w:divBdr>
            <w:top w:val="none" w:sz="0" w:space="0" w:color="auto"/>
            <w:left w:val="none" w:sz="0" w:space="0" w:color="auto"/>
            <w:bottom w:val="none" w:sz="0" w:space="0" w:color="auto"/>
            <w:right w:val="none" w:sz="0" w:space="0" w:color="auto"/>
          </w:divBdr>
          <w:divsChild>
            <w:div w:id="713310295">
              <w:marLeft w:val="0"/>
              <w:marRight w:val="0"/>
              <w:marTop w:val="0"/>
              <w:marBottom w:val="0"/>
              <w:divBdr>
                <w:top w:val="none" w:sz="0" w:space="0" w:color="auto"/>
                <w:left w:val="none" w:sz="0" w:space="0" w:color="auto"/>
                <w:bottom w:val="none" w:sz="0" w:space="0" w:color="auto"/>
                <w:right w:val="none" w:sz="0" w:space="0" w:color="auto"/>
              </w:divBdr>
            </w:div>
          </w:divsChild>
        </w:div>
        <w:div w:id="1744376039">
          <w:marLeft w:val="0"/>
          <w:marRight w:val="0"/>
          <w:marTop w:val="0"/>
          <w:marBottom w:val="0"/>
          <w:divBdr>
            <w:top w:val="none" w:sz="0" w:space="0" w:color="auto"/>
            <w:left w:val="none" w:sz="0" w:space="0" w:color="auto"/>
            <w:bottom w:val="none" w:sz="0" w:space="0" w:color="auto"/>
            <w:right w:val="none" w:sz="0" w:space="0" w:color="auto"/>
          </w:divBdr>
          <w:divsChild>
            <w:div w:id="1685011263">
              <w:marLeft w:val="0"/>
              <w:marRight w:val="0"/>
              <w:marTop w:val="0"/>
              <w:marBottom w:val="0"/>
              <w:divBdr>
                <w:top w:val="none" w:sz="0" w:space="0" w:color="auto"/>
                <w:left w:val="none" w:sz="0" w:space="0" w:color="auto"/>
                <w:bottom w:val="none" w:sz="0" w:space="0" w:color="auto"/>
                <w:right w:val="none" w:sz="0" w:space="0" w:color="auto"/>
              </w:divBdr>
            </w:div>
          </w:divsChild>
        </w:div>
        <w:div w:id="1785418991">
          <w:marLeft w:val="0"/>
          <w:marRight w:val="0"/>
          <w:marTop w:val="0"/>
          <w:marBottom w:val="0"/>
          <w:divBdr>
            <w:top w:val="none" w:sz="0" w:space="0" w:color="auto"/>
            <w:left w:val="none" w:sz="0" w:space="0" w:color="auto"/>
            <w:bottom w:val="none" w:sz="0" w:space="0" w:color="auto"/>
            <w:right w:val="none" w:sz="0" w:space="0" w:color="auto"/>
          </w:divBdr>
          <w:divsChild>
            <w:div w:id="546333632">
              <w:marLeft w:val="0"/>
              <w:marRight w:val="0"/>
              <w:marTop w:val="0"/>
              <w:marBottom w:val="0"/>
              <w:divBdr>
                <w:top w:val="none" w:sz="0" w:space="0" w:color="auto"/>
                <w:left w:val="none" w:sz="0" w:space="0" w:color="auto"/>
                <w:bottom w:val="none" w:sz="0" w:space="0" w:color="auto"/>
                <w:right w:val="none" w:sz="0" w:space="0" w:color="auto"/>
              </w:divBdr>
            </w:div>
          </w:divsChild>
        </w:div>
        <w:div w:id="1811551225">
          <w:marLeft w:val="0"/>
          <w:marRight w:val="0"/>
          <w:marTop w:val="0"/>
          <w:marBottom w:val="0"/>
          <w:divBdr>
            <w:top w:val="none" w:sz="0" w:space="0" w:color="auto"/>
            <w:left w:val="none" w:sz="0" w:space="0" w:color="auto"/>
            <w:bottom w:val="none" w:sz="0" w:space="0" w:color="auto"/>
            <w:right w:val="none" w:sz="0" w:space="0" w:color="auto"/>
          </w:divBdr>
          <w:divsChild>
            <w:div w:id="522479286">
              <w:marLeft w:val="0"/>
              <w:marRight w:val="0"/>
              <w:marTop w:val="0"/>
              <w:marBottom w:val="0"/>
              <w:divBdr>
                <w:top w:val="none" w:sz="0" w:space="0" w:color="auto"/>
                <w:left w:val="none" w:sz="0" w:space="0" w:color="auto"/>
                <w:bottom w:val="none" w:sz="0" w:space="0" w:color="auto"/>
                <w:right w:val="none" w:sz="0" w:space="0" w:color="auto"/>
              </w:divBdr>
            </w:div>
          </w:divsChild>
        </w:div>
        <w:div w:id="2133596666">
          <w:marLeft w:val="0"/>
          <w:marRight w:val="0"/>
          <w:marTop w:val="0"/>
          <w:marBottom w:val="0"/>
          <w:divBdr>
            <w:top w:val="none" w:sz="0" w:space="0" w:color="auto"/>
            <w:left w:val="none" w:sz="0" w:space="0" w:color="auto"/>
            <w:bottom w:val="none" w:sz="0" w:space="0" w:color="auto"/>
            <w:right w:val="none" w:sz="0" w:space="0" w:color="auto"/>
          </w:divBdr>
          <w:divsChild>
            <w:div w:id="802846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2685044">
      <w:bodyDiv w:val="1"/>
      <w:marLeft w:val="0"/>
      <w:marRight w:val="0"/>
      <w:marTop w:val="0"/>
      <w:marBottom w:val="0"/>
      <w:divBdr>
        <w:top w:val="none" w:sz="0" w:space="0" w:color="auto"/>
        <w:left w:val="none" w:sz="0" w:space="0" w:color="auto"/>
        <w:bottom w:val="none" w:sz="0" w:space="0" w:color="auto"/>
        <w:right w:val="none" w:sz="0" w:space="0" w:color="auto"/>
      </w:divBdr>
      <w:divsChild>
        <w:div w:id="453906252">
          <w:marLeft w:val="0"/>
          <w:marRight w:val="0"/>
          <w:marTop w:val="0"/>
          <w:marBottom w:val="0"/>
          <w:divBdr>
            <w:top w:val="none" w:sz="0" w:space="0" w:color="auto"/>
            <w:left w:val="none" w:sz="0" w:space="0" w:color="auto"/>
            <w:bottom w:val="none" w:sz="0" w:space="0" w:color="auto"/>
            <w:right w:val="none" w:sz="0" w:space="0" w:color="auto"/>
          </w:divBdr>
        </w:div>
        <w:div w:id="731543538">
          <w:marLeft w:val="0"/>
          <w:marRight w:val="0"/>
          <w:marTop w:val="0"/>
          <w:marBottom w:val="0"/>
          <w:divBdr>
            <w:top w:val="none" w:sz="0" w:space="0" w:color="auto"/>
            <w:left w:val="none" w:sz="0" w:space="0" w:color="auto"/>
            <w:bottom w:val="none" w:sz="0" w:space="0" w:color="auto"/>
            <w:right w:val="none" w:sz="0" w:space="0" w:color="auto"/>
          </w:divBdr>
          <w:divsChild>
            <w:div w:id="2118408132">
              <w:marLeft w:val="0"/>
              <w:marRight w:val="0"/>
              <w:marTop w:val="30"/>
              <w:marBottom w:val="30"/>
              <w:divBdr>
                <w:top w:val="none" w:sz="0" w:space="0" w:color="auto"/>
                <w:left w:val="none" w:sz="0" w:space="0" w:color="auto"/>
                <w:bottom w:val="none" w:sz="0" w:space="0" w:color="auto"/>
                <w:right w:val="none" w:sz="0" w:space="0" w:color="auto"/>
              </w:divBdr>
              <w:divsChild>
                <w:div w:id="7949697">
                  <w:marLeft w:val="0"/>
                  <w:marRight w:val="0"/>
                  <w:marTop w:val="0"/>
                  <w:marBottom w:val="0"/>
                  <w:divBdr>
                    <w:top w:val="none" w:sz="0" w:space="0" w:color="auto"/>
                    <w:left w:val="none" w:sz="0" w:space="0" w:color="auto"/>
                    <w:bottom w:val="none" w:sz="0" w:space="0" w:color="auto"/>
                    <w:right w:val="none" w:sz="0" w:space="0" w:color="auto"/>
                  </w:divBdr>
                  <w:divsChild>
                    <w:div w:id="1913664345">
                      <w:marLeft w:val="0"/>
                      <w:marRight w:val="0"/>
                      <w:marTop w:val="0"/>
                      <w:marBottom w:val="0"/>
                      <w:divBdr>
                        <w:top w:val="none" w:sz="0" w:space="0" w:color="auto"/>
                        <w:left w:val="none" w:sz="0" w:space="0" w:color="auto"/>
                        <w:bottom w:val="none" w:sz="0" w:space="0" w:color="auto"/>
                        <w:right w:val="none" w:sz="0" w:space="0" w:color="auto"/>
                      </w:divBdr>
                    </w:div>
                  </w:divsChild>
                </w:div>
                <w:div w:id="18435890">
                  <w:marLeft w:val="0"/>
                  <w:marRight w:val="0"/>
                  <w:marTop w:val="0"/>
                  <w:marBottom w:val="0"/>
                  <w:divBdr>
                    <w:top w:val="none" w:sz="0" w:space="0" w:color="auto"/>
                    <w:left w:val="none" w:sz="0" w:space="0" w:color="auto"/>
                    <w:bottom w:val="none" w:sz="0" w:space="0" w:color="auto"/>
                    <w:right w:val="none" w:sz="0" w:space="0" w:color="auto"/>
                  </w:divBdr>
                  <w:divsChild>
                    <w:div w:id="67848350">
                      <w:marLeft w:val="0"/>
                      <w:marRight w:val="0"/>
                      <w:marTop w:val="0"/>
                      <w:marBottom w:val="0"/>
                      <w:divBdr>
                        <w:top w:val="none" w:sz="0" w:space="0" w:color="auto"/>
                        <w:left w:val="none" w:sz="0" w:space="0" w:color="auto"/>
                        <w:bottom w:val="none" w:sz="0" w:space="0" w:color="auto"/>
                        <w:right w:val="none" w:sz="0" w:space="0" w:color="auto"/>
                      </w:divBdr>
                    </w:div>
                  </w:divsChild>
                </w:div>
                <w:div w:id="26831247">
                  <w:marLeft w:val="0"/>
                  <w:marRight w:val="0"/>
                  <w:marTop w:val="0"/>
                  <w:marBottom w:val="0"/>
                  <w:divBdr>
                    <w:top w:val="none" w:sz="0" w:space="0" w:color="auto"/>
                    <w:left w:val="none" w:sz="0" w:space="0" w:color="auto"/>
                    <w:bottom w:val="none" w:sz="0" w:space="0" w:color="auto"/>
                    <w:right w:val="none" w:sz="0" w:space="0" w:color="auto"/>
                  </w:divBdr>
                  <w:divsChild>
                    <w:div w:id="612395849">
                      <w:marLeft w:val="0"/>
                      <w:marRight w:val="0"/>
                      <w:marTop w:val="0"/>
                      <w:marBottom w:val="0"/>
                      <w:divBdr>
                        <w:top w:val="none" w:sz="0" w:space="0" w:color="auto"/>
                        <w:left w:val="none" w:sz="0" w:space="0" w:color="auto"/>
                        <w:bottom w:val="none" w:sz="0" w:space="0" w:color="auto"/>
                        <w:right w:val="none" w:sz="0" w:space="0" w:color="auto"/>
                      </w:divBdr>
                    </w:div>
                  </w:divsChild>
                </w:div>
                <w:div w:id="36466946">
                  <w:marLeft w:val="0"/>
                  <w:marRight w:val="0"/>
                  <w:marTop w:val="0"/>
                  <w:marBottom w:val="0"/>
                  <w:divBdr>
                    <w:top w:val="none" w:sz="0" w:space="0" w:color="auto"/>
                    <w:left w:val="none" w:sz="0" w:space="0" w:color="auto"/>
                    <w:bottom w:val="none" w:sz="0" w:space="0" w:color="auto"/>
                    <w:right w:val="none" w:sz="0" w:space="0" w:color="auto"/>
                  </w:divBdr>
                  <w:divsChild>
                    <w:div w:id="1709255416">
                      <w:marLeft w:val="0"/>
                      <w:marRight w:val="0"/>
                      <w:marTop w:val="0"/>
                      <w:marBottom w:val="0"/>
                      <w:divBdr>
                        <w:top w:val="none" w:sz="0" w:space="0" w:color="auto"/>
                        <w:left w:val="none" w:sz="0" w:space="0" w:color="auto"/>
                        <w:bottom w:val="none" w:sz="0" w:space="0" w:color="auto"/>
                        <w:right w:val="none" w:sz="0" w:space="0" w:color="auto"/>
                      </w:divBdr>
                    </w:div>
                  </w:divsChild>
                </w:div>
                <w:div w:id="38669214">
                  <w:marLeft w:val="0"/>
                  <w:marRight w:val="0"/>
                  <w:marTop w:val="0"/>
                  <w:marBottom w:val="0"/>
                  <w:divBdr>
                    <w:top w:val="none" w:sz="0" w:space="0" w:color="auto"/>
                    <w:left w:val="none" w:sz="0" w:space="0" w:color="auto"/>
                    <w:bottom w:val="none" w:sz="0" w:space="0" w:color="auto"/>
                    <w:right w:val="none" w:sz="0" w:space="0" w:color="auto"/>
                  </w:divBdr>
                  <w:divsChild>
                    <w:div w:id="350645949">
                      <w:marLeft w:val="0"/>
                      <w:marRight w:val="0"/>
                      <w:marTop w:val="0"/>
                      <w:marBottom w:val="0"/>
                      <w:divBdr>
                        <w:top w:val="none" w:sz="0" w:space="0" w:color="auto"/>
                        <w:left w:val="none" w:sz="0" w:space="0" w:color="auto"/>
                        <w:bottom w:val="none" w:sz="0" w:space="0" w:color="auto"/>
                        <w:right w:val="none" w:sz="0" w:space="0" w:color="auto"/>
                      </w:divBdr>
                    </w:div>
                  </w:divsChild>
                </w:div>
                <w:div w:id="232281651">
                  <w:marLeft w:val="0"/>
                  <w:marRight w:val="0"/>
                  <w:marTop w:val="0"/>
                  <w:marBottom w:val="0"/>
                  <w:divBdr>
                    <w:top w:val="none" w:sz="0" w:space="0" w:color="auto"/>
                    <w:left w:val="none" w:sz="0" w:space="0" w:color="auto"/>
                    <w:bottom w:val="none" w:sz="0" w:space="0" w:color="auto"/>
                    <w:right w:val="none" w:sz="0" w:space="0" w:color="auto"/>
                  </w:divBdr>
                  <w:divsChild>
                    <w:div w:id="1522931490">
                      <w:marLeft w:val="0"/>
                      <w:marRight w:val="0"/>
                      <w:marTop w:val="0"/>
                      <w:marBottom w:val="0"/>
                      <w:divBdr>
                        <w:top w:val="none" w:sz="0" w:space="0" w:color="auto"/>
                        <w:left w:val="none" w:sz="0" w:space="0" w:color="auto"/>
                        <w:bottom w:val="none" w:sz="0" w:space="0" w:color="auto"/>
                        <w:right w:val="none" w:sz="0" w:space="0" w:color="auto"/>
                      </w:divBdr>
                    </w:div>
                  </w:divsChild>
                </w:div>
                <w:div w:id="245119045">
                  <w:marLeft w:val="0"/>
                  <w:marRight w:val="0"/>
                  <w:marTop w:val="0"/>
                  <w:marBottom w:val="0"/>
                  <w:divBdr>
                    <w:top w:val="none" w:sz="0" w:space="0" w:color="auto"/>
                    <w:left w:val="none" w:sz="0" w:space="0" w:color="auto"/>
                    <w:bottom w:val="none" w:sz="0" w:space="0" w:color="auto"/>
                    <w:right w:val="none" w:sz="0" w:space="0" w:color="auto"/>
                  </w:divBdr>
                  <w:divsChild>
                    <w:div w:id="1254975285">
                      <w:marLeft w:val="0"/>
                      <w:marRight w:val="0"/>
                      <w:marTop w:val="0"/>
                      <w:marBottom w:val="0"/>
                      <w:divBdr>
                        <w:top w:val="none" w:sz="0" w:space="0" w:color="auto"/>
                        <w:left w:val="none" w:sz="0" w:space="0" w:color="auto"/>
                        <w:bottom w:val="none" w:sz="0" w:space="0" w:color="auto"/>
                        <w:right w:val="none" w:sz="0" w:space="0" w:color="auto"/>
                      </w:divBdr>
                    </w:div>
                  </w:divsChild>
                </w:div>
                <w:div w:id="263389917">
                  <w:marLeft w:val="0"/>
                  <w:marRight w:val="0"/>
                  <w:marTop w:val="0"/>
                  <w:marBottom w:val="0"/>
                  <w:divBdr>
                    <w:top w:val="none" w:sz="0" w:space="0" w:color="auto"/>
                    <w:left w:val="none" w:sz="0" w:space="0" w:color="auto"/>
                    <w:bottom w:val="none" w:sz="0" w:space="0" w:color="auto"/>
                    <w:right w:val="none" w:sz="0" w:space="0" w:color="auto"/>
                  </w:divBdr>
                  <w:divsChild>
                    <w:div w:id="1972323470">
                      <w:marLeft w:val="0"/>
                      <w:marRight w:val="0"/>
                      <w:marTop w:val="0"/>
                      <w:marBottom w:val="0"/>
                      <w:divBdr>
                        <w:top w:val="none" w:sz="0" w:space="0" w:color="auto"/>
                        <w:left w:val="none" w:sz="0" w:space="0" w:color="auto"/>
                        <w:bottom w:val="none" w:sz="0" w:space="0" w:color="auto"/>
                        <w:right w:val="none" w:sz="0" w:space="0" w:color="auto"/>
                      </w:divBdr>
                    </w:div>
                  </w:divsChild>
                </w:div>
                <w:div w:id="297494553">
                  <w:marLeft w:val="0"/>
                  <w:marRight w:val="0"/>
                  <w:marTop w:val="0"/>
                  <w:marBottom w:val="0"/>
                  <w:divBdr>
                    <w:top w:val="none" w:sz="0" w:space="0" w:color="auto"/>
                    <w:left w:val="none" w:sz="0" w:space="0" w:color="auto"/>
                    <w:bottom w:val="none" w:sz="0" w:space="0" w:color="auto"/>
                    <w:right w:val="none" w:sz="0" w:space="0" w:color="auto"/>
                  </w:divBdr>
                  <w:divsChild>
                    <w:div w:id="1601334353">
                      <w:marLeft w:val="0"/>
                      <w:marRight w:val="0"/>
                      <w:marTop w:val="0"/>
                      <w:marBottom w:val="0"/>
                      <w:divBdr>
                        <w:top w:val="none" w:sz="0" w:space="0" w:color="auto"/>
                        <w:left w:val="none" w:sz="0" w:space="0" w:color="auto"/>
                        <w:bottom w:val="none" w:sz="0" w:space="0" w:color="auto"/>
                        <w:right w:val="none" w:sz="0" w:space="0" w:color="auto"/>
                      </w:divBdr>
                    </w:div>
                  </w:divsChild>
                </w:div>
                <w:div w:id="329218936">
                  <w:marLeft w:val="0"/>
                  <w:marRight w:val="0"/>
                  <w:marTop w:val="0"/>
                  <w:marBottom w:val="0"/>
                  <w:divBdr>
                    <w:top w:val="none" w:sz="0" w:space="0" w:color="auto"/>
                    <w:left w:val="none" w:sz="0" w:space="0" w:color="auto"/>
                    <w:bottom w:val="none" w:sz="0" w:space="0" w:color="auto"/>
                    <w:right w:val="none" w:sz="0" w:space="0" w:color="auto"/>
                  </w:divBdr>
                  <w:divsChild>
                    <w:div w:id="2060131534">
                      <w:marLeft w:val="0"/>
                      <w:marRight w:val="0"/>
                      <w:marTop w:val="0"/>
                      <w:marBottom w:val="0"/>
                      <w:divBdr>
                        <w:top w:val="none" w:sz="0" w:space="0" w:color="auto"/>
                        <w:left w:val="none" w:sz="0" w:space="0" w:color="auto"/>
                        <w:bottom w:val="none" w:sz="0" w:space="0" w:color="auto"/>
                        <w:right w:val="none" w:sz="0" w:space="0" w:color="auto"/>
                      </w:divBdr>
                    </w:div>
                  </w:divsChild>
                </w:div>
                <w:div w:id="354431262">
                  <w:marLeft w:val="0"/>
                  <w:marRight w:val="0"/>
                  <w:marTop w:val="0"/>
                  <w:marBottom w:val="0"/>
                  <w:divBdr>
                    <w:top w:val="none" w:sz="0" w:space="0" w:color="auto"/>
                    <w:left w:val="none" w:sz="0" w:space="0" w:color="auto"/>
                    <w:bottom w:val="none" w:sz="0" w:space="0" w:color="auto"/>
                    <w:right w:val="none" w:sz="0" w:space="0" w:color="auto"/>
                  </w:divBdr>
                  <w:divsChild>
                    <w:div w:id="2136173473">
                      <w:marLeft w:val="0"/>
                      <w:marRight w:val="0"/>
                      <w:marTop w:val="0"/>
                      <w:marBottom w:val="0"/>
                      <w:divBdr>
                        <w:top w:val="none" w:sz="0" w:space="0" w:color="auto"/>
                        <w:left w:val="none" w:sz="0" w:space="0" w:color="auto"/>
                        <w:bottom w:val="none" w:sz="0" w:space="0" w:color="auto"/>
                        <w:right w:val="none" w:sz="0" w:space="0" w:color="auto"/>
                      </w:divBdr>
                    </w:div>
                  </w:divsChild>
                </w:div>
                <w:div w:id="373967144">
                  <w:marLeft w:val="0"/>
                  <w:marRight w:val="0"/>
                  <w:marTop w:val="0"/>
                  <w:marBottom w:val="0"/>
                  <w:divBdr>
                    <w:top w:val="none" w:sz="0" w:space="0" w:color="auto"/>
                    <w:left w:val="none" w:sz="0" w:space="0" w:color="auto"/>
                    <w:bottom w:val="none" w:sz="0" w:space="0" w:color="auto"/>
                    <w:right w:val="none" w:sz="0" w:space="0" w:color="auto"/>
                  </w:divBdr>
                  <w:divsChild>
                    <w:div w:id="870529806">
                      <w:marLeft w:val="0"/>
                      <w:marRight w:val="0"/>
                      <w:marTop w:val="0"/>
                      <w:marBottom w:val="0"/>
                      <w:divBdr>
                        <w:top w:val="none" w:sz="0" w:space="0" w:color="auto"/>
                        <w:left w:val="none" w:sz="0" w:space="0" w:color="auto"/>
                        <w:bottom w:val="none" w:sz="0" w:space="0" w:color="auto"/>
                        <w:right w:val="none" w:sz="0" w:space="0" w:color="auto"/>
                      </w:divBdr>
                    </w:div>
                  </w:divsChild>
                </w:div>
                <w:div w:id="456799338">
                  <w:marLeft w:val="0"/>
                  <w:marRight w:val="0"/>
                  <w:marTop w:val="0"/>
                  <w:marBottom w:val="0"/>
                  <w:divBdr>
                    <w:top w:val="none" w:sz="0" w:space="0" w:color="auto"/>
                    <w:left w:val="none" w:sz="0" w:space="0" w:color="auto"/>
                    <w:bottom w:val="none" w:sz="0" w:space="0" w:color="auto"/>
                    <w:right w:val="none" w:sz="0" w:space="0" w:color="auto"/>
                  </w:divBdr>
                  <w:divsChild>
                    <w:div w:id="480076567">
                      <w:marLeft w:val="0"/>
                      <w:marRight w:val="0"/>
                      <w:marTop w:val="0"/>
                      <w:marBottom w:val="0"/>
                      <w:divBdr>
                        <w:top w:val="none" w:sz="0" w:space="0" w:color="auto"/>
                        <w:left w:val="none" w:sz="0" w:space="0" w:color="auto"/>
                        <w:bottom w:val="none" w:sz="0" w:space="0" w:color="auto"/>
                        <w:right w:val="none" w:sz="0" w:space="0" w:color="auto"/>
                      </w:divBdr>
                    </w:div>
                  </w:divsChild>
                </w:div>
                <w:div w:id="620263887">
                  <w:marLeft w:val="0"/>
                  <w:marRight w:val="0"/>
                  <w:marTop w:val="0"/>
                  <w:marBottom w:val="0"/>
                  <w:divBdr>
                    <w:top w:val="none" w:sz="0" w:space="0" w:color="auto"/>
                    <w:left w:val="none" w:sz="0" w:space="0" w:color="auto"/>
                    <w:bottom w:val="none" w:sz="0" w:space="0" w:color="auto"/>
                    <w:right w:val="none" w:sz="0" w:space="0" w:color="auto"/>
                  </w:divBdr>
                  <w:divsChild>
                    <w:div w:id="2089112202">
                      <w:marLeft w:val="0"/>
                      <w:marRight w:val="0"/>
                      <w:marTop w:val="0"/>
                      <w:marBottom w:val="0"/>
                      <w:divBdr>
                        <w:top w:val="none" w:sz="0" w:space="0" w:color="auto"/>
                        <w:left w:val="none" w:sz="0" w:space="0" w:color="auto"/>
                        <w:bottom w:val="none" w:sz="0" w:space="0" w:color="auto"/>
                        <w:right w:val="none" w:sz="0" w:space="0" w:color="auto"/>
                      </w:divBdr>
                    </w:div>
                  </w:divsChild>
                </w:div>
                <w:div w:id="696659403">
                  <w:marLeft w:val="0"/>
                  <w:marRight w:val="0"/>
                  <w:marTop w:val="0"/>
                  <w:marBottom w:val="0"/>
                  <w:divBdr>
                    <w:top w:val="none" w:sz="0" w:space="0" w:color="auto"/>
                    <w:left w:val="none" w:sz="0" w:space="0" w:color="auto"/>
                    <w:bottom w:val="none" w:sz="0" w:space="0" w:color="auto"/>
                    <w:right w:val="none" w:sz="0" w:space="0" w:color="auto"/>
                  </w:divBdr>
                  <w:divsChild>
                    <w:div w:id="2120758250">
                      <w:marLeft w:val="0"/>
                      <w:marRight w:val="0"/>
                      <w:marTop w:val="0"/>
                      <w:marBottom w:val="0"/>
                      <w:divBdr>
                        <w:top w:val="none" w:sz="0" w:space="0" w:color="auto"/>
                        <w:left w:val="none" w:sz="0" w:space="0" w:color="auto"/>
                        <w:bottom w:val="none" w:sz="0" w:space="0" w:color="auto"/>
                        <w:right w:val="none" w:sz="0" w:space="0" w:color="auto"/>
                      </w:divBdr>
                    </w:div>
                  </w:divsChild>
                </w:div>
                <w:div w:id="954480344">
                  <w:marLeft w:val="0"/>
                  <w:marRight w:val="0"/>
                  <w:marTop w:val="0"/>
                  <w:marBottom w:val="0"/>
                  <w:divBdr>
                    <w:top w:val="none" w:sz="0" w:space="0" w:color="auto"/>
                    <w:left w:val="none" w:sz="0" w:space="0" w:color="auto"/>
                    <w:bottom w:val="none" w:sz="0" w:space="0" w:color="auto"/>
                    <w:right w:val="none" w:sz="0" w:space="0" w:color="auto"/>
                  </w:divBdr>
                  <w:divsChild>
                    <w:div w:id="1538737198">
                      <w:marLeft w:val="0"/>
                      <w:marRight w:val="0"/>
                      <w:marTop w:val="0"/>
                      <w:marBottom w:val="0"/>
                      <w:divBdr>
                        <w:top w:val="none" w:sz="0" w:space="0" w:color="auto"/>
                        <w:left w:val="none" w:sz="0" w:space="0" w:color="auto"/>
                        <w:bottom w:val="none" w:sz="0" w:space="0" w:color="auto"/>
                        <w:right w:val="none" w:sz="0" w:space="0" w:color="auto"/>
                      </w:divBdr>
                    </w:div>
                  </w:divsChild>
                </w:div>
                <w:div w:id="986318707">
                  <w:marLeft w:val="0"/>
                  <w:marRight w:val="0"/>
                  <w:marTop w:val="0"/>
                  <w:marBottom w:val="0"/>
                  <w:divBdr>
                    <w:top w:val="none" w:sz="0" w:space="0" w:color="auto"/>
                    <w:left w:val="none" w:sz="0" w:space="0" w:color="auto"/>
                    <w:bottom w:val="none" w:sz="0" w:space="0" w:color="auto"/>
                    <w:right w:val="none" w:sz="0" w:space="0" w:color="auto"/>
                  </w:divBdr>
                  <w:divsChild>
                    <w:div w:id="1805854741">
                      <w:marLeft w:val="0"/>
                      <w:marRight w:val="0"/>
                      <w:marTop w:val="0"/>
                      <w:marBottom w:val="0"/>
                      <w:divBdr>
                        <w:top w:val="none" w:sz="0" w:space="0" w:color="auto"/>
                        <w:left w:val="none" w:sz="0" w:space="0" w:color="auto"/>
                        <w:bottom w:val="none" w:sz="0" w:space="0" w:color="auto"/>
                        <w:right w:val="none" w:sz="0" w:space="0" w:color="auto"/>
                      </w:divBdr>
                    </w:div>
                  </w:divsChild>
                </w:div>
                <w:div w:id="1207257697">
                  <w:marLeft w:val="0"/>
                  <w:marRight w:val="0"/>
                  <w:marTop w:val="0"/>
                  <w:marBottom w:val="0"/>
                  <w:divBdr>
                    <w:top w:val="none" w:sz="0" w:space="0" w:color="auto"/>
                    <w:left w:val="none" w:sz="0" w:space="0" w:color="auto"/>
                    <w:bottom w:val="none" w:sz="0" w:space="0" w:color="auto"/>
                    <w:right w:val="none" w:sz="0" w:space="0" w:color="auto"/>
                  </w:divBdr>
                  <w:divsChild>
                    <w:div w:id="1421221278">
                      <w:marLeft w:val="0"/>
                      <w:marRight w:val="0"/>
                      <w:marTop w:val="0"/>
                      <w:marBottom w:val="0"/>
                      <w:divBdr>
                        <w:top w:val="none" w:sz="0" w:space="0" w:color="auto"/>
                        <w:left w:val="none" w:sz="0" w:space="0" w:color="auto"/>
                        <w:bottom w:val="none" w:sz="0" w:space="0" w:color="auto"/>
                        <w:right w:val="none" w:sz="0" w:space="0" w:color="auto"/>
                      </w:divBdr>
                    </w:div>
                  </w:divsChild>
                </w:div>
                <w:div w:id="1219901600">
                  <w:marLeft w:val="0"/>
                  <w:marRight w:val="0"/>
                  <w:marTop w:val="0"/>
                  <w:marBottom w:val="0"/>
                  <w:divBdr>
                    <w:top w:val="none" w:sz="0" w:space="0" w:color="auto"/>
                    <w:left w:val="none" w:sz="0" w:space="0" w:color="auto"/>
                    <w:bottom w:val="none" w:sz="0" w:space="0" w:color="auto"/>
                    <w:right w:val="none" w:sz="0" w:space="0" w:color="auto"/>
                  </w:divBdr>
                  <w:divsChild>
                    <w:div w:id="2083288885">
                      <w:marLeft w:val="0"/>
                      <w:marRight w:val="0"/>
                      <w:marTop w:val="0"/>
                      <w:marBottom w:val="0"/>
                      <w:divBdr>
                        <w:top w:val="none" w:sz="0" w:space="0" w:color="auto"/>
                        <w:left w:val="none" w:sz="0" w:space="0" w:color="auto"/>
                        <w:bottom w:val="none" w:sz="0" w:space="0" w:color="auto"/>
                        <w:right w:val="none" w:sz="0" w:space="0" w:color="auto"/>
                      </w:divBdr>
                    </w:div>
                  </w:divsChild>
                </w:div>
                <w:div w:id="1243681809">
                  <w:marLeft w:val="0"/>
                  <w:marRight w:val="0"/>
                  <w:marTop w:val="0"/>
                  <w:marBottom w:val="0"/>
                  <w:divBdr>
                    <w:top w:val="none" w:sz="0" w:space="0" w:color="auto"/>
                    <w:left w:val="none" w:sz="0" w:space="0" w:color="auto"/>
                    <w:bottom w:val="none" w:sz="0" w:space="0" w:color="auto"/>
                    <w:right w:val="none" w:sz="0" w:space="0" w:color="auto"/>
                  </w:divBdr>
                  <w:divsChild>
                    <w:div w:id="1762291845">
                      <w:marLeft w:val="0"/>
                      <w:marRight w:val="0"/>
                      <w:marTop w:val="0"/>
                      <w:marBottom w:val="0"/>
                      <w:divBdr>
                        <w:top w:val="none" w:sz="0" w:space="0" w:color="auto"/>
                        <w:left w:val="none" w:sz="0" w:space="0" w:color="auto"/>
                        <w:bottom w:val="none" w:sz="0" w:space="0" w:color="auto"/>
                        <w:right w:val="none" w:sz="0" w:space="0" w:color="auto"/>
                      </w:divBdr>
                    </w:div>
                  </w:divsChild>
                </w:div>
                <w:div w:id="1284456838">
                  <w:marLeft w:val="0"/>
                  <w:marRight w:val="0"/>
                  <w:marTop w:val="0"/>
                  <w:marBottom w:val="0"/>
                  <w:divBdr>
                    <w:top w:val="none" w:sz="0" w:space="0" w:color="auto"/>
                    <w:left w:val="none" w:sz="0" w:space="0" w:color="auto"/>
                    <w:bottom w:val="none" w:sz="0" w:space="0" w:color="auto"/>
                    <w:right w:val="none" w:sz="0" w:space="0" w:color="auto"/>
                  </w:divBdr>
                  <w:divsChild>
                    <w:div w:id="1369837327">
                      <w:marLeft w:val="0"/>
                      <w:marRight w:val="0"/>
                      <w:marTop w:val="0"/>
                      <w:marBottom w:val="0"/>
                      <w:divBdr>
                        <w:top w:val="none" w:sz="0" w:space="0" w:color="auto"/>
                        <w:left w:val="none" w:sz="0" w:space="0" w:color="auto"/>
                        <w:bottom w:val="none" w:sz="0" w:space="0" w:color="auto"/>
                        <w:right w:val="none" w:sz="0" w:space="0" w:color="auto"/>
                      </w:divBdr>
                    </w:div>
                  </w:divsChild>
                </w:div>
                <w:div w:id="1337146518">
                  <w:marLeft w:val="0"/>
                  <w:marRight w:val="0"/>
                  <w:marTop w:val="0"/>
                  <w:marBottom w:val="0"/>
                  <w:divBdr>
                    <w:top w:val="none" w:sz="0" w:space="0" w:color="auto"/>
                    <w:left w:val="none" w:sz="0" w:space="0" w:color="auto"/>
                    <w:bottom w:val="none" w:sz="0" w:space="0" w:color="auto"/>
                    <w:right w:val="none" w:sz="0" w:space="0" w:color="auto"/>
                  </w:divBdr>
                  <w:divsChild>
                    <w:div w:id="20130484">
                      <w:marLeft w:val="0"/>
                      <w:marRight w:val="0"/>
                      <w:marTop w:val="0"/>
                      <w:marBottom w:val="0"/>
                      <w:divBdr>
                        <w:top w:val="none" w:sz="0" w:space="0" w:color="auto"/>
                        <w:left w:val="none" w:sz="0" w:space="0" w:color="auto"/>
                        <w:bottom w:val="none" w:sz="0" w:space="0" w:color="auto"/>
                        <w:right w:val="none" w:sz="0" w:space="0" w:color="auto"/>
                      </w:divBdr>
                    </w:div>
                  </w:divsChild>
                </w:div>
                <w:div w:id="1400135609">
                  <w:marLeft w:val="0"/>
                  <w:marRight w:val="0"/>
                  <w:marTop w:val="0"/>
                  <w:marBottom w:val="0"/>
                  <w:divBdr>
                    <w:top w:val="none" w:sz="0" w:space="0" w:color="auto"/>
                    <w:left w:val="none" w:sz="0" w:space="0" w:color="auto"/>
                    <w:bottom w:val="none" w:sz="0" w:space="0" w:color="auto"/>
                    <w:right w:val="none" w:sz="0" w:space="0" w:color="auto"/>
                  </w:divBdr>
                  <w:divsChild>
                    <w:div w:id="1396317548">
                      <w:marLeft w:val="0"/>
                      <w:marRight w:val="0"/>
                      <w:marTop w:val="0"/>
                      <w:marBottom w:val="0"/>
                      <w:divBdr>
                        <w:top w:val="none" w:sz="0" w:space="0" w:color="auto"/>
                        <w:left w:val="none" w:sz="0" w:space="0" w:color="auto"/>
                        <w:bottom w:val="none" w:sz="0" w:space="0" w:color="auto"/>
                        <w:right w:val="none" w:sz="0" w:space="0" w:color="auto"/>
                      </w:divBdr>
                    </w:div>
                  </w:divsChild>
                </w:div>
                <w:div w:id="1401126650">
                  <w:marLeft w:val="0"/>
                  <w:marRight w:val="0"/>
                  <w:marTop w:val="0"/>
                  <w:marBottom w:val="0"/>
                  <w:divBdr>
                    <w:top w:val="none" w:sz="0" w:space="0" w:color="auto"/>
                    <w:left w:val="none" w:sz="0" w:space="0" w:color="auto"/>
                    <w:bottom w:val="none" w:sz="0" w:space="0" w:color="auto"/>
                    <w:right w:val="none" w:sz="0" w:space="0" w:color="auto"/>
                  </w:divBdr>
                  <w:divsChild>
                    <w:div w:id="288903503">
                      <w:marLeft w:val="0"/>
                      <w:marRight w:val="0"/>
                      <w:marTop w:val="0"/>
                      <w:marBottom w:val="0"/>
                      <w:divBdr>
                        <w:top w:val="none" w:sz="0" w:space="0" w:color="auto"/>
                        <w:left w:val="none" w:sz="0" w:space="0" w:color="auto"/>
                        <w:bottom w:val="none" w:sz="0" w:space="0" w:color="auto"/>
                        <w:right w:val="none" w:sz="0" w:space="0" w:color="auto"/>
                      </w:divBdr>
                    </w:div>
                  </w:divsChild>
                </w:div>
                <w:div w:id="1405950535">
                  <w:marLeft w:val="0"/>
                  <w:marRight w:val="0"/>
                  <w:marTop w:val="0"/>
                  <w:marBottom w:val="0"/>
                  <w:divBdr>
                    <w:top w:val="none" w:sz="0" w:space="0" w:color="auto"/>
                    <w:left w:val="none" w:sz="0" w:space="0" w:color="auto"/>
                    <w:bottom w:val="none" w:sz="0" w:space="0" w:color="auto"/>
                    <w:right w:val="none" w:sz="0" w:space="0" w:color="auto"/>
                  </w:divBdr>
                  <w:divsChild>
                    <w:div w:id="1908614536">
                      <w:marLeft w:val="0"/>
                      <w:marRight w:val="0"/>
                      <w:marTop w:val="0"/>
                      <w:marBottom w:val="0"/>
                      <w:divBdr>
                        <w:top w:val="none" w:sz="0" w:space="0" w:color="auto"/>
                        <w:left w:val="none" w:sz="0" w:space="0" w:color="auto"/>
                        <w:bottom w:val="none" w:sz="0" w:space="0" w:color="auto"/>
                        <w:right w:val="none" w:sz="0" w:space="0" w:color="auto"/>
                      </w:divBdr>
                    </w:div>
                  </w:divsChild>
                </w:div>
                <w:div w:id="1414544097">
                  <w:marLeft w:val="0"/>
                  <w:marRight w:val="0"/>
                  <w:marTop w:val="0"/>
                  <w:marBottom w:val="0"/>
                  <w:divBdr>
                    <w:top w:val="none" w:sz="0" w:space="0" w:color="auto"/>
                    <w:left w:val="none" w:sz="0" w:space="0" w:color="auto"/>
                    <w:bottom w:val="none" w:sz="0" w:space="0" w:color="auto"/>
                    <w:right w:val="none" w:sz="0" w:space="0" w:color="auto"/>
                  </w:divBdr>
                  <w:divsChild>
                    <w:div w:id="735783834">
                      <w:marLeft w:val="0"/>
                      <w:marRight w:val="0"/>
                      <w:marTop w:val="0"/>
                      <w:marBottom w:val="0"/>
                      <w:divBdr>
                        <w:top w:val="none" w:sz="0" w:space="0" w:color="auto"/>
                        <w:left w:val="none" w:sz="0" w:space="0" w:color="auto"/>
                        <w:bottom w:val="none" w:sz="0" w:space="0" w:color="auto"/>
                        <w:right w:val="none" w:sz="0" w:space="0" w:color="auto"/>
                      </w:divBdr>
                    </w:div>
                  </w:divsChild>
                </w:div>
                <w:div w:id="1512642531">
                  <w:marLeft w:val="0"/>
                  <w:marRight w:val="0"/>
                  <w:marTop w:val="0"/>
                  <w:marBottom w:val="0"/>
                  <w:divBdr>
                    <w:top w:val="none" w:sz="0" w:space="0" w:color="auto"/>
                    <w:left w:val="none" w:sz="0" w:space="0" w:color="auto"/>
                    <w:bottom w:val="none" w:sz="0" w:space="0" w:color="auto"/>
                    <w:right w:val="none" w:sz="0" w:space="0" w:color="auto"/>
                  </w:divBdr>
                  <w:divsChild>
                    <w:div w:id="1713112096">
                      <w:marLeft w:val="0"/>
                      <w:marRight w:val="0"/>
                      <w:marTop w:val="0"/>
                      <w:marBottom w:val="0"/>
                      <w:divBdr>
                        <w:top w:val="none" w:sz="0" w:space="0" w:color="auto"/>
                        <w:left w:val="none" w:sz="0" w:space="0" w:color="auto"/>
                        <w:bottom w:val="none" w:sz="0" w:space="0" w:color="auto"/>
                        <w:right w:val="none" w:sz="0" w:space="0" w:color="auto"/>
                      </w:divBdr>
                    </w:div>
                  </w:divsChild>
                </w:div>
                <w:div w:id="1624727457">
                  <w:marLeft w:val="0"/>
                  <w:marRight w:val="0"/>
                  <w:marTop w:val="0"/>
                  <w:marBottom w:val="0"/>
                  <w:divBdr>
                    <w:top w:val="none" w:sz="0" w:space="0" w:color="auto"/>
                    <w:left w:val="none" w:sz="0" w:space="0" w:color="auto"/>
                    <w:bottom w:val="none" w:sz="0" w:space="0" w:color="auto"/>
                    <w:right w:val="none" w:sz="0" w:space="0" w:color="auto"/>
                  </w:divBdr>
                  <w:divsChild>
                    <w:div w:id="1289891636">
                      <w:marLeft w:val="0"/>
                      <w:marRight w:val="0"/>
                      <w:marTop w:val="0"/>
                      <w:marBottom w:val="0"/>
                      <w:divBdr>
                        <w:top w:val="none" w:sz="0" w:space="0" w:color="auto"/>
                        <w:left w:val="none" w:sz="0" w:space="0" w:color="auto"/>
                        <w:bottom w:val="none" w:sz="0" w:space="0" w:color="auto"/>
                        <w:right w:val="none" w:sz="0" w:space="0" w:color="auto"/>
                      </w:divBdr>
                    </w:div>
                  </w:divsChild>
                </w:div>
                <w:div w:id="1651717208">
                  <w:marLeft w:val="0"/>
                  <w:marRight w:val="0"/>
                  <w:marTop w:val="0"/>
                  <w:marBottom w:val="0"/>
                  <w:divBdr>
                    <w:top w:val="none" w:sz="0" w:space="0" w:color="auto"/>
                    <w:left w:val="none" w:sz="0" w:space="0" w:color="auto"/>
                    <w:bottom w:val="none" w:sz="0" w:space="0" w:color="auto"/>
                    <w:right w:val="none" w:sz="0" w:space="0" w:color="auto"/>
                  </w:divBdr>
                  <w:divsChild>
                    <w:div w:id="1212107453">
                      <w:marLeft w:val="0"/>
                      <w:marRight w:val="0"/>
                      <w:marTop w:val="0"/>
                      <w:marBottom w:val="0"/>
                      <w:divBdr>
                        <w:top w:val="none" w:sz="0" w:space="0" w:color="auto"/>
                        <w:left w:val="none" w:sz="0" w:space="0" w:color="auto"/>
                        <w:bottom w:val="none" w:sz="0" w:space="0" w:color="auto"/>
                        <w:right w:val="none" w:sz="0" w:space="0" w:color="auto"/>
                      </w:divBdr>
                    </w:div>
                  </w:divsChild>
                </w:div>
                <w:div w:id="1745757276">
                  <w:marLeft w:val="0"/>
                  <w:marRight w:val="0"/>
                  <w:marTop w:val="0"/>
                  <w:marBottom w:val="0"/>
                  <w:divBdr>
                    <w:top w:val="none" w:sz="0" w:space="0" w:color="auto"/>
                    <w:left w:val="none" w:sz="0" w:space="0" w:color="auto"/>
                    <w:bottom w:val="none" w:sz="0" w:space="0" w:color="auto"/>
                    <w:right w:val="none" w:sz="0" w:space="0" w:color="auto"/>
                  </w:divBdr>
                  <w:divsChild>
                    <w:div w:id="1558512770">
                      <w:marLeft w:val="0"/>
                      <w:marRight w:val="0"/>
                      <w:marTop w:val="0"/>
                      <w:marBottom w:val="0"/>
                      <w:divBdr>
                        <w:top w:val="none" w:sz="0" w:space="0" w:color="auto"/>
                        <w:left w:val="none" w:sz="0" w:space="0" w:color="auto"/>
                        <w:bottom w:val="none" w:sz="0" w:space="0" w:color="auto"/>
                        <w:right w:val="none" w:sz="0" w:space="0" w:color="auto"/>
                      </w:divBdr>
                    </w:div>
                  </w:divsChild>
                </w:div>
                <w:div w:id="1783916720">
                  <w:marLeft w:val="0"/>
                  <w:marRight w:val="0"/>
                  <w:marTop w:val="0"/>
                  <w:marBottom w:val="0"/>
                  <w:divBdr>
                    <w:top w:val="none" w:sz="0" w:space="0" w:color="auto"/>
                    <w:left w:val="none" w:sz="0" w:space="0" w:color="auto"/>
                    <w:bottom w:val="none" w:sz="0" w:space="0" w:color="auto"/>
                    <w:right w:val="none" w:sz="0" w:space="0" w:color="auto"/>
                  </w:divBdr>
                  <w:divsChild>
                    <w:div w:id="978997423">
                      <w:marLeft w:val="0"/>
                      <w:marRight w:val="0"/>
                      <w:marTop w:val="0"/>
                      <w:marBottom w:val="0"/>
                      <w:divBdr>
                        <w:top w:val="none" w:sz="0" w:space="0" w:color="auto"/>
                        <w:left w:val="none" w:sz="0" w:space="0" w:color="auto"/>
                        <w:bottom w:val="none" w:sz="0" w:space="0" w:color="auto"/>
                        <w:right w:val="none" w:sz="0" w:space="0" w:color="auto"/>
                      </w:divBdr>
                    </w:div>
                  </w:divsChild>
                </w:div>
                <w:div w:id="1787500575">
                  <w:marLeft w:val="0"/>
                  <w:marRight w:val="0"/>
                  <w:marTop w:val="0"/>
                  <w:marBottom w:val="0"/>
                  <w:divBdr>
                    <w:top w:val="none" w:sz="0" w:space="0" w:color="auto"/>
                    <w:left w:val="none" w:sz="0" w:space="0" w:color="auto"/>
                    <w:bottom w:val="none" w:sz="0" w:space="0" w:color="auto"/>
                    <w:right w:val="none" w:sz="0" w:space="0" w:color="auto"/>
                  </w:divBdr>
                  <w:divsChild>
                    <w:div w:id="1355962617">
                      <w:marLeft w:val="0"/>
                      <w:marRight w:val="0"/>
                      <w:marTop w:val="0"/>
                      <w:marBottom w:val="0"/>
                      <w:divBdr>
                        <w:top w:val="none" w:sz="0" w:space="0" w:color="auto"/>
                        <w:left w:val="none" w:sz="0" w:space="0" w:color="auto"/>
                        <w:bottom w:val="none" w:sz="0" w:space="0" w:color="auto"/>
                        <w:right w:val="none" w:sz="0" w:space="0" w:color="auto"/>
                      </w:divBdr>
                    </w:div>
                  </w:divsChild>
                </w:div>
                <w:div w:id="1803385204">
                  <w:marLeft w:val="0"/>
                  <w:marRight w:val="0"/>
                  <w:marTop w:val="0"/>
                  <w:marBottom w:val="0"/>
                  <w:divBdr>
                    <w:top w:val="none" w:sz="0" w:space="0" w:color="auto"/>
                    <w:left w:val="none" w:sz="0" w:space="0" w:color="auto"/>
                    <w:bottom w:val="none" w:sz="0" w:space="0" w:color="auto"/>
                    <w:right w:val="none" w:sz="0" w:space="0" w:color="auto"/>
                  </w:divBdr>
                  <w:divsChild>
                    <w:div w:id="933247703">
                      <w:marLeft w:val="0"/>
                      <w:marRight w:val="0"/>
                      <w:marTop w:val="0"/>
                      <w:marBottom w:val="0"/>
                      <w:divBdr>
                        <w:top w:val="none" w:sz="0" w:space="0" w:color="auto"/>
                        <w:left w:val="none" w:sz="0" w:space="0" w:color="auto"/>
                        <w:bottom w:val="none" w:sz="0" w:space="0" w:color="auto"/>
                        <w:right w:val="none" w:sz="0" w:space="0" w:color="auto"/>
                      </w:divBdr>
                    </w:div>
                  </w:divsChild>
                </w:div>
                <w:div w:id="1899969310">
                  <w:marLeft w:val="0"/>
                  <w:marRight w:val="0"/>
                  <w:marTop w:val="0"/>
                  <w:marBottom w:val="0"/>
                  <w:divBdr>
                    <w:top w:val="none" w:sz="0" w:space="0" w:color="auto"/>
                    <w:left w:val="none" w:sz="0" w:space="0" w:color="auto"/>
                    <w:bottom w:val="none" w:sz="0" w:space="0" w:color="auto"/>
                    <w:right w:val="none" w:sz="0" w:space="0" w:color="auto"/>
                  </w:divBdr>
                  <w:divsChild>
                    <w:div w:id="1687364757">
                      <w:marLeft w:val="0"/>
                      <w:marRight w:val="0"/>
                      <w:marTop w:val="0"/>
                      <w:marBottom w:val="0"/>
                      <w:divBdr>
                        <w:top w:val="none" w:sz="0" w:space="0" w:color="auto"/>
                        <w:left w:val="none" w:sz="0" w:space="0" w:color="auto"/>
                        <w:bottom w:val="none" w:sz="0" w:space="0" w:color="auto"/>
                        <w:right w:val="none" w:sz="0" w:space="0" w:color="auto"/>
                      </w:divBdr>
                    </w:div>
                  </w:divsChild>
                </w:div>
                <w:div w:id="1993828855">
                  <w:marLeft w:val="0"/>
                  <w:marRight w:val="0"/>
                  <w:marTop w:val="0"/>
                  <w:marBottom w:val="0"/>
                  <w:divBdr>
                    <w:top w:val="none" w:sz="0" w:space="0" w:color="auto"/>
                    <w:left w:val="none" w:sz="0" w:space="0" w:color="auto"/>
                    <w:bottom w:val="none" w:sz="0" w:space="0" w:color="auto"/>
                    <w:right w:val="none" w:sz="0" w:space="0" w:color="auto"/>
                  </w:divBdr>
                  <w:divsChild>
                    <w:div w:id="1301694092">
                      <w:marLeft w:val="0"/>
                      <w:marRight w:val="0"/>
                      <w:marTop w:val="0"/>
                      <w:marBottom w:val="0"/>
                      <w:divBdr>
                        <w:top w:val="none" w:sz="0" w:space="0" w:color="auto"/>
                        <w:left w:val="none" w:sz="0" w:space="0" w:color="auto"/>
                        <w:bottom w:val="none" w:sz="0" w:space="0" w:color="auto"/>
                        <w:right w:val="none" w:sz="0" w:space="0" w:color="auto"/>
                      </w:divBdr>
                    </w:div>
                  </w:divsChild>
                </w:div>
                <w:div w:id="2009013386">
                  <w:marLeft w:val="0"/>
                  <w:marRight w:val="0"/>
                  <w:marTop w:val="0"/>
                  <w:marBottom w:val="0"/>
                  <w:divBdr>
                    <w:top w:val="none" w:sz="0" w:space="0" w:color="auto"/>
                    <w:left w:val="none" w:sz="0" w:space="0" w:color="auto"/>
                    <w:bottom w:val="none" w:sz="0" w:space="0" w:color="auto"/>
                    <w:right w:val="none" w:sz="0" w:space="0" w:color="auto"/>
                  </w:divBdr>
                  <w:divsChild>
                    <w:div w:id="1697121417">
                      <w:marLeft w:val="0"/>
                      <w:marRight w:val="0"/>
                      <w:marTop w:val="0"/>
                      <w:marBottom w:val="0"/>
                      <w:divBdr>
                        <w:top w:val="none" w:sz="0" w:space="0" w:color="auto"/>
                        <w:left w:val="none" w:sz="0" w:space="0" w:color="auto"/>
                        <w:bottom w:val="none" w:sz="0" w:space="0" w:color="auto"/>
                        <w:right w:val="none" w:sz="0" w:space="0" w:color="auto"/>
                      </w:divBdr>
                    </w:div>
                  </w:divsChild>
                </w:div>
                <w:div w:id="2034333576">
                  <w:marLeft w:val="0"/>
                  <w:marRight w:val="0"/>
                  <w:marTop w:val="0"/>
                  <w:marBottom w:val="0"/>
                  <w:divBdr>
                    <w:top w:val="none" w:sz="0" w:space="0" w:color="auto"/>
                    <w:left w:val="none" w:sz="0" w:space="0" w:color="auto"/>
                    <w:bottom w:val="none" w:sz="0" w:space="0" w:color="auto"/>
                    <w:right w:val="none" w:sz="0" w:space="0" w:color="auto"/>
                  </w:divBdr>
                  <w:divsChild>
                    <w:div w:id="33427807">
                      <w:marLeft w:val="0"/>
                      <w:marRight w:val="0"/>
                      <w:marTop w:val="0"/>
                      <w:marBottom w:val="0"/>
                      <w:divBdr>
                        <w:top w:val="none" w:sz="0" w:space="0" w:color="auto"/>
                        <w:left w:val="none" w:sz="0" w:space="0" w:color="auto"/>
                        <w:bottom w:val="none" w:sz="0" w:space="0" w:color="auto"/>
                        <w:right w:val="none" w:sz="0" w:space="0" w:color="auto"/>
                      </w:divBdr>
                    </w:div>
                  </w:divsChild>
                </w:div>
                <w:div w:id="2057926523">
                  <w:marLeft w:val="0"/>
                  <w:marRight w:val="0"/>
                  <w:marTop w:val="0"/>
                  <w:marBottom w:val="0"/>
                  <w:divBdr>
                    <w:top w:val="none" w:sz="0" w:space="0" w:color="auto"/>
                    <w:left w:val="none" w:sz="0" w:space="0" w:color="auto"/>
                    <w:bottom w:val="none" w:sz="0" w:space="0" w:color="auto"/>
                    <w:right w:val="none" w:sz="0" w:space="0" w:color="auto"/>
                  </w:divBdr>
                  <w:divsChild>
                    <w:div w:id="1909537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9647910">
          <w:marLeft w:val="0"/>
          <w:marRight w:val="0"/>
          <w:marTop w:val="0"/>
          <w:marBottom w:val="0"/>
          <w:divBdr>
            <w:top w:val="none" w:sz="0" w:space="0" w:color="auto"/>
            <w:left w:val="none" w:sz="0" w:space="0" w:color="auto"/>
            <w:bottom w:val="none" w:sz="0" w:space="0" w:color="auto"/>
            <w:right w:val="none" w:sz="0" w:space="0" w:color="auto"/>
          </w:divBdr>
        </w:div>
        <w:div w:id="792477366">
          <w:marLeft w:val="0"/>
          <w:marRight w:val="0"/>
          <w:marTop w:val="0"/>
          <w:marBottom w:val="0"/>
          <w:divBdr>
            <w:top w:val="none" w:sz="0" w:space="0" w:color="auto"/>
            <w:left w:val="none" w:sz="0" w:space="0" w:color="auto"/>
            <w:bottom w:val="none" w:sz="0" w:space="0" w:color="auto"/>
            <w:right w:val="none" w:sz="0" w:space="0" w:color="auto"/>
          </w:divBdr>
        </w:div>
        <w:div w:id="835264469">
          <w:marLeft w:val="0"/>
          <w:marRight w:val="0"/>
          <w:marTop w:val="0"/>
          <w:marBottom w:val="0"/>
          <w:divBdr>
            <w:top w:val="none" w:sz="0" w:space="0" w:color="auto"/>
            <w:left w:val="none" w:sz="0" w:space="0" w:color="auto"/>
            <w:bottom w:val="none" w:sz="0" w:space="0" w:color="auto"/>
            <w:right w:val="none" w:sz="0" w:space="0" w:color="auto"/>
          </w:divBdr>
        </w:div>
        <w:div w:id="871920198">
          <w:marLeft w:val="0"/>
          <w:marRight w:val="0"/>
          <w:marTop w:val="0"/>
          <w:marBottom w:val="0"/>
          <w:divBdr>
            <w:top w:val="none" w:sz="0" w:space="0" w:color="auto"/>
            <w:left w:val="none" w:sz="0" w:space="0" w:color="auto"/>
            <w:bottom w:val="none" w:sz="0" w:space="0" w:color="auto"/>
            <w:right w:val="none" w:sz="0" w:space="0" w:color="auto"/>
          </w:divBdr>
        </w:div>
        <w:div w:id="1382053774">
          <w:marLeft w:val="0"/>
          <w:marRight w:val="0"/>
          <w:marTop w:val="0"/>
          <w:marBottom w:val="0"/>
          <w:divBdr>
            <w:top w:val="none" w:sz="0" w:space="0" w:color="auto"/>
            <w:left w:val="none" w:sz="0" w:space="0" w:color="auto"/>
            <w:bottom w:val="none" w:sz="0" w:space="0" w:color="auto"/>
            <w:right w:val="none" w:sz="0" w:space="0" w:color="auto"/>
          </w:divBdr>
          <w:divsChild>
            <w:div w:id="2034531566">
              <w:marLeft w:val="0"/>
              <w:marRight w:val="0"/>
              <w:marTop w:val="30"/>
              <w:marBottom w:val="30"/>
              <w:divBdr>
                <w:top w:val="none" w:sz="0" w:space="0" w:color="auto"/>
                <w:left w:val="none" w:sz="0" w:space="0" w:color="auto"/>
                <w:bottom w:val="none" w:sz="0" w:space="0" w:color="auto"/>
                <w:right w:val="none" w:sz="0" w:space="0" w:color="auto"/>
              </w:divBdr>
              <w:divsChild>
                <w:div w:id="39593743">
                  <w:marLeft w:val="0"/>
                  <w:marRight w:val="0"/>
                  <w:marTop w:val="0"/>
                  <w:marBottom w:val="0"/>
                  <w:divBdr>
                    <w:top w:val="none" w:sz="0" w:space="0" w:color="auto"/>
                    <w:left w:val="none" w:sz="0" w:space="0" w:color="auto"/>
                    <w:bottom w:val="none" w:sz="0" w:space="0" w:color="auto"/>
                    <w:right w:val="none" w:sz="0" w:space="0" w:color="auto"/>
                  </w:divBdr>
                  <w:divsChild>
                    <w:div w:id="1754161242">
                      <w:marLeft w:val="0"/>
                      <w:marRight w:val="0"/>
                      <w:marTop w:val="0"/>
                      <w:marBottom w:val="0"/>
                      <w:divBdr>
                        <w:top w:val="none" w:sz="0" w:space="0" w:color="auto"/>
                        <w:left w:val="none" w:sz="0" w:space="0" w:color="auto"/>
                        <w:bottom w:val="none" w:sz="0" w:space="0" w:color="auto"/>
                        <w:right w:val="none" w:sz="0" w:space="0" w:color="auto"/>
                      </w:divBdr>
                    </w:div>
                  </w:divsChild>
                </w:div>
                <w:div w:id="48655386">
                  <w:marLeft w:val="0"/>
                  <w:marRight w:val="0"/>
                  <w:marTop w:val="0"/>
                  <w:marBottom w:val="0"/>
                  <w:divBdr>
                    <w:top w:val="none" w:sz="0" w:space="0" w:color="auto"/>
                    <w:left w:val="none" w:sz="0" w:space="0" w:color="auto"/>
                    <w:bottom w:val="none" w:sz="0" w:space="0" w:color="auto"/>
                    <w:right w:val="none" w:sz="0" w:space="0" w:color="auto"/>
                  </w:divBdr>
                  <w:divsChild>
                    <w:div w:id="936207314">
                      <w:marLeft w:val="0"/>
                      <w:marRight w:val="0"/>
                      <w:marTop w:val="0"/>
                      <w:marBottom w:val="0"/>
                      <w:divBdr>
                        <w:top w:val="none" w:sz="0" w:space="0" w:color="auto"/>
                        <w:left w:val="none" w:sz="0" w:space="0" w:color="auto"/>
                        <w:bottom w:val="none" w:sz="0" w:space="0" w:color="auto"/>
                        <w:right w:val="none" w:sz="0" w:space="0" w:color="auto"/>
                      </w:divBdr>
                    </w:div>
                  </w:divsChild>
                </w:div>
                <w:div w:id="54133093">
                  <w:marLeft w:val="0"/>
                  <w:marRight w:val="0"/>
                  <w:marTop w:val="0"/>
                  <w:marBottom w:val="0"/>
                  <w:divBdr>
                    <w:top w:val="none" w:sz="0" w:space="0" w:color="auto"/>
                    <w:left w:val="none" w:sz="0" w:space="0" w:color="auto"/>
                    <w:bottom w:val="none" w:sz="0" w:space="0" w:color="auto"/>
                    <w:right w:val="none" w:sz="0" w:space="0" w:color="auto"/>
                  </w:divBdr>
                  <w:divsChild>
                    <w:div w:id="1023672417">
                      <w:marLeft w:val="0"/>
                      <w:marRight w:val="0"/>
                      <w:marTop w:val="0"/>
                      <w:marBottom w:val="0"/>
                      <w:divBdr>
                        <w:top w:val="none" w:sz="0" w:space="0" w:color="auto"/>
                        <w:left w:val="none" w:sz="0" w:space="0" w:color="auto"/>
                        <w:bottom w:val="none" w:sz="0" w:space="0" w:color="auto"/>
                        <w:right w:val="none" w:sz="0" w:space="0" w:color="auto"/>
                      </w:divBdr>
                    </w:div>
                  </w:divsChild>
                </w:div>
                <w:div w:id="64885324">
                  <w:marLeft w:val="0"/>
                  <w:marRight w:val="0"/>
                  <w:marTop w:val="0"/>
                  <w:marBottom w:val="0"/>
                  <w:divBdr>
                    <w:top w:val="none" w:sz="0" w:space="0" w:color="auto"/>
                    <w:left w:val="none" w:sz="0" w:space="0" w:color="auto"/>
                    <w:bottom w:val="none" w:sz="0" w:space="0" w:color="auto"/>
                    <w:right w:val="none" w:sz="0" w:space="0" w:color="auto"/>
                  </w:divBdr>
                  <w:divsChild>
                    <w:div w:id="702442644">
                      <w:marLeft w:val="0"/>
                      <w:marRight w:val="0"/>
                      <w:marTop w:val="0"/>
                      <w:marBottom w:val="0"/>
                      <w:divBdr>
                        <w:top w:val="none" w:sz="0" w:space="0" w:color="auto"/>
                        <w:left w:val="none" w:sz="0" w:space="0" w:color="auto"/>
                        <w:bottom w:val="none" w:sz="0" w:space="0" w:color="auto"/>
                        <w:right w:val="none" w:sz="0" w:space="0" w:color="auto"/>
                      </w:divBdr>
                    </w:div>
                  </w:divsChild>
                </w:div>
                <w:div w:id="93090096">
                  <w:marLeft w:val="0"/>
                  <w:marRight w:val="0"/>
                  <w:marTop w:val="0"/>
                  <w:marBottom w:val="0"/>
                  <w:divBdr>
                    <w:top w:val="none" w:sz="0" w:space="0" w:color="auto"/>
                    <w:left w:val="none" w:sz="0" w:space="0" w:color="auto"/>
                    <w:bottom w:val="none" w:sz="0" w:space="0" w:color="auto"/>
                    <w:right w:val="none" w:sz="0" w:space="0" w:color="auto"/>
                  </w:divBdr>
                  <w:divsChild>
                    <w:div w:id="1964461131">
                      <w:marLeft w:val="0"/>
                      <w:marRight w:val="0"/>
                      <w:marTop w:val="0"/>
                      <w:marBottom w:val="0"/>
                      <w:divBdr>
                        <w:top w:val="none" w:sz="0" w:space="0" w:color="auto"/>
                        <w:left w:val="none" w:sz="0" w:space="0" w:color="auto"/>
                        <w:bottom w:val="none" w:sz="0" w:space="0" w:color="auto"/>
                        <w:right w:val="none" w:sz="0" w:space="0" w:color="auto"/>
                      </w:divBdr>
                    </w:div>
                  </w:divsChild>
                </w:div>
                <w:div w:id="117652108">
                  <w:marLeft w:val="0"/>
                  <w:marRight w:val="0"/>
                  <w:marTop w:val="0"/>
                  <w:marBottom w:val="0"/>
                  <w:divBdr>
                    <w:top w:val="none" w:sz="0" w:space="0" w:color="auto"/>
                    <w:left w:val="none" w:sz="0" w:space="0" w:color="auto"/>
                    <w:bottom w:val="none" w:sz="0" w:space="0" w:color="auto"/>
                    <w:right w:val="none" w:sz="0" w:space="0" w:color="auto"/>
                  </w:divBdr>
                  <w:divsChild>
                    <w:div w:id="704523230">
                      <w:marLeft w:val="0"/>
                      <w:marRight w:val="0"/>
                      <w:marTop w:val="0"/>
                      <w:marBottom w:val="0"/>
                      <w:divBdr>
                        <w:top w:val="none" w:sz="0" w:space="0" w:color="auto"/>
                        <w:left w:val="none" w:sz="0" w:space="0" w:color="auto"/>
                        <w:bottom w:val="none" w:sz="0" w:space="0" w:color="auto"/>
                        <w:right w:val="none" w:sz="0" w:space="0" w:color="auto"/>
                      </w:divBdr>
                    </w:div>
                  </w:divsChild>
                </w:div>
                <w:div w:id="174267185">
                  <w:marLeft w:val="0"/>
                  <w:marRight w:val="0"/>
                  <w:marTop w:val="0"/>
                  <w:marBottom w:val="0"/>
                  <w:divBdr>
                    <w:top w:val="none" w:sz="0" w:space="0" w:color="auto"/>
                    <w:left w:val="none" w:sz="0" w:space="0" w:color="auto"/>
                    <w:bottom w:val="none" w:sz="0" w:space="0" w:color="auto"/>
                    <w:right w:val="none" w:sz="0" w:space="0" w:color="auto"/>
                  </w:divBdr>
                  <w:divsChild>
                    <w:div w:id="1556698235">
                      <w:marLeft w:val="0"/>
                      <w:marRight w:val="0"/>
                      <w:marTop w:val="0"/>
                      <w:marBottom w:val="0"/>
                      <w:divBdr>
                        <w:top w:val="none" w:sz="0" w:space="0" w:color="auto"/>
                        <w:left w:val="none" w:sz="0" w:space="0" w:color="auto"/>
                        <w:bottom w:val="none" w:sz="0" w:space="0" w:color="auto"/>
                        <w:right w:val="none" w:sz="0" w:space="0" w:color="auto"/>
                      </w:divBdr>
                    </w:div>
                  </w:divsChild>
                </w:div>
                <w:div w:id="179658864">
                  <w:marLeft w:val="0"/>
                  <w:marRight w:val="0"/>
                  <w:marTop w:val="0"/>
                  <w:marBottom w:val="0"/>
                  <w:divBdr>
                    <w:top w:val="none" w:sz="0" w:space="0" w:color="auto"/>
                    <w:left w:val="none" w:sz="0" w:space="0" w:color="auto"/>
                    <w:bottom w:val="none" w:sz="0" w:space="0" w:color="auto"/>
                    <w:right w:val="none" w:sz="0" w:space="0" w:color="auto"/>
                  </w:divBdr>
                  <w:divsChild>
                    <w:div w:id="1176654560">
                      <w:marLeft w:val="0"/>
                      <w:marRight w:val="0"/>
                      <w:marTop w:val="0"/>
                      <w:marBottom w:val="0"/>
                      <w:divBdr>
                        <w:top w:val="none" w:sz="0" w:space="0" w:color="auto"/>
                        <w:left w:val="none" w:sz="0" w:space="0" w:color="auto"/>
                        <w:bottom w:val="none" w:sz="0" w:space="0" w:color="auto"/>
                        <w:right w:val="none" w:sz="0" w:space="0" w:color="auto"/>
                      </w:divBdr>
                    </w:div>
                  </w:divsChild>
                </w:div>
                <w:div w:id="241065188">
                  <w:marLeft w:val="0"/>
                  <w:marRight w:val="0"/>
                  <w:marTop w:val="0"/>
                  <w:marBottom w:val="0"/>
                  <w:divBdr>
                    <w:top w:val="none" w:sz="0" w:space="0" w:color="auto"/>
                    <w:left w:val="none" w:sz="0" w:space="0" w:color="auto"/>
                    <w:bottom w:val="none" w:sz="0" w:space="0" w:color="auto"/>
                    <w:right w:val="none" w:sz="0" w:space="0" w:color="auto"/>
                  </w:divBdr>
                  <w:divsChild>
                    <w:div w:id="1135678966">
                      <w:marLeft w:val="0"/>
                      <w:marRight w:val="0"/>
                      <w:marTop w:val="0"/>
                      <w:marBottom w:val="0"/>
                      <w:divBdr>
                        <w:top w:val="none" w:sz="0" w:space="0" w:color="auto"/>
                        <w:left w:val="none" w:sz="0" w:space="0" w:color="auto"/>
                        <w:bottom w:val="none" w:sz="0" w:space="0" w:color="auto"/>
                        <w:right w:val="none" w:sz="0" w:space="0" w:color="auto"/>
                      </w:divBdr>
                    </w:div>
                  </w:divsChild>
                </w:div>
                <w:div w:id="451939772">
                  <w:marLeft w:val="0"/>
                  <w:marRight w:val="0"/>
                  <w:marTop w:val="0"/>
                  <w:marBottom w:val="0"/>
                  <w:divBdr>
                    <w:top w:val="none" w:sz="0" w:space="0" w:color="auto"/>
                    <w:left w:val="none" w:sz="0" w:space="0" w:color="auto"/>
                    <w:bottom w:val="none" w:sz="0" w:space="0" w:color="auto"/>
                    <w:right w:val="none" w:sz="0" w:space="0" w:color="auto"/>
                  </w:divBdr>
                  <w:divsChild>
                    <w:div w:id="564797683">
                      <w:marLeft w:val="0"/>
                      <w:marRight w:val="0"/>
                      <w:marTop w:val="0"/>
                      <w:marBottom w:val="0"/>
                      <w:divBdr>
                        <w:top w:val="none" w:sz="0" w:space="0" w:color="auto"/>
                        <w:left w:val="none" w:sz="0" w:space="0" w:color="auto"/>
                        <w:bottom w:val="none" w:sz="0" w:space="0" w:color="auto"/>
                        <w:right w:val="none" w:sz="0" w:space="0" w:color="auto"/>
                      </w:divBdr>
                    </w:div>
                  </w:divsChild>
                </w:div>
                <w:div w:id="485632114">
                  <w:marLeft w:val="0"/>
                  <w:marRight w:val="0"/>
                  <w:marTop w:val="0"/>
                  <w:marBottom w:val="0"/>
                  <w:divBdr>
                    <w:top w:val="none" w:sz="0" w:space="0" w:color="auto"/>
                    <w:left w:val="none" w:sz="0" w:space="0" w:color="auto"/>
                    <w:bottom w:val="none" w:sz="0" w:space="0" w:color="auto"/>
                    <w:right w:val="none" w:sz="0" w:space="0" w:color="auto"/>
                  </w:divBdr>
                  <w:divsChild>
                    <w:div w:id="1022588543">
                      <w:marLeft w:val="0"/>
                      <w:marRight w:val="0"/>
                      <w:marTop w:val="0"/>
                      <w:marBottom w:val="0"/>
                      <w:divBdr>
                        <w:top w:val="none" w:sz="0" w:space="0" w:color="auto"/>
                        <w:left w:val="none" w:sz="0" w:space="0" w:color="auto"/>
                        <w:bottom w:val="none" w:sz="0" w:space="0" w:color="auto"/>
                        <w:right w:val="none" w:sz="0" w:space="0" w:color="auto"/>
                      </w:divBdr>
                    </w:div>
                  </w:divsChild>
                </w:div>
                <w:div w:id="511918260">
                  <w:marLeft w:val="0"/>
                  <w:marRight w:val="0"/>
                  <w:marTop w:val="0"/>
                  <w:marBottom w:val="0"/>
                  <w:divBdr>
                    <w:top w:val="none" w:sz="0" w:space="0" w:color="auto"/>
                    <w:left w:val="none" w:sz="0" w:space="0" w:color="auto"/>
                    <w:bottom w:val="none" w:sz="0" w:space="0" w:color="auto"/>
                    <w:right w:val="none" w:sz="0" w:space="0" w:color="auto"/>
                  </w:divBdr>
                  <w:divsChild>
                    <w:div w:id="1018697707">
                      <w:marLeft w:val="0"/>
                      <w:marRight w:val="0"/>
                      <w:marTop w:val="0"/>
                      <w:marBottom w:val="0"/>
                      <w:divBdr>
                        <w:top w:val="none" w:sz="0" w:space="0" w:color="auto"/>
                        <w:left w:val="none" w:sz="0" w:space="0" w:color="auto"/>
                        <w:bottom w:val="none" w:sz="0" w:space="0" w:color="auto"/>
                        <w:right w:val="none" w:sz="0" w:space="0" w:color="auto"/>
                      </w:divBdr>
                    </w:div>
                  </w:divsChild>
                </w:div>
                <w:div w:id="542444910">
                  <w:marLeft w:val="0"/>
                  <w:marRight w:val="0"/>
                  <w:marTop w:val="0"/>
                  <w:marBottom w:val="0"/>
                  <w:divBdr>
                    <w:top w:val="none" w:sz="0" w:space="0" w:color="auto"/>
                    <w:left w:val="none" w:sz="0" w:space="0" w:color="auto"/>
                    <w:bottom w:val="none" w:sz="0" w:space="0" w:color="auto"/>
                    <w:right w:val="none" w:sz="0" w:space="0" w:color="auto"/>
                  </w:divBdr>
                  <w:divsChild>
                    <w:div w:id="1224607722">
                      <w:marLeft w:val="0"/>
                      <w:marRight w:val="0"/>
                      <w:marTop w:val="0"/>
                      <w:marBottom w:val="0"/>
                      <w:divBdr>
                        <w:top w:val="none" w:sz="0" w:space="0" w:color="auto"/>
                        <w:left w:val="none" w:sz="0" w:space="0" w:color="auto"/>
                        <w:bottom w:val="none" w:sz="0" w:space="0" w:color="auto"/>
                        <w:right w:val="none" w:sz="0" w:space="0" w:color="auto"/>
                      </w:divBdr>
                    </w:div>
                  </w:divsChild>
                </w:div>
                <w:div w:id="553203846">
                  <w:marLeft w:val="0"/>
                  <w:marRight w:val="0"/>
                  <w:marTop w:val="0"/>
                  <w:marBottom w:val="0"/>
                  <w:divBdr>
                    <w:top w:val="none" w:sz="0" w:space="0" w:color="auto"/>
                    <w:left w:val="none" w:sz="0" w:space="0" w:color="auto"/>
                    <w:bottom w:val="none" w:sz="0" w:space="0" w:color="auto"/>
                    <w:right w:val="none" w:sz="0" w:space="0" w:color="auto"/>
                  </w:divBdr>
                  <w:divsChild>
                    <w:div w:id="632171954">
                      <w:marLeft w:val="0"/>
                      <w:marRight w:val="0"/>
                      <w:marTop w:val="0"/>
                      <w:marBottom w:val="0"/>
                      <w:divBdr>
                        <w:top w:val="none" w:sz="0" w:space="0" w:color="auto"/>
                        <w:left w:val="none" w:sz="0" w:space="0" w:color="auto"/>
                        <w:bottom w:val="none" w:sz="0" w:space="0" w:color="auto"/>
                        <w:right w:val="none" w:sz="0" w:space="0" w:color="auto"/>
                      </w:divBdr>
                    </w:div>
                  </w:divsChild>
                </w:div>
                <w:div w:id="611286057">
                  <w:marLeft w:val="0"/>
                  <w:marRight w:val="0"/>
                  <w:marTop w:val="0"/>
                  <w:marBottom w:val="0"/>
                  <w:divBdr>
                    <w:top w:val="none" w:sz="0" w:space="0" w:color="auto"/>
                    <w:left w:val="none" w:sz="0" w:space="0" w:color="auto"/>
                    <w:bottom w:val="none" w:sz="0" w:space="0" w:color="auto"/>
                    <w:right w:val="none" w:sz="0" w:space="0" w:color="auto"/>
                  </w:divBdr>
                  <w:divsChild>
                    <w:div w:id="967972303">
                      <w:marLeft w:val="0"/>
                      <w:marRight w:val="0"/>
                      <w:marTop w:val="0"/>
                      <w:marBottom w:val="0"/>
                      <w:divBdr>
                        <w:top w:val="none" w:sz="0" w:space="0" w:color="auto"/>
                        <w:left w:val="none" w:sz="0" w:space="0" w:color="auto"/>
                        <w:bottom w:val="none" w:sz="0" w:space="0" w:color="auto"/>
                        <w:right w:val="none" w:sz="0" w:space="0" w:color="auto"/>
                      </w:divBdr>
                    </w:div>
                  </w:divsChild>
                </w:div>
                <w:div w:id="633945957">
                  <w:marLeft w:val="0"/>
                  <w:marRight w:val="0"/>
                  <w:marTop w:val="0"/>
                  <w:marBottom w:val="0"/>
                  <w:divBdr>
                    <w:top w:val="none" w:sz="0" w:space="0" w:color="auto"/>
                    <w:left w:val="none" w:sz="0" w:space="0" w:color="auto"/>
                    <w:bottom w:val="none" w:sz="0" w:space="0" w:color="auto"/>
                    <w:right w:val="none" w:sz="0" w:space="0" w:color="auto"/>
                  </w:divBdr>
                  <w:divsChild>
                    <w:div w:id="564612189">
                      <w:marLeft w:val="0"/>
                      <w:marRight w:val="0"/>
                      <w:marTop w:val="0"/>
                      <w:marBottom w:val="0"/>
                      <w:divBdr>
                        <w:top w:val="none" w:sz="0" w:space="0" w:color="auto"/>
                        <w:left w:val="none" w:sz="0" w:space="0" w:color="auto"/>
                        <w:bottom w:val="none" w:sz="0" w:space="0" w:color="auto"/>
                        <w:right w:val="none" w:sz="0" w:space="0" w:color="auto"/>
                      </w:divBdr>
                    </w:div>
                  </w:divsChild>
                </w:div>
                <w:div w:id="689838155">
                  <w:marLeft w:val="0"/>
                  <w:marRight w:val="0"/>
                  <w:marTop w:val="0"/>
                  <w:marBottom w:val="0"/>
                  <w:divBdr>
                    <w:top w:val="none" w:sz="0" w:space="0" w:color="auto"/>
                    <w:left w:val="none" w:sz="0" w:space="0" w:color="auto"/>
                    <w:bottom w:val="none" w:sz="0" w:space="0" w:color="auto"/>
                    <w:right w:val="none" w:sz="0" w:space="0" w:color="auto"/>
                  </w:divBdr>
                  <w:divsChild>
                    <w:div w:id="923414319">
                      <w:marLeft w:val="0"/>
                      <w:marRight w:val="0"/>
                      <w:marTop w:val="0"/>
                      <w:marBottom w:val="0"/>
                      <w:divBdr>
                        <w:top w:val="none" w:sz="0" w:space="0" w:color="auto"/>
                        <w:left w:val="none" w:sz="0" w:space="0" w:color="auto"/>
                        <w:bottom w:val="none" w:sz="0" w:space="0" w:color="auto"/>
                        <w:right w:val="none" w:sz="0" w:space="0" w:color="auto"/>
                      </w:divBdr>
                    </w:div>
                  </w:divsChild>
                </w:div>
                <w:div w:id="742682310">
                  <w:marLeft w:val="0"/>
                  <w:marRight w:val="0"/>
                  <w:marTop w:val="0"/>
                  <w:marBottom w:val="0"/>
                  <w:divBdr>
                    <w:top w:val="none" w:sz="0" w:space="0" w:color="auto"/>
                    <w:left w:val="none" w:sz="0" w:space="0" w:color="auto"/>
                    <w:bottom w:val="none" w:sz="0" w:space="0" w:color="auto"/>
                    <w:right w:val="none" w:sz="0" w:space="0" w:color="auto"/>
                  </w:divBdr>
                  <w:divsChild>
                    <w:div w:id="79447306">
                      <w:marLeft w:val="0"/>
                      <w:marRight w:val="0"/>
                      <w:marTop w:val="0"/>
                      <w:marBottom w:val="0"/>
                      <w:divBdr>
                        <w:top w:val="none" w:sz="0" w:space="0" w:color="auto"/>
                        <w:left w:val="none" w:sz="0" w:space="0" w:color="auto"/>
                        <w:bottom w:val="none" w:sz="0" w:space="0" w:color="auto"/>
                        <w:right w:val="none" w:sz="0" w:space="0" w:color="auto"/>
                      </w:divBdr>
                    </w:div>
                  </w:divsChild>
                </w:div>
                <w:div w:id="859243562">
                  <w:marLeft w:val="0"/>
                  <w:marRight w:val="0"/>
                  <w:marTop w:val="0"/>
                  <w:marBottom w:val="0"/>
                  <w:divBdr>
                    <w:top w:val="none" w:sz="0" w:space="0" w:color="auto"/>
                    <w:left w:val="none" w:sz="0" w:space="0" w:color="auto"/>
                    <w:bottom w:val="none" w:sz="0" w:space="0" w:color="auto"/>
                    <w:right w:val="none" w:sz="0" w:space="0" w:color="auto"/>
                  </w:divBdr>
                  <w:divsChild>
                    <w:div w:id="653294535">
                      <w:marLeft w:val="0"/>
                      <w:marRight w:val="0"/>
                      <w:marTop w:val="0"/>
                      <w:marBottom w:val="0"/>
                      <w:divBdr>
                        <w:top w:val="none" w:sz="0" w:space="0" w:color="auto"/>
                        <w:left w:val="none" w:sz="0" w:space="0" w:color="auto"/>
                        <w:bottom w:val="none" w:sz="0" w:space="0" w:color="auto"/>
                        <w:right w:val="none" w:sz="0" w:space="0" w:color="auto"/>
                      </w:divBdr>
                    </w:div>
                  </w:divsChild>
                </w:div>
                <w:div w:id="932055728">
                  <w:marLeft w:val="0"/>
                  <w:marRight w:val="0"/>
                  <w:marTop w:val="0"/>
                  <w:marBottom w:val="0"/>
                  <w:divBdr>
                    <w:top w:val="none" w:sz="0" w:space="0" w:color="auto"/>
                    <w:left w:val="none" w:sz="0" w:space="0" w:color="auto"/>
                    <w:bottom w:val="none" w:sz="0" w:space="0" w:color="auto"/>
                    <w:right w:val="none" w:sz="0" w:space="0" w:color="auto"/>
                  </w:divBdr>
                  <w:divsChild>
                    <w:div w:id="770472153">
                      <w:marLeft w:val="0"/>
                      <w:marRight w:val="0"/>
                      <w:marTop w:val="0"/>
                      <w:marBottom w:val="0"/>
                      <w:divBdr>
                        <w:top w:val="none" w:sz="0" w:space="0" w:color="auto"/>
                        <w:left w:val="none" w:sz="0" w:space="0" w:color="auto"/>
                        <w:bottom w:val="none" w:sz="0" w:space="0" w:color="auto"/>
                        <w:right w:val="none" w:sz="0" w:space="0" w:color="auto"/>
                      </w:divBdr>
                    </w:div>
                  </w:divsChild>
                </w:div>
                <w:div w:id="996957593">
                  <w:marLeft w:val="0"/>
                  <w:marRight w:val="0"/>
                  <w:marTop w:val="0"/>
                  <w:marBottom w:val="0"/>
                  <w:divBdr>
                    <w:top w:val="none" w:sz="0" w:space="0" w:color="auto"/>
                    <w:left w:val="none" w:sz="0" w:space="0" w:color="auto"/>
                    <w:bottom w:val="none" w:sz="0" w:space="0" w:color="auto"/>
                    <w:right w:val="none" w:sz="0" w:space="0" w:color="auto"/>
                  </w:divBdr>
                  <w:divsChild>
                    <w:div w:id="290206892">
                      <w:marLeft w:val="0"/>
                      <w:marRight w:val="0"/>
                      <w:marTop w:val="0"/>
                      <w:marBottom w:val="0"/>
                      <w:divBdr>
                        <w:top w:val="none" w:sz="0" w:space="0" w:color="auto"/>
                        <w:left w:val="none" w:sz="0" w:space="0" w:color="auto"/>
                        <w:bottom w:val="none" w:sz="0" w:space="0" w:color="auto"/>
                        <w:right w:val="none" w:sz="0" w:space="0" w:color="auto"/>
                      </w:divBdr>
                    </w:div>
                  </w:divsChild>
                </w:div>
                <w:div w:id="1032463053">
                  <w:marLeft w:val="0"/>
                  <w:marRight w:val="0"/>
                  <w:marTop w:val="0"/>
                  <w:marBottom w:val="0"/>
                  <w:divBdr>
                    <w:top w:val="none" w:sz="0" w:space="0" w:color="auto"/>
                    <w:left w:val="none" w:sz="0" w:space="0" w:color="auto"/>
                    <w:bottom w:val="none" w:sz="0" w:space="0" w:color="auto"/>
                    <w:right w:val="none" w:sz="0" w:space="0" w:color="auto"/>
                  </w:divBdr>
                  <w:divsChild>
                    <w:div w:id="1341202142">
                      <w:marLeft w:val="0"/>
                      <w:marRight w:val="0"/>
                      <w:marTop w:val="0"/>
                      <w:marBottom w:val="0"/>
                      <w:divBdr>
                        <w:top w:val="none" w:sz="0" w:space="0" w:color="auto"/>
                        <w:left w:val="none" w:sz="0" w:space="0" w:color="auto"/>
                        <w:bottom w:val="none" w:sz="0" w:space="0" w:color="auto"/>
                        <w:right w:val="none" w:sz="0" w:space="0" w:color="auto"/>
                      </w:divBdr>
                    </w:div>
                  </w:divsChild>
                </w:div>
                <w:div w:id="1049383747">
                  <w:marLeft w:val="0"/>
                  <w:marRight w:val="0"/>
                  <w:marTop w:val="0"/>
                  <w:marBottom w:val="0"/>
                  <w:divBdr>
                    <w:top w:val="none" w:sz="0" w:space="0" w:color="auto"/>
                    <w:left w:val="none" w:sz="0" w:space="0" w:color="auto"/>
                    <w:bottom w:val="none" w:sz="0" w:space="0" w:color="auto"/>
                    <w:right w:val="none" w:sz="0" w:space="0" w:color="auto"/>
                  </w:divBdr>
                  <w:divsChild>
                    <w:div w:id="175274818">
                      <w:marLeft w:val="0"/>
                      <w:marRight w:val="0"/>
                      <w:marTop w:val="0"/>
                      <w:marBottom w:val="0"/>
                      <w:divBdr>
                        <w:top w:val="none" w:sz="0" w:space="0" w:color="auto"/>
                        <w:left w:val="none" w:sz="0" w:space="0" w:color="auto"/>
                        <w:bottom w:val="none" w:sz="0" w:space="0" w:color="auto"/>
                        <w:right w:val="none" w:sz="0" w:space="0" w:color="auto"/>
                      </w:divBdr>
                    </w:div>
                  </w:divsChild>
                </w:div>
                <w:div w:id="1081607147">
                  <w:marLeft w:val="0"/>
                  <w:marRight w:val="0"/>
                  <w:marTop w:val="0"/>
                  <w:marBottom w:val="0"/>
                  <w:divBdr>
                    <w:top w:val="none" w:sz="0" w:space="0" w:color="auto"/>
                    <w:left w:val="none" w:sz="0" w:space="0" w:color="auto"/>
                    <w:bottom w:val="none" w:sz="0" w:space="0" w:color="auto"/>
                    <w:right w:val="none" w:sz="0" w:space="0" w:color="auto"/>
                  </w:divBdr>
                  <w:divsChild>
                    <w:div w:id="1754349991">
                      <w:marLeft w:val="0"/>
                      <w:marRight w:val="0"/>
                      <w:marTop w:val="0"/>
                      <w:marBottom w:val="0"/>
                      <w:divBdr>
                        <w:top w:val="none" w:sz="0" w:space="0" w:color="auto"/>
                        <w:left w:val="none" w:sz="0" w:space="0" w:color="auto"/>
                        <w:bottom w:val="none" w:sz="0" w:space="0" w:color="auto"/>
                        <w:right w:val="none" w:sz="0" w:space="0" w:color="auto"/>
                      </w:divBdr>
                    </w:div>
                  </w:divsChild>
                </w:div>
                <w:div w:id="1139879666">
                  <w:marLeft w:val="0"/>
                  <w:marRight w:val="0"/>
                  <w:marTop w:val="0"/>
                  <w:marBottom w:val="0"/>
                  <w:divBdr>
                    <w:top w:val="none" w:sz="0" w:space="0" w:color="auto"/>
                    <w:left w:val="none" w:sz="0" w:space="0" w:color="auto"/>
                    <w:bottom w:val="none" w:sz="0" w:space="0" w:color="auto"/>
                    <w:right w:val="none" w:sz="0" w:space="0" w:color="auto"/>
                  </w:divBdr>
                  <w:divsChild>
                    <w:div w:id="1885020279">
                      <w:marLeft w:val="0"/>
                      <w:marRight w:val="0"/>
                      <w:marTop w:val="0"/>
                      <w:marBottom w:val="0"/>
                      <w:divBdr>
                        <w:top w:val="none" w:sz="0" w:space="0" w:color="auto"/>
                        <w:left w:val="none" w:sz="0" w:space="0" w:color="auto"/>
                        <w:bottom w:val="none" w:sz="0" w:space="0" w:color="auto"/>
                        <w:right w:val="none" w:sz="0" w:space="0" w:color="auto"/>
                      </w:divBdr>
                    </w:div>
                    <w:div w:id="2145267617">
                      <w:marLeft w:val="0"/>
                      <w:marRight w:val="0"/>
                      <w:marTop w:val="0"/>
                      <w:marBottom w:val="0"/>
                      <w:divBdr>
                        <w:top w:val="none" w:sz="0" w:space="0" w:color="auto"/>
                        <w:left w:val="none" w:sz="0" w:space="0" w:color="auto"/>
                        <w:bottom w:val="none" w:sz="0" w:space="0" w:color="auto"/>
                        <w:right w:val="none" w:sz="0" w:space="0" w:color="auto"/>
                      </w:divBdr>
                    </w:div>
                  </w:divsChild>
                </w:div>
                <w:div w:id="1169758948">
                  <w:marLeft w:val="0"/>
                  <w:marRight w:val="0"/>
                  <w:marTop w:val="0"/>
                  <w:marBottom w:val="0"/>
                  <w:divBdr>
                    <w:top w:val="none" w:sz="0" w:space="0" w:color="auto"/>
                    <w:left w:val="none" w:sz="0" w:space="0" w:color="auto"/>
                    <w:bottom w:val="none" w:sz="0" w:space="0" w:color="auto"/>
                    <w:right w:val="none" w:sz="0" w:space="0" w:color="auto"/>
                  </w:divBdr>
                  <w:divsChild>
                    <w:div w:id="1139493338">
                      <w:marLeft w:val="0"/>
                      <w:marRight w:val="0"/>
                      <w:marTop w:val="0"/>
                      <w:marBottom w:val="0"/>
                      <w:divBdr>
                        <w:top w:val="none" w:sz="0" w:space="0" w:color="auto"/>
                        <w:left w:val="none" w:sz="0" w:space="0" w:color="auto"/>
                        <w:bottom w:val="none" w:sz="0" w:space="0" w:color="auto"/>
                        <w:right w:val="none" w:sz="0" w:space="0" w:color="auto"/>
                      </w:divBdr>
                    </w:div>
                  </w:divsChild>
                </w:div>
                <w:div w:id="1199901188">
                  <w:marLeft w:val="0"/>
                  <w:marRight w:val="0"/>
                  <w:marTop w:val="0"/>
                  <w:marBottom w:val="0"/>
                  <w:divBdr>
                    <w:top w:val="none" w:sz="0" w:space="0" w:color="auto"/>
                    <w:left w:val="none" w:sz="0" w:space="0" w:color="auto"/>
                    <w:bottom w:val="none" w:sz="0" w:space="0" w:color="auto"/>
                    <w:right w:val="none" w:sz="0" w:space="0" w:color="auto"/>
                  </w:divBdr>
                  <w:divsChild>
                    <w:div w:id="241061091">
                      <w:marLeft w:val="0"/>
                      <w:marRight w:val="0"/>
                      <w:marTop w:val="0"/>
                      <w:marBottom w:val="0"/>
                      <w:divBdr>
                        <w:top w:val="none" w:sz="0" w:space="0" w:color="auto"/>
                        <w:left w:val="none" w:sz="0" w:space="0" w:color="auto"/>
                        <w:bottom w:val="none" w:sz="0" w:space="0" w:color="auto"/>
                        <w:right w:val="none" w:sz="0" w:space="0" w:color="auto"/>
                      </w:divBdr>
                    </w:div>
                  </w:divsChild>
                </w:div>
                <w:div w:id="1243029620">
                  <w:marLeft w:val="0"/>
                  <w:marRight w:val="0"/>
                  <w:marTop w:val="0"/>
                  <w:marBottom w:val="0"/>
                  <w:divBdr>
                    <w:top w:val="none" w:sz="0" w:space="0" w:color="auto"/>
                    <w:left w:val="none" w:sz="0" w:space="0" w:color="auto"/>
                    <w:bottom w:val="none" w:sz="0" w:space="0" w:color="auto"/>
                    <w:right w:val="none" w:sz="0" w:space="0" w:color="auto"/>
                  </w:divBdr>
                  <w:divsChild>
                    <w:div w:id="837887184">
                      <w:marLeft w:val="0"/>
                      <w:marRight w:val="0"/>
                      <w:marTop w:val="0"/>
                      <w:marBottom w:val="0"/>
                      <w:divBdr>
                        <w:top w:val="none" w:sz="0" w:space="0" w:color="auto"/>
                        <w:left w:val="none" w:sz="0" w:space="0" w:color="auto"/>
                        <w:bottom w:val="none" w:sz="0" w:space="0" w:color="auto"/>
                        <w:right w:val="none" w:sz="0" w:space="0" w:color="auto"/>
                      </w:divBdr>
                    </w:div>
                  </w:divsChild>
                </w:div>
                <w:div w:id="1248491913">
                  <w:marLeft w:val="0"/>
                  <w:marRight w:val="0"/>
                  <w:marTop w:val="0"/>
                  <w:marBottom w:val="0"/>
                  <w:divBdr>
                    <w:top w:val="none" w:sz="0" w:space="0" w:color="auto"/>
                    <w:left w:val="none" w:sz="0" w:space="0" w:color="auto"/>
                    <w:bottom w:val="none" w:sz="0" w:space="0" w:color="auto"/>
                    <w:right w:val="none" w:sz="0" w:space="0" w:color="auto"/>
                  </w:divBdr>
                  <w:divsChild>
                    <w:div w:id="1418283292">
                      <w:marLeft w:val="0"/>
                      <w:marRight w:val="0"/>
                      <w:marTop w:val="0"/>
                      <w:marBottom w:val="0"/>
                      <w:divBdr>
                        <w:top w:val="none" w:sz="0" w:space="0" w:color="auto"/>
                        <w:left w:val="none" w:sz="0" w:space="0" w:color="auto"/>
                        <w:bottom w:val="none" w:sz="0" w:space="0" w:color="auto"/>
                        <w:right w:val="none" w:sz="0" w:space="0" w:color="auto"/>
                      </w:divBdr>
                    </w:div>
                  </w:divsChild>
                </w:div>
                <w:div w:id="1289772950">
                  <w:marLeft w:val="0"/>
                  <w:marRight w:val="0"/>
                  <w:marTop w:val="0"/>
                  <w:marBottom w:val="0"/>
                  <w:divBdr>
                    <w:top w:val="none" w:sz="0" w:space="0" w:color="auto"/>
                    <w:left w:val="none" w:sz="0" w:space="0" w:color="auto"/>
                    <w:bottom w:val="none" w:sz="0" w:space="0" w:color="auto"/>
                    <w:right w:val="none" w:sz="0" w:space="0" w:color="auto"/>
                  </w:divBdr>
                  <w:divsChild>
                    <w:div w:id="2003468162">
                      <w:marLeft w:val="0"/>
                      <w:marRight w:val="0"/>
                      <w:marTop w:val="0"/>
                      <w:marBottom w:val="0"/>
                      <w:divBdr>
                        <w:top w:val="none" w:sz="0" w:space="0" w:color="auto"/>
                        <w:left w:val="none" w:sz="0" w:space="0" w:color="auto"/>
                        <w:bottom w:val="none" w:sz="0" w:space="0" w:color="auto"/>
                        <w:right w:val="none" w:sz="0" w:space="0" w:color="auto"/>
                      </w:divBdr>
                    </w:div>
                  </w:divsChild>
                </w:div>
                <w:div w:id="1292397564">
                  <w:marLeft w:val="0"/>
                  <w:marRight w:val="0"/>
                  <w:marTop w:val="0"/>
                  <w:marBottom w:val="0"/>
                  <w:divBdr>
                    <w:top w:val="none" w:sz="0" w:space="0" w:color="auto"/>
                    <w:left w:val="none" w:sz="0" w:space="0" w:color="auto"/>
                    <w:bottom w:val="none" w:sz="0" w:space="0" w:color="auto"/>
                    <w:right w:val="none" w:sz="0" w:space="0" w:color="auto"/>
                  </w:divBdr>
                  <w:divsChild>
                    <w:div w:id="1692533539">
                      <w:marLeft w:val="0"/>
                      <w:marRight w:val="0"/>
                      <w:marTop w:val="0"/>
                      <w:marBottom w:val="0"/>
                      <w:divBdr>
                        <w:top w:val="none" w:sz="0" w:space="0" w:color="auto"/>
                        <w:left w:val="none" w:sz="0" w:space="0" w:color="auto"/>
                        <w:bottom w:val="none" w:sz="0" w:space="0" w:color="auto"/>
                        <w:right w:val="none" w:sz="0" w:space="0" w:color="auto"/>
                      </w:divBdr>
                    </w:div>
                  </w:divsChild>
                </w:div>
                <w:div w:id="1405028780">
                  <w:marLeft w:val="0"/>
                  <w:marRight w:val="0"/>
                  <w:marTop w:val="0"/>
                  <w:marBottom w:val="0"/>
                  <w:divBdr>
                    <w:top w:val="none" w:sz="0" w:space="0" w:color="auto"/>
                    <w:left w:val="none" w:sz="0" w:space="0" w:color="auto"/>
                    <w:bottom w:val="none" w:sz="0" w:space="0" w:color="auto"/>
                    <w:right w:val="none" w:sz="0" w:space="0" w:color="auto"/>
                  </w:divBdr>
                  <w:divsChild>
                    <w:div w:id="1922909735">
                      <w:marLeft w:val="0"/>
                      <w:marRight w:val="0"/>
                      <w:marTop w:val="0"/>
                      <w:marBottom w:val="0"/>
                      <w:divBdr>
                        <w:top w:val="none" w:sz="0" w:space="0" w:color="auto"/>
                        <w:left w:val="none" w:sz="0" w:space="0" w:color="auto"/>
                        <w:bottom w:val="none" w:sz="0" w:space="0" w:color="auto"/>
                        <w:right w:val="none" w:sz="0" w:space="0" w:color="auto"/>
                      </w:divBdr>
                    </w:div>
                  </w:divsChild>
                </w:div>
                <w:div w:id="1406105690">
                  <w:marLeft w:val="0"/>
                  <w:marRight w:val="0"/>
                  <w:marTop w:val="0"/>
                  <w:marBottom w:val="0"/>
                  <w:divBdr>
                    <w:top w:val="none" w:sz="0" w:space="0" w:color="auto"/>
                    <w:left w:val="none" w:sz="0" w:space="0" w:color="auto"/>
                    <w:bottom w:val="none" w:sz="0" w:space="0" w:color="auto"/>
                    <w:right w:val="none" w:sz="0" w:space="0" w:color="auto"/>
                  </w:divBdr>
                  <w:divsChild>
                    <w:div w:id="1349940811">
                      <w:marLeft w:val="0"/>
                      <w:marRight w:val="0"/>
                      <w:marTop w:val="0"/>
                      <w:marBottom w:val="0"/>
                      <w:divBdr>
                        <w:top w:val="none" w:sz="0" w:space="0" w:color="auto"/>
                        <w:left w:val="none" w:sz="0" w:space="0" w:color="auto"/>
                        <w:bottom w:val="none" w:sz="0" w:space="0" w:color="auto"/>
                        <w:right w:val="none" w:sz="0" w:space="0" w:color="auto"/>
                      </w:divBdr>
                    </w:div>
                  </w:divsChild>
                </w:div>
                <w:div w:id="1512835912">
                  <w:marLeft w:val="0"/>
                  <w:marRight w:val="0"/>
                  <w:marTop w:val="0"/>
                  <w:marBottom w:val="0"/>
                  <w:divBdr>
                    <w:top w:val="none" w:sz="0" w:space="0" w:color="auto"/>
                    <w:left w:val="none" w:sz="0" w:space="0" w:color="auto"/>
                    <w:bottom w:val="none" w:sz="0" w:space="0" w:color="auto"/>
                    <w:right w:val="none" w:sz="0" w:space="0" w:color="auto"/>
                  </w:divBdr>
                  <w:divsChild>
                    <w:div w:id="574323830">
                      <w:marLeft w:val="0"/>
                      <w:marRight w:val="0"/>
                      <w:marTop w:val="0"/>
                      <w:marBottom w:val="0"/>
                      <w:divBdr>
                        <w:top w:val="none" w:sz="0" w:space="0" w:color="auto"/>
                        <w:left w:val="none" w:sz="0" w:space="0" w:color="auto"/>
                        <w:bottom w:val="none" w:sz="0" w:space="0" w:color="auto"/>
                        <w:right w:val="none" w:sz="0" w:space="0" w:color="auto"/>
                      </w:divBdr>
                    </w:div>
                  </w:divsChild>
                </w:div>
                <w:div w:id="1556433469">
                  <w:marLeft w:val="0"/>
                  <w:marRight w:val="0"/>
                  <w:marTop w:val="0"/>
                  <w:marBottom w:val="0"/>
                  <w:divBdr>
                    <w:top w:val="none" w:sz="0" w:space="0" w:color="auto"/>
                    <w:left w:val="none" w:sz="0" w:space="0" w:color="auto"/>
                    <w:bottom w:val="none" w:sz="0" w:space="0" w:color="auto"/>
                    <w:right w:val="none" w:sz="0" w:space="0" w:color="auto"/>
                  </w:divBdr>
                  <w:divsChild>
                    <w:div w:id="1830369076">
                      <w:marLeft w:val="0"/>
                      <w:marRight w:val="0"/>
                      <w:marTop w:val="0"/>
                      <w:marBottom w:val="0"/>
                      <w:divBdr>
                        <w:top w:val="none" w:sz="0" w:space="0" w:color="auto"/>
                        <w:left w:val="none" w:sz="0" w:space="0" w:color="auto"/>
                        <w:bottom w:val="none" w:sz="0" w:space="0" w:color="auto"/>
                        <w:right w:val="none" w:sz="0" w:space="0" w:color="auto"/>
                      </w:divBdr>
                    </w:div>
                  </w:divsChild>
                </w:div>
                <w:div w:id="1662853226">
                  <w:marLeft w:val="0"/>
                  <w:marRight w:val="0"/>
                  <w:marTop w:val="0"/>
                  <w:marBottom w:val="0"/>
                  <w:divBdr>
                    <w:top w:val="none" w:sz="0" w:space="0" w:color="auto"/>
                    <w:left w:val="none" w:sz="0" w:space="0" w:color="auto"/>
                    <w:bottom w:val="none" w:sz="0" w:space="0" w:color="auto"/>
                    <w:right w:val="none" w:sz="0" w:space="0" w:color="auto"/>
                  </w:divBdr>
                  <w:divsChild>
                    <w:div w:id="1268199670">
                      <w:marLeft w:val="0"/>
                      <w:marRight w:val="0"/>
                      <w:marTop w:val="0"/>
                      <w:marBottom w:val="0"/>
                      <w:divBdr>
                        <w:top w:val="none" w:sz="0" w:space="0" w:color="auto"/>
                        <w:left w:val="none" w:sz="0" w:space="0" w:color="auto"/>
                        <w:bottom w:val="none" w:sz="0" w:space="0" w:color="auto"/>
                        <w:right w:val="none" w:sz="0" w:space="0" w:color="auto"/>
                      </w:divBdr>
                    </w:div>
                  </w:divsChild>
                </w:div>
                <w:div w:id="1673291300">
                  <w:marLeft w:val="0"/>
                  <w:marRight w:val="0"/>
                  <w:marTop w:val="0"/>
                  <w:marBottom w:val="0"/>
                  <w:divBdr>
                    <w:top w:val="none" w:sz="0" w:space="0" w:color="auto"/>
                    <w:left w:val="none" w:sz="0" w:space="0" w:color="auto"/>
                    <w:bottom w:val="none" w:sz="0" w:space="0" w:color="auto"/>
                    <w:right w:val="none" w:sz="0" w:space="0" w:color="auto"/>
                  </w:divBdr>
                  <w:divsChild>
                    <w:div w:id="366372768">
                      <w:marLeft w:val="0"/>
                      <w:marRight w:val="0"/>
                      <w:marTop w:val="0"/>
                      <w:marBottom w:val="0"/>
                      <w:divBdr>
                        <w:top w:val="none" w:sz="0" w:space="0" w:color="auto"/>
                        <w:left w:val="none" w:sz="0" w:space="0" w:color="auto"/>
                        <w:bottom w:val="none" w:sz="0" w:space="0" w:color="auto"/>
                        <w:right w:val="none" w:sz="0" w:space="0" w:color="auto"/>
                      </w:divBdr>
                    </w:div>
                    <w:div w:id="517088157">
                      <w:marLeft w:val="0"/>
                      <w:marRight w:val="0"/>
                      <w:marTop w:val="0"/>
                      <w:marBottom w:val="0"/>
                      <w:divBdr>
                        <w:top w:val="none" w:sz="0" w:space="0" w:color="auto"/>
                        <w:left w:val="none" w:sz="0" w:space="0" w:color="auto"/>
                        <w:bottom w:val="none" w:sz="0" w:space="0" w:color="auto"/>
                        <w:right w:val="none" w:sz="0" w:space="0" w:color="auto"/>
                      </w:divBdr>
                    </w:div>
                  </w:divsChild>
                </w:div>
                <w:div w:id="1768385779">
                  <w:marLeft w:val="0"/>
                  <w:marRight w:val="0"/>
                  <w:marTop w:val="0"/>
                  <w:marBottom w:val="0"/>
                  <w:divBdr>
                    <w:top w:val="none" w:sz="0" w:space="0" w:color="auto"/>
                    <w:left w:val="none" w:sz="0" w:space="0" w:color="auto"/>
                    <w:bottom w:val="none" w:sz="0" w:space="0" w:color="auto"/>
                    <w:right w:val="none" w:sz="0" w:space="0" w:color="auto"/>
                  </w:divBdr>
                  <w:divsChild>
                    <w:div w:id="1302347509">
                      <w:marLeft w:val="0"/>
                      <w:marRight w:val="0"/>
                      <w:marTop w:val="0"/>
                      <w:marBottom w:val="0"/>
                      <w:divBdr>
                        <w:top w:val="none" w:sz="0" w:space="0" w:color="auto"/>
                        <w:left w:val="none" w:sz="0" w:space="0" w:color="auto"/>
                        <w:bottom w:val="none" w:sz="0" w:space="0" w:color="auto"/>
                        <w:right w:val="none" w:sz="0" w:space="0" w:color="auto"/>
                      </w:divBdr>
                    </w:div>
                  </w:divsChild>
                </w:div>
                <w:div w:id="1865173826">
                  <w:marLeft w:val="0"/>
                  <w:marRight w:val="0"/>
                  <w:marTop w:val="0"/>
                  <w:marBottom w:val="0"/>
                  <w:divBdr>
                    <w:top w:val="none" w:sz="0" w:space="0" w:color="auto"/>
                    <w:left w:val="none" w:sz="0" w:space="0" w:color="auto"/>
                    <w:bottom w:val="none" w:sz="0" w:space="0" w:color="auto"/>
                    <w:right w:val="none" w:sz="0" w:space="0" w:color="auto"/>
                  </w:divBdr>
                  <w:divsChild>
                    <w:div w:id="1306162017">
                      <w:marLeft w:val="0"/>
                      <w:marRight w:val="0"/>
                      <w:marTop w:val="0"/>
                      <w:marBottom w:val="0"/>
                      <w:divBdr>
                        <w:top w:val="none" w:sz="0" w:space="0" w:color="auto"/>
                        <w:left w:val="none" w:sz="0" w:space="0" w:color="auto"/>
                        <w:bottom w:val="none" w:sz="0" w:space="0" w:color="auto"/>
                        <w:right w:val="none" w:sz="0" w:space="0" w:color="auto"/>
                      </w:divBdr>
                    </w:div>
                  </w:divsChild>
                </w:div>
                <w:div w:id="1888445785">
                  <w:marLeft w:val="0"/>
                  <w:marRight w:val="0"/>
                  <w:marTop w:val="0"/>
                  <w:marBottom w:val="0"/>
                  <w:divBdr>
                    <w:top w:val="none" w:sz="0" w:space="0" w:color="auto"/>
                    <w:left w:val="none" w:sz="0" w:space="0" w:color="auto"/>
                    <w:bottom w:val="none" w:sz="0" w:space="0" w:color="auto"/>
                    <w:right w:val="none" w:sz="0" w:space="0" w:color="auto"/>
                  </w:divBdr>
                  <w:divsChild>
                    <w:div w:id="555553196">
                      <w:marLeft w:val="0"/>
                      <w:marRight w:val="0"/>
                      <w:marTop w:val="0"/>
                      <w:marBottom w:val="0"/>
                      <w:divBdr>
                        <w:top w:val="none" w:sz="0" w:space="0" w:color="auto"/>
                        <w:left w:val="none" w:sz="0" w:space="0" w:color="auto"/>
                        <w:bottom w:val="none" w:sz="0" w:space="0" w:color="auto"/>
                        <w:right w:val="none" w:sz="0" w:space="0" w:color="auto"/>
                      </w:divBdr>
                    </w:div>
                  </w:divsChild>
                </w:div>
                <w:div w:id="1889026555">
                  <w:marLeft w:val="0"/>
                  <w:marRight w:val="0"/>
                  <w:marTop w:val="0"/>
                  <w:marBottom w:val="0"/>
                  <w:divBdr>
                    <w:top w:val="none" w:sz="0" w:space="0" w:color="auto"/>
                    <w:left w:val="none" w:sz="0" w:space="0" w:color="auto"/>
                    <w:bottom w:val="none" w:sz="0" w:space="0" w:color="auto"/>
                    <w:right w:val="none" w:sz="0" w:space="0" w:color="auto"/>
                  </w:divBdr>
                  <w:divsChild>
                    <w:div w:id="1100953230">
                      <w:marLeft w:val="0"/>
                      <w:marRight w:val="0"/>
                      <w:marTop w:val="0"/>
                      <w:marBottom w:val="0"/>
                      <w:divBdr>
                        <w:top w:val="none" w:sz="0" w:space="0" w:color="auto"/>
                        <w:left w:val="none" w:sz="0" w:space="0" w:color="auto"/>
                        <w:bottom w:val="none" w:sz="0" w:space="0" w:color="auto"/>
                        <w:right w:val="none" w:sz="0" w:space="0" w:color="auto"/>
                      </w:divBdr>
                    </w:div>
                  </w:divsChild>
                </w:div>
                <w:div w:id="1910534961">
                  <w:marLeft w:val="0"/>
                  <w:marRight w:val="0"/>
                  <w:marTop w:val="0"/>
                  <w:marBottom w:val="0"/>
                  <w:divBdr>
                    <w:top w:val="none" w:sz="0" w:space="0" w:color="auto"/>
                    <w:left w:val="none" w:sz="0" w:space="0" w:color="auto"/>
                    <w:bottom w:val="none" w:sz="0" w:space="0" w:color="auto"/>
                    <w:right w:val="none" w:sz="0" w:space="0" w:color="auto"/>
                  </w:divBdr>
                  <w:divsChild>
                    <w:div w:id="103504278">
                      <w:marLeft w:val="0"/>
                      <w:marRight w:val="0"/>
                      <w:marTop w:val="0"/>
                      <w:marBottom w:val="0"/>
                      <w:divBdr>
                        <w:top w:val="none" w:sz="0" w:space="0" w:color="auto"/>
                        <w:left w:val="none" w:sz="0" w:space="0" w:color="auto"/>
                        <w:bottom w:val="none" w:sz="0" w:space="0" w:color="auto"/>
                        <w:right w:val="none" w:sz="0" w:space="0" w:color="auto"/>
                      </w:divBdr>
                    </w:div>
                  </w:divsChild>
                </w:div>
                <w:div w:id="1953856444">
                  <w:marLeft w:val="0"/>
                  <w:marRight w:val="0"/>
                  <w:marTop w:val="0"/>
                  <w:marBottom w:val="0"/>
                  <w:divBdr>
                    <w:top w:val="none" w:sz="0" w:space="0" w:color="auto"/>
                    <w:left w:val="none" w:sz="0" w:space="0" w:color="auto"/>
                    <w:bottom w:val="none" w:sz="0" w:space="0" w:color="auto"/>
                    <w:right w:val="none" w:sz="0" w:space="0" w:color="auto"/>
                  </w:divBdr>
                  <w:divsChild>
                    <w:div w:id="1100956523">
                      <w:marLeft w:val="0"/>
                      <w:marRight w:val="0"/>
                      <w:marTop w:val="0"/>
                      <w:marBottom w:val="0"/>
                      <w:divBdr>
                        <w:top w:val="none" w:sz="0" w:space="0" w:color="auto"/>
                        <w:left w:val="none" w:sz="0" w:space="0" w:color="auto"/>
                        <w:bottom w:val="none" w:sz="0" w:space="0" w:color="auto"/>
                        <w:right w:val="none" w:sz="0" w:space="0" w:color="auto"/>
                      </w:divBdr>
                    </w:div>
                  </w:divsChild>
                </w:div>
                <w:div w:id="2018656125">
                  <w:marLeft w:val="0"/>
                  <w:marRight w:val="0"/>
                  <w:marTop w:val="0"/>
                  <w:marBottom w:val="0"/>
                  <w:divBdr>
                    <w:top w:val="none" w:sz="0" w:space="0" w:color="auto"/>
                    <w:left w:val="none" w:sz="0" w:space="0" w:color="auto"/>
                    <w:bottom w:val="none" w:sz="0" w:space="0" w:color="auto"/>
                    <w:right w:val="none" w:sz="0" w:space="0" w:color="auto"/>
                  </w:divBdr>
                  <w:divsChild>
                    <w:div w:id="1030766006">
                      <w:marLeft w:val="0"/>
                      <w:marRight w:val="0"/>
                      <w:marTop w:val="0"/>
                      <w:marBottom w:val="0"/>
                      <w:divBdr>
                        <w:top w:val="none" w:sz="0" w:space="0" w:color="auto"/>
                        <w:left w:val="none" w:sz="0" w:space="0" w:color="auto"/>
                        <w:bottom w:val="none" w:sz="0" w:space="0" w:color="auto"/>
                        <w:right w:val="none" w:sz="0" w:space="0" w:color="auto"/>
                      </w:divBdr>
                    </w:div>
                  </w:divsChild>
                </w:div>
                <w:div w:id="2076930229">
                  <w:marLeft w:val="0"/>
                  <w:marRight w:val="0"/>
                  <w:marTop w:val="0"/>
                  <w:marBottom w:val="0"/>
                  <w:divBdr>
                    <w:top w:val="none" w:sz="0" w:space="0" w:color="auto"/>
                    <w:left w:val="none" w:sz="0" w:space="0" w:color="auto"/>
                    <w:bottom w:val="none" w:sz="0" w:space="0" w:color="auto"/>
                    <w:right w:val="none" w:sz="0" w:space="0" w:color="auto"/>
                  </w:divBdr>
                  <w:divsChild>
                    <w:div w:id="1487355281">
                      <w:marLeft w:val="0"/>
                      <w:marRight w:val="0"/>
                      <w:marTop w:val="0"/>
                      <w:marBottom w:val="0"/>
                      <w:divBdr>
                        <w:top w:val="none" w:sz="0" w:space="0" w:color="auto"/>
                        <w:left w:val="none" w:sz="0" w:space="0" w:color="auto"/>
                        <w:bottom w:val="none" w:sz="0" w:space="0" w:color="auto"/>
                        <w:right w:val="none" w:sz="0" w:space="0" w:color="auto"/>
                      </w:divBdr>
                    </w:div>
                  </w:divsChild>
                </w:div>
                <w:div w:id="2106150959">
                  <w:marLeft w:val="0"/>
                  <w:marRight w:val="0"/>
                  <w:marTop w:val="0"/>
                  <w:marBottom w:val="0"/>
                  <w:divBdr>
                    <w:top w:val="none" w:sz="0" w:space="0" w:color="auto"/>
                    <w:left w:val="none" w:sz="0" w:space="0" w:color="auto"/>
                    <w:bottom w:val="none" w:sz="0" w:space="0" w:color="auto"/>
                    <w:right w:val="none" w:sz="0" w:space="0" w:color="auto"/>
                  </w:divBdr>
                  <w:divsChild>
                    <w:div w:id="126145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6539470">
          <w:marLeft w:val="0"/>
          <w:marRight w:val="0"/>
          <w:marTop w:val="0"/>
          <w:marBottom w:val="0"/>
          <w:divBdr>
            <w:top w:val="none" w:sz="0" w:space="0" w:color="auto"/>
            <w:left w:val="none" w:sz="0" w:space="0" w:color="auto"/>
            <w:bottom w:val="none" w:sz="0" w:space="0" w:color="auto"/>
            <w:right w:val="none" w:sz="0" w:space="0" w:color="auto"/>
          </w:divBdr>
        </w:div>
      </w:divsChild>
    </w:div>
    <w:div w:id="647365350">
      <w:bodyDiv w:val="1"/>
      <w:marLeft w:val="0"/>
      <w:marRight w:val="0"/>
      <w:marTop w:val="0"/>
      <w:marBottom w:val="0"/>
      <w:divBdr>
        <w:top w:val="none" w:sz="0" w:space="0" w:color="auto"/>
        <w:left w:val="none" w:sz="0" w:space="0" w:color="auto"/>
        <w:bottom w:val="none" w:sz="0" w:space="0" w:color="auto"/>
        <w:right w:val="none" w:sz="0" w:space="0" w:color="auto"/>
      </w:divBdr>
      <w:divsChild>
        <w:div w:id="175702216">
          <w:marLeft w:val="0"/>
          <w:marRight w:val="0"/>
          <w:marTop w:val="0"/>
          <w:marBottom w:val="0"/>
          <w:divBdr>
            <w:top w:val="none" w:sz="0" w:space="0" w:color="auto"/>
            <w:left w:val="none" w:sz="0" w:space="0" w:color="auto"/>
            <w:bottom w:val="none" w:sz="0" w:space="0" w:color="auto"/>
            <w:right w:val="none" w:sz="0" w:space="0" w:color="auto"/>
          </w:divBdr>
        </w:div>
        <w:div w:id="1010060716">
          <w:marLeft w:val="0"/>
          <w:marRight w:val="0"/>
          <w:marTop w:val="0"/>
          <w:marBottom w:val="0"/>
          <w:divBdr>
            <w:top w:val="none" w:sz="0" w:space="0" w:color="auto"/>
            <w:left w:val="none" w:sz="0" w:space="0" w:color="auto"/>
            <w:bottom w:val="none" w:sz="0" w:space="0" w:color="auto"/>
            <w:right w:val="none" w:sz="0" w:space="0" w:color="auto"/>
          </w:divBdr>
        </w:div>
        <w:div w:id="1736854407">
          <w:marLeft w:val="0"/>
          <w:marRight w:val="0"/>
          <w:marTop w:val="0"/>
          <w:marBottom w:val="0"/>
          <w:divBdr>
            <w:top w:val="none" w:sz="0" w:space="0" w:color="auto"/>
            <w:left w:val="none" w:sz="0" w:space="0" w:color="auto"/>
            <w:bottom w:val="none" w:sz="0" w:space="0" w:color="auto"/>
            <w:right w:val="none" w:sz="0" w:space="0" w:color="auto"/>
          </w:divBdr>
        </w:div>
        <w:div w:id="1793554172">
          <w:marLeft w:val="0"/>
          <w:marRight w:val="0"/>
          <w:marTop w:val="0"/>
          <w:marBottom w:val="0"/>
          <w:divBdr>
            <w:top w:val="none" w:sz="0" w:space="0" w:color="auto"/>
            <w:left w:val="none" w:sz="0" w:space="0" w:color="auto"/>
            <w:bottom w:val="none" w:sz="0" w:space="0" w:color="auto"/>
            <w:right w:val="none" w:sz="0" w:space="0" w:color="auto"/>
          </w:divBdr>
        </w:div>
      </w:divsChild>
    </w:div>
    <w:div w:id="654140283">
      <w:bodyDiv w:val="1"/>
      <w:marLeft w:val="0"/>
      <w:marRight w:val="0"/>
      <w:marTop w:val="0"/>
      <w:marBottom w:val="0"/>
      <w:divBdr>
        <w:top w:val="none" w:sz="0" w:space="0" w:color="auto"/>
        <w:left w:val="none" w:sz="0" w:space="0" w:color="auto"/>
        <w:bottom w:val="none" w:sz="0" w:space="0" w:color="auto"/>
        <w:right w:val="none" w:sz="0" w:space="0" w:color="auto"/>
      </w:divBdr>
    </w:div>
    <w:div w:id="675041138">
      <w:bodyDiv w:val="1"/>
      <w:marLeft w:val="0"/>
      <w:marRight w:val="0"/>
      <w:marTop w:val="0"/>
      <w:marBottom w:val="0"/>
      <w:divBdr>
        <w:top w:val="none" w:sz="0" w:space="0" w:color="auto"/>
        <w:left w:val="none" w:sz="0" w:space="0" w:color="auto"/>
        <w:bottom w:val="none" w:sz="0" w:space="0" w:color="auto"/>
        <w:right w:val="none" w:sz="0" w:space="0" w:color="auto"/>
      </w:divBdr>
    </w:div>
    <w:div w:id="722362817">
      <w:bodyDiv w:val="1"/>
      <w:marLeft w:val="0"/>
      <w:marRight w:val="0"/>
      <w:marTop w:val="0"/>
      <w:marBottom w:val="0"/>
      <w:divBdr>
        <w:top w:val="none" w:sz="0" w:space="0" w:color="auto"/>
        <w:left w:val="none" w:sz="0" w:space="0" w:color="auto"/>
        <w:bottom w:val="none" w:sz="0" w:space="0" w:color="auto"/>
        <w:right w:val="none" w:sz="0" w:space="0" w:color="auto"/>
      </w:divBdr>
      <w:divsChild>
        <w:div w:id="501547149">
          <w:marLeft w:val="0"/>
          <w:marRight w:val="0"/>
          <w:marTop w:val="0"/>
          <w:marBottom w:val="0"/>
          <w:divBdr>
            <w:top w:val="none" w:sz="0" w:space="0" w:color="auto"/>
            <w:left w:val="none" w:sz="0" w:space="0" w:color="auto"/>
            <w:bottom w:val="none" w:sz="0" w:space="0" w:color="auto"/>
            <w:right w:val="none" w:sz="0" w:space="0" w:color="auto"/>
          </w:divBdr>
          <w:divsChild>
            <w:div w:id="956566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914135">
      <w:bodyDiv w:val="1"/>
      <w:marLeft w:val="0"/>
      <w:marRight w:val="0"/>
      <w:marTop w:val="0"/>
      <w:marBottom w:val="0"/>
      <w:divBdr>
        <w:top w:val="none" w:sz="0" w:space="0" w:color="auto"/>
        <w:left w:val="none" w:sz="0" w:space="0" w:color="auto"/>
        <w:bottom w:val="none" w:sz="0" w:space="0" w:color="auto"/>
        <w:right w:val="none" w:sz="0" w:space="0" w:color="auto"/>
      </w:divBdr>
      <w:divsChild>
        <w:div w:id="39405131">
          <w:marLeft w:val="0"/>
          <w:marRight w:val="0"/>
          <w:marTop w:val="0"/>
          <w:marBottom w:val="0"/>
          <w:divBdr>
            <w:top w:val="none" w:sz="0" w:space="0" w:color="auto"/>
            <w:left w:val="none" w:sz="0" w:space="0" w:color="auto"/>
            <w:bottom w:val="none" w:sz="0" w:space="0" w:color="auto"/>
            <w:right w:val="none" w:sz="0" w:space="0" w:color="auto"/>
          </w:divBdr>
          <w:divsChild>
            <w:div w:id="1970427466">
              <w:marLeft w:val="0"/>
              <w:marRight w:val="0"/>
              <w:marTop w:val="0"/>
              <w:marBottom w:val="0"/>
              <w:divBdr>
                <w:top w:val="none" w:sz="0" w:space="0" w:color="auto"/>
                <w:left w:val="none" w:sz="0" w:space="0" w:color="auto"/>
                <w:bottom w:val="none" w:sz="0" w:space="0" w:color="auto"/>
                <w:right w:val="none" w:sz="0" w:space="0" w:color="auto"/>
              </w:divBdr>
            </w:div>
          </w:divsChild>
        </w:div>
        <w:div w:id="115833192">
          <w:marLeft w:val="0"/>
          <w:marRight w:val="0"/>
          <w:marTop w:val="0"/>
          <w:marBottom w:val="0"/>
          <w:divBdr>
            <w:top w:val="none" w:sz="0" w:space="0" w:color="auto"/>
            <w:left w:val="none" w:sz="0" w:space="0" w:color="auto"/>
            <w:bottom w:val="none" w:sz="0" w:space="0" w:color="auto"/>
            <w:right w:val="none" w:sz="0" w:space="0" w:color="auto"/>
          </w:divBdr>
          <w:divsChild>
            <w:div w:id="624697573">
              <w:marLeft w:val="0"/>
              <w:marRight w:val="0"/>
              <w:marTop w:val="0"/>
              <w:marBottom w:val="0"/>
              <w:divBdr>
                <w:top w:val="none" w:sz="0" w:space="0" w:color="auto"/>
                <w:left w:val="none" w:sz="0" w:space="0" w:color="auto"/>
                <w:bottom w:val="none" w:sz="0" w:space="0" w:color="auto"/>
                <w:right w:val="none" w:sz="0" w:space="0" w:color="auto"/>
              </w:divBdr>
            </w:div>
          </w:divsChild>
        </w:div>
        <w:div w:id="159737675">
          <w:marLeft w:val="0"/>
          <w:marRight w:val="0"/>
          <w:marTop w:val="0"/>
          <w:marBottom w:val="0"/>
          <w:divBdr>
            <w:top w:val="none" w:sz="0" w:space="0" w:color="auto"/>
            <w:left w:val="none" w:sz="0" w:space="0" w:color="auto"/>
            <w:bottom w:val="none" w:sz="0" w:space="0" w:color="auto"/>
            <w:right w:val="none" w:sz="0" w:space="0" w:color="auto"/>
          </w:divBdr>
          <w:divsChild>
            <w:div w:id="905526600">
              <w:marLeft w:val="0"/>
              <w:marRight w:val="0"/>
              <w:marTop w:val="0"/>
              <w:marBottom w:val="0"/>
              <w:divBdr>
                <w:top w:val="none" w:sz="0" w:space="0" w:color="auto"/>
                <w:left w:val="none" w:sz="0" w:space="0" w:color="auto"/>
                <w:bottom w:val="none" w:sz="0" w:space="0" w:color="auto"/>
                <w:right w:val="none" w:sz="0" w:space="0" w:color="auto"/>
              </w:divBdr>
            </w:div>
          </w:divsChild>
        </w:div>
        <w:div w:id="231815695">
          <w:marLeft w:val="0"/>
          <w:marRight w:val="0"/>
          <w:marTop w:val="0"/>
          <w:marBottom w:val="0"/>
          <w:divBdr>
            <w:top w:val="none" w:sz="0" w:space="0" w:color="auto"/>
            <w:left w:val="none" w:sz="0" w:space="0" w:color="auto"/>
            <w:bottom w:val="none" w:sz="0" w:space="0" w:color="auto"/>
            <w:right w:val="none" w:sz="0" w:space="0" w:color="auto"/>
          </w:divBdr>
          <w:divsChild>
            <w:div w:id="1155147005">
              <w:marLeft w:val="0"/>
              <w:marRight w:val="0"/>
              <w:marTop w:val="0"/>
              <w:marBottom w:val="0"/>
              <w:divBdr>
                <w:top w:val="none" w:sz="0" w:space="0" w:color="auto"/>
                <w:left w:val="none" w:sz="0" w:space="0" w:color="auto"/>
                <w:bottom w:val="none" w:sz="0" w:space="0" w:color="auto"/>
                <w:right w:val="none" w:sz="0" w:space="0" w:color="auto"/>
              </w:divBdr>
            </w:div>
          </w:divsChild>
        </w:div>
        <w:div w:id="242223287">
          <w:marLeft w:val="0"/>
          <w:marRight w:val="0"/>
          <w:marTop w:val="0"/>
          <w:marBottom w:val="0"/>
          <w:divBdr>
            <w:top w:val="none" w:sz="0" w:space="0" w:color="auto"/>
            <w:left w:val="none" w:sz="0" w:space="0" w:color="auto"/>
            <w:bottom w:val="none" w:sz="0" w:space="0" w:color="auto"/>
            <w:right w:val="none" w:sz="0" w:space="0" w:color="auto"/>
          </w:divBdr>
          <w:divsChild>
            <w:div w:id="175273569">
              <w:marLeft w:val="0"/>
              <w:marRight w:val="0"/>
              <w:marTop w:val="0"/>
              <w:marBottom w:val="0"/>
              <w:divBdr>
                <w:top w:val="none" w:sz="0" w:space="0" w:color="auto"/>
                <w:left w:val="none" w:sz="0" w:space="0" w:color="auto"/>
                <w:bottom w:val="none" w:sz="0" w:space="0" w:color="auto"/>
                <w:right w:val="none" w:sz="0" w:space="0" w:color="auto"/>
              </w:divBdr>
            </w:div>
          </w:divsChild>
        </w:div>
        <w:div w:id="291639896">
          <w:marLeft w:val="0"/>
          <w:marRight w:val="0"/>
          <w:marTop w:val="0"/>
          <w:marBottom w:val="0"/>
          <w:divBdr>
            <w:top w:val="none" w:sz="0" w:space="0" w:color="auto"/>
            <w:left w:val="none" w:sz="0" w:space="0" w:color="auto"/>
            <w:bottom w:val="none" w:sz="0" w:space="0" w:color="auto"/>
            <w:right w:val="none" w:sz="0" w:space="0" w:color="auto"/>
          </w:divBdr>
          <w:divsChild>
            <w:div w:id="1360736847">
              <w:marLeft w:val="0"/>
              <w:marRight w:val="0"/>
              <w:marTop w:val="0"/>
              <w:marBottom w:val="0"/>
              <w:divBdr>
                <w:top w:val="none" w:sz="0" w:space="0" w:color="auto"/>
                <w:left w:val="none" w:sz="0" w:space="0" w:color="auto"/>
                <w:bottom w:val="none" w:sz="0" w:space="0" w:color="auto"/>
                <w:right w:val="none" w:sz="0" w:space="0" w:color="auto"/>
              </w:divBdr>
            </w:div>
          </w:divsChild>
        </w:div>
        <w:div w:id="340157520">
          <w:marLeft w:val="0"/>
          <w:marRight w:val="0"/>
          <w:marTop w:val="0"/>
          <w:marBottom w:val="0"/>
          <w:divBdr>
            <w:top w:val="none" w:sz="0" w:space="0" w:color="auto"/>
            <w:left w:val="none" w:sz="0" w:space="0" w:color="auto"/>
            <w:bottom w:val="none" w:sz="0" w:space="0" w:color="auto"/>
            <w:right w:val="none" w:sz="0" w:space="0" w:color="auto"/>
          </w:divBdr>
          <w:divsChild>
            <w:div w:id="1618221385">
              <w:marLeft w:val="0"/>
              <w:marRight w:val="0"/>
              <w:marTop w:val="0"/>
              <w:marBottom w:val="0"/>
              <w:divBdr>
                <w:top w:val="none" w:sz="0" w:space="0" w:color="auto"/>
                <w:left w:val="none" w:sz="0" w:space="0" w:color="auto"/>
                <w:bottom w:val="none" w:sz="0" w:space="0" w:color="auto"/>
                <w:right w:val="none" w:sz="0" w:space="0" w:color="auto"/>
              </w:divBdr>
            </w:div>
          </w:divsChild>
        </w:div>
        <w:div w:id="375206410">
          <w:marLeft w:val="0"/>
          <w:marRight w:val="0"/>
          <w:marTop w:val="0"/>
          <w:marBottom w:val="0"/>
          <w:divBdr>
            <w:top w:val="none" w:sz="0" w:space="0" w:color="auto"/>
            <w:left w:val="none" w:sz="0" w:space="0" w:color="auto"/>
            <w:bottom w:val="none" w:sz="0" w:space="0" w:color="auto"/>
            <w:right w:val="none" w:sz="0" w:space="0" w:color="auto"/>
          </w:divBdr>
          <w:divsChild>
            <w:div w:id="1923369726">
              <w:marLeft w:val="0"/>
              <w:marRight w:val="0"/>
              <w:marTop w:val="0"/>
              <w:marBottom w:val="0"/>
              <w:divBdr>
                <w:top w:val="none" w:sz="0" w:space="0" w:color="auto"/>
                <w:left w:val="none" w:sz="0" w:space="0" w:color="auto"/>
                <w:bottom w:val="none" w:sz="0" w:space="0" w:color="auto"/>
                <w:right w:val="none" w:sz="0" w:space="0" w:color="auto"/>
              </w:divBdr>
            </w:div>
          </w:divsChild>
        </w:div>
        <w:div w:id="435756557">
          <w:marLeft w:val="0"/>
          <w:marRight w:val="0"/>
          <w:marTop w:val="0"/>
          <w:marBottom w:val="0"/>
          <w:divBdr>
            <w:top w:val="none" w:sz="0" w:space="0" w:color="auto"/>
            <w:left w:val="none" w:sz="0" w:space="0" w:color="auto"/>
            <w:bottom w:val="none" w:sz="0" w:space="0" w:color="auto"/>
            <w:right w:val="none" w:sz="0" w:space="0" w:color="auto"/>
          </w:divBdr>
          <w:divsChild>
            <w:div w:id="1911186686">
              <w:marLeft w:val="0"/>
              <w:marRight w:val="0"/>
              <w:marTop w:val="0"/>
              <w:marBottom w:val="0"/>
              <w:divBdr>
                <w:top w:val="none" w:sz="0" w:space="0" w:color="auto"/>
                <w:left w:val="none" w:sz="0" w:space="0" w:color="auto"/>
                <w:bottom w:val="none" w:sz="0" w:space="0" w:color="auto"/>
                <w:right w:val="none" w:sz="0" w:space="0" w:color="auto"/>
              </w:divBdr>
            </w:div>
          </w:divsChild>
        </w:div>
        <w:div w:id="443042299">
          <w:marLeft w:val="0"/>
          <w:marRight w:val="0"/>
          <w:marTop w:val="0"/>
          <w:marBottom w:val="0"/>
          <w:divBdr>
            <w:top w:val="none" w:sz="0" w:space="0" w:color="auto"/>
            <w:left w:val="none" w:sz="0" w:space="0" w:color="auto"/>
            <w:bottom w:val="none" w:sz="0" w:space="0" w:color="auto"/>
            <w:right w:val="none" w:sz="0" w:space="0" w:color="auto"/>
          </w:divBdr>
          <w:divsChild>
            <w:div w:id="1678341669">
              <w:marLeft w:val="0"/>
              <w:marRight w:val="0"/>
              <w:marTop w:val="0"/>
              <w:marBottom w:val="0"/>
              <w:divBdr>
                <w:top w:val="none" w:sz="0" w:space="0" w:color="auto"/>
                <w:left w:val="none" w:sz="0" w:space="0" w:color="auto"/>
                <w:bottom w:val="none" w:sz="0" w:space="0" w:color="auto"/>
                <w:right w:val="none" w:sz="0" w:space="0" w:color="auto"/>
              </w:divBdr>
            </w:div>
          </w:divsChild>
        </w:div>
        <w:div w:id="506941755">
          <w:marLeft w:val="0"/>
          <w:marRight w:val="0"/>
          <w:marTop w:val="0"/>
          <w:marBottom w:val="0"/>
          <w:divBdr>
            <w:top w:val="none" w:sz="0" w:space="0" w:color="auto"/>
            <w:left w:val="none" w:sz="0" w:space="0" w:color="auto"/>
            <w:bottom w:val="none" w:sz="0" w:space="0" w:color="auto"/>
            <w:right w:val="none" w:sz="0" w:space="0" w:color="auto"/>
          </w:divBdr>
          <w:divsChild>
            <w:div w:id="1198618116">
              <w:marLeft w:val="0"/>
              <w:marRight w:val="0"/>
              <w:marTop w:val="0"/>
              <w:marBottom w:val="0"/>
              <w:divBdr>
                <w:top w:val="none" w:sz="0" w:space="0" w:color="auto"/>
                <w:left w:val="none" w:sz="0" w:space="0" w:color="auto"/>
                <w:bottom w:val="none" w:sz="0" w:space="0" w:color="auto"/>
                <w:right w:val="none" w:sz="0" w:space="0" w:color="auto"/>
              </w:divBdr>
            </w:div>
          </w:divsChild>
        </w:div>
        <w:div w:id="600145077">
          <w:marLeft w:val="0"/>
          <w:marRight w:val="0"/>
          <w:marTop w:val="0"/>
          <w:marBottom w:val="0"/>
          <w:divBdr>
            <w:top w:val="none" w:sz="0" w:space="0" w:color="auto"/>
            <w:left w:val="none" w:sz="0" w:space="0" w:color="auto"/>
            <w:bottom w:val="none" w:sz="0" w:space="0" w:color="auto"/>
            <w:right w:val="none" w:sz="0" w:space="0" w:color="auto"/>
          </w:divBdr>
          <w:divsChild>
            <w:div w:id="414861238">
              <w:marLeft w:val="0"/>
              <w:marRight w:val="0"/>
              <w:marTop w:val="0"/>
              <w:marBottom w:val="0"/>
              <w:divBdr>
                <w:top w:val="none" w:sz="0" w:space="0" w:color="auto"/>
                <w:left w:val="none" w:sz="0" w:space="0" w:color="auto"/>
                <w:bottom w:val="none" w:sz="0" w:space="0" w:color="auto"/>
                <w:right w:val="none" w:sz="0" w:space="0" w:color="auto"/>
              </w:divBdr>
            </w:div>
          </w:divsChild>
        </w:div>
        <w:div w:id="629820674">
          <w:marLeft w:val="0"/>
          <w:marRight w:val="0"/>
          <w:marTop w:val="0"/>
          <w:marBottom w:val="0"/>
          <w:divBdr>
            <w:top w:val="none" w:sz="0" w:space="0" w:color="auto"/>
            <w:left w:val="none" w:sz="0" w:space="0" w:color="auto"/>
            <w:bottom w:val="none" w:sz="0" w:space="0" w:color="auto"/>
            <w:right w:val="none" w:sz="0" w:space="0" w:color="auto"/>
          </w:divBdr>
          <w:divsChild>
            <w:div w:id="1274677239">
              <w:marLeft w:val="0"/>
              <w:marRight w:val="0"/>
              <w:marTop w:val="0"/>
              <w:marBottom w:val="0"/>
              <w:divBdr>
                <w:top w:val="none" w:sz="0" w:space="0" w:color="auto"/>
                <w:left w:val="none" w:sz="0" w:space="0" w:color="auto"/>
                <w:bottom w:val="none" w:sz="0" w:space="0" w:color="auto"/>
                <w:right w:val="none" w:sz="0" w:space="0" w:color="auto"/>
              </w:divBdr>
            </w:div>
          </w:divsChild>
        </w:div>
        <w:div w:id="695347381">
          <w:marLeft w:val="0"/>
          <w:marRight w:val="0"/>
          <w:marTop w:val="0"/>
          <w:marBottom w:val="0"/>
          <w:divBdr>
            <w:top w:val="none" w:sz="0" w:space="0" w:color="auto"/>
            <w:left w:val="none" w:sz="0" w:space="0" w:color="auto"/>
            <w:bottom w:val="none" w:sz="0" w:space="0" w:color="auto"/>
            <w:right w:val="none" w:sz="0" w:space="0" w:color="auto"/>
          </w:divBdr>
          <w:divsChild>
            <w:div w:id="1391230462">
              <w:marLeft w:val="0"/>
              <w:marRight w:val="0"/>
              <w:marTop w:val="0"/>
              <w:marBottom w:val="0"/>
              <w:divBdr>
                <w:top w:val="none" w:sz="0" w:space="0" w:color="auto"/>
                <w:left w:val="none" w:sz="0" w:space="0" w:color="auto"/>
                <w:bottom w:val="none" w:sz="0" w:space="0" w:color="auto"/>
                <w:right w:val="none" w:sz="0" w:space="0" w:color="auto"/>
              </w:divBdr>
            </w:div>
          </w:divsChild>
        </w:div>
        <w:div w:id="729496991">
          <w:marLeft w:val="0"/>
          <w:marRight w:val="0"/>
          <w:marTop w:val="0"/>
          <w:marBottom w:val="0"/>
          <w:divBdr>
            <w:top w:val="none" w:sz="0" w:space="0" w:color="auto"/>
            <w:left w:val="none" w:sz="0" w:space="0" w:color="auto"/>
            <w:bottom w:val="none" w:sz="0" w:space="0" w:color="auto"/>
            <w:right w:val="none" w:sz="0" w:space="0" w:color="auto"/>
          </w:divBdr>
          <w:divsChild>
            <w:div w:id="637148200">
              <w:marLeft w:val="0"/>
              <w:marRight w:val="0"/>
              <w:marTop w:val="0"/>
              <w:marBottom w:val="0"/>
              <w:divBdr>
                <w:top w:val="none" w:sz="0" w:space="0" w:color="auto"/>
                <w:left w:val="none" w:sz="0" w:space="0" w:color="auto"/>
                <w:bottom w:val="none" w:sz="0" w:space="0" w:color="auto"/>
                <w:right w:val="none" w:sz="0" w:space="0" w:color="auto"/>
              </w:divBdr>
            </w:div>
          </w:divsChild>
        </w:div>
        <w:div w:id="775758007">
          <w:marLeft w:val="0"/>
          <w:marRight w:val="0"/>
          <w:marTop w:val="0"/>
          <w:marBottom w:val="0"/>
          <w:divBdr>
            <w:top w:val="none" w:sz="0" w:space="0" w:color="auto"/>
            <w:left w:val="none" w:sz="0" w:space="0" w:color="auto"/>
            <w:bottom w:val="none" w:sz="0" w:space="0" w:color="auto"/>
            <w:right w:val="none" w:sz="0" w:space="0" w:color="auto"/>
          </w:divBdr>
          <w:divsChild>
            <w:div w:id="528225559">
              <w:marLeft w:val="0"/>
              <w:marRight w:val="0"/>
              <w:marTop w:val="0"/>
              <w:marBottom w:val="0"/>
              <w:divBdr>
                <w:top w:val="none" w:sz="0" w:space="0" w:color="auto"/>
                <w:left w:val="none" w:sz="0" w:space="0" w:color="auto"/>
                <w:bottom w:val="none" w:sz="0" w:space="0" w:color="auto"/>
                <w:right w:val="none" w:sz="0" w:space="0" w:color="auto"/>
              </w:divBdr>
            </w:div>
          </w:divsChild>
        </w:div>
        <w:div w:id="808016039">
          <w:marLeft w:val="0"/>
          <w:marRight w:val="0"/>
          <w:marTop w:val="0"/>
          <w:marBottom w:val="0"/>
          <w:divBdr>
            <w:top w:val="none" w:sz="0" w:space="0" w:color="auto"/>
            <w:left w:val="none" w:sz="0" w:space="0" w:color="auto"/>
            <w:bottom w:val="none" w:sz="0" w:space="0" w:color="auto"/>
            <w:right w:val="none" w:sz="0" w:space="0" w:color="auto"/>
          </w:divBdr>
          <w:divsChild>
            <w:div w:id="225998410">
              <w:marLeft w:val="0"/>
              <w:marRight w:val="0"/>
              <w:marTop w:val="0"/>
              <w:marBottom w:val="0"/>
              <w:divBdr>
                <w:top w:val="none" w:sz="0" w:space="0" w:color="auto"/>
                <w:left w:val="none" w:sz="0" w:space="0" w:color="auto"/>
                <w:bottom w:val="none" w:sz="0" w:space="0" w:color="auto"/>
                <w:right w:val="none" w:sz="0" w:space="0" w:color="auto"/>
              </w:divBdr>
            </w:div>
          </w:divsChild>
        </w:div>
        <w:div w:id="858587359">
          <w:marLeft w:val="0"/>
          <w:marRight w:val="0"/>
          <w:marTop w:val="0"/>
          <w:marBottom w:val="0"/>
          <w:divBdr>
            <w:top w:val="none" w:sz="0" w:space="0" w:color="auto"/>
            <w:left w:val="none" w:sz="0" w:space="0" w:color="auto"/>
            <w:bottom w:val="none" w:sz="0" w:space="0" w:color="auto"/>
            <w:right w:val="none" w:sz="0" w:space="0" w:color="auto"/>
          </w:divBdr>
          <w:divsChild>
            <w:div w:id="1680808139">
              <w:marLeft w:val="0"/>
              <w:marRight w:val="0"/>
              <w:marTop w:val="0"/>
              <w:marBottom w:val="0"/>
              <w:divBdr>
                <w:top w:val="none" w:sz="0" w:space="0" w:color="auto"/>
                <w:left w:val="none" w:sz="0" w:space="0" w:color="auto"/>
                <w:bottom w:val="none" w:sz="0" w:space="0" w:color="auto"/>
                <w:right w:val="none" w:sz="0" w:space="0" w:color="auto"/>
              </w:divBdr>
            </w:div>
          </w:divsChild>
        </w:div>
        <w:div w:id="897712528">
          <w:marLeft w:val="0"/>
          <w:marRight w:val="0"/>
          <w:marTop w:val="0"/>
          <w:marBottom w:val="0"/>
          <w:divBdr>
            <w:top w:val="none" w:sz="0" w:space="0" w:color="auto"/>
            <w:left w:val="none" w:sz="0" w:space="0" w:color="auto"/>
            <w:bottom w:val="none" w:sz="0" w:space="0" w:color="auto"/>
            <w:right w:val="none" w:sz="0" w:space="0" w:color="auto"/>
          </w:divBdr>
          <w:divsChild>
            <w:div w:id="356197740">
              <w:marLeft w:val="0"/>
              <w:marRight w:val="0"/>
              <w:marTop w:val="0"/>
              <w:marBottom w:val="0"/>
              <w:divBdr>
                <w:top w:val="none" w:sz="0" w:space="0" w:color="auto"/>
                <w:left w:val="none" w:sz="0" w:space="0" w:color="auto"/>
                <w:bottom w:val="none" w:sz="0" w:space="0" w:color="auto"/>
                <w:right w:val="none" w:sz="0" w:space="0" w:color="auto"/>
              </w:divBdr>
            </w:div>
          </w:divsChild>
        </w:div>
        <w:div w:id="909342590">
          <w:marLeft w:val="0"/>
          <w:marRight w:val="0"/>
          <w:marTop w:val="0"/>
          <w:marBottom w:val="0"/>
          <w:divBdr>
            <w:top w:val="none" w:sz="0" w:space="0" w:color="auto"/>
            <w:left w:val="none" w:sz="0" w:space="0" w:color="auto"/>
            <w:bottom w:val="none" w:sz="0" w:space="0" w:color="auto"/>
            <w:right w:val="none" w:sz="0" w:space="0" w:color="auto"/>
          </w:divBdr>
          <w:divsChild>
            <w:div w:id="1563717224">
              <w:marLeft w:val="0"/>
              <w:marRight w:val="0"/>
              <w:marTop w:val="0"/>
              <w:marBottom w:val="0"/>
              <w:divBdr>
                <w:top w:val="none" w:sz="0" w:space="0" w:color="auto"/>
                <w:left w:val="none" w:sz="0" w:space="0" w:color="auto"/>
                <w:bottom w:val="none" w:sz="0" w:space="0" w:color="auto"/>
                <w:right w:val="none" w:sz="0" w:space="0" w:color="auto"/>
              </w:divBdr>
            </w:div>
          </w:divsChild>
        </w:div>
        <w:div w:id="923804061">
          <w:marLeft w:val="0"/>
          <w:marRight w:val="0"/>
          <w:marTop w:val="0"/>
          <w:marBottom w:val="0"/>
          <w:divBdr>
            <w:top w:val="none" w:sz="0" w:space="0" w:color="auto"/>
            <w:left w:val="none" w:sz="0" w:space="0" w:color="auto"/>
            <w:bottom w:val="none" w:sz="0" w:space="0" w:color="auto"/>
            <w:right w:val="none" w:sz="0" w:space="0" w:color="auto"/>
          </w:divBdr>
          <w:divsChild>
            <w:div w:id="2057922815">
              <w:marLeft w:val="0"/>
              <w:marRight w:val="0"/>
              <w:marTop w:val="0"/>
              <w:marBottom w:val="0"/>
              <w:divBdr>
                <w:top w:val="none" w:sz="0" w:space="0" w:color="auto"/>
                <w:left w:val="none" w:sz="0" w:space="0" w:color="auto"/>
                <w:bottom w:val="none" w:sz="0" w:space="0" w:color="auto"/>
                <w:right w:val="none" w:sz="0" w:space="0" w:color="auto"/>
              </w:divBdr>
            </w:div>
          </w:divsChild>
        </w:div>
        <w:div w:id="926041566">
          <w:marLeft w:val="0"/>
          <w:marRight w:val="0"/>
          <w:marTop w:val="0"/>
          <w:marBottom w:val="0"/>
          <w:divBdr>
            <w:top w:val="none" w:sz="0" w:space="0" w:color="auto"/>
            <w:left w:val="none" w:sz="0" w:space="0" w:color="auto"/>
            <w:bottom w:val="none" w:sz="0" w:space="0" w:color="auto"/>
            <w:right w:val="none" w:sz="0" w:space="0" w:color="auto"/>
          </w:divBdr>
          <w:divsChild>
            <w:div w:id="111290179">
              <w:marLeft w:val="0"/>
              <w:marRight w:val="0"/>
              <w:marTop w:val="0"/>
              <w:marBottom w:val="0"/>
              <w:divBdr>
                <w:top w:val="none" w:sz="0" w:space="0" w:color="auto"/>
                <w:left w:val="none" w:sz="0" w:space="0" w:color="auto"/>
                <w:bottom w:val="none" w:sz="0" w:space="0" w:color="auto"/>
                <w:right w:val="none" w:sz="0" w:space="0" w:color="auto"/>
              </w:divBdr>
            </w:div>
          </w:divsChild>
        </w:div>
        <w:div w:id="952440539">
          <w:marLeft w:val="0"/>
          <w:marRight w:val="0"/>
          <w:marTop w:val="0"/>
          <w:marBottom w:val="0"/>
          <w:divBdr>
            <w:top w:val="none" w:sz="0" w:space="0" w:color="auto"/>
            <w:left w:val="none" w:sz="0" w:space="0" w:color="auto"/>
            <w:bottom w:val="none" w:sz="0" w:space="0" w:color="auto"/>
            <w:right w:val="none" w:sz="0" w:space="0" w:color="auto"/>
          </w:divBdr>
          <w:divsChild>
            <w:div w:id="428355712">
              <w:marLeft w:val="0"/>
              <w:marRight w:val="0"/>
              <w:marTop w:val="0"/>
              <w:marBottom w:val="0"/>
              <w:divBdr>
                <w:top w:val="none" w:sz="0" w:space="0" w:color="auto"/>
                <w:left w:val="none" w:sz="0" w:space="0" w:color="auto"/>
                <w:bottom w:val="none" w:sz="0" w:space="0" w:color="auto"/>
                <w:right w:val="none" w:sz="0" w:space="0" w:color="auto"/>
              </w:divBdr>
            </w:div>
          </w:divsChild>
        </w:div>
        <w:div w:id="961620367">
          <w:marLeft w:val="0"/>
          <w:marRight w:val="0"/>
          <w:marTop w:val="0"/>
          <w:marBottom w:val="0"/>
          <w:divBdr>
            <w:top w:val="none" w:sz="0" w:space="0" w:color="auto"/>
            <w:left w:val="none" w:sz="0" w:space="0" w:color="auto"/>
            <w:bottom w:val="none" w:sz="0" w:space="0" w:color="auto"/>
            <w:right w:val="none" w:sz="0" w:space="0" w:color="auto"/>
          </w:divBdr>
          <w:divsChild>
            <w:div w:id="941032943">
              <w:marLeft w:val="0"/>
              <w:marRight w:val="0"/>
              <w:marTop w:val="0"/>
              <w:marBottom w:val="0"/>
              <w:divBdr>
                <w:top w:val="none" w:sz="0" w:space="0" w:color="auto"/>
                <w:left w:val="none" w:sz="0" w:space="0" w:color="auto"/>
                <w:bottom w:val="none" w:sz="0" w:space="0" w:color="auto"/>
                <w:right w:val="none" w:sz="0" w:space="0" w:color="auto"/>
              </w:divBdr>
            </w:div>
          </w:divsChild>
        </w:div>
        <w:div w:id="965164963">
          <w:marLeft w:val="0"/>
          <w:marRight w:val="0"/>
          <w:marTop w:val="0"/>
          <w:marBottom w:val="0"/>
          <w:divBdr>
            <w:top w:val="none" w:sz="0" w:space="0" w:color="auto"/>
            <w:left w:val="none" w:sz="0" w:space="0" w:color="auto"/>
            <w:bottom w:val="none" w:sz="0" w:space="0" w:color="auto"/>
            <w:right w:val="none" w:sz="0" w:space="0" w:color="auto"/>
          </w:divBdr>
          <w:divsChild>
            <w:div w:id="1935897876">
              <w:marLeft w:val="0"/>
              <w:marRight w:val="0"/>
              <w:marTop w:val="0"/>
              <w:marBottom w:val="0"/>
              <w:divBdr>
                <w:top w:val="none" w:sz="0" w:space="0" w:color="auto"/>
                <w:left w:val="none" w:sz="0" w:space="0" w:color="auto"/>
                <w:bottom w:val="none" w:sz="0" w:space="0" w:color="auto"/>
                <w:right w:val="none" w:sz="0" w:space="0" w:color="auto"/>
              </w:divBdr>
            </w:div>
          </w:divsChild>
        </w:div>
        <w:div w:id="1080903104">
          <w:marLeft w:val="0"/>
          <w:marRight w:val="0"/>
          <w:marTop w:val="0"/>
          <w:marBottom w:val="0"/>
          <w:divBdr>
            <w:top w:val="none" w:sz="0" w:space="0" w:color="auto"/>
            <w:left w:val="none" w:sz="0" w:space="0" w:color="auto"/>
            <w:bottom w:val="none" w:sz="0" w:space="0" w:color="auto"/>
            <w:right w:val="none" w:sz="0" w:space="0" w:color="auto"/>
          </w:divBdr>
          <w:divsChild>
            <w:div w:id="1448964175">
              <w:marLeft w:val="0"/>
              <w:marRight w:val="0"/>
              <w:marTop w:val="0"/>
              <w:marBottom w:val="0"/>
              <w:divBdr>
                <w:top w:val="none" w:sz="0" w:space="0" w:color="auto"/>
                <w:left w:val="none" w:sz="0" w:space="0" w:color="auto"/>
                <w:bottom w:val="none" w:sz="0" w:space="0" w:color="auto"/>
                <w:right w:val="none" w:sz="0" w:space="0" w:color="auto"/>
              </w:divBdr>
            </w:div>
          </w:divsChild>
        </w:div>
        <w:div w:id="1081952206">
          <w:marLeft w:val="0"/>
          <w:marRight w:val="0"/>
          <w:marTop w:val="0"/>
          <w:marBottom w:val="0"/>
          <w:divBdr>
            <w:top w:val="none" w:sz="0" w:space="0" w:color="auto"/>
            <w:left w:val="none" w:sz="0" w:space="0" w:color="auto"/>
            <w:bottom w:val="none" w:sz="0" w:space="0" w:color="auto"/>
            <w:right w:val="none" w:sz="0" w:space="0" w:color="auto"/>
          </w:divBdr>
          <w:divsChild>
            <w:div w:id="742605460">
              <w:marLeft w:val="0"/>
              <w:marRight w:val="0"/>
              <w:marTop w:val="0"/>
              <w:marBottom w:val="0"/>
              <w:divBdr>
                <w:top w:val="none" w:sz="0" w:space="0" w:color="auto"/>
                <w:left w:val="none" w:sz="0" w:space="0" w:color="auto"/>
                <w:bottom w:val="none" w:sz="0" w:space="0" w:color="auto"/>
                <w:right w:val="none" w:sz="0" w:space="0" w:color="auto"/>
              </w:divBdr>
            </w:div>
          </w:divsChild>
        </w:div>
        <w:div w:id="1105346768">
          <w:marLeft w:val="0"/>
          <w:marRight w:val="0"/>
          <w:marTop w:val="0"/>
          <w:marBottom w:val="0"/>
          <w:divBdr>
            <w:top w:val="none" w:sz="0" w:space="0" w:color="auto"/>
            <w:left w:val="none" w:sz="0" w:space="0" w:color="auto"/>
            <w:bottom w:val="none" w:sz="0" w:space="0" w:color="auto"/>
            <w:right w:val="none" w:sz="0" w:space="0" w:color="auto"/>
          </w:divBdr>
          <w:divsChild>
            <w:div w:id="926960467">
              <w:marLeft w:val="0"/>
              <w:marRight w:val="0"/>
              <w:marTop w:val="0"/>
              <w:marBottom w:val="0"/>
              <w:divBdr>
                <w:top w:val="none" w:sz="0" w:space="0" w:color="auto"/>
                <w:left w:val="none" w:sz="0" w:space="0" w:color="auto"/>
                <w:bottom w:val="none" w:sz="0" w:space="0" w:color="auto"/>
                <w:right w:val="none" w:sz="0" w:space="0" w:color="auto"/>
              </w:divBdr>
            </w:div>
          </w:divsChild>
        </w:div>
        <w:div w:id="1195727993">
          <w:marLeft w:val="0"/>
          <w:marRight w:val="0"/>
          <w:marTop w:val="0"/>
          <w:marBottom w:val="0"/>
          <w:divBdr>
            <w:top w:val="none" w:sz="0" w:space="0" w:color="auto"/>
            <w:left w:val="none" w:sz="0" w:space="0" w:color="auto"/>
            <w:bottom w:val="none" w:sz="0" w:space="0" w:color="auto"/>
            <w:right w:val="none" w:sz="0" w:space="0" w:color="auto"/>
          </w:divBdr>
          <w:divsChild>
            <w:div w:id="2038120544">
              <w:marLeft w:val="0"/>
              <w:marRight w:val="0"/>
              <w:marTop w:val="0"/>
              <w:marBottom w:val="0"/>
              <w:divBdr>
                <w:top w:val="none" w:sz="0" w:space="0" w:color="auto"/>
                <w:left w:val="none" w:sz="0" w:space="0" w:color="auto"/>
                <w:bottom w:val="none" w:sz="0" w:space="0" w:color="auto"/>
                <w:right w:val="none" w:sz="0" w:space="0" w:color="auto"/>
              </w:divBdr>
            </w:div>
          </w:divsChild>
        </w:div>
        <w:div w:id="1214779391">
          <w:marLeft w:val="0"/>
          <w:marRight w:val="0"/>
          <w:marTop w:val="0"/>
          <w:marBottom w:val="0"/>
          <w:divBdr>
            <w:top w:val="none" w:sz="0" w:space="0" w:color="auto"/>
            <w:left w:val="none" w:sz="0" w:space="0" w:color="auto"/>
            <w:bottom w:val="none" w:sz="0" w:space="0" w:color="auto"/>
            <w:right w:val="none" w:sz="0" w:space="0" w:color="auto"/>
          </w:divBdr>
          <w:divsChild>
            <w:div w:id="1050223036">
              <w:marLeft w:val="0"/>
              <w:marRight w:val="0"/>
              <w:marTop w:val="0"/>
              <w:marBottom w:val="0"/>
              <w:divBdr>
                <w:top w:val="none" w:sz="0" w:space="0" w:color="auto"/>
                <w:left w:val="none" w:sz="0" w:space="0" w:color="auto"/>
                <w:bottom w:val="none" w:sz="0" w:space="0" w:color="auto"/>
                <w:right w:val="none" w:sz="0" w:space="0" w:color="auto"/>
              </w:divBdr>
            </w:div>
          </w:divsChild>
        </w:div>
        <w:div w:id="1218009176">
          <w:marLeft w:val="0"/>
          <w:marRight w:val="0"/>
          <w:marTop w:val="0"/>
          <w:marBottom w:val="0"/>
          <w:divBdr>
            <w:top w:val="none" w:sz="0" w:space="0" w:color="auto"/>
            <w:left w:val="none" w:sz="0" w:space="0" w:color="auto"/>
            <w:bottom w:val="none" w:sz="0" w:space="0" w:color="auto"/>
            <w:right w:val="none" w:sz="0" w:space="0" w:color="auto"/>
          </w:divBdr>
          <w:divsChild>
            <w:div w:id="612395631">
              <w:marLeft w:val="0"/>
              <w:marRight w:val="0"/>
              <w:marTop w:val="0"/>
              <w:marBottom w:val="0"/>
              <w:divBdr>
                <w:top w:val="none" w:sz="0" w:space="0" w:color="auto"/>
                <w:left w:val="none" w:sz="0" w:space="0" w:color="auto"/>
                <w:bottom w:val="none" w:sz="0" w:space="0" w:color="auto"/>
                <w:right w:val="none" w:sz="0" w:space="0" w:color="auto"/>
              </w:divBdr>
            </w:div>
          </w:divsChild>
        </w:div>
        <w:div w:id="1308893926">
          <w:marLeft w:val="0"/>
          <w:marRight w:val="0"/>
          <w:marTop w:val="0"/>
          <w:marBottom w:val="0"/>
          <w:divBdr>
            <w:top w:val="none" w:sz="0" w:space="0" w:color="auto"/>
            <w:left w:val="none" w:sz="0" w:space="0" w:color="auto"/>
            <w:bottom w:val="none" w:sz="0" w:space="0" w:color="auto"/>
            <w:right w:val="none" w:sz="0" w:space="0" w:color="auto"/>
          </w:divBdr>
          <w:divsChild>
            <w:div w:id="1027409385">
              <w:marLeft w:val="0"/>
              <w:marRight w:val="0"/>
              <w:marTop w:val="0"/>
              <w:marBottom w:val="0"/>
              <w:divBdr>
                <w:top w:val="none" w:sz="0" w:space="0" w:color="auto"/>
                <w:left w:val="none" w:sz="0" w:space="0" w:color="auto"/>
                <w:bottom w:val="none" w:sz="0" w:space="0" w:color="auto"/>
                <w:right w:val="none" w:sz="0" w:space="0" w:color="auto"/>
              </w:divBdr>
            </w:div>
          </w:divsChild>
        </w:div>
        <w:div w:id="1317496502">
          <w:marLeft w:val="0"/>
          <w:marRight w:val="0"/>
          <w:marTop w:val="0"/>
          <w:marBottom w:val="0"/>
          <w:divBdr>
            <w:top w:val="none" w:sz="0" w:space="0" w:color="auto"/>
            <w:left w:val="none" w:sz="0" w:space="0" w:color="auto"/>
            <w:bottom w:val="none" w:sz="0" w:space="0" w:color="auto"/>
            <w:right w:val="none" w:sz="0" w:space="0" w:color="auto"/>
          </w:divBdr>
          <w:divsChild>
            <w:div w:id="1218124343">
              <w:marLeft w:val="0"/>
              <w:marRight w:val="0"/>
              <w:marTop w:val="0"/>
              <w:marBottom w:val="0"/>
              <w:divBdr>
                <w:top w:val="none" w:sz="0" w:space="0" w:color="auto"/>
                <w:left w:val="none" w:sz="0" w:space="0" w:color="auto"/>
                <w:bottom w:val="none" w:sz="0" w:space="0" w:color="auto"/>
                <w:right w:val="none" w:sz="0" w:space="0" w:color="auto"/>
              </w:divBdr>
            </w:div>
          </w:divsChild>
        </w:div>
        <w:div w:id="1397388710">
          <w:marLeft w:val="0"/>
          <w:marRight w:val="0"/>
          <w:marTop w:val="0"/>
          <w:marBottom w:val="0"/>
          <w:divBdr>
            <w:top w:val="none" w:sz="0" w:space="0" w:color="auto"/>
            <w:left w:val="none" w:sz="0" w:space="0" w:color="auto"/>
            <w:bottom w:val="none" w:sz="0" w:space="0" w:color="auto"/>
            <w:right w:val="none" w:sz="0" w:space="0" w:color="auto"/>
          </w:divBdr>
          <w:divsChild>
            <w:div w:id="1177770993">
              <w:marLeft w:val="0"/>
              <w:marRight w:val="0"/>
              <w:marTop w:val="0"/>
              <w:marBottom w:val="0"/>
              <w:divBdr>
                <w:top w:val="none" w:sz="0" w:space="0" w:color="auto"/>
                <w:left w:val="none" w:sz="0" w:space="0" w:color="auto"/>
                <w:bottom w:val="none" w:sz="0" w:space="0" w:color="auto"/>
                <w:right w:val="none" w:sz="0" w:space="0" w:color="auto"/>
              </w:divBdr>
            </w:div>
          </w:divsChild>
        </w:div>
        <w:div w:id="1463772916">
          <w:marLeft w:val="0"/>
          <w:marRight w:val="0"/>
          <w:marTop w:val="0"/>
          <w:marBottom w:val="0"/>
          <w:divBdr>
            <w:top w:val="none" w:sz="0" w:space="0" w:color="auto"/>
            <w:left w:val="none" w:sz="0" w:space="0" w:color="auto"/>
            <w:bottom w:val="none" w:sz="0" w:space="0" w:color="auto"/>
            <w:right w:val="none" w:sz="0" w:space="0" w:color="auto"/>
          </w:divBdr>
          <w:divsChild>
            <w:div w:id="1608584385">
              <w:marLeft w:val="0"/>
              <w:marRight w:val="0"/>
              <w:marTop w:val="0"/>
              <w:marBottom w:val="0"/>
              <w:divBdr>
                <w:top w:val="none" w:sz="0" w:space="0" w:color="auto"/>
                <w:left w:val="none" w:sz="0" w:space="0" w:color="auto"/>
                <w:bottom w:val="none" w:sz="0" w:space="0" w:color="auto"/>
                <w:right w:val="none" w:sz="0" w:space="0" w:color="auto"/>
              </w:divBdr>
            </w:div>
          </w:divsChild>
        </w:div>
        <w:div w:id="1604922069">
          <w:marLeft w:val="0"/>
          <w:marRight w:val="0"/>
          <w:marTop w:val="0"/>
          <w:marBottom w:val="0"/>
          <w:divBdr>
            <w:top w:val="none" w:sz="0" w:space="0" w:color="auto"/>
            <w:left w:val="none" w:sz="0" w:space="0" w:color="auto"/>
            <w:bottom w:val="none" w:sz="0" w:space="0" w:color="auto"/>
            <w:right w:val="none" w:sz="0" w:space="0" w:color="auto"/>
          </w:divBdr>
          <w:divsChild>
            <w:div w:id="932663281">
              <w:marLeft w:val="0"/>
              <w:marRight w:val="0"/>
              <w:marTop w:val="0"/>
              <w:marBottom w:val="0"/>
              <w:divBdr>
                <w:top w:val="none" w:sz="0" w:space="0" w:color="auto"/>
                <w:left w:val="none" w:sz="0" w:space="0" w:color="auto"/>
                <w:bottom w:val="none" w:sz="0" w:space="0" w:color="auto"/>
                <w:right w:val="none" w:sz="0" w:space="0" w:color="auto"/>
              </w:divBdr>
            </w:div>
          </w:divsChild>
        </w:div>
        <w:div w:id="1621447165">
          <w:marLeft w:val="0"/>
          <w:marRight w:val="0"/>
          <w:marTop w:val="0"/>
          <w:marBottom w:val="0"/>
          <w:divBdr>
            <w:top w:val="none" w:sz="0" w:space="0" w:color="auto"/>
            <w:left w:val="none" w:sz="0" w:space="0" w:color="auto"/>
            <w:bottom w:val="none" w:sz="0" w:space="0" w:color="auto"/>
            <w:right w:val="none" w:sz="0" w:space="0" w:color="auto"/>
          </w:divBdr>
          <w:divsChild>
            <w:div w:id="1489902309">
              <w:marLeft w:val="0"/>
              <w:marRight w:val="0"/>
              <w:marTop w:val="0"/>
              <w:marBottom w:val="0"/>
              <w:divBdr>
                <w:top w:val="none" w:sz="0" w:space="0" w:color="auto"/>
                <w:left w:val="none" w:sz="0" w:space="0" w:color="auto"/>
                <w:bottom w:val="none" w:sz="0" w:space="0" w:color="auto"/>
                <w:right w:val="none" w:sz="0" w:space="0" w:color="auto"/>
              </w:divBdr>
            </w:div>
          </w:divsChild>
        </w:div>
        <w:div w:id="1629362380">
          <w:marLeft w:val="0"/>
          <w:marRight w:val="0"/>
          <w:marTop w:val="0"/>
          <w:marBottom w:val="0"/>
          <w:divBdr>
            <w:top w:val="none" w:sz="0" w:space="0" w:color="auto"/>
            <w:left w:val="none" w:sz="0" w:space="0" w:color="auto"/>
            <w:bottom w:val="none" w:sz="0" w:space="0" w:color="auto"/>
            <w:right w:val="none" w:sz="0" w:space="0" w:color="auto"/>
          </w:divBdr>
          <w:divsChild>
            <w:div w:id="1723096370">
              <w:marLeft w:val="0"/>
              <w:marRight w:val="0"/>
              <w:marTop w:val="0"/>
              <w:marBottom w:val="0"/>
              <w:divBdr>
                <w:top w:val="none" w:sz="0" w:space="0" w:color="auto"/>
                <w:left w:val="none" w:sz="0" w:space="0" w:color="auto"/>
                <w:bottom w:val="none" w:sz="0" w:space="0" w:color="auto"/>
                <w:right w:val="none" w:sz="0" w:space="0" w:color="auto"/>
              </w:divBdr>
            </w:div>
          </w:divsChild>
        </w:div>
        <w:div w:id="1640652648">
          <w:marLeft w:val="0"/>
          <w:marRight w:val="0"/>
          <w:marTop w:val="0"/>
          <w:marBottom w:val="0"/>
          <w:divBdr>
            <w:top w:val="none" w:sz="0" w:space="0" w:color="auto"/>
            <w:left w:val="none" w:sz="0" w:space="0" w:color="auto"/>
            <w:bottom w:val="none" w:sz="0" w:space="0" w:color="auto"/>
            <w:right w:val="none" w:sz="0" w:space="0" w:color="auto"/>
          </w:divBdr>
          <w:divsChild>
            <w:div w:id="1370108841">
              <w:marLeft w:val="0"/>
              <w:marRight w:val="0"/>
              <w:marTop w:val="0"/>
              <w:marBottom w:val="0"/>
              <w:divBdr>
                <w:top w:val="none" w:sz="0" w:space="0" w:color="auto"/>
                <w:left w:val="none" w:sz="0" w:space="0" w:color="auto"/>
                <w:bottom w:val="none" w:sz="0" w:space="0" w:color="auto"/>
                <w:right w:val="none" w:sz="0" w:space="0" w:color="auto"/>
              </w:divBdr>
            </w:div>
          </w:divsChild>
        </w:div>
        <w:div w:id="1714187132">
          <w:marLeft w:val="0"/>
          <w:marRight w:val="0"/>
          <w:marTop w:val="0"/>
          <w:marBottom w:val="0"/>
          <w:divBdr>
            <w:top w:val="none" w:sz="0" w:space="0" w:color="auto"/>
            <w:left w:val="none" w:sz="0" w:space="0" w:color="auto"/>
            <w:bottom w:val="none" w:sz="0" w:space="0" w:color="auto"/>
            <w:right w:val="none" w:sz="0" w:space="0" w:color="auto"/>
          </w:divBdr>
          <w:divsChild>
            <w:div w:id="1858037026">
              <w:marLeft w:val="0"/>
              <w:marRight w:val="0"/>
              <w:marTop w:val="0"/>
              <w:marBottom w:val="0"/>
              <w:divBdr>
                <w:top w:val="none" w:sz="0" w:space="0" w:color="auto"/>
                <w:left w:val="none" w:sz="0" w:space="0" w:color="auto"/>
                <w:bottom w:val="none" w:sz="0" w:space="0" w:color="auto"/>
                <w:right w:val="none" w:sz="0" w:space="0" w:color="auto"/>
              </w:divBdr>
            </w:div>
          </w:divsChild>
        </w:div>
        <w:div w:id="1790513215">
          <w:marLeft w:val="0"/>
          <w:marRight w:val="0"/>
          <w:marTop w:val="0"/>
          <w:marBottom w:val="0"/>
          <w:divBdr>
            <w:top w:val="none" w:sz="0" w:space="0" w:color="auto"/>
            <w:left w:val="none" w:sz="0" w:space="0" w:color="auto"/>
            <w:bottom w:val="none" w:sz="0" w:space="0" w:color="auto"/>
            <w:right w:val="none" w:sz="0" w:space="0" w:color="auto"/>
          </w:divBdr>
          <w:divsChild>
            <w:div w:id="1764448725">
              <w:marLeft w:val="0"/>
              <w:marRight w:val="0"/>
              <w:marTop w:val="0"/>
              <w:marBottom w:val="0"/>
              <w:divBdr>
                <w:top w:val="none" w:sz="0" w:space="0" w:color="auto"/>
                <w:left w:val="none" w:sz="0" w:space="0" w:color="auto"/>
                <w:bottom w:val="none" w:sz="0" w:space="0" w:color="auto"/>
                <w:right w:val="none" w:sz="0" w:space="0" w:color="auto"/>
              </w:divBdr>
            </w:div>
          </w:divsChild>
        </w:div>
        <w:div w:id="1799176282">
          <w:marLeft w:val="0"/>
          <w:marRight w:val="0"/>
          <w:marTop w:val="0"/>
          <w:marBottom w:val="0"/>
          <w:divBdr>
            <w:top w:val="none" w:sz="0" w:space="0" w:color="auto"/>
            <w:left w:val="none" w:sz="0" w:space="0" w:color="auto"/>
            <w:bottom w:val="none" w:sz="0" w:space="0" w:color="auto"/>
            <w:right w:val="none" w:sz="0" w:space="0" w:color="auto"/>
          </w:divBdr>
          <w:divsChild>
            <w:div w:id="1326396162">
              <w:marLeft w:val="0"/>
              <w:marRight w:val="0"/>
              <w:marTop w:val="0"/>
              <w:marBottom w:val="0"/>
              <w:divBdr>
                <w:top w:val="none" w:sz="0" w:space="0" w:color="auto"/>
                <w:left w:val="none" w:sz="0" w:space="0" w:color="auto"/>
                <w:bottom w:val="none" w:sz="0" w:space="0" w:color="auto"/>
                <w:right w:val="none" w:sz="0" w:space="0" w:color="auto"/>
              </w:divBdr>
            </w:div>
          </w:divsChild>
        </w:div>
        <w:div w:id="1849178489">
          <w:marLeft w:val="0"/>
          <w:marRight w:val="0"/>
          <w:marTop w:val="0"/>
          <w:marBottom w:val="0"/>
          <w:divBdr>
            <w:top w:val="none" w:sz="0" w:space="0" w:color="auto"/>
            <w:left w:val="none" w:sz="0" w:space="0" w:color="auto"/>
            <w:bottom w:val="none" w:sz="0" w:space="0" w:color="auto"/>
            <w:right w:val="none" w:sz="0" w:space="0" w:color="auto"/>
          </w:divBdr>
          <w:divsChild>
            <w:div w:id="312755745">
              <w:marLeft w:val="0"/>
              <w:marRight w:val="0"/>
              <w:marTop w:val="0"/>
              <w:marBottom w:val="0"/>
              <w:divBdr>
                <w:top w:val="none" w:sz="0" w:space="0" w:color="auto"/>
                <w:left w:val="none" w:sz="0" w:space="0" w:color="auto"/>
                <w:bottom w:val="none" w:sz="0" w:space="0" w:color="auto"/>
                <w:right w:val="none" w:sz="0" w:space="0" w:color="auto"/>
              </w:divBdr>
            </w:div>
          </w:divsChild>
        </w:div>
        <w:div w:id="1927491517">
          <w:marLeft w:val="0"/>
          <w:marRight w:val="0"/>
          <w:marTop w:val="0"/>
          <w:marBottom w:val="0"/>
          <w:divBdr>
            <w:top w:val="none" w:sz="0" w:space="0" w:color="auto"/>
            <w:left w:val="none" w:sz="0" w:space="0" w:color="auto"/>
            <w:bottom w:val="none" w:sz="0" w:space="0" w:color="auto"/>
            <w:right w:val="none" w:sz="0" w:space="0" w:color="auto"/>
          </w:divBdr>
          <w:divsChild>
            <w:div w:id="1965385281">
              <w:marLeft w:val="0"/>
              <w:marRight w:val="0"/>
              <w:marTop w:val="0"/>
              <w:marBottom w:val="0"/>
              <w:divBdr>
                <w:top w:val="none" w:sz="0" w:space="0" w:color="auto"/>
                <w:left w:val="none" w:sz="0" w:space="0" w:color="auto"/>
                <w:bottom w:val="none" w:sz="0" w:space="0" w:color="auto"/>
                <w:right w:val="none" w:sz="0" w:space="0" w:color="auto"/>
              </w:divBdr>
            </w:div>
          </w:divsChild>
        </w:div>
        <w:div w:id="1952937557">
          <w:marLeft w:val="0"/>
          <w:marRight w:val="0"/>
          <w:marTop w:val="0"/>
          <w:marBottom w:val="0"/>
          <w:divBdr>
            <w:top w:val="none" w:sz="0" w:space="0" w:color="auto"/>
            <w:left w:val="none" w:sz="0" w:space="0" w:color="auto"/>
            <w:bottom w:val="none" w:sz="0" w:space="0" w:color="auto"/>
            <w:right w:val="none" w:sz="0" w:space="0" w:color="auto"/>
          </w:divBdr>
          <w:divsChild>
            <w:div w:id="1758747731">
              <w:marLeft w:val="0"/>
              <w:marRight w:val="0"/>
              <w:marTop w:val="0"/>
              <w:marBottom w:val="0"/>
              <w:divBdr>
                <w:top w:val="none" w:sz="0" w:space="0" w:color="auto"/>
                <w:left w:val="none" w:sz="0" w:space="0" w:color="auto"/>
                <w:bottom w:val="none" w:sz="0" w:space="0" w:color="auto"/>
                <w:right w:val="none" w:sz="0" w:space="0" w:color="auto"/>
              </w:divBdr>
            </w:div>
          </w:divsChild>
        </w:div>
        <w:div w:id="1957101848">
          <w:marLeft w:val="0"/>
          <w:marRight w:val="0"/>
          <w:marTop w:val="0"/>
          <w:marBottom w:val="0"/>
          <w:divBdr>
            <w:top w:val="none" w:sz="0" w:space="0" w:color="auto"/>
            <w:left w:val="none" w:sz="0" w:space="0" w:color="auto"/>
            <w:bottom w:val="none" w:sz="0" w:space="0" w:color="auto"/>
            <w:right w:val="none" w:sz="0" w:space="0" w:color="auto"/>
          </w:divBdr>
          <w:divsChild>
            <w:div w:id="1522666436">
              <w:marLeft w:val="0"/>
              <w:marRight w:val="0"/>
              <w:marTop w:val="0"/>
              <w:marBottom w:val="0"/>
              <w:divBdr>
                <w:top w:val="none" w:sz="0" w:space="0" w:color="auto"/>
                <w:left w:val="none" w:sz="0" w:space="0" w:color="auto"/>
                <w:bottom w:val="none" w:sz="0" w:space="0" w:color="auto"/>
                <w:right w:val="none" w:sz="0" w:space="0" w:color="auto"/>
              </w:divBdr>
            </w:div>
          </w:divsChild>
        </w:div>
        <w:div w:id="1982464348">
          <w:marLeft w:val="0"/>
          <w:marRight w:val="0"/>
          <w:marTop w:val="0"/>
          <w:marBottom w:val="0"/>
          <w:divBdr>
            <w:top w:val="none" w:sz="0" w:space="0" w:color="auto"/>
            <w:left w:val="none" w:sz="0" w:space="0" w:color="auto"/>
            <w:bottom w:val="none" w:sz="0" w:space="0" w:color="auto"/>
            <w:right w:val="none" w:sz="0" w:space="0" w:color="auto"/>
          </w:divBdr>
          <w:divsChild>
            <w:div w:id="1716462721">
              <w:marLeft w:val="0"/>
              <w:marRight w:val="0"/>
              <w:marTop w:val="0"/>
              <w:marBottom w:val="0"/>
              <w:divBdr>
                <w:top w:val="none" w:sz="0" w:space="0" w:color="auto"/>
                <w:left w:val="none" w:sz="0" w:space="0" w:color="auto"/>
                <w:bottom w:val="none" w:sz="0" w:space="0" w:color="auto"/>
                <w:right w:val="none" w:sz="0" w:space="0" w:color="auto"/>
              </w:divBdr>
            </w:div>
          </w:divsChild>
        </w:div>
        <w:div w:id="2015447906">
          <w:marLeft w:val="0"/>
          <w:marRight w:val="0"/>
          <w:marTop w:val="0"/>
          <w:marBottom w:val="0"/>
          <w:divBdr>
            <w:top w:val="none" w:sz="0" w:space="0" w:color="auto"/>
            <w:left w:val="none" w:sz="0" w:space="0" w:color="auto"/>
            <w:bottom w:val="none" w:sz="0" w:space="0" w:color="auto"/>
            <w:right w:val="none" w:sz="0" w:space="0" w:color="auto"/>
          </w:divBdr>
          <w:divsChild>
            <w:div w:id="1096825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338142">
      <w:bodyDiv w:val="1"/>
      <w:marLeft w:val="0"/>
      <w:marRight w:val="0"/>
      <w:marTop w:val="0"/>
      <w:marBottom w:val="0"/>
      <w:divBdr>
        <w:top w:val="none" w:sz="0" w:space="0" w:color="auto"/>
        <w:left w:val="none" w:sz="0" w:space="0" w:color="auto"/>
        <w:bottom w:val="none" w:sz="0" w:space="0" w:color="auto"/>
        <w:right w:val="none" w:sz="0" w:space="0" w:color="auto"/>
      </w:divBdr>
    </w:div>
    <w:div w:id="826751001">
      <w:bodyDiv w:val="1"/>
      <w:marLeft w:val="0"/>
      <w:marRight w:val="0"/>
      <w:marTop w:val="0"/>
      <w:marBottom w:val="0"/>
      <w:divBdr>
        <w:top w:val="none" w:sz="0" w:space="0" w:color="auto"/>
        <w:left w:val="none" w:sz="0" w:space="0" w:color="auto"/>
        <w:bottom w:val="none" w:sz="0" w:space="0" w:color="auto"/>
        <w:right w:val="none" w:sz="0" w:space="0" w:color="auto"/>
      </w:divBdr>
    </w:div>
    <w:div w:id="839154247">
      <w:bodyDiv w:val="1"/>
      <w:marLeft w:val="0"/>
      <w:marRight w:val="0"/>
      <w:marTop w:val="0"/>
      <w:marBottom w:val="0"/>
      <w:divBdr>
        <w:top w:val="none" w:sz="0" w:space="0" w:color="auto"/>
        <w:left w:val="none" w:sz="0" w:space="0" w:color="auto"/>
        <w:bottom w:val="none" w:sz="0" w:space="0" w:color="auto"/>
        <w:right w:val="none" w:sz="0" w:space="0" w:color="auto"/>
      </w:divBdr>
    </w:div>
    <w:div w:id="902326307">
      <w:bodyDiv w:val="1"/>
      <w:marLeft w:val="0"/>
      <w:marRight w:val="0"/>
      <w:marTop w:val="0"/>
      <w:marBottom w:val="0"/>
      <w:divBdr>
        <w:top w:val="none" w:sz="0" w:space="0" w:color="auto"/>
        <w:left w:val="none" w:sz="0" w:space="0" w:color="auto"/>
        <w:bottom w:val="none" w:sz="0" w:space="0" w:color="auto"/>
        <w:right w:val="none" w:sz="0" w:space="0" w:color="auto"/>
      </w:divBdr>
    </w:div>
    <w:div w:id="1002899293">
      <w:bodyDiv w:val="1"/>
      <w:marLeft w:val="0"/>
      <w:marRight w:val="0"/>
      <w:marTop w:val="0"/>
      <w:marBottom w:val="0"/>
      <w:divBdr>
        <w:top w:val="none" w:sz="0" w:space="0" w:color="auto"/>
        <w:left w:val="none" w:sz="0" w:space="0" w:color="auto"/>
        <w:bottom w:val="none" w:sz="0" w:space="0" w:color="auto"/>
        <w:right w:val="none" w:sz="0" w:space="0" w:color="auto"/>
      </w:divBdr>
    </w:div>
    <w:div w:id="1036811512">
      <w:bodyDiv w:val="1"/>
      <w:marLeft w:val="0"/>
      <w:marRight w:val="0"/>
      <w:marTop w:val="0"/>
      <w:marBottom w:val="0"/>
      <w:divBdr>
        <w:top w:val="none" w:sz="0" w:space="0" w:color="auto"/>
        <w:left w:val="none" w:sz="0" w:space="0" w:color="auto"/>
        <w:bottom w:val="none" w:sz="0" w:space="0" w:color="auto"/>
        <w:right w:val="none" w:sz="0" w:space="0" w:color="auto"/>
      </w:divBdr>
    </w:div>
    <w:div w:id="1045301823">
      <w:bodyDiv w:val="1"/>
      <w:marLeft w:val="0"/>
      <w:marRight w:val="0"/>
      <w:marTop w:val="0"/>
      <w:marBottom w:val="0"/>
      <w:divBdr>
        <w:top w:val="none" w:sz="0" w:space="0" w:color="auto"/>
        <w:left w:val="none" w:sz="0" w:space="0" w:color="auto"/>
        <w:bottom w:val="none" w:sz="0" w:space="0" w:color="auto"/>
        <w:right w:val="none" w:sz="0" w:space="0" w:color="auto"/>
      </w:divBdr>
    </w:div>
    <w:div w:id="1050150334">
      <w:bodyDiv w:val="1"/>
      <w:marLeft w:val="0"/>
      <w:marRight w:val="0"/>
      <w:marTop w:val="0"/>
      <w:marBottom w:val="0"/>
      <w:divBdr>
        <w:top w:val="none" w:sz="0" w:space="0" w:color="auto"/>
        <w:left w:val="none" w:sz="0" w:space="0" w:color="auto"/>
        <w:bottom w:val="none" w:sz="0" w:space="0" w:color="auto"/>
        <w:right w:val="none" w:sz="0" w:space="0" w:color="auto"/>
      </w:divBdr>
      <w:divsChild>
        <w:div w:id="2974754">
          <w:marLeft w:val="0"/>
          <w:marRight w:val="0"/>
          <w:marTop w:val="0"/>
          <w:marBottom w:val="0"/>
          <w:divBdr>
            <w:top w:val="none" w:sz="0" w:space="0" w:color="auto"/>
            <w:left w:val="none" w:sz="0" w:space="0" w:color="auto"/>
            <w:bottom w:val="none" w:sz="0" w:space="0" w:color="auto"/>
            <w:right w:val="none" w:sz="0" w:space="0" w:color="auto"/>
          </w:divBdr>
          <w:divsChild>
            <w:div w:id="863321763">
              <w:marLeft w:val="0"/>
              <w:marRight w:val="0"/>
              <w:marTop w:val="0"/>
              <w:marBottom w:val="0"/>
              <w:divBdr>
                <w:top w:val="none" w:sz="0" w:space="0" w:color="auto"/>
                <w:left w:val="none" w:sz="0" w:space="0" w:color="auto"/>
                <w:bottom w:val="none" w:sz="0" w:space="0" w:color="auto"/>
                <w:right w:val="none" w:sz="0" w:space="0" w:color="auto"/>
              </w:divBdr>
            </w:div>
          </w:divsChild>
        </w:div>
        <w:div w:id="29116715">
          <w:marLeft w:val="0"/>
          <w:marRight w:val="0"/>
          <w:marTop w:val="0"/>
          <w:marBottom w:val="0"/>
          <w:divBdr>
            <w:top w:val="none" w:sz="0" w:space="0" w:color="auto"/>
            <w:left w:val="none" w:sz="0" w:space="0" w:color="auto"/>
            <w:bottom w:val="none" w:sz="0" w:space="0" w:color="auto"/>
            <w:right w:val="none" w:sz="0" w:space="0" w:color="auto"/>
          </w:divBdr>
          <w:divsChild>
            <w:div w:id="1099061474">
              <w:marLeft w:val="0"/>
              <w:marRight w:val="0"/>
              <w:marTop w:val="0"/>
              <w:marBottom w:val="0"/>
              <w:divBdr>
                <w:top w:val="none" w:sz="0" w:space="0" w:color="auto"/>
                <w:left w:val="none" w:sz="0" w:space="0" w:color="auto"/>
                <w:bottom w:val="none" w:sz="0" w:space="0" w:color="auto"/>
                <w:right w:val="none" w:sz="0" w:space="0" w:color="auto"/>
              </w:divBdr>
            </w:div>
          </w:divsChild>
        </w:div>
        <w:div w:id="34429918">
          <w:marLeft w:val="0"/>
          <w:marRight w:val="0"/>
          <w:marTop w:val="0"/>
          <w:marBottom w:val="0"/>
          <w:divBdr>
            <w:top w:val="none" w:sz="0" w:space="0" w:color="auto"/>
            <w:left w:val="none" w:sz="0" w:space="0" w:color="auto"/>
            <w:bottom w:val="none" w:sz="0" w:space="0" w:color="auto"/>
            <w:right w:val="none" w:sz="0" w:space="0" w:color="auto"/>
          </w:divBdr>
          <w:divsChild>
            <w:div w:id="1567259613">
              <w:marLeft w:val="0"/>
              <w:marRight w:val="0"/>
              <w:marTop w:val="0"/>
              <w:marBottom w:val="0"/>
              <w:divBdr>
                <w:top w:val="none" w:sz="0" w:space="0" w:color="auto"/>
                <w:left w:val="none" w:sz="0" w:space="0" w:color="auto"/>
                <w:bottom w:val="none" w:sz="0" w:space="0" w:color="auto"/>
                <w:right w:val="none" w:sz="0" w:space="0" w:color="auto"/>
              </w:divBdr>
            </w:div>
          </w:divsChild>
        </w:div>
        <w:div w:id="36050394">
          <w:marLeft w:val="0"/>
          <w:marRight w:val="0"/>
          <w:marTop w:val="0"/>
          <w:marBottom w:val="0"/>
          <w:divBdr>
            <w:top w:val="none" w:sz="0" w:space="0" w:color="auto"/>
            <w:left w:val="none" w:sz="0" w:space="0" w:color="auto"/>
            <w:bottom w:val="none" w:sz="0" w:space="0" w:color="auto"/>
            <w:right w:val="none" w:sz="0" w:space="0" w:color="auto"/>
          </w:divBdr>
          <w:divsChild>
            <w:div w:id="125514409">
              <w:marLeft w:val="0"/>
              <w:marRight w:val="0"/>
              <w:marTop w:val="0"/>
              <w:marBottom w:val="0"/>
              <w:divBdr>
                <w:top w:val="none" w:sz="0" w:space="0" w:color="auto"/>
                <w:left w:val="none" w:sz="0" w:space="0" w:color="auto"/>
                <w:bottom w:val="none" w:sz="0" w:space="0" w:color="auto"/>
                <w:right w:val="none" w:sz="0" w:space="0" w:color="auto"/>
              </w:divBdr>
            </w:div>
          </w:divsChild>
        </w:div>
        <w:div w:id="75060637">
          <w:marLeft w:val="0"/>
          <w:marRight w:val="0"/>
          <w:marTop w:val="0"/>
          <w:marBottom w:val="0"/>
          <w:divBdr>
            <w:top w:val="none" w:sz="0" w:space="0" w:color="auto"/>
            <w:left w:val="none" w:sz="0" w:space="0" w:color="auto"/>
            <w:bottom w:val="none" w:sz="0" w:space="0" w:color="auto"/>
            <w:right w:val="none" w:sz="0" w:space="0" w:color="auto"/>
          </w:divBdr>
          <w:divsChild>
            <w:div w:id="1839540367">
              <w:marLeft w:val="0"/>
              <w:marRight w:val="0"/>
              <w:marTop w:val="0"/>
              <w:marBottom w:val="0"/>
              <w:divBdr>
                <w:top w:val="none" w:sz="0" w:space="0" w:color="auto"/>
                <w:left w:val="none" w:sz="0" w:space="0" w:color="auto"/>
                <w:bottom w:val="none" w:sz="0" w:space="0" w:color="auto"/>
                <w:right w:val="none" w:sz="0" w:space="0" w:color="auto"/>
              </w:divBdr>
            </w:div>
          </w:divsChild>
        </w:div>
        <w:div w:id="85465253">
          <w:marLeft w:val="0"/>
          <w:marRight w:val="0"/>
          <w:marTop w:val="0"/>
          <w:marBottom w:val="0"/>
          <w:divBdr>
            <w:top w:val="none" w:sz="0" w:space="0" w:color="auto"/>
            <w:left w:val="none" w:sz="0" w:space="0" w:color="auto"/>
            <w:bottom w:val="none" w:sz="0" w:space="0" w:color="auto"/>
            <w:right w:val="none" w:sz="0" w:space="0" w:color="auto"/>
          </w:divBdr>
          <w:divsChild>
            <w:div w:id="282003013">
              <w:marLeft w:val="0"/>
              <w:marRight w:val="0"/>
              <w:marTop w:val="0"/>
              <w:marBottom w:val="0"/>
              <w:divBdr>
                <w:top w:val="none" w:sz="0" w:space="0" w:color="auto"/>
                <w:left w:val="none" w:sz="0" w:space="0" w:color="auto"/>
                <w:bottom w:val="none" w:sz="0" w:space="0" w:color="auto"/>
                <w:right w:val="none" w:sz="0" w:space="0" w:color="auto"/>
              </w:divBdr>
            </w:div>
          </w:divsChild>
        </w:div>
        <w:div w:id="96947137">
          <w:marLeft w:val="0"/>
          <w:marRight w:val="0"/>
          <w:marTop w:val="0"/>
          <w:marBottom w:val="0"/>
          <w:divBdr>
            <w:top w:val="none" w:sz="0" w:space="0" w:color="auto"/>
            <w:left w:val="none" w:sz="0" w:space="0" w:color="auto"/>
            <w:bottom w:val="none" w:sz="0" w:space="0" w:color="auto"/>
            <w:right w:val="none" w:sz="0" w:space="0" w:color="auto"/>
          </w:divBdr>
          <w:divsChild>
            <w:div w:id="754939125">
              <w:marLeft w:val="0"/>
              <w:marRight w:val="0"/>
              <w:marTop w:val="0"/>
              <w:marBottom w:val="0"/>
              <w:divBdr>
                <w:top w:val="none" w:sz="0" w:space="0" w:color="auto"/>
                <w:left w:val="none" w:sz="0" w:space="0" w:color="auto"/>
                <w:bottom w:val="none" w:sz="0" w:space="0" w:color="auto"/>
                <w:right w:val="none" w:sz="0" w:space="0" w:color="auto"/>
              </w:divBdr>
            </w:div>
          </w:divsChild>
        </w:div>
        <w:div w:id="97335264">
          <w:marLeft w:val="0"/>
          <w:marRight w:val="0"/>
          <w:marTop w:val="0"/>
          <w:marBottom w:val="0"/>
          <w:divBdr>
            <w:top w:val="none" w:sz="0" w:space="0" w:color="auto"/>
            <w:left w:val="none" w:sz="0" w:space="0" w:color="auto"/>
            <w:bottom w:val="none" w:sz="0" w:space="0" w:color="auto"/>
            <w:right w:val="none" w:sz="0" w:space="0" w:color="auto"/>
          </w:divBdr>
          <w:divsChild>
            <w:div w:id="2012680747">
              <w:marLeft w:val="0"/>
              <w:marRight w:val="0"/>
              <w:marTop w:val="0"/>
              <w:marBottom w:val="0"/>
              <w:divBdr>
                <w:top w:val="none" w:sz="0" w:space="0" w:color="auto"/>
                <w:left w:val="none" w:sz="0" w:space="0" w:color="auto"/>
                <w:bottom w:val="none" w:sz="0" w:space="0" w:color="auto"/>
                <w:right w:val="none" w:sz="0" w:space="0" w:color="auto"/>
              </w:divBdr>
            </w:div>
          </w:divsChild>
        </w:div>
        <w:div w:id="102917672">
          <w:marLeft w:val="0"/>
          <w:marRight w:val="0"/>
          <w:marTop w:val="0"/>
          <w:marBottom w:val="0"/>
          <w:divBdr>
            <w:top w:val="none" w:sz="0" w:space="0" w:color="auto"/>
            <w:left w:val="none" w:sz="0" w:space="0" w:color="auto"/>
            <w:bottom w:val="none" w:sz="0" w:space="0" w:color="auto"/>
            <w:right w:val="none" w:sz="0" w:space="0" w:color="auto"/>
          </w:divBdr>
          <w:divsChild>
            <w:div w:id="1531067857">
              <w:marLeft w:val="0"/>
              <w:marRight w:val="0"/>
              <w:marTop w:val="0"/>
              <w:marBottom w:val="0"/>
              <w:divBdr>
                <w:top w:val="none" w:sz="0" w:space="0" w:color="auto"/>
                <w:left w:val="none" w:sz="0" w:space="0" w:color="auto"/>
                <w:bottom w:val="none" w:sz="0" w:space="0" w:color="auto"/>
                <w:right w:val="none" w:sz="0" w:space="0" w:color="auto"/>
              </w:divBdr>
            </w:div>
          </w:divsChild>
        </w:div>
        <w:div w:id="114326590">
          <w:marLeft w:val="0"/>
          <w:marRight w:val="0"/>
          <w:marTop w:val="0"/>
          <w:marBottom w:val="0"/>
          <w:divBdr>
            <w:top w:val="none" w:sz="0" w:space="0" w:color="auto"/>
            <w:left w:val="none" w:sz="0" w:space="0" w:color="auto"/>
            <w:bottom w:val="none" w:sz="0" w:space="0" w:color="auto"/>
            <w:right w:val="none" w:sz="0" w:space="0" w:color="auto"/>
          </w:divBdr>
          <w:divsChild>
            <w:div w:id="1143691007">
              <w:marLeft w:val="0"/>
              <w:marRight w:val="0"/>
              <w:marTop w:val="0"/>
              <w:marBottom w:val="0"/>
              <w:divBdr>
                <w:top w:val="none" w:sz="0" w:space="0" w:color="auto"/>
                <w:left w:val="none" w:sz="0" w:space="0" w:color="auto"/>
                <w:bottom w:val="none" w:sz="0" w:space="0" w:color="auto"/>
                <w:right w:val="none" w:sz="0" w:space="0" w:color="auto"/>
              </w:divBdr>
            </w:div>
          </w:divsChild>
        </w:div>
        <w:div w:id="151261535">
          <w:marLeft w:val="0"/>
          <w:marRight w:val="0"/>
          <w:marTop w:val="0"/>
          <w:marBottom w:val="0"/>
          <w:divBdr>
            <w:top w:val="none" w:sz="0" w:space="0" w:color="auto"/>
            <w:left w:val="none" w:sz="0" w:space="0" w:color="auto"/>
            <w:bottom w:val="none" w:sz="0" w:space="0" w:color="auto"/>
            <w:right w:val="none" w:sz="0" w:space="0" w:color="auto"/>
          </w:divBdr>
          <w:divsChild>
            <w:div w:id="175467034">
              <w:marLeft w:val="0"/>
              <w:marRight w:val="0"/>
              <w:marTop w:val="0"/>
              <w:marBottom w:val="0"/>
              <w:divBdr>
                <w:top w:val="none" w:sz="0" w:space="0" w:color="auto"/>
                <w:left w:val="none" w:sz="0" w:space="0" w:color="auto"/>
                <w:bottom w:val="none" w:sz="0" w:space="0" w:color="auto"/>
                <w:right w:val="none" w:sz="0" w:space="0" w:color="auto"/>
              </w:divBdr>
            </w:div>
          </w:divsChild>
        </w:div>
        <w:div w:id="165751501">
          <w:marLeft w:val="0"/>
          <w:marRight w:val="0"/>
          <w:marTop w:val="0"/>
          <w:marBottom w:val="0"/>
          <w:divBdr>
            <w:top w:val="none" w:sz="0" w:space="0" w:color="auto"/>
            <w:left w:val="none" w:sz="0" w:space="0" w:color="auto"/>
            <w:bottom w:val="none" w:sz="0" w:space="0" w:color="auto"/>
            <w:right w:val="none" w:sz="0" w:space="0" w:color="auto"/>
          </w:divBdr>
          <w:divsChild>
            <w:div w:id="1268661432">
              <w:marLeft w:val="0"/>
              <w:marRight w:val="0"/>
              <w:marTop w:val="0"/>
              <w:marBottom w:val="0"/>
              <w:divBdr>
                <w:top w:val="none" w:sz="0" w:space="0" w:color="auto"/>
                <w:left w:val="none" w:sz="0" w:space="0" w:color="auto"/>
                <w:bottom w:val="none" w:sz="0" w:space="0" w:color="auto"/>
                <w:right w:val="none" w:sz="0" w:space="0" w:color="auto"/>
              </w:divBdr>
            </w:div>
          </w:divsChild>
        </w:div>
        <w:div w:id="167210358">
          <w:marLeft w:val="0"/>
          <w:marRight w:val="0"/>
          <w:marTop w:val="0"/>
          <w:marBottom w:val="0"/>
          <w:divBdr>
            <w:top w:val="none" w:sz="0" w:space="0" w:color="auto"/>
            <w:left w:val="none" w:sz="0" w:space="0" w:color="auto"/>
            <w:bottom w:val="none" w:sz="0" w:space="0" w:color="auto"/>
            <w:right w:val="none" w:sz="0" w:space="0" w:color="auto"/>
          </w:divBdr>
          <w:divsChild>
            <w:div w:id="1296721637">
              <w:marLeft w:val="0"/>
              <w:marRight w:val="0"/>
              <w:marTop w:val="0"/>
              <w:marBottom w:val="0"/>
              <w:divBdr>
                <w:top w:val="none" w:sz="0" w:space="0" w:color="auto"/>
                <w:left w:val="none" w:sz="0" w:space="0" w:color="auto"/>
                <w:bottom w:val="none" w:sz="0" w:space="0" w:color="auto"/>
                <w:right w:val="none" w:sz="0" w:space="0" w:color="auto"/>
              </w:divBdr>
            </w:div>
          </w:divsChild>
        </w:div>
        <w:div w:id="193424324">
          <w:marLeft w:val="0"/>
          <w:marRight w:val="0"/>
          <w:marTop w:val="0"/>
          <w:marBottom w:val="0"/>
          <w:divBdr>
            <w:top w:val="none" w:sz="0" w:space="0" w:color="auto"/>
            <w:left w:val="none" w:sz="0" w:space="0" w:color="auto"/>
            <w:bottom w:val="none" w:sz="0" w:space="0" w:color="auto"/>
            <w:right w:val="none" w:sz="0" w:space="0" w:color="auto"/>
          </w:divBdr>
          <w:divsChild>
            <w:div w:id="399911525">
              <w:marLeft w:val="0"/>
              <w:marRight w:val="0"/>
              <w:marTop w:val="0"/>
              <w:marBottom w:val="0"/>
              <w:divBdr>
                <w:top w:val="none" w:sz="0" w:space="0" w:color="auto"/>
                <w:left w:val="none" w:sz="0" w:space="0" w:color="auto"/>
                <w:bottom w:val="none" w:sz="0" w:space="0" w:color="auto"/>
                <w:right w:val="none" w:sz="0" w:space="0" w:color="auto"/>
              </w:divBdr>
            </w:div>
          </w:divsChild>
        </w:div>
        <w:div w:id="206845516">
          <w:marLeft w:val="0"/>
          <w:marRight w:val="0"/>
          <w:marTop w:val="0"/>
          <w:marBottom w:val="0"/>
          <w:divBdr>
            <w:top w:val="none" w:sz="0" w:space="0" w:color="auto"/>
            <w:left w:val="none" w:sz="0" w:space="0" w:color="auto"/>
            <w:bottom w:val="none" w:sz="0" w:space="0" w:color="auto"/>
            <w:right w:val="none" w:sz="0" w:space="0" w:color="auto"/>
          </w:divBdr>
          <w:divsChild>
            <w:div w:id="2027294094">
              <w:marLeft w:val="0"/>
              <w:marRight w:val="0"/>
              <w:marTop w:val="0"/>
              <w:marBottom w:val="0"/>
              <w:divBdr>
                <w:top w:val="none" w:sz="0" w:space="0" w:color="auto"/>
                <w:left w:val="none" w:sz="0" w:space="0" w:color="auto"/>
                <w:bottom w:val="none" w:sz="0" w:space="0" w:color="auto"/>
                <w:right w:val="none" w:sz="0" w:space="0" w:color="auto"/>
              </w:divBdr>
            </w:div>
          </w:divsChild>
        </w:div>
        <w:div w:id="235821416">
          <w:marLeft w:val="0"/>
          <w:marRight w:val="0"/>
          <w:marTop w:val="0"/>
          <w:marBottom w:val="0"/>
          <w:divBdr>
            <w:top w:val="none" w:sz="0" w:space="0" w:color="auto"/>
            <w:left w:val="none" w:sz="0" w:space="0" w:color="auto"/>
            <w:bottom w:val="none" w:sz="0" w:space="0" w:color="auto"/>
            <w:right w:val="none" w:sz="0" w:space="0" w:color="auto"/>
          </w:divBdr>
          <w:divsChild>
            <w:div w:id="2093358409">
              <w:marLeft w:val="0"/>
              <w:marRight w:val="0"/>
              <w:marTop w:val="0"/>
              <w:marBottom w:val="0"/>
              <w:divBdr>
                <w:top w:val="none" w:sz="0" w:space="0" w:color="auto"/>
                <w:left w:val="none" w:sz="0" w:space="0" w:color="auto"/>
                <w:bottom w:val="none" w:sz="0" w:space="0" w:color="auto"/>
                <w:right w:val="none" w:sz="0" w:space="0" w:color="auto"/>
              </w:divBdr>
            </w:div>
          </w:divsChild>
        </w:div>
        <w:div w:id="256987931">
          <w:marLeft w:val="0"/>
          <w:marRight w:val="0"/>
          <w:marTop w:val="0"/>
          <w:marBottom w:val="0"/>
          <w:divBdr>
            <w:top w:val="none" w:sz="0" w:space="0" w:color="auto"/>
            <w:left w:val="none" w:sz="0" w:space="0" w:color="auto"/>
            <w:bottom w:val="none" w:sz="0" w:space="0" w:color="auto"/>
            <w:right w:val="none" w:sz="0" w:space="0" w:color="auto"/>
          </w:divBdr>
          <w:divsChild>
            <w:div w:id="475877469">
              <w:marLeft w:val="0"/>
              <w:marRight w:val="0"/>
              <w:marTop w:val="0"/>
              <w:marBottom w:val="0"/>
              <w:divBdr>
                <w:top w:val="none" w:sz="0" w:space="0" w:color="auto"/>
                <w:left w:val="none" w:sz="0" w:space="0" w:color="auto"/>
                <w:bottom w:val="none" w:sz="0" w:space="0" w:color="auto"/>
                <w:right w:val="none" w:sz="0" w:space="0" w:color="auto"/>
              </w:divBdr>
            </w:div>
          </w:divsChild>
        </w:div>
        <w:div w:id="268127899">
          <w:marLeft w:val="0"/>
          <w:marRight w:val="0"/>
          <w:marTop w:val="0"/>
          <w:marBottom w:val="0"/>
          <w:divBdr>
            <w:top w:val="none" w:sz="0" w:space="0" w:color="auto"/>
            <w:left w:val="none" w:sz="0" w:space="0" w:color="auto"/>
            <w:bottom w:val="none" w:sz="0" w:space="0" w:color="auto"/>
            <w:right w:val="none" w:sz="0" w:space="0" w:color="auto"/>
          </w:divBdr>
          <w:divsChild>
            <w:div w:id="1481732601">
              <w:marLeft w:val="0"/>
              <w:marRight w:val="0"/>
              <w:marTop w:val="0"/>
              <w:marBottom w:val="0"/>
              <w:divBdr>
                <w:top w:val="none" w:sz="0" w:space="0" w:color="auto"/>
                <w:left w:val="none" w:sz="0" w:space="0" w:color="auto"/>
                <w:bottom w:val="none" w:sz="0" w:space="0" w:color="auto"/>
                <w:right w:val="none" w:sz="0" w:space="0" w:color="auto"/>
              </w:divBdr>
            </w:div>
          </w:divsChild>
        </w:div>
        <w:div w:id="275020932">
          <w:marLeft w:val="0"/>
          <w:marRight w:val="0"/>
          <w:marTop w:val="0"/>
          <w:marBottom w:val="0"/>
          <w:divBdr>
            <w:top w:val="none" w:sz="0" w:space="0" w:color="auto"/>
            <w:left w:val="none" w:sz="0" w:space="0" w:color="auto"/>
            <w:bottom w:val="none" w:sz="0" w:space="0" w:color="auto"/>
            <w:right w:val="none" w:sz="0" w:space="0" w:color="auto"/>
          </w:divBdr>
          <w:divsChild>
            <w:div w:id="929385998">
              <w:marLeft w:val="0"/>
              <w:marRight w:val="0"/>
              <w:marTop w:val="0"/>
              <w:marBottom w:val="0"/>
              <w:divBdr>
                <w:top w:val="none" w:sz="0" w:space="0" w:color="auto"/>
                <w:left w:val="none" w:sz="0" w:space="0" w:color="auto"/>
                <w:bottom w:val="none" w:sz="0" w:space="0" w:color="auto"/>
                <w:right w:val="none" w:sz="0" w:space="0" w:color="auto"/>
              </w:divBdr>
            </w:div>
          </w:divsChild>
        </w:div>
        <w:div w:id="275720623">
          <w:marLeft w:val="0"/>
          <w:marRight w:val="0"/>
          <w:marTop w:val="0"/>
          <w:marBottom w:val="0"/>
          <w:divBdr>
            <w:top w:val="none" w:sz="0" w:space="0" w:color="auto"/>
            <w:left w:val="none" w:sz="0" w:space="0" w:color="auto"/>
            <w:bottom w:val="none" w:sz="0" w:space="0" w:color="auto"/>
            <w:right w:val="none" w:sz="0" w:space="0" w:color="auto"/>
          </w:divBdr>
          <w:divsChild>
            <w:div w:id="926693884">
              <w:marLeft w:val="0"/>
              <w:marRight w:val="0"/>
              <w:marTop w:val="0"/>
              <w:marBottom w:val="0"/>
              <w:divBdr>
                <w:top w:val="none" w:sz="0" w:space="0" w:color="auto"/>
                <w:left w:val="none" w:sz="0" w:space="0" w:color="auto"/>
                <w:bottom w:val="none" w:sz="0" w:space="0" w:color="auto"/>
                <w:right w:val="none" w:sz="0" w:space="0" w:color="auto"/>
              </w:divBdr>
            </w:div>
          </w:divsChild>
        </w:div>
        <w:div w:id="299770798">
          <w:marLeft w:val="0"/>
          <w:marRight w:val="0"/>
          <w:marTop w:val="0"/>
          <w:marBottom w:val="0"/>
          <w:divBdr>
            <w:top w:val="none" w:sz="0" w:space="0" w:color="auto"/>
            <w:left w:val="none" w:sz="0" w:space="0" w:color="auto"/>
            <w:bottom w:val="none" w:sz="0" w:space="0" w:color="auto"/>
            <w:right w:val="none" w:sz="0" w:space="0" w:color="auto"/>
          </w:divBdr>
          <w:divsChild>
            <w:div w:id="452553559">
              <w:marLeft w:val="0"/>
              <w:marRight w:val="0"/>
              <w:marTop w:val="0"/>
              <w:marBottom w:val="0"/>
              <w:divBdr>
                <w:top w:val="none" w:sz="0" w:space="0" w:color="auto"/>
                <w:left w:val="none" w:sz="0" w:space="0" w:color="auto"/>
                <w:bottom w:val="none" w:sz="0" w:space="0" w:color="auto"/>
                <w:right w:val="none" w:sz="0" w:space="0" w:color="auto"/>
              </w:divBdr>
            </w:div>
          </w:divsChild>
        </w:div>
        <w:div w:id="299775623">
          <w:marLeft w:val="0"/>
          <w:marRight w:val="0"/>
          <w:marTop w:val="0"/>
          <w:marBottom w:val="0"/>
          <w:divBdr>
            <w:top w:val="none" w:sz="0" w:space="0" w:color="auto"/>
            <w:left w:val="none" w:sz="0" w:space="0" w:color="auto"/>
            <w:bottom w:val="none" w:sz="0" w:space="0" w:color="auto"/>
            <w:right w:val="none" w:sz="0" w:space="0" w:color="auto"/>
          </w:divBdr>
          <w:divsChild>
            <w:div w:id="184368086">
              <w:marLeft w:val="0"/>
              <w:marRight w:val="0"/>
              <w:marTop w:val="0"/>
              <w:marBottom w:val="0"/>
              <w:divBdr>
                <w:top w:val="none" w:sz="0" w:space="0" w:color="auto"/>
                <w:left w:val="none" w:sz="0" w:space="0" w:color="auto"/>
                <w:bottom w:val="none" w:sz="0" w:space="0" w:color="auto"/>
                <w:right w:val="none" w:sz="0" w:space="0" w:color="auto"/>
              </w:divBdr>
            </w:div>
          </w:divsChild>
        </w:div>
        <w:div w:id="309527336">
          <w:marLeft w:val="0"/>
          <w:marRight w:val="0"/>
          <w:marTop w:val="0"/>
          <w:marBottom w:val="0"/>
          <w:divBdr>
            <w:top w:val="none" w:sz="0" w:space="0" w:color="auto"/>
            <w:left w:val="none" w:sz="0" w:space="0" w:color="auto"/>
            <w:bottom w:val="none" w:sz="0" w:space="0" w:color="auto"/>
            <w:right w:val="none" w:sz="0" w:space="0" w:color="auto"/>
          </w:divBdr>
          <w:divsChild>
            <w:div w:id="77749031">
              <w:marLeft w:val="0"/>
              <w:marRight w:val="0"/>
              <w:marTop w:val="0"/>
              <w:marBottom w:val="0"/>
              <w:divBdr>
                <w:top w:val="none" w:sz="0" w:space="0" w:color="auto"/>
                <w:left w:val="none" w:sz="0" w:space="0" w:color="auto"/>
                <w:bottom w:val="none" w:sz="0" w:space="0" w:color="auto"/>
                <w:right w:val="none" w:sz="0" w:space="0" w:color="auto"/>
              </w:divBdr>
            </w:div>
          </w:divsChild>
        </w:div>
        <w:div w:id="319623733">
          <w:marLeft w:val="0"/>
          <w:marRight w:val="0"/>
          <w:marTop w:val="0"/>
          <w:marBottom w:val="0"/>
          <w:divBdr>
            <w:top w:val="none" w:sz="0" w:space="0" w:color="auto"/>
            <w:left w:val="none" w:sz="0" w:space="0" w:color="auto"/>
            <w:bottom w:val="none" w:sz="0" w:space="0" w:color="auto"/>
            <w:right w:val="none" w:sz="0" w:space="0" w:color="auto"/>
          </w:divBdr>
          <w:divsChild>
            <w:div w:id="92165483">
              <w:marLeft w:val="0"/>
              <w:marRight w:val="0"/>
              <w:marTop w:val="0"/>
              <w:marBottom w:val="0"/>
              <w:divBdr>
                <w:top w:val="none" w:sz="0" w:space="0" w:color="auto"/>
                <w:left w:val="none" w:sz="0" w:space="0" w:color="auto"/>
                <w:bottom w:val="none" w:sz="0" w:space="0" w:color="auto"/>
                <w:right w:val="none" w:sz="0" w:space="0" w:color="auto"/>
              </w:divBdr>
            </w:div>
          </w:divsChild>
        </w:div>
        <w:div w:id="362364854">
          <w:marLeft w:val="0"/>
          <w:marRight w:val="0"/>
          <w:marTop w:val="0"/>
          <w:marBottom w:val="0"/>
          <w:divBdr>
            <w:top w:val="none" w:sz="0" w:space="0" w:color="auto"/>
            <w:left w:val="none" w:sz="0" w:space="0" w:color="auto"/>
            <w:bottom w:val="none" w:sz="0" w:space="0" w:color="auto"/>
            <w:right w:val="none" w:sz="0" w:space="0" w:color="auto"/>
          </w:divBdr>
          <w:divsChild>
            <w:div w:id="771826881">
              <w:marLeft w:val="0"/>
              <w:marRight w:val="0"/>
              <w:marTop w:val="0"/>
              <w:marBottom w:val="0"/>
              <w:divBdr>
                <w:top w:val="none" w:sz="0" w:space="0" w:color="auto"/>
                <w:left w:val="none" w:sz="0" w:space="0" w:color="auto"/>
                <w:bottom w:val="none" w:sz="0" w:space="0" w:color="auto"/>
                <w:right w:val="none" w:sz="0" w:space="0" w:color="auto"/>
              </w:divBdr>
            </w:div>
          </w:divsChild>
        </w:div>
        <w:div w:id="419061767">
          <w:marLeft w:val="0"/>
          <w:marRight w:val="0"/>
          <w:marTop w:val="0"/>
          <w:marBottom w:val="0"/>
          <w:divBdr>
            <w:top w:val="none" w:sz="0" w:space="0" w:color="auto"/>
            <w:left w:val="none" w:sz="0" w:space="0" w:color="auto"/>
            <w:bottom w:val="none" w:sz="0" w:space="0" w:color="auto"/>
            <w:right w:val="none" w:sz="0" w:space="0" w:color="auto"/>
          </w:divBdr>
          <w:divsChild>
            <w:div w:id="1857650644">
              <w:marLeft w:val="0"/>
              <w:marRight w:val="0"/>
              <w:marTop w:val="0"/>
              <w:marBottom w:val="0"/>
              <w:divBdr>
                <w:top w:val="none" w:sz="0" w:space="0" w:color="auto"/>
                <w:left w:val="none" w:sz="0" w:space="0" w:color="auto"/>
                <w:bottom w:val="none" w:sz="0" w:space="0" w:color="auto"/>
                <w:right w:val="none" w:sz="0" w:space="0" w:color="auto"/>
              </w:divBdr>
            </w:div>
          </w:divsChild>
        </w:div>
        <w:div w:id="484977307">
          <w:marLeft w:val="0"/>
          <w:marRight w:val="0"/>
          <w:marTop w:val="0"/>
          <w:marBottom w:val="0"/>
          <w:divBdr>
            <w:top w:val="none" w:sz="0" w:space="0" w:color="auto"/>
            <w:left w:val="none" w:sz="0" w:space="0" w:color="auto"/>
            <w:bottom w:val="none" w:sz="0" w:space="0" w:color="auto"/>
            <w:right w:val="none" w:sz="0" w:space="0" w:color="auto"/>
          </w:divBdr>
          <w:divsChild>
            <w:div w:id="795101577">
              <w:marLeft w:val="0"/>
              <w:marRight w:val="0"/>
              <w:marTop w:val="0"/>
              <w:marBottom w:val="0"/>
              <w:divBdr>
                <w:top w:val="none" w:sz="0" w:space="0" w:color="auto"/>
                <w:left w:val="none" w:sz="0" w:space="0" w:color="auto"/>
                <w:bottom w:val="none" w:sz="0" w:space="0" w:color="auto"/>
                <w:right w:val="none" w:sz="0" w:space="0" w:color="auto"/>
              </w:divBdr>
            </w:div>
          </w:divsChild>
        </w:div>
        <w:div w:id="551818096">
          <w:marLeft w:val="0"/>
          <w:marRight w:val="0"/>
          <w:marTop w:val="0"/>
          <w:marBottom w:val="0"/>
          <w:divBdr>
            <w:top w:val="none" w:sz="0" w:space="0" w:color="auto"/>
            <w:left w:val="none" w:sz="0" w:space="0" w:color="auto"/>
            <w:bottom w:val="none" w:sz="0" w:space="0" w:color="auto"/>
            <w:right w:val="none" w:sz="0" w:space="0" w:color="auto"/>
          </w:divBdr>
          <w:divsChild>
            <w:div w:id="1037974369">
              <w:marLeft w:val="0"/>
              <w:marRight w:val="0"/>
              <w:marTop w:val="0"/>
              <w:marBottom w:val="0"/>
              <w:divBdr>
                <w:top w:val="none" w:sz="0" w:space="0" w:color="auto"/>
                <w:left w:val="none" w:sz="0" w:space="0" w:color="auto"/>
                <w:bottom w:val="none" w:sz="0" w:space="0" w:color="auto"/>
                <w:right w:val="none" w:sz="0" w:space="0" w:color="auto"/>
              </w:divBdr>
            </w:div>
          </w:divsChild>
        </w:div>
        <w:div w:id="552040885">
          <w:marLeft w:val="0"/>
          <w:marRight w:val="0"/>
          <w:marTop w:val="0"/>
          <w:marBottom w:val="0"/>
          <w:divBdr>
            <w:top w:val="none" w:sz="0" w:space="0" w:color="auto"/>
            <w:left w:val="none" w:sz="0" w:space="0" w:color="auto"/>
            <w:bottom w:val="none" w:sz="0" w:space="0" w:color="auto"/>
            <w:right w:val="none" w:sz="0" w:space="0" w:color="auto"/>
          </w:divBdr>
          <w:divsChild>
            <w:div w:id="284386609">
              <w:marLeft w:val="0"/>
              <w:marRight w:val="0"/>
              <w:marTop w:val="0"/>
              <w:marBottom w:val="0"/>
              <w:divBdr>
                <w:top w:val="none" w:sz="0" w:space="0" w:color="auto"/>
                <w:left w:val="none" w:sz="0" w:space="0" w:color="auto"/>
                <w:bottom w:val="none" w:sz="0" w:space="0" w:color="auto"/>
                <w:right w:val="none" w:sz="0" w:space="0" w:color="auto"/>
              </w:divBdr>
            </w:div>
          </w:divsChild>
        </w:div>
        <w:div w:id="553271536">
          <w:marLeft w:val="0"/>
          <w:marRight w:val="0"/>
          <w:marTop w:val="0"/>
          <w:marBottom w:val="0"/>
          <w:divBdr>
            <w:top w:val="none" w:sz="0" w:space="0" w:color="auto"/>
            <w:left w:val="none" w:sz="0" w:space="0" w:color="auto"/>
            <w:bottom w:val="none" w:sz="0" w:space="0" w:color="auto"/>
            <w:right w:val="none" w:sz="0" w:space="0" w:color="auto"/>
          </w:divBdr>
          <w:divsChild>
            <w:div w:id="346257564">
              <w:marLeft w:val="0"/>
              <w:marRight w:val="0"/>
              <w:marTop w:val="0"/>
              <w:marBottom w:val="0"/>
              <w:divBdr>
                <w:top w:val="none" w:sz="0" w:space="0" w:color="auto"/>
                <w:left w:val="none" w:sz="0" w:space="0" w:color="auto"/>
                <w:bottom w:val="none" w:sz="0" w:space="0" w:color="auto"/>
                <w:right w:val="none" w:sz="0" w:space="0" w:color="auto"/>
              </w:divBdr>
            </w:div>
          </w:divsChild>
        </w:div>
        <w:div w:id="554396836">
          <w:marLeft w:val="0"/>
          <w:marRight w:val="0"/>
          <w:marTop w:val="0"/>
          <w:marBottom w:val="0"/>
          <w:divBdr>
            <w:top w:val="none" w:sz="0" w:space="0" w:color="auto"/>
            <w:left w:val="none" w:sz="0" w:space="0" w:color="auto"/>
            <w:bottom w:val="none" w:sz="0" w:space="0" w:color="auto"/>
            <w:right w:val="none" w:sz="0" w:space="0" w:color="auto"/>
          </w:divBdr>
          <w:divsChild>
            <w:div w:id="2010986644">
              <w:marLeft w:val="0"/>
              <w:marRight w:val="0"/>
              <w:marTop w:val="0"/>
              <w:marBottom w:val="0"/>
              <w:divBdr>
                <w:top w:val="none" w:sz="0" w:space="0" w:color="auto"/>
                <w:left w:val="none" w:sz="0" w:space="0" w:color="auto"/>
                <w:bottom w:val="none" w:sz="0" w:space="0" w:color="auto"/>
                <w:right w:val="none" w:sz="0" w:space="0" w:color="auto"/>
              </w:divBdr>
            </w:div>
          </w:divsChild>
        </w:div>
        <w:div w:id="588972819">
          <w:marLeft w:val="0"/>
          <w:marRight w:val="0"/>
          <w:marTop w:val="0"/>
          <w:marBottom w:val="0"/>
          <w:divBdr>
            <w:top w:val="none" w:sz="0" w:space="0" w:color="auto"/>
            <w:left w:val="none" w:sz="0" w:space="0" w:color="auto"/>
            <w:bottom w:val="none" w:sz="0" w:space="0" w:color="auto"/>
            <w:right w:val="none" w:sz="0" w:space="0" w:color="auto"/>
          </w:divBdr>
          <w:divsChild>
            <w:div w:id="734814449">
              <w:marLeft w:val="0"/>
              <w:marRight w:val="0"/>
              <w:marTop w:val="0"/>
              <w:marBottom w:val="0"/>
              <w:divBdr>
                <w:top w:val="none" w:sz="0" w:space="0" w:color="auto"/>
                <w:left w:val="none" w:sz="0" w:space="0" w:color="auto"/>
                <w:bottom w:val="none" w:sz="0" w:space="0" w:color="auto"/>
                <w:right w:val="none" w:sz="0" w:space="0" w:color="auto"/>
              </w:divBdr>
            </w:div>
          </w:divsChild>
        </w:div>
        <w:div w:id="631715408">
          <w:marLeft w:val="0"/>
          <w:marRight w:val="0"/>
          <w:marTop w:val="0"/>
          <w:marBottom w:val="0"/>
          <w:divBdr>
            <w:top w:val="none" w:sz="0" w:space="0" w:color="auto"/>
            <w:left w:val="none" w:sz="0" w:space="0" w:color="auto"/>
            <w:bottom w:val="none" w:sz="0" w:space="0" w:color="auto"/>
            <w:right w:val="none" w:sz="0" w:space="0" w:color="auto"/>
          </w:divBdr>
          <w:divsChild>
            <w:div w:id="1989631153">
              <w:marLeft w:val="0"/>
              <w:marRight w:val="0"/>
              <w:marTop w:val="0"/>
              <w:marBottom w:val="0"/>
              <w:divBdr>
                <w:top w:val="none" w:sz="0" w:space="0" w:color="auto"/>
                <w:left w:val="none" w:sz="0" w:space="0" w:color="auto"/>
                <w:bottom w:val="none" w:sz="0" w:space="0" w:color="auto"/>
                <w:right w:val="none" w:sz="0" w:space="0" w:color="auto"/>
              </w:divBdr>
            </w:div>
          </w:divsChild>
        </w:div>
        <w:div w:id="634335898">
          <w:marLeft w:val="0"/>
          <w:marRight w:val="0"/>
          <w:marTop w:val="0"/>
          <w:marBottom w:val="0"/>
          <w:divBdr>
            <w:top w:val="none" w:sz="0" w:space="0" w:color="auto"/>
            <w:left w:val="none" w:sz="0" w:space="0" w:color="auto"/>
            <w:bottom w:val="none" w:sz="0" w:space="0" w:color="auto"/>
            <w:right w:val="none" w:sz="0" w:space="0" w:color="auto"/>
          </w:divBdr>
          <w:divsChild>
            <w:div w:id="864756019">
              <w:marLeft w:val="0"/>
              <w:marRight w:val="0"/>
              <w:marTop w:val="0"/>
              <w:marBottom w:val="0"/>
              <w:divBdr>
                <w:top w:val="none" w:sz="0" w:space="0" w:color="auto"/>
                <w:left w:val="none" w:sz="0" w:space="0" w:color="auto"/>
                <w:bottom w:val="none" w:sz="0" w:space="0" w:color="auto"/>
                <w:right w:val="none" w:sz="0" w:space="0" w:color="auto"/>
              </w:divBdr>
            </w:div>
          </w:divsChild>
        </w:div>
        <w:div w:id="703284617">
          <w:marLeft w:val="0"/>
          <w:marRight w:val="0"/>
          <w:marTop w:val="0"/>
          <w:marBottom w:val="0"/>
          <w:divBdr>
            <w:top w:val="none" w:sz="0" w:space="0" w:color="auto"/>
            <w:left w:val="none" w:sz="0" w:space="0" w:color="auto"/>
            <w:bottom w:val="none" w:sz="0" w:space="0" w:color="auto"/>
            <w:right w:val="none" w:sz="0" w:space="0" w:color="auto"/>
          </w:divBdr>
          <w:divsChild>
            <w:div w:id="2050373387">
              <w:marLeft w:val="0"/>
              <w:marRight w:val="0"/>
              <w:marTop w:val="0"/>
              <w:marBottom w:val="0"/>
              <w:divBdr>
                <w:top w:val="none" w:sz="0" w:space="0" w:color="auto"/>
                <w:left w:val="none" w:sz="0" w:space="0" w:color="auto"/>
                <w:bottom w:val="none" w:sz="0" w:space="0" w:color="auto"/>
                <w:right w:val="none" w:sz="0" w:space="0" w:color="auto"/>
              </w:divBdr>
            </w:div>
          </w:divsChild>
        </w:div>
        <w:div w:id="723869452">
          <w:marLeft w:val="0"/>
          <w:marRight w:val="0"/>
          <w:marTop w:val="0"/>
          <w:marBottom w:val="0"/>
          <w:divBdr>
            <w:top w:val="none" w:sz="0" w:space="0" w:color="auto"/>
            <w:left w:val="none" w:sz="0" w:space="0" w:color="auto"/>
            <w:bottom w:val="none" w:sz="0" w:space="0" w:color="auto"/>
            <w:right w:val="none" w:sz="0" w:space="0" w:color="auto"/>
          </w:divBdr>
          <w:divsChild>
            <w:div w:id="65422245">
              <w:marLeft w:val="0"/>
              <w:marRight w:val="0"/>
              <w:marTop w:val="0"/>
              <w:marBottom w:val="0"/>
              <w:divBdr>
                <w:top w:val="none" w:sz="0" w:space="0" w:color="auto"/>
                <w:left w:val="none" w:sz="0" w:space="0" w:color="auto"/>
                <w:bottom w:val="none" w:sz="0" w:space="0" w:color="auto"/>
                <w:right w:val="none" w:sz="0" w:space="0" w:color="auto"/>
              </w:divBdr>
            </w:div>
          </w:divsChild>
        </w:div>
        <w:div w:id="739180591">
          <w:marLeft w:val="0"/>
          <w:marRight w:val="0"/>
          <w:marTop w:val="0"/>
          <w:marBottom w:val="0"/>
          <w:divBdr>
            <w:top w:val="none" w:sz="0" w:space="0" w:color="auto"/>
            <w:left w:val="none" w:sz="0" w:space="0" w:color="auto"/>
            <w:bottom w:val="none" w:sz="0" w:space="0" w:color="auto"/>
            <w:right w:val="none" w:sz="0" w:space="0" w:color="auto"/>
          </w:divBdr>
          <w:divsChild>
            <w:div w:id="1178348078">
              <w:marLeft w:val="0"/>
              <w:marRight w:val="0"/>
              <w:marTop w:val="0"/>
              <w:marBottom w:val="0"/>
              <w:divBdr>
                <w:top w:val="none" w:sz="0" w:space="0" w:color="auto"/>
                <w:left w:val="none" w:sz="0" w:space="0" w:color="auto"/>
                <w:bottom w:val="none" w:sz="0" w:space="0" w:color="auto"/>
                <w:right w:val="none" w:sz="0" w:space="0" w:color="auto"/>
              </w:divBdr>
            </w:div>
          </w:divsChild>
        </w:div>
        <w:div w:id="789787587">
          <w:marLeft w:val="0"/>
          <w:marRight w:val="0"/>
          <w:marTop w:val="0"/>
          <w:marBottom w:val="0"/>
          <w:divBdr>
            <w:top w:val="none" w:sz="0" w:space="0" w:color="auto"/>
            <w:left w:val="none" w:sz="0" w:space="0" w:color="auto"/>
            <w:bottom w:val="none" w:sz="0" w:space="0" w:color="auto"/>
            <w:right w:val="none" w:sz="0" w:space="0" w:color="auto"/>
          </w:divBdr>
          <w:divsChild>
            <w:div w:id="1502504291">
              <w:marLeft w:val="0"/>
              <w:marRight w:val="0"/>
              <w:marTop w:val="0"/>
              <w:marBottom w:val="0"/>
              <w:divBdr>
                <w:top w:val="none" w:sz="0" w:space="0" w:color="auto"/>
                <w:left w:val="none" w:sz="0" w:space="0" w:color="auto"/>
                <w:bottom w:val="none" w:sz="0" w:space="0" w:color="auto"/>
                <w:right w:val="none" w:sz="0" w:space="0" w:color="auto"/>
              </w:divBdr>
            </w:div>
          </w:divsChild>
        </w:div>
        <w:div w:id="790899678">
          <w:marLeft w:val="0"/>
          <w:marRight w:val="0"/>
          <w:marTop w:val="0"/>
          <w:marBottom w:val="0"/>
          <w:divBdr>
            <w:top w:val="none" w:sz="0" w:space="0" w:color="auto"/>
            <w:left w:val="none" w:sz="0" w:space="0" w:color="auto"/>
            <w:bottom w:val="none" w:sz="0" w:space="0" w:color="auto"/>
            <w:right w:val="none" w:sz="0" w:space="0" w:color="auto"/>
          </w:divBdr>
          <w:divsChild>
            <w:div w:id="1893230026">
              <w:marLeft w:val="0"/>
              <w:marRight w:val="0"/>
              <w:marTop w:val="0"/>
              <w:marBottom w:val="0"/>
              <w:divBdr>
                <w:top w:val="none" w:sz="0" w:space="0" w:color="auto"/>
                <w:left w:val="none" w:sz="0" w:space="0" w:color="auto"/>
                <w:bottom w:val="none" w:sz="0" w:space="0" w:color="auto"/>
                <w:right w:val="none" w:sz="0" w:space="0" w:color="auto"/>
              </w:divBdr>
            </w:div>
          </w:divsChild>
        </w:div>
        <w:div w:id="824853295">
          <w:marLeft w:val="0"/>
          <w:marRight w:val="0"/>
          <w:marTop w:val="0"/>
          <w:marBottom w:val="0"/>
          <w:divBdr>
            <w:top w:val="none" w:sz="0" w:space="0" w:color="auto"/>
            <w:left w:val="none" w:sz="0" w:space="0" w:color="auto"/>
            <w:bottom w:val="none" w:sz="0" w:space="0" w:color="auto"/>
            <w:right w:val="none" w:sz="0" w:space="0" w:color="auto"/>
          </w:divBdr>
          <w:divsChild>
            <w:div w:id="1329746340">
              <w:marLeft w:val="0"/>
              <w:marRight w:val="0"/>
              <w:marTop w:val="0"/>
              <w:marBottom w:val="0"/>
              <w:divBdr>
                <w:top w:val="none" w:sz="0" w:space="0" w:color="auto"/>
                <w:left w:val="none" w:sz="0" w:space="0" w:color="auto"/>
                <w:bottom w:val="none" w:sz="0" w:space="0" w:color="auto"/>
                <w:right w:val="none" w:sz="0" w:space="0" w:color="auto"/>
              </w:divBdr>
            </w:div>
          </w:divsChild>
        </w:div>
        <w:div w:id="884878199">
          <w:marLeft w:val="0"/>
          <w:marRight w:val="0"/>
          <w:marTop w:val="0"/>
          <w:marBottom w:val="0"/>
          <w:divBdr>
            <w:top w:val="none" w:sz="0" w:space="0" w:color="auto"/>
            <w:left w:val="none" w:sz="0" w:space="0" w:color="auto"/>
            <w:bottom w:val="none" w:sz="0" w:space="0" w:color="auto"/>
            <w:right w:val="none" w:sz="0" w:space="0" w:color="auto"/>
          </w:divBdr>
          <w:divsChild>
            <w:div w:id="147943363">
              <w:marLeft w:val="0"/>
              <w:marRight w:val="0"/>
              <w:marTop w:val="0"/>
              <w:marBottom w:val="0"/>
              <w:divBdr>
                <w:top w:val="none" w:sz="0" w:space="0" w:color="auto"/>
                <w:left w:val="none" w:sz="0" w:space="0" w:color="auto"/>
                <w:bottom w:val="none" w:sz="0" w:space="0" w:color="auto"/>
                <w:right w:val="none" w:sz="0" w:space="0" w:color="auto"/>
              </w:divBdr>
            </w:div>
          </w:divsChild>
        </w:div>
        <w:div w:id="894854242">
          <w:marLeft w:val="0"/>
          <w:marRight w:val="0"/>
          <w:marTop w:val="0"/>
          <w:marBottom w:val="0"/>
          <w:divBdr>
            <w:top w:val="none" w:sz="0" w:space="0" w:color="auto"/>
            <w:left w:val="none" w:sz="0" w:space="0" w:color="auto"/>
            <w:bottom w:val="none" w:sz="0" w:space="0" w:color="auto"/>
            <w:right w:val="none" w:sz="0" w:space="0" w:color="auto"/>
          </w:divBdr>
          <w:divsChild>
            <w:div w:id="475025211">
              <w:marLeft w:val="0"/>
              <w:marRight w:val="0"/>
              <w:marTop w:val="0"/>
              <w:marBottom w:val="0"/>
              <w:divBdr>
                <w:top w:val="none" w:sz="0" w:space="0" w:color="auto"/>
                <w:left w:val="none" w:sz="0" w:space="0" w:color="auto"/>
                <w:bottom w:val="none" w:sz="0" w:space="0" w:color="auto"/>
                <w:right w:val="none" w:sz="0" w:space="0" w:color="auto"/>
              </w:divBdr>
            </w:div>
          </w:divsChild>
        </w:div>
        <w:div w:id="898203008">
          <w:marLeft w:val="0"/>
          <w:marRight w:val="0"/>
          <w:marTop w:val="0"/>
          <w:marBottom w:val="0"/>
          <w:divBdr>
            <w:top w:val="none" w:sz="0" w:space="0" w:color="auto"/>
            <w:left w:val="none" w:sz="0" w:space="0" w:color="auto"/>
            <w:bottom w:val="none" w:sz="0" w:space="0" w:color="auto"/>
            <w:right w:val="none" w:sz="0" w:space="0" w:color="auto"/>
          </w:divBdr>
          <w:divsChild>
            <w:div w:id="1339650239">
              <w:marLeft w:val="0"/>
              <w:marRight w:val="0"/>
              <w:marTop w:val="0"/>
              <w:marBottom w:val="0"/>
              <w:divBdr>
                <w:top w:val="none" w:sz="0" w:space="0" w:color="auto"/>
                <w:left w:val="none" w:sz="0" w:space="0" w:color="auto"/>
                <w:bottom w:val="none" w:sz="0" w:space="0" w:color="auto"/>
                <w:right w:val="none" w:sz="0" w:space="0" w:color="auto"/>
              </w:divBdr>
            </w:div>
            <w:div w:id="1977828975">
              <w:marLeft w:val="0"/>
              <w:marRight w:val="0"/>
              <w:marTop w:val="0"/>
              <w:marBottom w:val="0"/>
              <w:divBdr>
                <w:top w:val="none" w:sz="0" w:space="0" w:color="auto"/>
                <w:left w:val="none" w:sz="0" w:space="0" w:color="auto"/>
                <w:bottom w:val="none" w:sz="0" w:space="0" w:color="auto"/>
                <w:right w:val="none" w:sz="0" w:space="0" w:color="auto"/>
              </w:divBdr>
            </w:div>
          </w:divsChild>
        </w:div>
        <w:div w:id="958562142">
          <w:marLeft w:val="0"/>
          <w:marRight w:val="0"/>
          <w:marTop w:val="0"/>
          <w:marBottom w:val="0"/>
          <w:divBdr>
            <w:top w:val="none" w:sz="0" w:space="0" w:color="auto"/>
            <w:left w:val="none" w:sz="0" w:space="0" w:color="auto"/>
            <w:bottom w:val="none" w:sz="0" w:space="0" w:color="auto"/>
            <w:right w:val="none" w:sz="0" w:space="0" w:color="auto"/>
          </w:divBdr>
          <w:divsChild>
            <w:div w:id="807892451">
              <w:marLeft w:val="0"/>
              <w:marRight w:val="0"/>
              <w:marTop w:val="0"/>
              <w:marBottom w:val="0"/>
              <w:divBdr>
                <w:top w:val="none" w:sz="0" w:space="0" w:color="auto"/>
                <w:left w:val="none" w:sz="0" w:space="0" w:color="auto"/>
                <w:bottom w:val="none" w:sz="0" w:space="0" w:color="auto"/>
                <w:right w:val="none" w:sz="0" w:space="0" w:color="auto"/>
              </w:divBdr>
            </w:div>
          </w:divsChild>
        </w:div>
        <w:div w:id="1010522868">
          <w:marLeft w:val="0"/>
          <w:marRight w:val="0"/>
          <w:marTop w:val="0"/>
          <w:marBottom w:val="0"/>
          <w:divBdr>
            <w:top w:val="none" w:sz="0" w:space="0" w:color="auto"/>
            <w:left w:val="none" w:sz="0" w:space="0" w:color="auto"/>
            <w:bottom w:val="none" w:sz="0" w:space="0" w:color="auto"/>
            <w:right w:val="none" w:sz="0" w:space="0" w:color="auto"/>
          </w:divBdr>
          <w:divsChild>
            <w:div w:id="417406045">
              <w:marLeft w:val="0"/>
              <w:marRight w:val="0"/>
              <w:marTop w:val="0"/>
              <w:marBottom w:val="0"/>
              <w:divBdr>
                <w:top w:val="none" w:sz="0" w:space="0" w:color="auto"/>
                <w:left w:val="none" w:sz="0" w:space="0" w:color="auto"/>
                <w:bottom w:val="none" w:sz="0" w:space="0" w:color="auto"/>
                <w:right w:val="none" w:sz="0" w:space="0" w:color="auto"/>
              </w:divBdr>
            </w:div>
          </w:divsChild>
        </w:div>
        <w:div w:id="1031226372">
          <w:marLeft w:val="0"/>
          <w:marRight w:val="0"/>
          <w:marTop w:val="0"/>
          <w:marBottom w:val="0"/>
          <w:divBdr>
            <w:top w:val="none" w:sz="0" w:space="0" w:color="auto"/>
            <w:left w:val="none" w:sz="0" w:space="0" w:color="auto"/>
            <w:bottom w:val="none" w:sz="0" w:space="0" w:color="auto"/>
            <w:right w:val="none" w:sz="0" w:space="0" w:color="auto"/>
          </w:divBdr>
          <w:divsChild>
            <w:div w:id="1719159688">
              <w:marLeft w:val="0"/>
              <w:marRight w:val="0"/>
              <w:marTop w:val="0"/>
              <w:marBottom w:val="0"/>
              <w:divBdr>
                <w:top w:val="none" w:sz="0" w:space="0" w:color="auto"/>
                <w:left w:val="none" w:sz="0" w:space="0" w:color="auto"/>
                <w:bottom w:val="none" w:sz="0" w:space="0" w:color="auto"/>
                <w:right w:val="none" w:sz="0" w:space="0" w:color="auto"/>
              </w:divBdr>
            </w:div>
          </w:divsChild>
        </w:div>
        <w:div w:id="1038240622">
          <w:marLeft w:val="0"/>
          <w:marRight w:val="0"/>
          <w:marTop w:val="0"/>
          <w:marBottom w:val="0"/>
          <w:divBdr>
            <w:top w:val="none" w:sz="0" w:space="0" w:color="auto"/>
            <w:left w:val="none" w:sz="0" w:space="0" w:color="auto"/>
            <w:bottom w:val="none" w:sz="0" w:space="0" w:color="auto"/>
            <w:right w:val="none" w:sz="0" w:space="0" w:color="auto"/>
          </w:divBdr>
          <w:divsChild>
            <w:div w:id="1882354551">
              <w:marLeft w:val="0"/>
              <w:marRight w:val="0"/>
              <w:marTop w:val="0"/>
              <w:marBottom w:val="0"/>
              <w:divBdr>
                <w:top w:val="none" w:sz="0" w:space="0" w:color="auto"/>
                <w:left w:val="none" w:sz="0" w:space="0" w:color="auto"/>
                <w:bottom w:val="none" w:sz="0" w:space="0" w:color="auto"/>
                <w:right w:val="none" w:sz="0" w:space="0" w:color="auto"/>
              </w:divBdr>
            </w:div>
          </w:divsChild>
        </w:div>
        <w:div w:id="1046837826">
          <w:marLeft w:val="0"/>
          <w:marRight w:val="0"/>
          <w:marTop w:val="0"/>
          <w:marBottom w:val="0"/>
          <w:divBdr>
            <w:top w:val="none" w:sz="0" w:space="0" w:color="auto"/>
            <w:left w:val="none" w:sz="0" w:space="0" w:color="auto"/>
            <w:bottom w:val="none" w:sz="0" w:space="0" w:color="auto"/>
            <w:right w:val="none" w:sz="0" w:space="0" w:color="auto"/>
          </w:divBdr>
          <w:divsChild>
            <w:div w:id="1169831331">
              <w:marLeft w:val="0"/>
              <w:marRight w:val="0"/>
              <w:marTop w:val="0"/>
              <w:marBottom w:val="0"/>
              <w:divBdr>
                <w:top w:val="none" w:sz="0" w:space="0" w:color="auto"/>
                <w:left w:val="none" w:sz="0" w:space="0" w:color="auto"/>
                <w:bottom w:val="none" w:sz="0" w:space="0" w:color="auto"/>
                <w:right w:val="none" w:sz="0" w:space="0" w:color="auto"/>
              </w:divBdr>
            </w:div>
          </w:divsChild>
        </w:div>
        <w:div w:id="1279215026">
          <w:marLeft w:val="0"/>
          <w:marRight w:val="0"/>
          <w:marTop w:val="0"/>
          <w:marBottom w:val="0"/>
          <w:divBdr>
            <w:top w:val="none" w:sz="0" w:space="0" w:color="auto"/>
            <w:left w:val="none" w:sz="0" w:space="0" w:color="auto"/>
            <w:bottom w:val="none" w:sz="0" w:space="0" w:color="auto"/>
            <w:right w:val="none" w:sz="0" w:space="0" w:color="auto"/>
          </w:divBdr>
          <w:divsChild>
            <w:div w:id="1101415204">
              <w:marLeft w:val="0"/>
              <w:marRight w:val="0"/>
              <w:marTop w:val="0"/>
              <w:marBottom w:val="0"/>
              <w:divBdr>
                <w:top w:val="none" w:sz="0" w:space="0" w:color="auto"/>
                <w:left w:val="none" w:sz="0" w:space="0" w:color="auto"/>
                <w:bottom w:val="none" w:sz="0" w:space="0" w:color="auto"/>
                <w:right w:val="none" w:sz="0" w:space="0" w:color="auto"/>
              </w:divBdr>
            </w:div>
          </w:divsChild>
        </w:div>
        <w:div w:id="1360014298">
          <w:marLeft w:val="0"/>
          <w:marRight w:val="0"/>
          <w:marTop w:val="0"/>
          <w:marBottom w:val="0"/>
          <w:divBdr>
            <w:top w:val="none" w:sz="0" w:space="0" w:color="auto"/>
            <w:left w:val="none" w:sz="0" w:space="0" w:color="auto"/>
            <w:bottom w:val="none" w:sz="0" w:space="0" w:color="auto"/>
            <w:right w:val="none" w:sz="0" w:space="0" w:color="auto"/>
          </w:divBdr>
          <w:divsChild>
            <w:div w:id="511460536">
              <w:marLeft w:val="0"/>
              <w:marRight w:val="0"/>
              <w:marTop w:val="0"/>
              <w:marBottom w:val="0"/>
              <w:divBdr>
                <w:top w:val="none" w:sz="0" w:space="0" w:color="auto"/>
                <w:left w:val="none" w:sz="0" w:space="0" w:color="auto"/>
                <w:bottom w:val="none" w:sz="0" w:space="0" w:color="auto"/>
                <w:right w:val="none" w:sz="0" w:space="0" w:color="auto"/>
              </w:divBdr>
            </w:div>
          </w:divsChild>
        </w:div>
        <w:div w:id="1381053432">
          <w:marLeft w:val="0"/>
          <w:marRight w:val="0"/>
          <w:marTop w:val="0"/>
          <w:marBottom w:val="0"/>
          <w:divBdr>
            <w:top w:val="none" w:sz="0" w:space="0" w:color="auto"/>
            <w:left w:val="none" w:sz="0" w:space="0" w:color="auto"/>
            <w:bottom w:val="none" w:sz="0" w:space="0" w:color="auto"/>
            <w:right w:val="none" w:sz="0" w:space="0" w:color="auto"/>
          </w:divBdr>
          <w:divsChild>
            <w:div w:id="984088958">
              <w:marLeft w:val="0"/>
              <w:marRight w:val="0"/>
              <w:marTop w:val="0"/>
              <w:marBottom w:val="0"/>
              <w:divBdr>
                <w:top w:val="none" w:sz="0" w:space="0" w:color="auto"/>
                <w:left w:val="none" w:sz="0" w:space="0" w:color="auto"/>
                <w:bottom w:val="none" w:sz="0" w:space="0" w:color="auto"/>
                <w:right w:val="none" w:sz="0" w:space="0" w:color="auto"/>
              </w:divBdr>
            </w:div>
          </w:divsChild>
        </w:div>
        <w:div w:id="1447575261">
          <w:marLeft w:val="0"/>
          <w:marRight w:val="0"/>
          <w:marTop w:val="0"/>
          <w:marBottom w:val="0"/>
          <w:divBdr>
            <w:top w:val="none" w:sz="0" w:space="0" w:color="auto"/>
            <w:left w:val="none" w:sz="0" w:space="0" w:color="auto"/>
            <w:bottom w:val="none" w:sz="0" w:space="0" w:color="auto"/>
            <w:right w:val="none" w:sz="0" w:space="0" w:color="auto"/>
          </w:divBdr>
          <w:divsChild>
            <w:div w:id="314064722">
              <w:marLeft w:val="0"/>
              <w:marRight w:val="0"/>
              <w:marTop w:val="0"/>
              <w:marBottom w:val="0"/>
              <w:divBdr>
                <w:top w:val="none" w:sz="0" w:space="0" w:color="auto"/>
                <w:left w:val="none" w:sz="0" w:space="0" w:color="auto"/>
                <w:bottom w:val="none" w:sz="0" w:space="0" w:color="auto"/>
                <w:right w:val="none" w:sz="0" w:space="0" w:color="auto"/>
              </w:divBdr>
            </w:div>
          </w:divsChild>
        </w:div>
        <w:div w:id="1476213982">
          <w:marLeft w:val="0"/>
          <w:marRight w:val="0"/>
          <w:marTop w:val="0"/>
          <w:marBottom w:val="0"/>
          <w:divBdr>
            <w:top w:val="none" w:sz="0" w:space="0" w:color="auto"/>
            <w:left w:val="none" w:sz="0" w:space="0" w:color="auto"/>
            <w:bottom w:val="none" w:sz="0" w:space="0" w:color="auto"/>
            <w:right w:val="none" w:sz="0" w:space="0" w:color="auto"/>
          </w:divBdr>
          <w:divsChild>
            <w:div w:id="1926185027">
              <w:marLeft w:val="0"/>
              <w:marRight w:val="0"/>
              <w:marTop w:val="0"/>
              <w:marBottom w:val="0"/>
              <w:divBdr>
                <w:top w:val="none" w:sz="0" w:space="0" w:color="auto"/>
                <w:left w:val="none" w:sz="0" w:space="0" w:color="auto"/>
                <w:bottom w:val="none" w:sz="0" w:space="0" w:color="auto"/>
                <w:right w:val="none" w:sz="0" w:space="0" w:color="auto"/>
              </w:divBdr>
            </w:div>
          </w:divsChild>
        </w:div>
        <w:div w:id="1542287292">
          <w:marLeft w:val="0"/>
          <w:marRight w:val="0"/>
          <w:marTop w:val="0"/>
          <w:marBottom w:val="0"/>
          <w:divBdr>
            <w:top w:val="none" w:sz="0" w:space="0" w:color="auto"/>
            <w:left w:val="none" w:sz="0" w:space="0" w:color="auto"/>
            <w:bottom w:val="none" w:sz="0" w:space="0" w:color="auto"/>
            <w:right w:val="none" w:sz="0" w:space="0" w:color="auto"/>
          </w:divBdr>
          <w:divsChild>
            <w:div w:id="1666126498">
              <w:marLeft w:val="0"/>
              <w:marRight w:val="0"/>
              <w:marTop w:val="0"/>
              <w:marBottom w:val="0"/>
              <w:divBdr>
                <w:top w:val="none" w:sz="0" w:space="0" w:color="auto"/>
                <w:left w:val="none" w:sz="0" w:space="0" w:color="auto"/>
                <w:bottom w:val="none" w:sz="0" w:space="0" w:color="auto"/>
                <w:right w:val="none" w:sz="0" w:space="0" w:color="auto"/>
              </w:divBdr>
            </w:div>
          </w:divsChild>
        </w:div>
        <w:div w:id="1544245790">
          <w:marLeft w:val="0"/>
          <w:marRight w:val="0"/>
          <w:marTop w:val="0"/>
          <w:marBottom w:val="0"/>
          <w:divBdr>
            <w:top w:val="none" w:sz="0" w:space="0" w:color="auto"/>
            <w:left w:val="none" w:sz="0" w:space="0" w:color="auto"/>
            <w:bottom w:val="none" w:sz="0" w:space="0" w:color="auto"/>
            <w:right w:val="none" w:sz="0" w:space="0" w:color="auto"/>
          </w:divBdr>
          <w:divsChild>
            <w:div w:id="1290549137">
              <w:marLeft w:val="0"/>
              <w:marRight w:val="0"/>
              <w:marTop w:val="0"/>
              <w:marBottom w:val="0"/>
              <w:divBdr>
                <w:top w:val="none" w:sz="0" w:space="0" w:color="auto"/>
                <w:left w:val="none" w:sz="0" w:space="0" w:color="auto"/>
                <w:bottom w:val="none" w:sz="0" w:space="0" w:color="auto"/>
                <w:right w:val="none" w:sz="0" w:space="0" w:color="auto"/>
              </w:divBdr>
            </w:div>
          </w:divsChild>
        </w:div>
        <w:div w:id="1547062161">
          <w:marLeft w:val="0"/>
          <w:marRight w:val="0"/>
          <w:marTop w:val="0"/>
          <w:marBottom w:val="0"/>
          <w:divBdr>
            <w:top w:val="none" w:sz="0" w:space="0" w:color="auto"/>
            <w:left w:val="none" w:sz="0" w:space="0" w:color="auto"/>
            <w:bottom w:val="none" w:sz="0" w:space="0" w:color="auto"/>
            <w:right w:val="none" w:sz="0" w:space="0" w:color="auto"/>
          </w:divBdr>
          <w:divsChild>
            <w:div w:id="779765280">
              <w:marLeft w:val="0"/>
              <w:marRight w:val="0"/>
              <w:marTop w:val="0"/>
              <w:marBottom w:val="0"/>
              <w:divBdr>
                <w:top w:val="none" w:sz="0" w:space="0" w:color="auto"/>
                <w:left w:val="none" w:sz="0" w:space="0" w:color="auto"/>
                <w:bottom w:val="none" w:sz="0" w:space="0" w:color="auto"/>
                <w:right w:val="none" w:sz="0" w:space="0" w:color="auto"/>
              </w:divBdr>
            </w:div>
          </w:divsChild>
        </w:div>
        <w:div w:id="1564367908">
          <w:marLeft w:val="0"/>
          <w:marRight w:val="0"/>
          <w:marTop w:val="0"/>
          <w:marBottom w:val="0"/>
          <w:divBdr>
            <w:top w:val="none" w:sz="0" w:space="0" w:color="auto"/>
            <w:left w:val="none" w:sz="0" w:space="0" w:color="auto"/>
            <w:bottom w:val="none" w:sz="0" w:space="0" w:color="auto"/>
            <w:right w:val="none" w:sz="0" w:space="0" w:color="auto"/>
          </w:divBdr>
          <w:divsChild>
            <w:div w:id="1995912201">
              <w:marLeft w:val="0"/>
              <w:marRight w:val="0"/>
              <w:marTop w:val="0"/>
              <w:marBottom w:val="0"/>
              <w:divBdr>
                <w:top w:val="none" w:sz="0" w:space="0" w:color="auto"/>
                <w:left w:val="none" w:sz="0" w:space="0" w:color="auto"/>
                <w:bottom w:val="none" w:sz="0" w:space="0" w:color="auto"/>
                <w:right w:val="none" w:sz="0" w:space="0" w:color="auto"/>
              </w:divBdr>
            </w:div>
          </w:divsChild>
        </w:div>
        <w:div w:id="1569413915">
          <w:marLeft w:val="0"/>
          <w:marRight w:val="0"/>
          <w:marTop w:val="0"/>
          <w:marBottom w:val="0"/>
          <w:divBdr>
            <w:top w:val="none" w:sz="0" w:space="0" w:color="auto"/>
            <w:left w:val="none" w:sz="0" w:space="0" w:color="auto"/>
            <w:bottom w:val="none" w:sz="0" w:space="0" w:color="auto"/>
            <w:right w:val="none" w:sz="0" w:space="0" w:color="auto"/>
          </w:divBdr>
          <w:divsChild>
            <w:div w:id="1982035745">
              <w:marLeft w:val="0"/>
              <w:marRight w:val="0"/>
              <w:marTop w:val="0"/>
              <w:marBottom w:val="0"/>
              <w:divBdr>
                <w:top w:val="none" w:sz="0" w:space="0" w:color="auto"/>
                <w:left w:val="none" w:sz="0" w:space="0" w:color="auto"/>
                <w:bottom w:val="none" w:sz="0" w:space="0" w:color="auto"/>
                <w:right w:val="none" w:sz="0" w:space="0" w:color="auto"/>
              </w:divBdr>
            </w:div>
          </w:divsChild>
        </w:div>
        <w:div w:id="1583179097">
          <w:marLeft w:val="0"/>
          <w:marRight w:val="0"/>
          <w:marTop w:val="0"/>
          <w:marBottom w:val="0"/>
          <w:divBdr>
            <w:top w:val="none" w:sz="0" w:space="0" w:color="auto"/>
            <w:left w:val="none" w:sz="0" w:space="0" w:color="auto"/>
            <w:bottom w:val="none" w:sz="0" w:space="0" w:color="auto"/>
            <w:right w:val="none" w:sz="0" w:space="0" w:color="auto"/>
          </w:divBdr>
          <w:divsChild>
            <w:div w:id="1519393142">
              <w:marLeft w:val="0"/>
              <w:marRight w:val="0"/>
              <w:marTop w:val="0"/>
              <w:marBottom w:val="0"/>
              <w:divBdr>
                <w:top w:val="none" w:sz="0" w:space="0" w:color="auto"/>
                <w:left w:val="none" w:sz="0" w:space="0" w:color="auto"/>
                <w:bottom w:val="none" w:sz="0" w:space="0" w:color="auto"/>
                <w:right w:val="none" w:sz="0" w:space="0" w:color="auto"/>
              </w:divBdr>
            </w:div>
          </w:divsChild>
        </w:div>
        <w:div w:id="1636064192">
          <w:marLeft w:val="0"/>
          <w:marRight w:val="0"/>
          <w:marTop w:val="0"/>
          <w:marBottom w:val="0"/>
          <w:divBdr>
            <w:top w:val="none" w:sz="0" w:space="0" w:color="auto"/>
            <w:left w:val="none" w:sz="0" w:space="0" w:color="auto"/>
            <w:bottom w:val="none" w:sz="0" w:space="0" w:color="auto"/>
            <w:right w:val="none" w:sz="0" w:space="0" w:color="auto"/>
          </w:divBdr>
          <w:divsChild>
            <w:div w:id="577715577">
              <w:marLeft w:val="0"/>
              <w:marRight w:val="0"/>
              <w:marTop w:val="0"/>
              <w:marBottom w:val="0"/>
              <w:divBdr>
                <w:top w:val="none" w:sz="0" w:space="0" w:color="auto"/>
                <w:left w:val="none" w:sz="0" w:space="0" w:color="auto"/>
                <w:bottom w:val="none" w:sz="0" w:space="0" w:color="auto"/>
                <w:right w:val="none" w:sz="0" w:space="0" w:color="auto"/>
              </w:divBdr>
            </w:div>
          </w:divsChild>
        </w:div>
        <w:div w:id="1711149697">
          <w:marLeft w:val="0"/>
          <w:marRight w:val="0"/>
          <w:marTop w:val="0"/>
          <w:marBottom w:val="0"/>
          <w:divBdr>
            <w:top w:val="none" w:sz="0" w:space="0" w:color="auto"/>
            <w:left w:val="none" w:sz="0" w:space="0" w:color="auto"/>
            <w:bottom w:val="none" w:sz="0" w:space="0" w:color="auto"/>
            <w:right w:val="none" w:sz="0" w:space="0" w:color="auto"/>
          </w:divBdr>
          <w:divsChild>
            <w:div w:id="393435695">
              <w:marLeft w:val="0"/>
              <w:marRight w:val="0"/>
              <w:marTop w:val="0"/>
              <w:marBottom w:val="0"/>
              <w:divBdr>
                <w:top w:val="none" w:sz="0" w:space="0" w:color="auto"/>
                <w:left w:val="none" w:sz="0" w:space="0" w:color="auto"/>
                <w:bottom w:val="none" w:sz="0" w:space="0" w:color="auto"/>
                <w:right w:val="none" w:sz="0" w:space="0" w:color="auto"/>
              </w:divBdr>
            </w:div>
          </w:divsChild>
        </w:div>
        <w:div w:id="1712654034">
          <w:marLeft w:val="0"/>
          <w:marRight w:val="0"/>
          <w:marTop w:val="0"/>
          <w:marBottom w:val="0"/>
          <w:divBdr>
            <w:top w:val="none" w:sz="0" w:space="0" w:color="auto"/>
            <w:left w:val="none" w:sz="0" w:space="0" w:color="auto"/>
            <w:bottom w:val="none" w:sz="0" w:space="0" w:color="auto"/>
            <w:right w:val="none" w:sz="0" w:space="0" w:color="auto"/>
          </w:divBdr>
          <w:divsChild>
            <w:div w:id="286620320">
              <w:marLeft w:val="0"/>
              <w:marRight w:val="0"/>
              <w:marTop w:val="0"/>
              <w:marBottom w:val="0"/>
              <w:divBdr>
                <w:top w:val="none" w:sz="0" w:space="0" w:color="auto"/>
                <w:left w:val="none" w:sz="0" w:space="0" w:color="auto"/>
                <w:bottom w:val="none" w:sz="0" w:space="0" w:color="auto"/>
                <w:right w:val="none" w:sz="0" w:space="0" w:color="auto"/>
              </w:divBdr>
            </w:div>
          </w:divsChild>
        </w:div>
        <w:div w:id="1722555320">
          <w:marLeft w:val="0"/>
          <w:marRight w:val="0"/>
          <w:marTop w:val="0"/>
          <w:marBottom w:val="0"/>
          <w:divBdr>
            <w:top w:val="none" w:sz="0" w:space="0" w:color="auto"/>
            <w:left w:val="none" w:sz="0" w:space="0" w:color="auto"/>
            <w:bottom w:val="none" w:sz="0" w:space="0" w:color="auto"/>
            <w:right w:val="none" w:sz="0" w:space="0" w:color="auto"/>
          </w:divBdr>
          <w:divsChild>
            <w:div w:id="1868326064">
              <w:marLeft w:val="0"/>
              <w:marRight w:val="0"/>
              <w:marTop w:val="0"/>
              <w:marBottom w:val="0"/>
              <w:divBdr>
                <w:top w:val="none" w:sz="0" w:space="0" w:color="auto"/>
                <w:left w:val="none" w:sz="0" w:space="0" w:color="auto"/>
                <w:bottom w:val="none" w:sz="0" w:space="0" w:color="auto"/>
                <w:right w:val="none" w:sz="0" w:space="0" w:color="auto"/>
              </w:divBdr>
            </w:div>
          </w:divsChild>
        </w:div>
        <w:div w:id="1727099674">
          <w:marLeft w:val="0"/>
          <w:marRight w:val="0"/>
          <w:marTop w:val="0"/>
          <w:marBottom w:val="0"/>
          <w:divBdr>
            <w:top w:val="none" w:sz="0" w:space="0" w:color="auto"/>
            <w:left w:val="none" w:sz="0" w:space="0" w:color="auto"/>
            <w:bottom w:val="none" w:sz="0" w:space="0" w:color="auto"/>
            <w:right w:val="none" w:sz="0" w:space="0" w:color="auto"/>
          </w:divBdr>
          <w:divsChild>
            <w:div w:id="293830541">
              <w:marLeft w:val="0"/>
              <w:marRight w:val="0"/>
              <w:marTop w:val="0"/>
              <w:marBottom w:val="0"/>
              <w:divBdr>
                <w:top w:val="none" w:sz="0" w:space="0" w:color="auto"/>
                <w:left w:val="none" w:sz="0" w:space="0" w:color="auto"/>
                <w:bottom w:val="none" w:sz="0" w:space="0" w:color="auto"/>
                <w:right w:val="none" w:sz="0" w:space="0" w:color="auto"/>
              </w:divBdr>
            </w:div>
          </w:divsChild>
        </w:div>
        <w:div w:id="1730224927">
          <w:marLeft w:val="0"/>
          <w:marRight w:val="0"/>
          <w:marTop w:val="0"/>
          <w:marBottom w:val="0"/>
          <w:divBdr>
            <w:top w:val="none" w:sz="0" w:space="0" w:color="auto"/>
            <w:left w:val="none" w:sz="0" w:space="0" w:color="auto"/>
            <w:bottom w:val="none" w:sz="0" w:space="0" w:color="auto"/>
            <w:right w:val="none" w:sz="0" w:space="0" w:color="auto"/>
          </w:divBdr>
          <w:divsChild>
            <w:div w:id="2002780383">
              <w:marLeft w:val="0"/>
              <w:marRight w:val="0"/>
              <w:marTop w:val="0"/>
              <w:marBottom w:val="0"/>
              <w:divBdr>
                <w:top w:val="none" w:sz="0" w:space="0" w:color="auto"/>
                <w:left w:val="none" w:sz="0" w:space="0" w:color="auto"/>
                <w:bottom w:val="none" w:sz="0" w:space="0" w:color="auto"/>
                <w:right w:val="none" w:sz="0" w:space="0" w:color="auto"/>
              </w:divBdr>
            </w:div>
          </w:divsChild>
        </w:div>
        <w:div w:id="1740130790">
          <w:marLeft w:val="0"/>
          <w:marRight w:val="0"/>
          <w:marTop w:val="0"/>
          <w:marBottom w:val="0"/>
          <w:divBdr>
            <w:top w:val="none" w:sz="0" w:space="0" w:color="auto"/>
            <w:left w:val="none" w:sz="0" w:space="0" w:color="auto"/>
            <w:bottom w:val="none" w:sz="0" w:space="0" w:color="auto"/>
            <w:right w:val="none" w:sz="0" w:space="0" w:color="auto"/>
          </w:divBdr>
          <w:divsChild>
            <w:div w:id="946546733">
              <w:marLeft w:val="0"/>
              <w:marRight w:val="0"/>
              <w:marTop w:val="0"/>
              <w:marBottom w:val="0"/>
              <w:divBdr>
                <w:top w:val="none" w:sz="0" w:space="0" w:color="auto"/>
                <w:left w:val="none" w:sz="0" w:space="0" w:color="auto"/>
                <w:bottom w:val="none" w:sz="0" w:space="0" w:color="auto"/>
                <w:right w:val="none" w:sz="0" w:space="0" w:color="auto"/>
              </w:divBdr>
            </w:div>
          </w:divsChild>
        </w:div>
        <w:div w:id="1786193146">
          <w:marLeft w:val="0"/>
          <w:marRight w:val="0"/>
          <w:marTop w:val="0"/>
          <w:marBottom w:val="0"/>
          <w:divBdr>
            <w:top w:val="none" w:sz="0" w:space="0" w:color="auto"/>
            <w:left w:val="none" w:sz="0" w:space="0" w:color="auto"/>
            <w:bottom w:val="none" w:sz="0" w:space="0" w:color="auto"/>
            <w:right w:val="none" w:sz="0" w:space="0" w:color="auto"/>
          </w:divBdr>
          <w:divsChild>
            <w:div w:id="2081244037">
              <w:marLeft w:val="0"/>
              <w:marRight w:val="0"/>
              <w:marTop w:val="0"/>
              <w:marBottom w:val="0"/>
              <w:divBdr>
                <w:top w:val="none" w:sz="0" w:space="0" w:color="auto"/>
                <w:left w:val="none" w:sz="0" w:space="0" w:color="auto"/>
                <w:bottom w:val="none" w:sz="0" w:space="0" w:color="auto"/>
                <w:right w:val="none" w:sz="0" w:space="0" w:color="auto"/>
              </w:divBdr>
            </w:div>
          </w:divsChild>
        </w:div>
        <w:div w:id="1811482371">
          <w:marLeft w:val="0"/>
          <w:marRight w:val="0"/>
          <w:marTop w:val="0"/>
          <w:marBottom w:val="0"/>
          <w:divBdr>
            <w:top w:val="none" w:sz="0" w:space="0" w:color="auto"/>
            <w:left w:val="none" w:sz="0" w:space="0" w:color="auto"/>
            <w:bottom w:val="none" w:sz="0" w:space="0" w:color="auto"/>
            <w:right w:val="none" w:sz="0" w:space="0" w:color="auto"/>
          </w:divBdr>
          <w:divsChild>
            <w:div w:id="1545942793">
              <w:marLeft w:val="0"/>
              <w:marRight w:val="0"/>
              <w:marTop w:val="0"/>
              <w:marBottom w:val="0"/>
              <w:divBdr>
                <w:top w:val="none" w:sz="0" w:space="0" w:color="auto"/>
                <w:left w:val="none" w:sz="0" w:space="0" w:color="auto"/>
                <w:bottom w:val="none" w:sz="0" w:space="0" w:color="auto"/>
                <w:right w:val="none" w:sz="0" w:space="0" w:color="auto"/>
              </w:divBdr>
            </w:div>
          </w:divsChild>
        </w:div>
        <w:div w:id="1827473259">
          <w:marLeft w:val="0"/>
          <w:marRight w:val="0"/>
          <w:marTop w:val="0"/>
          <w:marBottom w:val="0"/>
          <w:divBdr>
            <w:top w:val="none" w:sz="0" w:space="0" w:color="auto"/>
            <w:left w:val="none" w:sz="0" w:space="0" w:color="auto"/>
            <w:bottom w:val="none" w:sz="0" w:space="0" w:color="auto"/>
            <w:right w:val="none" w:sz="0" w:space="0" w:color="auto"/>
          </w:divBdr>
          <w:divsChild>
            <w:div w:id="1295210785">
              <w:marLeft w:val="0"/>
              <w:marRight w:val="0"/>
              <w:marTop w:val="0"/>
              <w:marBottom w:val="0"/>
              <w:divBdr>
                <w:top w:val="none" w:sz="0" w:space="0" w:color="auto"/>
                <w:left w:val="none" w:sz="0" w:space="0" w:color="auto"/>
                <w:bottom w:val="none" w:sz="0" w:space="0" w:color="auto"/>
                <w:right w:val="none" w:sz="0" w:space="0" w:color="auto"/>
              </w:divBdr>
            </w:div>
          </w:divsChild>
        </w:div>
        <w:div w:id="1830947162">
          <w:marLeft w:val="0"/>
          <w:marRight w:val="0"/>
          <w:marTop w:val="0"/>
          <w:marBottom w:val="0"/>
          <w:divBdr>
            <w:top w:val="none" w:sz="0" w:space="0" w:color="auto"/>
            <w:left w:val="none" w:sz="0" w:space="0" w:color="auto"/>
            <w:bottom w:val="none" w:sz="0" w:space="0" w:color="auto"/>
            <w:right w:val="none" w:sz="0" w:space="0" w:color="auto"/>
          </w:divBdr>
          <w:divsChild>
            <w:div w:id="818306211">
              <w:marLeft w:val="0"/>
              <w:marRight w:val="0"/>
              <w:marTop w:val="0"/>
              <w:marBottom w:val="0"/>
              <w:divBdr>
                <w:top w:val="none" w:sz="0" w:space="0" w:color="auto"/>
                <w:left w:val="none" w:sz="0" w:space="0" w:color="auto"/>
                <w:bottom w:val="none" w:sz="0" w:space="0" w:color="auto"/>
                <w:right w:val="none" w:sz="0" w:space="0" w:color="auto"/>
              </w:divBdr>
            </w:div>
          </w:divsChild>
        </w:div>
        <w:div w:id="1844930484">
          <w:marLeft w:val="0"/>
          <w:marRight w:val="0"/>
          <w:marTop w:val="0"/>
          <w:marBottom w:val="0"/>
          <w:divBdr>
            <w:top w:val="none" w:sz="0" w:space="0" w:color="auto"/>
            <w:left w:val="none" w:sz="0" w:space="0" w:color="auto"/>
            <w:bottom w:val="none" w:sz="0" w:space="0" w:color="auto"/>
            <w:right w:val="none" w:sz="0" w:space="0" w:color="auto"/>
          </w:divBdr>
          <w:divsChild>
            <w:div w:id="1909681636">
              <w:marLeft w:val="0"/>
              <w:marRight w:val="0"/>
              <w:marTop w:val="0"/>
              <w:marBottom w:val="0"/>
              <w:divBdr>
                <w:top w:val="none" w:sz="0" w:space="0" w:color="auto"/>
                <w:left w:val="none" w:sz="0" w:space="0" w:color="auto"/>
                <w:bottom w:val="none" w:sz="0" w:space="0" w:color="auto"/>
                <w:right w:val="none" w:sz="0" w:space="0" w:color="auto"/>
              </w:divBdr>
            </w:div>
          </w:divsChild>
        </w:div>
        <w:div w:id="1887330989">
          <w:marLeft w:val="0"/>
          <w:marRight w:val="0"/>
          <w:marTop w:val="0"/>
          <w:marBottom w:val="0"/>
          <w:divBdr>
            <w:top w:val="none" w:sz="0" w:space="0" w:color="auto"/>
            <w:left w:val="none" w:sz="0" w:space="0" w:color="auto"/>
            <w:bottom w:val="none" w:sz="0" w:space="0" w:color="auto"/>
            <w:right w:val="none" w:sz="0" w:space="0" w:color="auto"/>
          </w:divBdr>
          <w:divsChild>
            <w:div w:id="1668240296">
              <w:marLeft w:val="0"/>
              <w:marRight w:val="0"/>
              <w:marTop w:val="0"/>
              <w:marBottom w:val="0"/>
              <w:divBdr>
                <w:top w:val="none" w:sz="0" w:space="0" w:color="auto"/>
                <w:left w:val="none" w:sz="0" w:space="0" w:color="auto"/>
                <w:bottom w:val="none" w:sz="0" w:space="0" w:color="auto"/>
                <w:right w:val="none" w:sz="0" w:space="0" w:color="auto"/>
              </w:divBdr>
            </w:div>
          </w:divsChild>
        </w:div>
        <w:div w:id="1922252692">
          <w:marLeft w:val="0"/>
          <w:marRight w:val="0"/>
          <w:marTop w:val="0"/>
          <w:marBottom w:val="0"/>
          <w:divBdr>
            <w:top w:val="none" w:sz="0" w:space="0" w:color="auto"/>
            <w:left w:val="none" w:sz="0" w:space="0" w:color="auto"/>
            <w:bottom w:val="none" w:sz="0" w:space="0" w:color="auto"/>
            <w:right w:val="none" w:sz="0" w:space="0" w:color="auto"/>
          </w:divBdr>
          <w:divsChild>
            <w:div w:id="1639804285">
              <w:marLeft w:val="0"/>
              <w:marRight w:val="0"/>
              <w:marTop w:val="0"/>
              <w:marBottom w:val="0"/>
              <w:divBdr>
                <w:top w:val="none" w:sz="0" w:space="0" w:color="auto"/>
                <w:left w:val="none" w:sz="0" w:space="0" w:color="auto"/>
                <w:bottom w:val="none" w:sz="0" w:space="0" w:color="auto"/>
                <w:right w:val="none" w:sz="0" w:space="0" w:color="auto"/>
              </w:divBdr>
            </w:div>
          </w:divsChild>
        </w:div>
        <w:div w:id="1932858204">
          <w:marLeft w:val="0"/>
          <w:marRight w:val="0"/>
          <w:marTop w:val="0"/>
          <w:marBottom w:val="0"/>
          <w:divBdr>
            <w:top w:val="none" w:sz="0" w:space="0" w:color="auto"/>
            <w:left w:val="none" w:sz="0" w:space="0" w:color="auto"/>
            <w:bottom w:val="none" w:sz="0" w:space="0" w:color="auto"/>
            <w:right w:val="none" w:sz="0" w:space="0" w:color="auto"/>
          </w:divBdr>
          <w:divsChild>
            <w:div w:id="1505777346">
              <w:marLeft w:val="0"/>
              <w:marRight w:val="0"/>
              <w:marTop w:val="0"/>
              <w:marBottom w:val="0"/>
              <w:divBdr>
                <w:top w:val="none" w:sz="0" w:space="0" w:color="auto"/>
                <w:left w:val="none" w:sz="0" w:space="0" w:color="auto"/>
                <w:bottom w:val="none" w:sz="0" w:space="0" w:color="auto"/>
                <w:right w:val="none" w:sz="0" w:space="0" w:color="auto"/>
              </w:divBdr>
            </w:div>
          </w:divsChild>
        </w:div>
        <w:div w:id="2020081835">
          <w:marLeft w:val="0"/>
          <w:marRight w:val="0"/>
          <w:marTop w:val="0"/>
          <w:marBottom w:val="0"/>
          <w:divBdr>
            <w:top w:val="none" w:sz="0" w:space="0" w:color="auto"/>
            <w:left w:val="none" w:sz="0" w:space="0" w:color="auto"/>
            <w:bottom w:val="none" w:sz="0" w:space="0" w:color="auto"/>
            <w:right w:val="none" w:sz="0" w:space="0" w:color="auto"/>
          </w:divBdr>
          <w:divsChild>
            <w:div w:id="874077507">
              <w:marLeft w:val="0"/>
              <w:marRight w:val="0"/>
              <w:marTop w:val="0"/>
              <w:marBottom w:val="0"/>
              <w:divBdr>
                <w:top w:val="none" w:sz="0" w:space="0" w:color="auto"/>
                <w:left w:val="none" w:sz="0" w:space="0" w:color="auto"/>
                <w:bottom w:val="none" w:sz="0" w:space="0" w:color="auto"/>
                <w:right w:val="none" w:sz="0" w:space="0" w:color="auto"/>
              </w:divBdr>
            </w:div>
          </w:divsChild>
        </w:div>
        <w:div w:id="2076050621">
          <w:marLeft w:val="0"/>
          <w:marRight w:val="0"/>
          <w:marTop w:val="0"/>
          <w:marBottom w:val="0"/>
          <w:divBdr>
            <w:top w:val="none" w:sz="0" w:space="0" w:color="auto"/>
            <w:left w:val="none" w:sz="0" w:space="0" w:color="auto"/>
            <w:bottom w:val="none" w:sz="0" w:space="0" w:color="auto"/>
            <w:right w:val="none" w:sz="0" w:space="0" w:color="auto"/>
          </w:divBdr>
          <w:divsChild>
            <w:div w:id="109904372">
              <w:marLeft w:val="0"/>
              <w:marRight w:val="0"/>
              <w:marTop w:val="0"/>
              <w:marBottom w:val="0"/>
              <w:divBdr>
                <w:top w:val="none" w:sz="0" w:space="0" w:color="auto"/>
                <w:left w:val="none" w:sz="0" w:space="0" w:color="auto"/>
                <w:bottom w:val="none" w:sz="0" w:space="0" w:color="auto"/>
                <w:right w:val="none" w:sz="0" w:space="0" w:color="auto"/>
              </w:divBdr>
            </w:div>
          </w:divsChild>
        </w:div>
        <w:div w:id="2092506061">
          <w:marLeft w:val="0"/>
          <w:marRight w:val="0"/>
          <w:marTop w:val="0"/>
          <w:marBottom w:val="0"/>
          <w:divBdr>
            <w:top w:val="none" w:sz="0" w:space="0" w:color="auto"/>
            <w:left w:val="none" w:sz="0" w:space="0" w:color="auto"/>
            <w:bottom w:val="none" w:sz="0" w:space="0" w:color="auto"/>
            <w:right w:val="none" w:sz="0" w:space="0" w:color="auto"/>
          </w:divBdr>
          <w:divsChild>
            <w:div w:id="1132095178">
              <w:marLeft w:val="0"/>
              <w:marRight w:val="0"/>
              <w:marTop w:val="0"/>
              <w:marBottom w:val="0"/>
              <w:divBdr>
                <w:top w:val="none" w:sz="0" w:space="0" w:color="auto"/>
                <w:left w:val="none" w:sz="0" w:space="0" w:color="auto"/>
                <w:bottom w:val="none" w:sz="0" w:space="0" w:color="auto"/>
                <w:right w:val="none" w:sz="0" w:space="0" w:color="auto"/>
              </w:divBdr>
            </w:div>
          </w:divsChild>
        </w:div>
        <w:div w:id="2106293902">
          <w:marLeft w:val="0"/>
          <w:marRight w:val="0"/>
          <w:marTop w:val="0"/>
          <w:marBottom w:val="0"/>
          <w:divBdr>
            <w:top w:val="none" w:sz="0" w:space="0" w:color="auto"/>
            <w:left w:val="none" w:sz="0" w:space="0" w:color="auto"/>
            <w:bottom w:val="none" w:sz="0" w:space="0" w:color="auto"/>
            <w:right w:val="none" w:sz="0" w:space="0" w:color="auto"/>
          </w:divBdr>
          <w:divsChild>
            <w:div w:id="364522435">
              <w:marLeft w:val="0"/>
              <w:marRight w:val="0"/>
              <w:marTop w:val="0"/>
              <w:marBottom w:val="0"/>
              <w:divBdr>
                <w:top w:val="none" w:sz="0" w:space="0" w:color="auto"/>
                <w:left w:val="none" w:sz="0" w:space="0" w:color="auto"/>
                <w:bottom w:val="none" w:sz="0" w:space="0" w:color="auto"/>
                <w:right w:val="none" w:sz="0" w:space="0" w:color="auto"/>
              </w:divBdr>
            </w:div>
          </w:divsChild>
        </w:div>
        <w:div w:id="2139059771">
          <w:marLeft w:val="0"/>
          <w:marRight w:val="0"/>
          <w:marTop w:val="0"/>
          <w:marBottom w:val="0"/>
          <w:divBdr>
            <w:top w:val="none" w:sz="0" w:space="0" w:color="auto"/>
            <w:left w:val="none" w:sz="0" w:space="0" w:color="auto"/>
            <w:bottom w:val="none" w:sz="0" w:space="0" w:color="auto"/>
            <w:right w:val="none" w:sz="0" w:space="0" w:color="auto"/>
          </w:divBdr>
          <w:divsChild>
            <w:div w:id="56014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726738">
      <w:bodyDiv w:val="1"/>
      <w:marLeft w:val="0"/>
      <w:marRight w:val="0"/>
      <w:marTop w:val="0"/>
      <w:marBottom w:val="0"/>
      <w:divBdr>
        <w:top w:val="none" w:sz="0" w:space="0" w:color="auto"/>
        <w:left w:val="none" w:sz="0" w:space="0" w:color="auto"/>
        <w:bottom w:val="none" w:sz="0" w:space="0" w:color="auto"/>
        <w:right w:val="none" w:sz="0" w:space="0" w:color="auto"/>
      </w:divBdr>
    </w:div>
    <w:div w:id="1183324311">
      <w:bodyDiv w:val="1"/>
      <w:marLeft w:val="0"/>
      <w:marRight w:val="0"/>
      <w:marTop w:val="0"/>
      <w:marBottom w:val="0"/>
      <w:divBdr>
        <w:top w:val="none" w:sz="0" w:space="0" w:color="auto"/>
        <w:left w:val="none" w:sz="0" w:space="0" w:color="auto"/>
        <w:bottom w:val="none" w:sz="0" w:space="0" w:color="auto"/>
        <w:right w:val="none" w:sz="0" w:space="0" w:color="auto"/>
      </w:divBdr>
    </w:div>
    <w:div w:id="1187139463">
      <w:bodyDiv w:val="1"/>
      <w:marLeft w:val="0"/>
      <w:marRight w:val="0"/>
      <w:marTop w:val="0"/>
      <w:marBottom w:val="0"/>
      <w:divBdr>
        <w:top w:val="none" w:sz="0" w:space="0" w:color="auto"/>
        <w:left w:val="none" w:sz="0" w:space="0" w:color="auto"/>
        <w:bottom w:val="none" w:sz="0" w:space="0" w:color="auto"/>
        <w:right w:val="none" w:sz="0" w:space="0" w:color="auto"/>
      </w:divBdr>
    </w:div>
    <w:div w:id="1243685118">
      <w:bodyDiv w:val="1"/>
      <w:marLeft w:val="0"/>
      <w:marRight w:val="0"/>
      <w:marTop w:val="0"/>
      <w:marBottom w:val="0"/>
      <w:divBdr>
        <w:top w:val="none" w:sz="0" w:space="0" w:color="auto"/>
        <w:left w:val="none" w:sz="0" w:space="0" w:color="auto"/>
        <w:bottom w:val="none" w:sz="0" w:space="0" w:color="auto"/>
        <w:right w:val="none" w:sz="0" w:space="0" w:color="auto"/>
      </w:divBdr>
    </w:div>
    <w:div w:id="1251082408">
      <w:bodyDiv w:val="1"/>
      <w:marLeft w:val="0"/>
      <w:marRight w:val="0"/>
      <w:marTop w:val="0"/>
      <w:marBottom w:val="0"/>
      <w:divBdr>
        <w:top w:val="none" w:sz="0" w:space="0" w:color="auto"/>
        <w:left w:val="none" w:sz="0" w:space="0" w:color="auto"/>
        <w:bottom w:val="none" w:sz="0" w:space="0" w:color="auto"/>
        <w:right w:val="none" w:sz="0" w:space="0" w:color="auto"/>
      </w:divBdr>
    </w:div>
    <w:div w:id="1270698496">
      <w:bodyDiv w:val="1"/>
      <w:marLeft w:val="0"/>
      <w:marRight w:val="0"/>
      <w:marTop w:val="0"/>
      <w:marBottom w:val="0"/>
      <w:divBdr>
        <w:top w:val="none" w:sz="0" w:space="0" w:color="auto"/>
        <w:left w:val="none" w:sz="0" w:space="0" w:color="auto"/>
        <w:bottom w:val="none" w:sz="0" w:space="0" w:color="auto"/>
        <w:right w:val="none" w:sz="0" w:space="0" w:color="auto"/>
      </w:divBdr>
    </w:div>
    <w:div w:id="1284532647">
      <w:bodyDiv w:val="1"/>
      <w:marLeft w:val="0"/>
      <w:marRight w:val="0"/>
      <w:marTop w:val="0"/>
      <w:marBottom w:val="0"/>
      <w:divBdr>
        <w:top w:val="none" w:sz="0" w:space="0" w:color="auto"/>
        <w:left w:val="none" w:sz="0" w:space="0" w:color="auto"/>
        <w:bottom w:val="none" w:sz="0" w:space="0" w:color="auto"/>
        <w:right w:val="none" w:sz="0" w:space="0" w:color="auto"/>
      </w:divBdr>
      <w:divsChild>
        <w:div w:id="45184571">
          <w:marLeft w:val="0"/>
          <w:marRight w:val="0"/>
          <w:marTop w:val="0"/>
          <w:marBottom w:val="0"/>
          <w:divBdr>
            <w:top w:val="none" w:sz="0" w:space="0" w:color="auto"/>
            <w:left w:val="none" w:sz="0" w:space="0" w:color="auto"/>
            <w:bottom w:val="none" w:sz="0" w:space="0" w:color="auto"/>
            <w:right w:val="none" w:sz="0" w:space="0" w:color="auto"/>
          </w:divBdr>
          <w:divsChild>
            <w:div w:id="1023477804">
              <w:marLeft w:val="0"/>
              <w:marRight w:val="0"/>
              <w:marTop w:val="0"/>
              <w:marBottom w:val="0"/>
              <w:divBdr>
                <w:top w:val="none" w:sz="0" w:space="0" w:color="auto"/>
                <w:left w:val="none" w:sz="0" w:space="0" w:color="auto"/>
                <w:bottom w:val="none" w:sz="0" w:space="0" w:color="auto"/>
                <w:right w:val="none" w:sz="0" w:space="0" w:color="auto"/>
              </w:divBdr>
            </w:div>
          </w:divsChild>
        </w:div>
        <w:div w:id="74406126">
          <w:marLeft w:val="0"/>
          <w:marRight w:val="0"/>
          <w:marTop w:val="0"/>
          <w:marBottom w:val="0"/>
          <w:divBdr>
            <w:top w:val="none" w:sz="0" w:space="0" w:color="auto"/>
            <w:left w:val="none" w:sz="0" w:space="0" w:color="auto"/>
            <w:bottom w:val="none" w:sz="0" w:space="0" w:color="auto"/>
            <w:right w:val="none" w:sz="0" w:space="0" w:color="auto"/>
          </w:divBdr>
          <w:divsChild>
            <w:div w:id="353966509">
              <w:marLeft w:val="0"/>
              <w:marRight w:val="0"/>
              <w:marTop w:val="0"/>
              <w:marBottom w:val="0"/>
              <w:divBdr>
                <w:top w:val="none" w:sz="0" w:space="0" w:color="auto"/>
                <w:left w:val="none" w:sz="0" w:space="0" w:color="auto"/>
                <w:bottom w:val="none" w:sz="0" w:space="0" w:color="auto"/>
                <w:right w:val="none" w:sz="0" w:space="0" w:color="auto"/>
              </w:divBdr>
            </w:div>
          </w:divsChild>
        </w:div>
        <w:div w:id="91823957">
          <w:marLeft w:val="0"/>
          <w:marRight w:val="0"/>
          <w:marTop w:val="0"/>
          <w:marBottom w:val="0"/>
          <w:divBdr>
            <w:top w:val="none" w:sz="0" w:space="0" w:color="auto"/>
            <w:left w:val="none" w:sz="0" w:space="0" w:color="auto"/>
            <w:bottom w:val="none" w:sz="0" w:space="0" w:color="auto"/>
            <w:right w:val="none" w:sz="0" w:space="0" w:color="auto"/>
          </w:divBdr>
          <w:divsChild>
            <w:div w:id="400174897">
              <w:marLeft w:val="0"/>
              <w:marRight w:val="0"/>
              <w:marTop w:val="0"/>
              <w:marBottom w:val="0"/>
              <w:divBdr>
                <w:top w:val="none" w:sz="0" w:space="0" w:color="auto"/>
                <w:left w:val="none" w:sz="0" w:space="0" w:color="auto"/>
                <w:bottom w:val="none" w:sz="0" w:space="0" w:color="auto"/>
                <w:right w:val="none" w:sz="0" w:space="0" w:color="auto"/>
              </w:divBdr>
            </w:div>
          </w:divsChild>
        </w:div>
        <w:div w:id="115874485">
          <w:marLeft w:val="0"/>
          <w:marRight w:val="0"/>
          <w:marTop w:val="0"/>
          <w:marBottom w:val="0"/>
          <w:divBdr>
            <w:top w:val="none" w:sz="0" w:space="0" w:color="auto"/>
            <w:left w:val="none" w:sz="0" w:space="0" w:color="auto"/>
            <w:bottom w:val="none" w:sz="0" w:space="0" w:color="auto"/>
            <w:right w:val="none" w:sz="0" w:space="0" w:color="auto"/>
          </w:divBdr>
          <w:divsChild>
            <w:div w:id="1422407517">
              <w:marLeft w:val="0"/>
              <w:marRight w:val="0"/>
              <w:marTop w:val="0"/>
              <w:marBottom w:val="0"/>
              <w:divBdr>
                <w:top w:val="none" w:sz="0" w:space="0" w:color="auto"/>
                <w:left w:val="none" w:sz="0" w:space="0" w:color="auto"/>
                <w:bottom w:val="none" w:sz="0" w:space="0" w:color="auto"/>
                <w:right w:val="none" w:sz="0" w:space="0" w:color="auto"/>
              </w:divBdr>
            </w:div>
          </w:divsChild>
        </w:div>
        <w:div w:id="118963631">
          <w:marLeft w:val="0"/>
          <w:marRight w:val="0"/>
          <w:marTop w:val="0"/>
          <w:marBottom w:val="0"/>
          <w:divBdr>
            <w:top w:val="none" w:sz="0" w:space="0" w:color="auto"/>
            <w:left w:val="none" w:sz="0" w:space="0" w:color="auto"/>
            <w:bottom w:val="none" w:sz="0" w:space="0" w:color="auto"/>
            <w:right w:val="none" w:sz="0" w:space="0" w:color="auto"/>
          </w:divBdr>
          <w:divsChild>
            <w:div w:id="865874651">
              <w:marLeft w:val="0"/>
              <w:marRight w:val="0"/>
              <w:marTop w:val="0"/>
              <w:marBottom w:val="0"/>
              <w:divBdr>
                <w:top w:val="none" w:sz="0" w:space="0" w:color="auto"/>
                <w:left w:val="none" w:sz="0" w:space="0" w:color="auto"/>
                <w:bottom w:val="none" w:sz="0" w:space="0" w:color="auto"/>
                <w:right w:val="none" w:sz="0" w:space="0" w:color="auto"/>
              </w:divBdr>
            </w:div>
          </w:divsChild>
        </w:div>
        <w:div w:id="135880778">
          <w:marLeft w:val="0"/>
          <w:marRight w:val="0"/>
          <w:marTop w:val="0"/>
          <w:marBottom w:val="0"/>
          <w:divBdr>
            <w:top w:val="none" w:sz="0" w:space="0" w:color="auto"/>
            <w:left w:val="none" w:sz="0" w:space="0" w:color="auto"/>
            <w:bottom w:val="none" w:sz="0" w:space="0" w:color="auto"/>
            <w:right w:val="none" w:sz="0" w:space="0" w:color="auto"/>
          </w:divBdr>
          <w:divsChild>
            <w:div w:id="1356806592">
              <w:marLeft w:val="0"/>
              <w:marRight w:val="0"/>
              <w:marTop w:val="0"/>
              <w:marBottom w:val="0"/>
              <w:divBdr>
                <w:top w:val="none" w:sz="0" w:space="0" w:color="auto"/>
                <w:left w:val="none" w:sz="0" w:space="0" w:color="auto"/>
                <w:bottom w:val="none" w:sz="0" w:space="0" w:color="auto"/>
                <w:right w:val="none" w:sz="0" w:space="0" w:color="auto"/>
              </w:divBdr>
            </w:div>
          </w:divsChild>
        </w:div>
        <w:div w:id="187062735">
          <w:marLeft w:val="0"/>
          <w:marRight w:val="0"/>
          <w:marTop w:val="0"/>
          <w:marBottom w:val="0"/>
          <w:divBdr>
            <w:top w:val="none" w:sz="0" w:space="0" w:color="auto"/>
            <w:left w:val="none" w:sz="0" w:space="0" w:color="auto"/>
            <w:bottom w:val="none" w:sz="0" w:space="0" w:color="auto"/>
            <w:right w:val="none" w:sz="0" w:space="0" w:color="auto"/>
          </w:divBdr>
          <w:divsChild>
            <w:div w:id="1573420525">
              <w:marLeft w:val="0"/>
              <w:marRight w:val="0"/>
              <w:marTop w:val="0"/>
              <w:marBottom w:val="0"/>
              <w:divBdr>
                <w:top w:val="none" w:sz="0" w:space="0" w:color="auto"/>
                <w:left w:val="none" w:sz="0" w:space="0" w:color="auto"/>
                <w:bottom w:val="none" w:sz="0" w:space="0" w:color="auto"/>
                <w:right w:val="none" w:sz="0" w:space="0" w:color="auto"/>
              </w:divBdr>
            </w:div>
          </w:divsChild>
        </w:div>
        <w:div w:id="188491908">
          <w:marLeft w:val="0"/>
          <w:marRight w:val="0"/>
          <w:marTop w:val="0"/>
          <w:marBottom w:val="0"/>
          <w:divBdr>
            <w:top w:val="none" w:sz="0" w:space="0" w:color="auto"/>
            <w:left w:val="none" w:sz="0" w:space="0" w:color="auto"/>
            <w:bottom w:val="none" w:sz="0" w:space="0" w:color="auto"/>
            <w:right w:val="none" w:sz="0" w:space="0" w:color="auto"/>
          </w:divBdr>
          <w:divsChild>
            <w:div w:id="610556654">
              <w:marLeft w:val="0"/>
              <w:marRight w:val="0"/>
              <w:marTop w:val="0"/>
              <w:marBottom w:val="0"/>
              <w:divBdr>
                <w:top w:val="none" w:sz="0" w:space="0" w:color="auto"/>
                <w:left w:val="none" w:sz="0" w:space="0" w:color="auto"/>
                <w:bottom w:val="none" w:sz="0" w:space="0" w:color="auto"/>
                <w:right w:val="none" w:sz="0" w:space="0" w:color="auto"/>
              </w:divBdr>
            </w:div>
          </w:divsChild>
        </w:div>
        <w:div w:id="236131076">
          <w:marLeft w:val="0"/>
          <w:marRight w:val="0"/>
          <w:marTop w:val="0"/>
          <w:marBottom w:val="0"/>
          <w:divBdr>
            <w:top w:val="none" w:sz="0" w:space="0" w:color="auto"/>
            <w:left w:val="none" w:sz="0" w:space="0" w:color="auto"/>
            <w:bottom w:val="none" w:sz="0" w:space="0" w:color="auto"/>
            <w:right w:val="none" w:sz="0" w:space="0" w:color="auto"/>
          </w:divBdr>
          <w:divsChild>
            <w:div w:id="363557606">
              <w:marLeft w:val="0"/>
              <w:marRight w:val="0"/>
              <w:marTop w:val="0"/>
              <w:marBottom w:val="0"/>
              <w:divBdr>
                <w:top w:val="none" w:sz="0" w:space="0" w:color="auto"/>
                <w:left w:val="none" w:sz="0" w:space="0" w:color="auto"/>
                <w:bottom w:val="none" w:sz="0" w:space="0" w:color="auto"/>
                <w:right w:val="none" w:sz="0" w:space="0" w:color="auto"/>
              </w:divBdr>
            </w:div>
          </w:divsChild>
        </w:div>
        <w:div w:id="349725043">
          <w:marLeft w:val="0"/>
          <w:marRight w:val="0"/>
          <w:marTop w:val="0"/>
          <w:marBottom w:val="0"/>
          <w:divBdr>
            <w:top w:val="none" w:sz="0" w:space="0" w:color="auto"/>
            <w:left w:val="none" w:sz="0" w:space="0" w:color="auto"/>
            <w:bottom w:val="none" w:sz="0" w:space="0" w:color="auto"/>
            <w:right w:val="none" w:sz="0" w:space="0" w:color="auto"/>
          </w:divBdr>
          <w:divsChild>
            <w:div w:id="479735011">
              <w:marLeft w:val="0"/>
              <w:marRight w:val="0"/>
              <w:marTop w:val="0"/>
              <w:marBottom w:val="0"/>
              <w:divBdr>
                <w:top w:val="none" w:sz="0" w:space="0" w:color="auto"/>
                <w:left w:val="none" w:sz="0" w:space="0" w:color="auto"/>
                <w:bottom w:val="none" w:sz="0" w:space="0" w:color="auto"/>
                <w:right w:val="none" w:sz="0" w:space="0" w:color="auto"/>
              </w:divBdr>
            </w:div>
          </w:divsChild>
        </w:div>
        <w:div w:id="365299880">
          <w:marLeft w:val="0"/>
          <w:marRight w:val="0"/>
          <w:marTop w:val="0"/>
          <w:marBottom w:val="0"/>
          <w:divBdr>
            <w:top w:val="none" w:sz="0" w:space="0" w:color="auto"/>
            <w:left w:val="none" w:sz="0" w:space="0" w:color="auto"/>
            <w:bottom w:val="none" w:sz="0" w:space="0" w:color="auto"/>
            <w:right w:val="none" w:sz="0" w:space="0" w:color="auto"/>
          </w:divBdr>
          <w:divsChild>
            <w:div w:id="465514119">
              <w:marLeft w:val="0"/>
              <w:marRight w:val="0"/>
              <w:marTop w:val="0"/>
              <w:marBottom w:val="0"/>
              <w:divBdr>
                <w:top w:val="none" w:sz="0" w:space="0" w:color="auto"/>
                <w:left w:val="none" w:sz="0" w:space="0" w:color="auto"/>
                <w:bottom w:val="none" w:sz="0" w:space="0" w:color="auto"/>
                <w:right w:val="none" w:sz="0" w:space="0" w:color="auto"/>
              </w:divBdr>
            </w:div>
          </w:divsChild>
        </w:div>
        <w:div w:id="384380391">
          <w:marLeft w:val="0"/>
          <w:marRight w:val="0"/>
          <w:marTop w:val="0"/>
          <w:marBottom w:val="0"/>
          <w:divBdr>
            <w:top w:val="none" w:sz="0" w:space="0" w:color="auto"/>
            <w:left w:val="none" w:sz="0" w:space="0" w:color="auto"/>
            <w:bottom w:val="none" w:sz="0" w:space="0" w:color="auto"/>
            <w:right w:val="none" w:sz="0" w:space="0" w:color="auto"/>
          </w:divBdr>
          <w:divsChild>
            <w:div w:id="781413664">
              <w:marLeft w:val="0"/>
              <w:marRight w:val="0"/>
              <w:marTop w:val="0"/>
              <w:marBottom w:val="0"/>
              <w:divBdr>
                <w:top w:val="none" w:sz="0" w:space="0" w:color="auto"/>
                <w:left w:val="none" w:sz="0" w:space="0" w:color="auto"/>
                <w:bottom w:val="none" w:sz="0" w:space="0" w:color="auto"/>
                <w:right w:val="none" w:sz="0" w:space="0" w:color="auto"/>
              </w:divBdr>
            </w:div>
          </w:divsChild>
        </w:div>
        <w:div w:id="400567426">
          <w:marLeft w:val="0"/>
          <w:marRight w:val="0"/>
          <w:marTop w:val="0"/>
          <w:marBottom w:val="0"/>
          <w:divBdr>
            <w:top w:val="none" w:sz="0" w:space="0" w:color="auto"/>
            <w:left w:val="none" w:sz="0" w:space="0" w:color="auto"/>
            <w:bottom w:val="none" w:sz="0" w:space="0" w:color="auto"/>
            <w:right w:val="none" w:sz="0" w:space="0" w:color="auto"/>
          </w:divBdr>
          <w:divsChild>
            <w:div w:id="1915894655">
              <w:marLeft w:val="0"/>
              <w:marRight w:val="0"/>
              <w:marTop w:val="0"/>
              <w:marBottom w:val="0"/>
              <w:divBdr>
                <w:top w:val="none" w:sz="0" w:space="0" w:color="auto"/>
                <w:left w:val="none" w:sz="0" w:space="0" w:color="auto"/>
                <w:bottom w:val="none" w:sz="0" w:space="0" w:color="auto"/>
                <w:right w:val="none" w:sz="0" w:space="0" w:color="auto"/>
              </w:divBdr>
            </w:div>
          </w:divsChild>
        </w:div>
        <w:div w:id="408356086">
          <w:marLeft w:val="0"/>
          <w:marRight w:val="0"/>
          <w:marTop w:val="0"/>
          <w:marBottom w:val="0"/>
          <w:divBdr>
            <w:top w:val="none" w:sz="0" w:space="0" w:color="auto"/>
            <w:left w:val="none" w:sz="0" w:space="0" w:color="auto"/>
            <w:bottom w:val="none" w:sz="0" w:space="0" w:color="auto"/>
            <w:right w:val="none" w:sz="0" w:space="0" w:color="auto"/>
          </w:divBdr>
          <w:divsChild>
            <w:div w:id="251092362">
              <w:marLeft w:val="0"/>
              <w:marRight w:val="0"/>
              <w:marTop w:val="0"/>
              <w:marBottom w:val="0"/>
              <w:divBdr>
                <w:top w:val="none" w:sz="0" w:space="0" w:color="auto"/>
                <w:left w:val="none" w:sz="0" w:space="0" w:color="auto"/>
                <w:bottom w:val="none" w:sz="0" w:space="0" w:color="auto"/>
                <w:right w:val="none" w:sz="0" w:space="0" w:color="auto"/>
              </w:divBdr>
            </w:div>
          </w:divsChild>
        </w:div>
        <w:div w:id="498735153">
          <w:marLeft w:val="0"/>
          <w:marRight w:val="0"/>
          <w:marTop w:val="0"/>
          <w:marBottom w:val="0"/>
          <w:divBdr>
            <w:top w:val="none" w:sz="0" w:space="0" w:color="auto"/>
            <w:left w:val="none" w:sz="0" w:space="0" w:color="auto"/>
            <w:bottom w:val="none" w:sz="0" w:space="0" w:color="auto"/>
            <w:right w:val="none" w:sz="0" w:space="0" w:color="auto"/>
          </w:divBdr>
          <w:divsChild>
            <w:div w:id="1582062122">
              <w:marLeft w:val="0"/>
              <w:marRight w:val="0"/>
              <w:marTop w:val="0"/>
              <w:marBottom w:val="0"/>
              <w:divBdr>
                <w:top w:val="none" w:sz="0" w:space="0" w:color="auto"/>
                <w:left w:val="none" w:sz="0" w:space="0" w:color="auto"/>
                <w:bottom w:val="none" w:sz="0" w:space="0" w:color="auto"/>
                <w:right w:val="none" w:sz="0" w:space="0" w:color="auto"/>
              </w:divBdr>
            </w:div>
          </w:divsChild>
        </w:div>
        <w:div w:id="530146669">
          <w:marLeft w:val="0"/>
          <w:marRight w:val="0"/>
          <w:marTop w:val="0"/>
          <w:marBottom w:val="0"/>
          <w:divBdr>
            <w:top w:val="none" w:sz="0" w:space="0" w:color="auto"/>
            <w:left w:val="none" w:sz="0" w:space="0" w:color="auto"/>
            <w:bottom w:val="none" w:sz="0" w:space="0" w:color="auto"/>
            <w:right w:val="none" w:sz="0" w:space="0" w:color="auto"/>
          </w:divBdr>
          <w:divsChild>
            <w:div w:id="646667728">
              <w:marLeft w:val="0"/>
              <w:marRight w:val="0"/>
              <w:marTop w:val="0"/>
              <w:marBottom w:val="0"/>
              <w:divBdr>
                <w:top w:val="none" w:sz="0" w:space="0" w:color="auto"/>
                <w:left w:val="none" w:sz="0" w:space="0" w:color="auto"/>
                <w:bottom w:val="none" w:sz="0" w:space="0" w:color="auto"/>
                <w:right w:val="none" w:sz="0" w:space="0" w:color="auto"/>
              </w:divBdr>
            </w:div>
          </w:divsChild>
        </w:div>
        <w:div w:id="570968528">
          <w:marLeft w:val="0"/>
          <w:marRight w:val="0"/>
          <w:marTop w:val="0"/>
          <w:marBottom w:val="0"/>
          <w:divBdr>
            <w:top w:val="none" w:sz="0" w:space="0" w:color="auto"/>
            <w:left w:val="none" w:sz="0" w:space="0" w:color="auto"/>
            <w:bottom w:val="none" w:sz="0" w:space="0" w:color="auto"/>
            <w:right w:val="none" w:sz="0" w:space="0" w:color="auto"/>
          </w:divBdr>
          <w:divsChild>
            <w:div w:id="1007368727">
              <w:marLeft w:val="0"/>
              <w:marRight w:val="0"/>
              <w:marTop w:val="0"/>
              <w:marBottom w:val="0"/>
              <w:divBdr>
                <w:top w:val="none" w:sz="0" w:space="0" w:color="auto"/>
                <w:left w:val="none" w:sz="0" w:space="0" w:color="auto"/>
                <w:bottom w:val="none" w:sz="0" w:space="0" w:color="auto"/>
                <w:right w:val="none" w:sz="0" w:space="0" w:color="auto"/>
              </w:divBdr>
            </w:div>
          </w:divsChild>
        </w:div>
        <w:div w:id="595409842">
          <w:marLeft w:val="0"/>
          <w:marRight w:val="0"/>
          <w:marTop w:val="0"/>
          <w:marBottom w:val="0"/>
          <w:divBdr>
            <w:top w:val="none" w:sz="0" w:space="0" w:color="auto"/>
            <w:left w:val="none" w:sz="0" w:space="0" w:color="auto"/>
            <w:bottom w:val="none" w:sz="0" w:space="0" w:color="auto"/>
            <w:right w:val="none" w:sz="0" w:space="0" w:color="auto"/>
          </w:divBdr>
          <w:divsChild>
            <w:div w:id="1686593103">
              <w:marLeft w:val="0"/>
              <w:marRight w:val="0"/>
              <w:marTop w:val="0"/>
              <w:marBottom w:val="0"/>
              <w:divBdr>
                <w:top w:val="none" w:sz="0" w:space="0" w:color="auto"/>
                <w:left w:val="none" w:sz="0" w:space="0" w:color="auto"/>
                <w:bottom w:val="none" w:sz="0" w:space="0" w:color="auto"/>
                <w:right w:val="none" w:sz="0" w:space="0" w:color="auto"/>
              </w:divBdr>
            </w:div>
          </w:divsChild>
        </w:div>
        <w:div w:id="609700941">
          <w:marLeft w:val="0"/>
          <w:marRight w:val="0"/>
          <w:marTop w:val="0"/>
          <w:marBottom w:val="0"/>
          <w:divBdr>
            <w:top w:val="none" w:sz="0" w:space="0" w:color="auto"/>
            <w:left w:val="none" w:sz="0" w:space="0" w:color="auto"/>
            <w:bottom w:val="none" w:sz="0" w:space="0" w:color="auto"/>
            <w:right w:val="none" w:sz="0" w:space="0" w:color="auto"/>
          </w:divBdr>
          <w:divsChild>
            <w:div w:id="1110466851">
              <w:marLeft w:val="0"/>
              <w:marRight w:val="0"/>
              <w:marTop w:val="0"/>
              <w:marBottom w:val="0"/>
              <w:divBdr>
                <w:top w:val="none" w:sz="0" w:space="0" w:color="auto"/>
                <w:left w:val="none" w:sz="0" w:space="0" w:color="auto"/>
                <w:bottom w:val="none" w:sz="0" w:space="0" w:color="auto"/>
                <w:right w:val="none" w:sz="0" w:space="0" w:color="auto"/>
              </w:divBdr>
            </w:div>
          </w:divsChild>
        </w:div>
        <w:div w:id="658774779">
          <w:marLeft w:val="0"/>
          <w:marRight w:val="0"/>
          <w:marTop w:val="0"/>
          <w:marBottom w:val="0"/>
          <w:divBdr>
            <w:top w:val="none" w:sz="0" w:space="0" w:color="auto"/>
            <w:left w:val="none" w:sz="0" w:space="0" w:color="auto"/>
            <w:bottom w:val="none" w:sz="0" w:space="0" w:color="auto"/>
            <w:right w:val="none" w:sz="0" w:space="0" w:color="auto"/>
          </w:divBdr>
          <w:divsChild>
            <w:div w:id="1381903391">
              <w:marLeft w:val="0"/>
              <w:marRight w:val="0"/>
              <w:marTop w:val="0"/>
              <w:marBottom w:val="0"/>
              <w:divBdr>
                <w:top w:val="none" w:sz="0" w:space="0" w:color="auto"/>
                <w:left w:val="none" w:sz="0" w:space="0" w:color="auto"/>
                <w:bottom w:val="none" w:sz="0" w:space="0" w:color="auto"/>
                <w:right w:val="none" w:sz="0" w:space="0" w:color="auto"/>
              </w:divBdr>
            </w:div>
          </w:divsChild>
        </w:div>
        <w:div w:id="669022655">
          <w:marLeft w:val="0"/>
          <w:marRight w:val="0"/>
          <w:marTop w:val="0"/>
          <w:marBottom w:val="0"/>
          <w:divBdr>
            <w:top w:val="none" w:sz="0" w:space="0" w:color="auto"/>
            <w:left w:val="none" w:sz="0" w:space="0" w:color="auto"/>
            <w:bottom w:val="none" w:sz="0" w:space="0" w:color="auto"/>
            <w:right w:val="none" w:sz="0" w:space="0" w:color="auto"/>
          </w:divBdr>
          <w:divsChild>
            <w:div w:id="1075587943">
              <w:marLeft w:val="0"/>
              <w:marRight w:val="0"/>
              <w:marTop w:val="0"/>
              <w:marBottom w:val="0"/>
              <w:divBdr>
                <w:top w:val="none" w:sz="0" w:space="0" w:color="auto"/>
                <w:left w:val="none" w:sz="0" w:space="0" w:color="auto"/>
                <w:bottom w:val="none" w:sz="0" w:space="0" w:color="auto"/>
                <w:right w:val="none" w:sz="0" w:space="0" w:color="auto"/>
              </w:divBdr>
            </w:div>
          </w:divsChild>
        </w:div>
        <w:div w:id="685523798">
          <w:marLeft w:val="0"/>
          <w:marRight w:val="0"/>
          <w:marTop w:val="0"/>
          <w:marBottom w:val="0"/>
          <w:divBdr>
            <w:top w:val="none" w:sz="0" w:space="0" w:color="auto"/>
            <w:left w:val="none" w:sz="0" w:space="0" w:color="auto"/>
            <w:bottom w:val="none" w:sz="0" w:space="0" w:color="auto"/>
            <w:right w:val="none" w:sz="0" w:space="0" w:color="auto"/>
          </w:divBdr>
          <w:divsChild>
            <w:div w:id="1972709500">
              <w:marLeft w:val="0"/>
              <w:marRight w:val="0"/>
              <w:marTop w:val="0"/>
              <w:marBottom w:val="0"/>
              <w:divBdr>
                <w:top w:val="none" w:sz="0" w:space="0" w:color="auto"/>
                <w:left w:val="none" w:sz="0" w:space="0" w:color="auto"/>
                <w:bottom w:val="none" w:sz="0" w:space="0" w:color="auto"/>
                <w:right w:val="none" w:sz="0" w:space="0" w:color="auto"/>
              </w:divBdr>
            </w:div>
          </w:divsChild>
        </w:div>
        <w:div w:id="695156769">
          <w:marLeft w:val="0"/>
          <w:marRight w:val="0"/>
          <w:marTop w:val="0"/>
          <w:marBottom w:val="0"/>
          <w:divBdr>
            <w:top w:val="none" w:sz="0" w:space="0" w:color="auto"/>
            <w:left w:val="none" w:sz="0" w:space="0" w:color="auto"/>
            <w:bottom w:val="none" w:sz="0" w:space="0" w:color="auto"/>
            <w:right w:val="none" w:sz="0" w:space="0" w:color="auto"/>
          </w:divBdr>
          <w:divsChild>
            <w:div w:id="1471744439">
              <w:marLeft w:val="0"/>
              <w:marRight w:val="0"/>
              <w:marTop w:val="0"/>
              <w:marBottom w:val="0"/>
              <w:divBdr>
                <w:top w:val="none" w:sz="0" w:space="0" w:color="auto"/>
                <w:left w:val="none" w:sz="0" w:space="0" w:color="auto"/>
                <w:bottom w:val="none" w:sz="0" w:space="0" w:color="auto"/>
                <w:right w:val="none" w:sz="0" w:space="0" w:color="auto"/>
              </w:divBdr>
            </w:div>
          </w:divsChild>
        </w:div>
        <w:div w:id="713971420">
          <w:marLeft w:val="0"/>
          <w:marRight w:val="0"/>
          <w:marTop w:val="0"/>
          <w:marBottom w:val="0"/>
          <w:divBdr>
            <w:top w:val="none" w:sz="0" w:space="0" w:color="auto"/>
            <w:left w:val="none" w:sz="0" w:space="0" w:color="auto"/>
            <w:bottom w:val="none" w:sz="0" w:space="0" w:color="auto"/>
            <w:right w:val="none" w:sz="0" w:space="0" w:color="auto"/>
          </w:divBdr>
          <w:divsChild>
            <w:div w:id="1487894190">
              <w:marLeft w:val="0"/>
              <w:marRight w:val="0"/>
              <w:marTop w:val="0"/>
              <w:marBottom w:val="0"/>
              <w:divBdr>
                <w:top w:val="none" w:sz="0" w:space="0" w:color="auto"/>
                <w:left w:val="none" w:sz="0" w:space="0" w:color="auto"/>
                <w:bottom w:val="none" w:sz="0" w:space="0" w:color="auto"/>
                <w:right w:val="none" w:sz="0" w:space="0" w:color="auto"/>
              </w:divBdr>
            </w:div>
          </w:divsChild>
        </w:div>
        <w:div w:id="735518490">
          <w:marLeft w:val="0"/>
          <w:marRight w:val="0"/>
          <w:marTop w:val="0"/>
          <w:marBottom w:val="0"/>
          <w:divBdr>
            <w:top w:val="none" w:sz="0" w:space="0" w:color="auto"/>
            <w:left w:val="none" w:sz="0" w:space="0" w:color="auto"/>
            <w:bottom w:val="none" w:sz="0" w:space="0" w:color="auto"/>
            <w:right w:val="none" w:sz="0" w:space="0" w:color="auto"/>
          </w:divBdr>
          <w:divsChild>
            <w:div w:id="56519258">
              <w:marLeft w:val="0"/>
              <w:marRight w:val="0"/>
              <w:marTop w:val="0"/>
              <w:marBottom w:val="0"/>
              <w:divBdr>
                <w:top w:val="none" w:sz="0" w:space="0" w:color="auto"/>
                <w:left w:val="none" w:sz="0" w:space="0" w:color="auto"/>
                <w:bottom w:val="none" w:sz="0" w:space="0" w:color="auto"/>
                <w:right w:val="none" w:sz="0" w:space="0" w:color="auto"/>
              </w:divBdr>
            </w:div>
          </w:divsChild>
        </w:div>
        <w:div w:id="741026684">
          <w:marLeft w:val="0"/>
          <w:marRight w:val="0"/>
          <w:marTop w:val="0"/>
          <w:marBottom w:val="0"/>
          <w:divBdr>
            <w:top w:val="none" w:sz="0" w:space="0" w:color="auto"/>
            <w:left w:val="none" w:sz="0" w:space="0" w:color="auto"/>
            <w:bottom w:val="none" w:sz="0" w:space="0" w:color="auto"/>
            <w:right w:val="none" w:sz="0" w:space="0" w:color="auto"/>
          </w:divBdr>
          <w:divsChild>
            <w:div w:id="721908862">
              <w:marLeft w:val="0"/>
              <w:marRight w:val="0"/>
              <w:marTop w:val="0"/>
              <w:marBottom w:val="0"/>
              <w:divBdr>
                <w:top w:val="none" w:sz="0" w:space="0" w:color="auto"/>
                <w:left w:val="none" w:sz="0" w:space="0" w:color="auto"/>
                <w:bottom w:val="none" w:sz="0" w:space="0" w:color="auto"/>
                <w:right w:val="none" w:sz="0" w:space="0" w:color="auto"/>
              </w:divBdr>
            </w:div>
          </w:divsChild>
        </w:div>
        <w:div w:id="763234406">
          <w:marLeft w:val="0"/>
          <w:marRight w:val="0"/>
          <w:marTop w:val="0"/>
          <w:marBottom w:val="0"/>
          <w:divBdr>
            <w:top w:val="none" w:sz="0" w:space="0" w:color="auto"/>
            <w:left w:val="none" w:sz="0" w:space="0" w:color="auto"/>
            <w:bottom w:val="none" w:sz="0" w:space="0" w:color="auto"/>
            <w:right w:val="none" w:sz="0" w:space="0" w:color="auto"/>
          </w:divBdr>
          <w:divsChild>
            <w:div w:id="1397973260">
              <w:marLeft w:val="0"/>
              <w:marRight w:val="0"/>
              <w:marTop w:val="0"/>
              <w:marBottom w:val="0"/>
              <w:divBdr>
                <w:top w:val="none" w:sz="0" w:space="0" w:color="auto"/>
                <w:left w:val="none" w:sz="0" w:space="0" w:color="auto"/>
                <w:bottom w:val="none" w:sz="0" w:space="0" w:color="auto"/>
                <w:right w:val="none" w:sz="0" w:space="0" w:color="auto"/>
              </w:divBdr>
            </w:div>
          </w:divsChild>
        </w:div>
        <w:div w:id="794833502">
          <w:marLeft w:val="0"/>
          <w:marRight w:val="0"/>
          <w:marTop w:val="0"/>
          <w:marBottom w:val="0"/>
          <w:divBdr>
            <w:top w:val="none" w:sz="0" w:space="0" w:color="auto"/>
            <w:left w:val="none" w:sz="0" w:space="0" w:color="auto"/>
            <w:bottom w:val="none" w:sz="0" w:space="0" w:color="auto"/>
            <w:right w:val="none" w:sz="0" w:space="0" w:color="auto"/>
          </w:divBdr>
          <w:divsChild>
            <w:div w:id="1670021117">
              <w:marLeft w:val="0"/>
              <w:marRight w:val="0"/>
              <w:marTop w:val="0"/>
              <w:marBottom w:val="0"/>
              <w:divBdr>
                <w:top w:val="none" w:sz="0" w:space="0" w:color="auto"/>
                <w:left w:val="none" w:sz="0" w:space="0" w:color="auto"/>
                <w:bottom w:val="none" w:sz="0" w:space="0" w:color="auto"/>
                <w:right w:val="none" w:sz="0" w:space="0" w:color="auto"/>
              </w:divBdr>
            </w:div>
          </w:divsChild>
        </w:div>
        <w:div w:id="802776130">
          <w:marLeft w:val="0"/>
          <w:marRight w:val="0"/>
          <w:marTop w:val="0"/>
          <w:marBottom w:val="0"/>
          <w:divBdr>
            <w:top w:val="none" w:sz="0" w:space="0" w:color="auto"/>
            <w:left w:val="none" w:sz="0" w:space="0" w:color="auto"/>
            <w:bottom w:val="none" w:sz="0" w:space="0" w:color="auto"/>
            <w:right w:val="none" w:sz="0" w:space="0" w:color="auto"/>
          </w:divBdr>
          <w:divsChild>
            <w:div w:id="809244775">
              <w:marLeft w:val="0"/>
              <w:marRight w:val="0"/>
              <w:marTop w:val="0"/>
              <w:marBottom w:val="0"/>
              <w:divBdr>
                <w:top w:val="none" w:sz="0" w:space="0" w:color="auto"/>
                <w:left w:val="none" w:sz="0" w:space="0" w:color="auto"/>
                <w:bottom w:val="none" w:sz="0" w:space="0" w:color="auto"/>
                <w:right w:val="none" w:sz="0" w:space="0" w:color="auto"/>
              </w:divBdr>
            </w:div>
          </w:divsChild>
        </w:div>
        <w:div w:id="834078765">
          <w:marLeft w:val="0"/>
          <w:marRight w:val="0"/>
          <w:marTop w:val="0"/>
          <w:marBottom w:val="0"/>
          <w:divBdr>
            <w:top w:val="none" w:sz="0" w:space="0" w:color="auto"/>
            <w:left w:val="none" w:sz="0" w:space="0" w:color="auto"/>
            <w:bottom w:val="none" w:sz="0" w:space="0" w:color="auto"/>
            <w:right w:val="none" w:sz="0" w:space="0" w:color="auto"/>
          </w:divBdr>
          <w:divsChild>
            <w:div w:id="1708293150">
              <w:marLeft w:val="0"/>
              <w:marRight w:val="0"/>
              <w:marTop w:val="0"/>
              <w:marBottom w:val="0"/>
              <w:divBdr>
                <w:top w:val="none" w:sz="0" w:space="0" w:color="auto"/>
                <w:left w:val="none" w:sz="0" w:space="0" w:color="auto"/>
                <w:bottom w:val="none" w:sz="0" w:space="0" w:color="auto"/>
                <w:right w:val="none" w:sz="0" w:space="0" w:color="auto"/>
              </w:divBdr>
            </w:div>
          </w:divsChild>
        </w:div>
        <w:div w:id="858542923">
          <w:marLeft w:val="0"/>
          <w:marRight w:val="0"/>
          <w:marTop w:val="0"/>
          <w:marBottom w:val="0"/>
          <w:divBdr>
            <w:top w:val="none" w:sz="0" w:space="0" w:color="auto"/>
            <w:left w:val="none" w:sz="0" w:space="0" w:color="auto"/>
            <w:bottom w:val="none" w:sz="0" w:space="0" w:color="auto"/>
            <w:right w:val="none" w:sz="0" w:space="0" w:color="auto"/>
          </w:divBdr>
          <w:divsChild>
            <w:div w:id="1309438438">
              <w:marLeft w:val="0"/>
              <w:marRight w:val="0"/>
              <w:marTop w:val="0"/>
              <w:marBottom w:val="0"/>
              <w:divBdr>
                <w:top w:val="none" w:sz="0" w:space="0" w:color="auto"/>
                <w:left w:val="none" w:sz="0" w:space="0" w:color="auto"/>
                <w:bottom w:val="none" w:sz="0" w:space="0" w:color="auto"/>
                <w:right w:val="none" w:sz="0" w:space="0" w:color="auto"/>
              </w:divBdr>
            </w:div>
          </w:divsChild>
        </w:div>
        <w:div w:id="872377558">
          <w:marLeft w:val="0"/>
          <w:marRight w:val="0"/>
          <w:marTop w:val="0"/>
          <w:marBottom w:val="0"/>
          <w:divBdr>
            <w:top w:val="none" w:sz="0" w:space="0" w:color="auto"/>
            <w:left w:val="none" w:sz="0" w:space="0" w:color="auto"/>
            <w:bottom w:val="none" w:sz="0" w:space="0" w:color="auto"/>
            <w:right w:val="none" w:sz="0" w:space="0" w:color="auto"/>
          </w:divBdr>
          <w:divsChild>
            <w:div w:id="1979610318">
              <w:marLeft w:val="0"/>
              <w:marRight w:val="0"/>
              <w:marTop w:val="0"/>
              <w:marBottom w:val="0"/>
              <w:divBdr>
                <w:top w:val="none" w:sz="0" w:space="0" w:color="auto"/>
                <w:left w:val="none" w:sz="0" w:space="0" w:color="auto"/>
                <w:bottom w:val="none" w:sz="0" w:space="0" w:color="auto"/>
                <w:right w:val="none" w:sz="0" w:space="0" w:color="auto"/>
              </w:divBdr>
            </w:div>
          </w:divsChild>
        </w:div>
        <w:div w:id="880358739">
          <w:marLeft w:val="0"/>
          <w:marRight w:val="0"/>
          <w:marTop w:val="0"/>
          <w:marBottom w:val="0"/>
          <w:divBdr>
            <w:top w:val="none" w:sz="0" w:space="0" w:color="auto"/>
            <w:left w:val="none" w:sz="0" w:space="0" w:color="auto"/>
            <w:bottom w:val="none" w:sz="0" w:space="0" w:color="auto"/>
            <w:right w:val="none" w:sz="0" w:space="0" w:color="auto"/>
          </w:divBdr>
          <w:divsChild>
            <w:div w:id="575634048">
              <w:marLeft w:val="0"/>
              <w:marRight w:val="0"/>
              <w:marTop w:val="0"/>
              <w:marBottom w:val="0"/>
              <w:divBdr>
                <w:top w:val="none" w:sz="0" w:space="0" w:color="auto"/>
                <w:left w:val="none" w:sz="0" w:space="0" w:color="auto"/>
                <w:bottom w:val="none" w:sz="0" w:space="0" w:color="auto"/>
                <w:right w:val="none" w:sz="0" w:space="0" w:color="auto"/>
              </w:divBdr>
            </w:div>
          </w:divsChild>
        </w:div>
        <w:div w:id="882205543">
          <w:marLeft w:val="0"/>
          <w:marRight w:val="0"/>
          <w:marTop w:val="0"/>
          <w:marBottom w:val="0"/>
          <w:divBdr>
            <w:top w:val="none" w:sz="0" w:space="0" w:color="auto"/>
            <w:left w:val="none" w:sz="0" w:space="0" w:color="auto"/>
            <w:bottom w:val="none" w:sz="0" w:space="0" w:color="auto"/>
            <w:right w:val="none" w:sz="0" w:space="0" w:color="auto"/>
          </w:divBdr>
          <w:divsChild>
            <w:div w:id="693842171">
              <w:marLeft w:val="0"/>
              <w:marRight w:val="0"/>
              <w:marTop w:val="0"/>
              <w:marBottom w:val="0"/>
              <w:divBdr>
                <w:top w:val="none" w:sz="0" w:space="0" w:color="auto"/>
                <w:left w:val="none" w:sz="0" w:space="0" w:color="auto"/>
                <w:bottom w:val="none" w:sz="0" w:space="0" w:color="auto"/>
                <w:right w:val="none" w:sz="0" w:space="0" w:color="auto"/>
              </w:divBdr>
            </w:div>
          </w:divsChild>
        </w:div>
        <w:div w:id="890768980">
          <w:marLeft w:val="0"/>
          <w:marRight w:val="0"/>
          <w:marTop w:val="0"/>
          <w:marBottom w:val="0"/>
          <w:divBdr>
            <w:top w:val="none" w:sz="0" w:space="0" w:color="auto"/>
            <w:left w:val="none" w:sz="0" w:space="0" w:color="auto"/>
            <w:bottom w:val="none" w:sz="0" w:space="0" w:color="auto"/>
            <w:right w:val="none" w:sz="0" w:space="0" w:color="auto"/>
          </w:divBdr>
          <w:divsChild>
            <w:div w:id="454956699">
              <w:marLeft w:val="0"/>
              <w:marRight w:val="0"/>
              <w:marTop w:val="0"/>
              <w:marBottom w:val="0"/>
              <w:divBdr>
                <w:top w:val="none" w:sz="0" w:space="0" w:color="auto"/>
                <w:left w:val="none" w:sz="0" w:space="0" w:color="auto"/>
                <w:bottom w:val="none" w:sz="0" w:space="0" w:color="auto"/>
                <w:right w:val="none" w:sz="0" w:space="0" w:color="auto"/>
              </w:divBdr>
            </w:div>
          </w:divsChild>
        </w:div>
        <w:div w:id="921451633">
          <w:marLeft w:val="0"/>
          <w:marRight w:val="0"/>
          <w:marTop w:val="0"/>
          <w:marBottom w:val="0"/>
          <w:divBdr>
            <w:top w:val="none" w:sz="0" w:space="0" w:color="auto"/>
            <w:left w:val="none" w:sz="0" w:space="0" w:color="auto"/>
            <w:bottom w:val="none" w:sz="0" w:space="0" w:color="auto"/>
            <w:right w:val="none" w:sz="0" w:space="0" w:color="auto"/>
          </w:divBdr>
          <w:divsChild>
            <w:div w:id="140387102">
              <w:marLeft w:val="0"/>
              <w:marRight w:val="0"/>
              <w:marTop w:val="0"/>
              <w:marBottom w:val="0"/>
              <w:divBdr>
                <w:top w:val="none" w:sz="0" w:space="0" w:color="auto"/>
                <w:left w:val="none" w:sz="0" w:space="0" w:color="auto"/>
                <w:bottom w:val="none" w:sz="0" w:space="0" w:color="auto"/>
                <w:right w:val="none" w:sz="0" w:space="0" w:color="auto"/>
              </w:divBdr>
            </w:div>
          </w:divsChild>
        </w:div>
        <w:div w:id="938610129">
          <w:marLeft w:val="0"/>
          <w:marRight w:val="0"/>
          <w:marTop w:val="0"/>
          <w:marBottom w:val="0"/>
          <w:divBdr>
            <w:top w:val="none" w:sz="0" w:space="0" w:color="auto"/>
            <w:left w:val="none" w:sz="0" w:space="0" w:color="auto"/>
            <w:bottom w:val="none" w:sz="0" w:space="0" w:color="auto"/>
            <w:right w:val="none" w:sz="0" w:space="0" w:color="auto"/>
          </w:divBdr>
          <w:divsChild>
            <w:div w:id="1564099397">
              <w:marLeft w:val="0"/>
              <w:marRight w:val="0"/>
              <w:marTop w:val="0"/>
              <w:marBottom w:val="0"/>
              <w:divBdr>
                <w:top w:val="none" w:sz="0" w:space="0" w:color="auto"/>
                <w:left w:val="none" w:sz="0" w:space="0" w:color="auto"/>
                <w:bottom w:val="none" w:sz="0" w:space="0" w:color="auto"/>
                <w:right w:val="none" w:sz="0" w:space="0" w:color="auto"/>
              </w:divBdr>
            </w:div>
          </w:divsChild>
        </w:div>
        <w:div w:id="946275129">
          <w:marLeft w:val="0"/>
          <w:marRight w:val="0"/>
          <w:marTop w:val="0"/>
          <w:marBottom w:val="0"/>
          <w:divBdr>
            <w:top w:val="none" w:sz="0" w:space="0" w:color="auto"/>
            <w:left w:val="none" w:sz="0" w:space="0" w:color="auto"/>
            <w:bottom w:val="none" w:sz="0" w:space="0" w:color="auto"/>
            <w:right w:val="none" w:sz="0" w:space="0" w:color="auto"/>
          </w:divBdr>
          <w:divsChild>
            <w:div w:id="58556176">
              <w:marLeft w:val="0"/>
              <w:marRight w:val="0"/>
              <w:marTop w:val="0"/>
              <w:marBottom w:val="0"/>
              <w:divBdr>
                <w:top w:val="none" w:sz="0" w:space="0" w:color="auto"/>
                <w:left w:val="none" w:sz="0" w:space="0" w:color="auto"/>
                <w:bottom w:val="none" w:sz="0" w:space="0" w:color="auto"/>
                <w:right w:val="none" w:sz="0" w:space="0" w:color="auto"/>
              </w:divBdr>
            </w:div>
          </w:divsChild>
        </w:div>
        <w:div w:id="963467448">
          <w:marLeft w:val="0"/>
          <w:marRight w:val="0"/>
          <w:marTop w:val="0"/>
          <w:marBottom w:val="0"/>
          <w:divBdr>
            <w:top w:val="none" w:sz="0" w:space="0" w:color="auto"/>
            <w:left w:val="none" w:sz="0" w:space="0" w:color="auto"/>
            <w:bottom w:val="none" w:sz="0" w:space="0" w:color="auto"/>
            <w:right w:val="none" w:sz="0" w:space="0" w:color="auto"/>
          </w:divBdr>
          <w:divsChild>
            <w:div w:id="154760789">
              <w:marLeft w:val="0"/>
              <w:marRight w:val="0"/>
              <w:marTop w:val="0"/>
              <w:marBottom w:val="0"/>
              <w:divBdr>
                <w:top w:val="none" w:sz="0" w:space="0" w:color="auto"/>
                <w:left w:val="none" w:sz="0" w:space="0" w:color="auto"/>
                <w:bottom w:val="none" w:sz="0" w:space="0" w:color="auto"/>
                <w:right w:val="none" w:sz="0" w:space="0" w:color="auto"/>
              </w:divBdr>
            </w:div>
          </w:divsChild>
        </w:div>
        <w:div w:id="983390590">
          <w:marLeft w:val="0"/>
          <w:marRight w:val="0"/>
          <w:marTop w:val="0"/>
          <w:marBottom w:val="0"/>
          <w:divBdr>
            <w:top w:val="none" w:sz="0" w:space="0" w:color="auto"/>
            <w:left w:val="none" w:sz="0" w:space="0" w:color="auto"/>
            <w:bottom w:val="none" w:sz="0" w:space="0" w:color="auto"/>
            <w:right w:val="none" w:sz="0" w:space="0" w:color="auto"/>
          </w:divBdr>
          <w:divsChild>
            <w:div w:id="87822532">
              <w:marLeft w:val="0"/>
              <w:marRight w:val="0"/>
              <w:marTop w:val="0"/>
              <w:marBottom w:val="0"/>
              <w:divBdr>
                <w:top w:val="none" w:sz="0" w:space="0" w:color="auto"/>
                <w:left w:val="none" w:sz="0" w:space="0" w:color="auto"/>
                <w:bottom w:val="none" w:sz="0" w:space="0" w:color="auto"/>
                <w:right w:val="none" w:sz="0" w:space="0" w:color="auto"/>
              </w:divBdr>
            </w:div>
          </w:divsChild>
        </w:div>
        <w:div w:id="984747465">
          <w:marLeft w:val="0"/>
          <w:marRight w:val="0"/>
          <w:marTop w:val="0"/>
          <w:marBottom w:val="0"/>
          <w:divBdr>
            <w:top w:val="none" w:sz="0" w:space="0" w:color="auto"/>
            <w:left w:val="none" w:sz="0" w:space="0" w:color="auto"/>
            <w:bottom w:val="none" w:sz="0" w:space="0" w:color="auto"/>
            <w:right w:val="none" w:sz="0" w:space="0" w:color="auto"/>
          </w:divBdr>
          <w:divsChild>
            <w:div w:id="2011366722">
              <w:marLeft w:val="0"/>
              <w:marRight w:val="0"/>
              <w:marTop w:val="0"/>
              <w:marBottom w:val="0"/>
              <w:divBdr>
                <w:top w:val="none" w:sz="0" w:space="0" w:color="auto"/>
                <w:left w:val="none" w:sz="0" w:space="0" w:color="auto"/>
                <w:bottom w:val="none" w:sz="0" w:space="0" w:color="auto"/>
                <w:right w:val="none" w:sz="0" w:space="0" w:color="auto"/>
              </w:divBdr>
            </w:div>
          </w:divsChild>
        </w:div>
        <w:div w:id="1037662523">
          <w:marLeft w:val="0"/>
          <w:marRight w:val="0"/>
          <w:marTop w:val="0"/>
          <w:marBottom w:val="0"/>
          <w:divBdr>
            <w:top w:val="none" w:sz="0" w:space="0" w:color="auto"/>
            <w:left w:val="none" w:sz="0" w:space="0" w:color="auto"/>
            <w:bottom w:val="none" w:sz="0" w:space="0" w:color="auto"/>
            <w:right w:val="none" w:sz="0" w:space="0" w:color="auto"/>
          </w:divBdr>
          <w:divsChild>
            <w:div w:id="631714457">
              <w:marLeft w:val="0"/>
              <w:marRight w:val="0"/>
              <w:marTop w:val="0"/>
              <w:marBottom w:val="0"/>
              <w:divBdr>
                <w:top w:val="none" w:sz="0" w:space="0" w:color="auto"/>
                <w:left w:val="none" w:sz="0" w:space="0" w:color="auto"/>
                <w:bottom w:val="none" w:sz="0" w:space="0" w:color="auto"/>
                <w:right w:val="none" w:sz="0" w:space="0" w:color="auto"/>
              </w:divBdr>
            </w:div>
          </w:divsChild>
        </w:div>
        <w:div w:id="1047682568">
          <w:marLeft w:val="0"/>
          <w:marRight w:val="0"/>
          <w:marTop w:val="0"/>
          <w:marBottom w:val="0"/>
          <w:divBdr>
            <w:top w:val="none" w:sz="0" w:space="0" w:color="auto"/>
            <w:left w:val="none" w:sz="0" w:space="0" w:color="auto"/>
            <w:bottom w:val="none" w:sz="0" w:space="0" w:color="auto"/>
            <w:right w:val="none" w:sz="0" w:space="0" w:color="auto"/>
          </w:divBdr>
          <w:divsChild>
            <w:div w:id="1208683159">
              <w:marLeft w:val="0"/>
              <w:marRight w:val="0"/>
              <w:marTop w:val="0"/>
              <w:marBottom w:val="0"/>
              <w:divBdr>
                <w:top w:val="none" w:sz="0" w:space="0" w:color="auto"/>
                <w:left w:val="none" w:sz="0" w:space="0" w:color="auto"/>
                <w:bottom w:val="none" w:sz="0" w:space="0" w:color="auto"/>
                <w:right w:val="none" w:sz="0" w:space="0" w:color="auto"/>
              </w:divBdr>
            </w:div>
          </w:divsChild>
        </w:div>
        <w:div w:id="1067529869">
          <w:marLeft w:val="0"/>
          <w:marRight w:val="0"/>
          <w:marTop w:val="0"/>
          <w:marBottom w:val="0"/>
          <w:divBdr>
            <w:top w:val="none" w:sz="0" w:space="0" w:color="auto"/>
            <w:left w:val="none" w:sz="0" w:space="0" w:color="auto"/>
            <w:bottom w:val="none" w:sz="0" w:space="0" w:color="auto"/>
            <w:right w:val="none" w:sz="0" w:space="0" w:color="auto"/>
          </w:divBdr>
          <w:divsChild>
            <w:div w:id="1764570955">
              <w:marLeft w:val="0"/>
              <w:marRight w:val="0"/>
              <w:marTop w:val="0"/>
              <w:marBottom w:val="0"/>
              <w:divBdr>
                <w:top w:val="none" w:sz="0" w:space="0" w:color="auto"/>
                <w:left w:val="none" w:sz="0" w:space="0" w:color="auto"/>
                <w:bottom w:val="none" w:sz="0" w:space="0" w:color="auto"/>
                <w:right w:val="none" w:sz="0" w:space="0" w:color="auto"/>
              </w:divBdr>
            </w:div>
          </w:divsChild>
        </w:div>
        <w:div w:id="1079401136">
          <w:marLeft w:val="0"/>
          <w:marRight w:val="0"/>
          <w:marTop w:val="0"/>
          <w:marBottom w:val="0"/>
          <w:divBdr>
            <w:top w:val="none" w:sz="0" w:space="0" w:color="auto"/>
            <w:left w:val="none" w:sz="0" w:space="0" w:color="auto"/>
            <w:bottom w:val="none" w:sz="0" w:space="0" w:color="auto"/>
            <w:right w:val="none" w:sz="0" w:space="0" w:color="auto"/>
          </w:divBdr>
          <w:divsChild>
            <w:div w:id="1988590682">
              <w:marLeft w:val="0"/>
              <w:marRight w:val="0"/>
              <w:marTop w:val="0"/>
              <w:marBottom w:val="0"/>
              <w:divBdr>
                <w:top w:val="none" w:sz="0" w:space="0" w:color="auto"/>
                <w:left w:val="none" w:sz="0" w:space="0" w:color="auto"/>
                <w:bottom w:val="none" w:sz="0" w:space="0" w:color="auto"/>
                <w:right w:val="none" w:sz="0" w:space="0" w:color="auto"/>
              </w:divBdr>
            </w:div>
          </w:divsChild>
        </w:div>
        <w:div w:id="1146816206">
          <w:marLeft w:val="0"/>
          <w:marRight w:val="0"/>
          <w:marTop w:val="0"/>
          <w:marBottom w:val="0"/>
          <w:divBdr>
            <w:top w:val="none" w:sz="0" w:space="0" w:color="auto"/>
            <w:left w:val="none" w:sz="0" w:space="0" w:color="auto"/>
            <w:bottom w:val="none" w:sz="0" w:space="0" w:color="auto"/>
            <w:right w:val="none" w:sz="0" w:space="0" w:color="auto"/>
          </w:divBdr>
          <w:divsChild>
            <w:div w:id="380640530">
              <w:marLeft w:val="0"/>
              <w:marRight w:val="0"/>
              <w:marTop w:val="0"/>
              <w:marBottom w:val="0"/>
              <w:divBdr>
                <w:top w:val="none" w:sz="0" w:space="0" w:color="auto"/>
                <w:left w:val="none" w:sz="0" w:space="0" w:color="auto"/>
                <w:bottom w:val="none" w:sz="0" w:space="0" w:color="auto"/>
                <w:right w:val="none" w:sz="0" w:space="0" w:color="auto"/>
              </w:divBdr>
            </w:div>
          </w:divsChild>
        </w:div>
        <w:div w:id="1178616776">
          <w:marLeft w:val="0"/>
          <w:marRight w:val="0"/>
          <w:marTop w:val="0"/>
          <w:marBottom w:val="0"/>
          <w:divBdr>
            <w:top w:val="none" w:sz="0" w:space="0" w:color="auto"/>
            <w:left w:val="none" w:sz="0" w:space="0" w:color="auto"/>
            <w:bottom w:val="none" w:sz="0" w:space="0" w:color="auto"/>
            <w:right w:val="none" w:sz="0" w:space="0" w:color="auto"/>
          </w:divBdr>
          <w:divsChild>
            <w:div w:id="151682065">
              <w:marLeft w:val="0"/>
              <w:marRight w:val="0"/>
              <w:marTop w:val="0"/>
              <w:marBottom w:val="0"/>
              <w:divBdr>
                <w:top w:val="none" w:sz="0" w:space="0" w:color="auto"/>
                <w:left w:val="none" w:sz="0" w:space="0" w:color="auto"/>
                <w:bottom w:val="none" w:sz="0" w:space="0" w:color="auto"/>
                <w:right w:val="none" w:sz="0" w:space="0" w:color="auto"/>
              </w:divBdr>
            </w:div>
          </w:divsChild>
        </w:div>
        <w:div w:id="1217816350">
          <w:marLeft w:val="0"/>
          <w:marRight w:val="0"/>
          <w:marTop w:val="0"/>
          <w:marBottom w:val="0"/>
          <w:divBdr>
            <w:top w:val="none" w:sz="0" w:space="0" w:color="auto"/>
            <w:left w:val="none" w:sz="0" w:space="0" w:color="auto"/>
            <w:bottom w:val="none" w:sz="0" w:space="0" w:color="auto"/>
            <w:right w:val="none" w:sz="0" w:space="0" w:color="auto"/>
          </w:divBdr>
          <w:divsChild>
            <w:div w:id="728114280">
              <w:marLeft w:val="0"/>
              <w:marRight w:val="0"/>
              <w:marTop w:val="0"/>
              <w:marBottom w:val="0"/>
              <w:divBdr>
                <w:top w:val="none" w:sz="0" w:space="0" w:color="auto"/>
                <w:left w:val="none" w:sz="0" w:space="0" w:color="auto"/>
                <w:bottom w:val="none" w:sz="0" w:space="0" w:color="auto"/>
                <w:right w:val="none" w:sz="0" w:space="0" w:color="auto"/>
              </w:divBdr>
            </w:div>
          </w:divsChild>
        </w:div>
        <w:div w:id="1235508888">
          <w:marLeft w:val="0"/>
          <w:marRight w:val="0"/>
          <w:marTop w:val="0"/>
          <w:marBottom w:val="0"/>
          <w:divBdr>
            <w:top w:val="none" w:sz="0" w:space="0" w:color="auto"/>
            <w:left w:val="none" w:sz="0" w:space="0" w:color="auto"/>
            <w:bottom w:val="none" w:sz="0" w:space="0" w:color="auto"/>
            <w:right w:val="none" w:sz="0" w:space="0" w:color="auto"/>
          </w:divBdr>
          <w:divsChild>
            <w:div w:id="1495074822">
              <w:marLeft w:val="0"/>
              <w:marRight w:val="0"/>
              <w:marTop w:val="0"/>
              <w:marBottom w:val="0"/>
              <w:divBdr>
                <w:top w:val="none" w:sz="0" w:space="0" w:color="auto"/>
                <w:left w:val="none" w:sz="0" w:space="0" w:color="auto"/>
                <w:bottom w:val="none" w:sz="0" w:space="0" w:color="auto"/>
                <w:right w:val="none" w:sz="0" w:space="0" w:color="auto"/>
              </w:divBdr>
            </w:div>
          </w:divsChild>
        </w:div>
        <w:div w:id="1243831775">
          <w:marLeft w:val="0"/>
          <w:marRight w:val="0"/>
          <w:marTop w:val="0"/>
          <w:marBottom w:val="0"/>
          <w:divBdr>
            <w:top w:val="none" w:sz="0" w:space="0" w:color="auto"/>
            <w:left w:val="none" w:sz="0" w:space="0" w:color="auto"/>
            <w:bottom w:val="none" w:sz="0" w:space="0" w:color="auto"/>
            <w:right w:val="none" w:sz="0" w:space="0" w:color="auto"/>
          </w:divBdr>
          <w:divsChild>
            <w:div w:id="1835605663">
              <w:marLeft w:val="0"/>
              <w:marRight w:val="0"/>
              <w:marTop w:val="0"/>
              <w:marBottom w:val="0"/>
              <w:divBdr>
                <w:top w:val="none" w:sz="0" w:space="0" w:color="auto"/>
                <w:left w:val="none" w:sz="0" w:space="0" w:color="auto"/>
                <w:bottom w:val="none" w:sz="0" w:space="0" w:color="auto"/>
                <w:right w:val="none" w:sz="0" w:space="0" w:color="auto"/>
              </w:divBdr>
            </w:div>
          </w:divsChild>
        </w:div>
        <w:div w:id="1413970759">
          <w:marLeft w:val="0"/>
          <w:marRight w:val="0"/>
          <w:marTop w:val="0"/>
          <w:marBottom w:val="0"/>
          <w:divBdr>
            <w:top w:val="none" w:sz="0" w:space="0" w:color="auto"/>
            <w:left w:val="none" w:sz="0" w:space="0" w:color="auto"/>
            <w:bottom w:val="none" w:sz="0" w:space="0" w:color="auto"/>
            <w:right w:val="none" w:sz="0" w:space="0" w:color="auto"/>
          </w:divBdr>
          <w:divsChild>
            <w:div w:id="590621528">
              <w:marLeft w:val="0"/>
              <w:marRight w:val="0"/>
              <w:marTop w:val="0"/>
              <w:marBottom w:val="0"/>
              <w:divBdr>
                <w:top w:val="none" w:sz="0" w:space="0" w:color="auto"/>
                <w:left w:val="none" w:sz="0" w:space="0" w:color="auto"/>
                <w:bottom w:val="none" w:sz="0" w:space="0" w:color="auto"/>
                <w:right w:val="none" w:sz="0" w:space="0" w:color="auto"/>
              </w:divBdr>
            </w:div>
          </w:divsChild>
        </w:div>
        <w:div w:id="1428503567">
          <w:marLeft w:val="0"/>
          <w:marRight w:val="0"/>
          <w:marTop w:val="0"/>
          <w:marBottom w:val="0"/>
          <w:divBdr>
            <w:top w:val="none" w:sz="0" w:space="0" w:color="auto"/>
            <w:left w:val="none" w:sz="0" w:space="0" w:color="auto"/>
            <w:bottom w:val="none" w:sz="0" w:space="0" w:color="auto"/>
            <w:right w:val="none" w:sz="0" w:space="0" w:color="auto"/>
          </w:divBdr>
          <w:divsChild>
            <w:div w:id="1166558689">
              <w:marLeft w:val="0"/>
              <w:marRight w:val="0"/>
              <w:marTop w:val="0"/>
              <w:marBottom w:val="0"/>
              <w:divBdr>
                <w:top w:val="none" w:sz="0" w:space="0" w:color="auto"/>
                <w:left w:val="none" w:sz="0" w:space="0" w:color="auto"/>
                <w:bottom w:val="none" w:sz="0" w:space="0" w:color="auto"/>
                <w:right w:val="none" w:sz="0" w:space="0" w:color="auto"/>
              </w:divBdr>
            </w:div>
          </w:divsChild>
        </w:div>
        <w:div w:id="1430932312">
          <w:marLeft w:val="0"/>
          <w:marRight w:val="0"/>
          <w:marTop w:val="0"/>
          <w:marBottom w:val="0"/>
          <w:divBdr>
            <w:top w:val="none" w:sz="0" w:space="0" w:color="auto"/>
            <w:left w:val="none" w:sz="0" w:space="0" w:color="auto"/>
            <w:bottom w:val="none" w:sz="0" w:space="0" w:color="auto"/>
            <w:right w:val="none" w:sz="0" w:space="0" w:color="auto"/>
          </w:divBdr>
          <w:divsChild>
            <w:div w:id="127361513">
              <w:marLeft w:val="0"/>
              <w:marRight w:val="0"/>
              <w:marTop w:val="0"/>
              <w:marBottom w:val="0"/>
              <w:divBdr>
                <w:top w:val="none" w:sz="0" w:space="0" w:color="auto"/>
                <w:left w:val="none" w:sz="0" w:space="0" w:color="auto"/>
                <w:bottom w:val="none" w:sz="0" w:space="0" w:color="auto"/>
                <w:right w:val="none" w:sz="0" w:space="0" w:color="auto"/>
              </w:divBdr>
            </w:div>
          </w:divsChild>
        </w:div>
        <w:div w:id="1448042123">
          <w:marLeft w:val="0"/>
          <w:marRight w:val="0"/>
          <w:marTop w:val="0"/>
          <w:marBottom w:val="0"/>
          <w:divBdr>
            <w:top w:val="none" w:sz="0" w:space="0" w:color="auto"/>
            <w:left w:val="none" w:sz="0" w:space="0" w:color="auto"/>
            <w:bottom w:val="none" w:sz="0" w:space="0" w:color="auto"/>
            <w:right w:val="none" w:sz="0" w:space="0" w:color="auto"/>
          </w:divBdr>
          <w:divsChild>
            <w:div w:id="944847204">
              <w:marLeft w:val="0"/>
              <w:marRight w:val="0"/>
              <w:marTop w:val="0"/>
              <w:marBottom w:val="0"/>
              <w:divBdr>
                <w:top w:val="none" w:sz="0" w:space="0" w:color="auto"/>
                <w:left w:val="none" w:sz="0" w:space="0" w:color="auto"/>
                <w:bottom w:val="none" w:sz="0" w:space="0" w:color="auto"/>
                <w:right w:val="none" w:sz="0" w:space="0" w:color="auto"/>
              </w:divBdr>
            </w:div>
          </w:divsChild>
        </w:div>
        <w:div w:id="1450853989">
          <w:marLeft w:val="0"/>
          <w:marRight w:val="0"/>
          <w:marTop w:val="0"/>
          <w:marBottom w:val="0"/>
          <w:divBdr>
            <w:top w:val="none" w:sz="0" w:space="0" w:color="auto"/>
            <w:left w:val="none" w:sz="0" w:space="0" w:color="auto"/>
            <w:bottom w:val="none" w:sz="0" w:space="0" w:color="auto"/>
            <w:right w:val="none" w:sz="0" w:space="0" w:color="auto"/>
          </w:divBdr>
          <w:divsChild>
            <w:div w:id="652031095">
              <w:marLeft w:val="0"/>
              <w:marRight w:val="0"/>
              <w:marTop w:val="0"/>
              <w:marBottom w:val="0"/>
              <w:divBdr>
                <w:top w:val="none" w:sz="0" w:space="0" w:color="auto"/>
                <w:left w:val="none" w:sz="0" w:space="0" w:color="auto"/>
                <w:bottom w:val="none" w:sz="0" w:space="0" w:color="auto"/>
                <w:right w:val="none" w:sz="0" w:space="0" w:color="auto"/>
              </w:divBdr>
            </w:div>
          </w:divsChild>
        </w:div>
        <w:div w:id="1469931185">
          <w:marLeft w:val="0"/>
          <w:marRight w:val="0"/>
          <w:marTop w:val="0"/>
          <w:marBottom w:val="0"/>
          <w:divBdr>
            <w:top w:val="none" w:sz="0" w:space="0" w:color="auto"/>
            <w:left w:val="none" w:sz="0" w:space="0" w:color="auto"/>
            <w:bottom w:val="none" w:sz="0" w:space="0" w:color="auto"/>
            <w:right w:val="none" w:sz="0" w:space="0" w:color="auto"/>
          </w:divBdr>
          <w:divsChild>
            <w:div w:id="1232354654">
              <w:marLeft w:val="0"/>
              <w:marRight w:val="0"/>
              <w:marTop w:val="0"/>
              <w:marBottom w:val="0"/>
              <w:divBdr>
                <w:top w:val="none" w:sz="0" w:space="0" w:color="auto"/>
                <w:left w:val="none" w:sz="0" w:space="0" w:color="auto"/>
                <w:bottom w:val="none" w:sz="0" w:space="0" w:color="auto"/>
                <w:right w:val="none" w:sz="0" w:space="0" w:color="auto"/>
              </w:divBdr>
            </w:div>
          </w:divsChild>
        </w:div>
        <w:div w:id="1478766195">
          <w:marLeft w:val="0"/>
          <w:marRight w:val="0"/>
          <w:marTop w:val="0"/>
          <w:marBottom w:val="0"/>
          <w:divBdr>
            <w:top w:val="none" w:sz="0" w:space="0" w:color="auto"/>
            <w:left w:val="none" w:sz="0" w:space="0" w:color="auto"/>
            <w:bottom w:val="none" w:sz="0" w:space="0" w:color="auto"/>
            <w:right w:val="none" w:sz="0" w:space="0" w:color="auto"/>
          </w:divBdr>
          <w:divsChild>
            <w:div w:id="943075384">
              <w:marLeft w:val="0"/>
              <w:marRight w:val="0"/>
              <w:marTop w:val="0"/>
              <w:marBottom w:val="0"/>
              <w:divBdr>
                <w:top w:val="none" w:sz="0" w:space="0" w:color="auto"/>
                <w:left w:val="none" w:sz="0" w:space="0" w:color="auto"/>
                <w:bottom w:val="none" w:sz="0" w:space="0" w:color="auto"/>
                <w:right w:val="none" w:sz="0" w:space="0" w:color="auto"/>
              </w:divBdr>
            </w:div>
          </w:divsChild>
        </w:div>
        <w:div w:id="1501656428">
          <w:marLeft w:val="0"/>
          <w:marRight w:val="0"/>
          <w:marTop w:val="0"/>
          <w:marBottom w:val="0"/>
          <w:divBdr>
            <w:top w:val="none" w:sz="0" w:space="0" w:color="auto"/>
            <w:left w:val="none" w:sz="0" w:space="0" w:color="auto"/>
            <w:bottom w:val="none" w:sz="0" w:space="0" w:color="auto"/>
            <w:right w:val="none" w:sz="0" w:space="0" w:color="auto"/>
          </w:divBdr>
          <w:divsChild>
            <w:div w:id="2075467453">
              <w:marLeft w:val="0"/>
              <w:marRight w:val="0"/>
              <w:marTop w:val="0"/>
              <w:marBottom w:val="0"/>
              <w:divBdr>
                <w:top w:val="none" w:sz="0" w:space="0" w:color="auto"/>
                <w:left w:val="none" w:sz="0" w:space="0" w:color="auto"/>
                <w:bottom w:val="none" w:sz="0" w:space="0" w:color="auto"/>
                <w:right w:val="none" w:sz="0" w:space="0" w:color="auto"/>
              </w:divBdr>
            </w:div>
          </w:divsChild>
        </w:div>
        <w:div w:id="1529757897">
          <w:marLeft w:val="0"/>
          <w:marRight w:val="0"/>
          <w:marTop w:val="0"/>
          <w:marBottom w:val="0"/>
          <w:divBdr>
            <w:top w:val="none" w:sz="0" w:space="0" w:color="auto"/>
            <w:left w:val="none" w:sz="0" w:space="0" w:color="auto"/>
            <w:bottom w:val="none" w:sz="0" w:space="0" w:color="auto"/>
            <w:right w:val="none" w:sz="0" w:space="0" w:color="auto"/>
          </w:divBdr>
          <w:divsChild>
            <w:div w:id="1770082112">
              <w:marLeft w:val="0"/>
              <w:marRight w:val="0"/>
              <w:marTop w:val="0"/>
              <w:marBottom w:val="0"/>
              <w:divBdr>
                <w:top w:val="none" w:sz="0" w:space="0" w:color="auto"/>
                <w:left w:val="none" w:sz="0" w:space="0" w:color="auto"/>
                <w:bottom w:val="none" w:sz="0" w:space="0" w:color="auto"/>
                <w:right w:val="none" w:sz="0" w:space="0" w:color="auto"/>
              </w:divBdr>
            </w:div>
          </w:divsChild>
        </w:div>
        <w:div w:id="1581910866">
          <w:marLeft w:val="0"/>
          <w:marRight w:val="0"/>
          <w:marTop w:val="0"/>
          <w:marBottom w:val="0"/>
          <w:divBdr>
            <w:top w:val="none" w:sz="0" w:space="0" w:color="auto"/>
            <w:left w:val="none" w:sz="0" w:space="0" w:color="auto"/>
            <w:bottom w:val="none" w:sz="0" w:space="0" w:color="auto"/>
            <w:right w:val="none" w:sz="0" w:space="0" w:color="auto"/>
          </w:divBdr>
          <w:divsChild>
            <w:div w:id="39943119">
              <w:marLeft w:val="0"/>
              <w:marRight w:val="0"/>
              <w:marTop w:val="0"/>
              <w:marBottom w:val="0"/>
              <w:divBdr>
                <w:top w:val="none" w:sz="0" w:space="0" w:color="auto"/>
                <w:left w:val="none" w:sz="0" w:space="0" w:color="auto"/>
                <w:bottom w:val="none" w:sz="0" w:space="0" w:color="auto"/>
                <w:right w:val="none" w:sz="0" w:space="0" w:color="auto"/>
              </w:divBdr>
            </w:div>
          </w:divsChild>
        </w:div>
        <w:div w:id="1651708251">
          <w:marLeft w:val="0"/>
          <w:marRight w:val="0"/>
          <w:marTop w:val="0"/>
          <w:marBottom w:val="0"/>
          <w:divBdr>
            <w:top w:val="none" w:sz="0" w:space="0" w:color="auto"/>
            <w:left w:val="none" w:sz="0" w:space="0" w:color="auto"/>
            <w:bottom w:val="none" w:sz="0" w:space="0" w:color="auto"/>
            <w:right w:val="none" w:sz="0" w:space="0" w:color="auto"/>
          </w:divBdr>
          <w:divsChild>
            <w:div w:id="438793880">
              <w:marLeft w:val="0"/>
              <w:marRight w:val="0"/>
              <w:marTop w:val="0"/>
              <w:marBottom w:val="0"/>
              <w:divBdr>
                <w:top w:val="none" w:sz="0" w:space="0" w:color="auto"/>
                <w:left w:val="none" w:sz="0" w:space="0" w:color="auto"/>
                <w:bottom w:val="none" w:sz="0" w:space="0" w:color="auto"/>
                <w:right w:val="none" w:sz="0" w:space="0" w:color="auto"/>
              </w:divBdr>
            </w:div>
          </w:divsChild>
        </w:div>
        <w:div w:id="1670406506">
          <w:marLeft w:val="0"/>
          <w:marRight w:val="0"/>
          <w:marTop w:val="0"/>
          <w:marBottom w:val="0"/>
          <w:divBdr>
            <w:top w:val="none" w:sz="0" w:space="0" w:color="auto"/>
            <w:left w:val="none" w:sz="0" w:space="0" w:color="auto"/>
            <w:bottom w:val="none" w:sz="0" w:space="0" w:color="auto"/>
            <w:right w:val="none" w:sz="0" w:space="0" w:color="auto"/>
          </w:divBdr>
          <w:divsChild>
            <w:div w:id="189530612">
              <w:marLeft w:val="0"/>
              <w:marRight w:val="0"/>
              <w:marTop w:val="0"/>
              <w:marBottom w:val="0"/>
              <w:divBdr>
                <w:top w:val="none" w:sz="0" w:space="0" w:color="auto"/>
                <w:left w:val="none" w:sz="0" w:space="0" w:color="auto"/>
                <w:bottom w:val="none" w:sz="0" w:space="0" w:color="auto"/>
                <w:right w:val="none" w:sz="0" w:space="0" w:color="auto"/>
              </w:divBdr>
            </w:div>
            <w:div w:id="788012775">
              <w:marLeft w:val="0"/>
              <w:marRight w:val="0"/>
              <w:marTop w:val="0"/>
              <w:marBottom w:val="0"/>
              <w:divBdr>
                <w:top w:val="none" w:sz="0" w:space="0" w:color="auto"/>
                <w:left w:val="none" w:sz="0" w:space="0" w:color="auto"/>
                <w:bottom w:val="none" w:sz="0" w:space="0" w:color="auto"/>
                <w:right w:val="none" w:sz="0" w:space="0" w:color="auto"/>
              </w:divBdr>
            </w:div>
          </w:divsChild>
        </w:div>
        <w:div w:id="1687246357">
          <w:marLeft w:val="0"/>
          <w:marRight w:val="0"/>
          <w:marTop w:val="0"/>
          <w:marBottom w:val="0"/>
          <w:divBdr>
            <w:top w:val="none" w:sz="0" w:space="0" w:color="auto"/>
            <w:left w:val="none" w:sz="0" w:space="0" w:color="auto"/>
            <w:bottom w:val="none" w:sz="0" w:space="0" w:color="auto"/>
            <w:right w:val="none" w:sz="0" w:space="0" w:color="auto"/>
          </w:divBdr>
          <w:divsChild>
            <w:div w:id="748312331">
              <w:marLeft w:val="0"/>
              <w:marRight w:val="0"/>
              <w:marTop w:val="0"/>
              <w:marBottom w:val="0"/>
              <w:divBdr>
                <w:top w:val="none" w:sz="0" w:space="0" w:color="auto"/>
                <w:left w:val="none" w:sz="0" w:space="0" w:color="auto"/>
                <w:bottom w:val="none" w:sz="0" w:space="0" w:color="auto"/>
                <w:right w:val="none" w:sz="0" w:space="0" w:color="auto"/>
              </w:divBdr>
            </w:div>
          </w:divsChild>
        </w:div>
        <w:div w:id="1706514839">
          <w:marLeft w:val="0"/>
          <w:marRight w:val="0"/>
          <w:marTop w:val="0"/>
          <w:marBottom w:val="0"/>
          <w:divBdr>
            <w:top w:val="none" w:sz="0" w:space="0" w:color="auto"/>
            <w:left w:val="none" w:sz="0" w:space="0" w:color="auto"/>
            <w:bottom w:val="none" w:sz="0" w:space="0" w:color="auto"/>
            <w:right w:val="none" w:sz="0" w:space="0" w:color="auto"/>
          </w:divBdr>
          <w:divsChild>
            <w:div w:id="263223153">
              <w:marLeft w:val="0"/>
              <w:marRight w:val="0"/>
              <w:marTop w:val="0"/>
              <w:marBottom w:val="0"/>
              <w:divBdr>
                <w:top w:val="none" w:sz="0" w:space="0" w:color="auto"/>
                <w:left w:val="none" w:sz="0" w:space="0" w:color="auto"/>
                <w:bottom w:val="none" w:sz="0" w:space="0" w:color="auto"/>
                <w:right w:val="none" w:sz="0" w:space="0" w:color="auto"/>
              </w:divBdr>
            </w:div>
          </w:divsChild>
        </w:div>
        <w:div w:id="1725443645">
          <w:marLeft w:val="0"/>
          <w:marRight w:val="0"/>
          <w:marTop w:val="0"/>
          <w:marBottom w:val="0"/>
          <w:divBdr>
            <w:top w:val="none" w:sz="0" w:space="0" w:color="auto"/>
            <w:left w:val="none" w:sz="0" w:space="0" w:color="auto"/>
            <w:bottom w:val="none" w:sz="0" w:space="0" w:color="auto"/>
            <w:right w:val="none" w:sz="0" w:space="0" w:color="auto"/>
          </w:divBdr>
          <w:divsChild>
            <w:div w:id="1410620882">
              <w:marLeft w:val="0"/>
              <w:marRight w:val="0"/>
              <w:marTop w:val="0"/>
              <w:marBottom w:val="0"/>
              <w:divBdr>
                <w:top w:val="none" w:sz="0" w:space="0" w:color="auto"/>
                <w:left w:val="none" w:sz="0" w:space="0" w:color="auto"/>
                <w:bottom w:val="none" w:sz="0" w:space="0" w:color="auto"/>
                <w:right w:val="none" w:sz="0" w:space="0" w:color="auto"/>
              </w:divBdr>
            </w:div>
          </w:divsChild>
        </w:div>
        <w:div w:id="1773551354">
          <w:marLeft w:val="0"/>
          <w:marRight w:val="0"/>
          <w:marTop w:val="0"/>
          <w:marBottom w:val="0"/>
          <w:divBdr>
            <w:top w:val="none" w:sz="0" w:space="0" w:color="auto"/>
            <w:left w:val="none" w:sz="0" w:space="0" w:color="auto"/>
            <w:bottom w:val="none" w:sz="0" w:space="0" w:color="auto"/>
            <w:right w:val="none" w:sz="0" w:space="0" w:color="auto"/>
          </w:divBdr>
          <w:divsChild>
            <w:div w:id="1089696398">
              <w:marLeft w:val="0"/>
              <w:marRight w:val="0"/>
              <w:marTop w:val="0"/>
              <w:marBottom w:val="0"/>
              <w:divBdr>
                <w:top w:val="none" w:sz="0" w:space="0" w:color="auto"/>
                <w:left w:val="none" w:sz="0" w:space="0" w:color="auto"/>
                <w:bottom w:val="none" w:sz="0" w:space="0" w:color="auto"/>
                <w:right w:val="none" w:sz="0" w:space="0" w:color="auto"/>
              </w:divBdr>
            </w:div>
          </w:divsChild>
        </w:div>
        <w:div w:id="1824856512">
          <w:marLeft w:val="0"/>
          <w:marRight w:val="0"/>
          <w:marTop w:val="0"/>
          <w:marBottom w:val="0"/>
          <w:divBdr>
            <w:top w:val="none" w:sz="0" w:space="0" w:color="auto"/>
            <w:left w:val="none" w:sz="0" w:space="0" w:color="auto"/>
            <w:bottom w:val="none" w:sz="0" w:space="0" w:color="auto"/>
            <w:right w:val="none" w:sz="0" w:space="0" w:color="auto"/>
          </w:divBdr>
          <w:divsChild>
            <w:div w:id="303236746">
              <w:marLeft w:val="0"/>
              <w:marRight w:val="0"/>
              <w:marTop w:val="0"/>
              <w:marBottom w:val="0"/>
              <w:divBdr>
                <w:top w:val="none" w:sz="0" w:space="0" w:color="auto"/>
                <w:left w:val="none" w:sz="0" w:space="0" w:color="auto"/>
                <w:bottom w:val="none" w:sz="0" w:space="0" w:color="auto"/>
                <w:right w:val="none" w:sz="0" w:space="0" w:color="auto"/>
              </w:divBdr>
            </w:div>
          </w:divsChild>
        </w:div>
        <w:div w:id="1891768668">
          <w:marLeft w:val="0"/>
          <w:marRight w:val="0"/>
          <w:marTop w:val="0"/>
          <w:marBottom w:val="0"/>
          <w:divBdr>
            <w:top w:val="none" w:sz="0" w:space="0" w:color="auto"/>
            <w:left w:val="none" w:sz="0" w:space="0" w:color="auto"/>
            <w:bottom w:val="none" w:sz="0" w:space="0" w:color="auto"/>
            <w:right w:val="none" w:sz="0" w:space="0" w:color="auto"/>
          </w:divBdr>
          <w:divsChild>
            <w:div w:id="94056818">
              <w:marLeft w:val="0"/>
              <w:marRight w:val="0"/>
              <w:marTop w:val="0"/>
              <w:marBottom w:val="0"/>
              <w:divBdr>
                <w:top w:val="none" w:sz="0" w:space="0" w:color="auto"/>
                <w:left w:val="none" w:sz="0" w:space="0" w:color="auto"/>
                <w:bottom w:val="none" w:sz="0" w:space="0" w:color="auto"/>
                <w:right w:val="none" w:sz="0" w:space="0" w:color="auto"/>
              </w:divBdr>
            </w:div>
          </w:divsChild>
        </w:div>
        <w:div w:id="1922449204">
          <w:marLeft w:val="0"/>
          <w:marRight w:val="0"/>
          <w:marTop w:val="0"/>
          <w:marBottom w:val="0"/>
          <w:divBdr>
            <w:top w:val="none" w:sz="0" w:space="0" w:color="auto"/>
            <w:left w:val="none" w:sz="0" w:space="0" w:color="auto"/>
            <w:bottom w:val="none" w:sz="0" w:space="0" w:color="auto"/>
            <w:right w:val="none" w:sz="0" w:space="0" w:color="auto"/>
          </w:divBdr>
          <w:divsChild>
            <w:div w:id="892273730">
              <w:marLeft w:val="0"/>
              <w:marRight w:val="0"/>
              <w:marTop w:val="0"/>
              <w:marBottom w:val="0"/>
              <w:divBdr>
                <w:top w:val="none" w:sz="0" w:space="0" w:color="auto"/>
                <w:left w:val="none" w:sz="0" w:space="0" w:color="auto"/>
                <w:bottom w:val="none" w:sz="0" w:space="0" w:color="auto"/>
                <w:right w:val="none" w:sz="0" w:space="0" w:color="auto"/>
              </w:divBdr>
            </w:div>
          </w:divsChild>
        </w:div>
        <w:div w:id="1928687197">
          <w:marLeft w:val="0"/>
          <w:marRight w:val="0"/>
          <w:marTop w:val="0"/>
          <w:marBottom w:val="0"/>
          <w:divBdr>
            <w:top w:val="none" w:sz="0" w:space="0" w:color="auto"/>
            <w:left w:val="none" w:sz="0" w:space="0" w:color="auto"/>
            <w:bottom w:val="none" w:sz="0" w:space="0" w:color="auto"/>
            <w:right w:val="none" w:sz="0" w:space="0" w:color="auto"/>
          </w:divBdr>
          <w:divsChild>
            <w:div w:id="848298564">
              <w:marLeft w:val="0"/>
              <w:marRight w:val="0"/>
              <w:marTop w:val="0"/>
              <w:marBottom w:val="0"/>
              <w:divBdr>
                <w:top w:val="none" w:sz="0" w:space="0" w:color="auto"/>
                <w:left w:val="none" w:sz="0" w:space="0" w:color="auto"/>
                <w:bottom w:val="none" w:sz="0" w:space="0" w:color="auto"/>
                <w:right w:val="none" w:sz="0" w:space="0" w:color="auto"/>
              </w:divBdr>
            </w:div>
          </w:divsChild>
        </w:div>
        <w:div w:id="1936205580">
          <w:marLeft w:val="0"/>
          <w:marRight w:val="0"/>
          <w:marTop w:val="0"/>
          <w:marBottom w:val="0"/>
          <w:divBdr>
            <w:top w:val="none" w:sz="0" w:space="0" w:color="auto"/>
            <w:left w:val="none" w:sz="0" w:space="0" w:color="auto"/>
            <w:bottom w:val="none" w:sz="0" w:space="0" w:color="auto"/>
            <w:right w:val="none" w:sz="0" w:space="0" w:color="auto"/>
          </w:divBdr>
          <w:divsChild>
            <w:div w:id="326908068">
              <w:marLeft w:val="0"/>
              <w:marRight w:val="0"/>
              <w:marTop w:val="0"/>
              <w:marBottom w:val="0"/>
              <w:divBdr>
                <w:top w:val="none" w:sz="0" w:space="0" w:color="auto"/>
                <w:left w:val="none" w:sz="0" w:space="0" w:color="auto"/>
                <w:bottom w:val="none" w:sz="0" w:space="0" w:color="auto"/>
                <w:right w:val="none" w:sz="0" w:space="0" w:color="auto"/>
              </w:divBdr>
            </w:div>
          </w:divsChild>
        </w:div>
        <w:div w:id="1951468497">
          <w:marLeft w:val="0"/>
          <w:marRight w:val="0"/>
          <w:marTop w:val="0"/>
          <w:marBottom w:val="0"/>
          <w:divBdr>
            <w:top w:val="none" w:sz="0" w:space="0" w:color="auto"/>
            <w:left w:val="none" w:sz="0" w:space="0" w:color="auto"/>
            <w:bottom w:val="none" w:sz="0" w:space="0" w:color="auto"/>
            <w:right w:val="none" w:sz="0" w:space="0" w:color="auto"/>
          </w:divBdr>
          <w:divsChild>
            <w:div w:id="1822694361">
              <w:marLeft w:val="0"/>
              <w:marRight w:val="0"/>
              <w:marTop w:val="0"/>
              <w:marBottom w:val="0"/>
              <w:divBdr>
                <w:top w:val="none" w:sz="0" w:space="0" w:color="auto"/>
                <w:left w:val="none" w:sz="0" w:space="0" w:color="auto"/>
                <w:bottom w:val="none" w:sz="0" w:space="0" w:color="auto"/>
                <w:right w:val="none" w:sz="0" w:space="0" w:color="auto"/>
              </w:divBdr>
            </w:div>
          </w:divsChild>
        </w:div>
        <w:div w:id="1985700508">
          <w:marLeft w:val="0"/>
          <w:marRight w:val="0"/>
          <w:marTop w:val="0"/>
          <w:marBottom w:val="0"/>
          <w:divBdr>
            <w:top w:val="none" w:sz="0" w:space="0" w:color="auto"/>
            <w:left w:val="none" w:sz="0" w:space="0" w:color="auto"/>
            <w:bottom w:val="none" w:sz="0" w:space="0" w:color="auto"/>
            <w:right w:val="none" w:sz="0" w:space="0" w:color="auto"/>
          </w:divBdr>
          <w:divsChild>
            <w:div w:id="210561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391972">
      <w:bodyDiv w:val="1"/>
      <w:marLeft w:val="0"/>
      <w:marRight w:val="0"/>
      <w:marTop w:val="0"/>
      <w:marBottom w:val="0"/>
      <w:divBdr>
        <w:top w:val="none" w:sz="0" w:space="0" w:color="auto"/>
        <w:left w:val="none" w:sz="0" w:space="0" w:color="auto"/>
        <w:bottom w:val="none" w:sz="0" w:space="0" w:color="auto"/>
        <w:right w:val="none" w:sz="0" w:space="0" w:color="auto"/>
      </w:divBdr>
    </w:div>
    <w:div w:id="1389836694">
      <w:bodyDiv w:val="1"/>
      <w:marLeft w:val="0"/>
      <w:marRight w:val="0"/>
      <w:marTop w:val="0"/>
      <w:marBottom w:val="0"/>
      <w:divBdr>
        <w:top w:val="none" w:sz="0" w:space="0" w:color="auto"/>
        <w:left w:val="none" w:sz="0" w:space="0" w:color="auto"/>
        <w:bottom w:val="none" w:sz="0" w:space="0" w:color="auto"/>
        <w:right w:val="none" w:sz="0" w:space="0" w:color="auto"/>
      </w:divBdr>
    </w:div>
    <w:div w:id="1404524088">
      <w:bodyDiv w:val="1"/>
      <w:marLeft w:val="0"/>
      <w:marRight w:val="0"/>
      <w:marTop w:val="0"/>
      <w:marBottom w:val="0"/>
      <w:divBdr>
        <w:top w:val="none" w:sz="0" w:space="0" w:color="auto"/>
        <w:left w:val="none" w:sz="0" w:space="0" w:color="auto"/>
        <w:bottom w:val="none" w:sz="0" w:space="0" w:color="auto"/>
        <w:right w:val="none" w:sz="0" w:space="0" w:color="auto"/>
      </w:divBdr>
    </w:div>
    <w:div w:id="1409419833">
      <w:bodyDiv w:val="1"/>
      <w:marLeft w:val="0"/>
      <w:marRight w:val="0"/>
      <w:marTop w:val="0"/>
      <w:marBottom w:val="0"/>
      <w:divBdr>
        <w:top w:val="none" w:sz="0" w:space="0" w:color="auto"/>
        <w:left w:val="none" w:sz="0" w:space="0" w:color="auto"/>
        <w:bottom w:val="none" w:sz="0" w:space="0" w:color="auto"/>
        <w:right w:val="none" w:sz="0" w:space="0" w:color="auto"/>
      </w:divBdr>
    </w:div>
    <w:div w:id="1482846815">
      <w:bodyDiv w:val="1"/>
      <w:marLeft w:val="0"/>
      <w:marRight w:val="0"/>
      <w:marTop w:val="0"/>
      <w:marBottom w:val="0"/>
      <w:divBdr>
        <w:top w:val="none" w:sz="0" w:space="0" w:color="auto"/>
        <w:left w:val="none" w:sz="0" w:space="0" w:color="auto"/>
        <w:bottom w:val="none" w:sz="0" w:space="0" w:color="auto"/>
        <w:right w:val="none" w:sz="0" w:space="0" w:color="auto"/>
      </w:divBdr>
      <w:divsChild>
        <w:div w:id="783228042">
          <w:marLeft w:val="0"/>
          <w:marRight w:val="0"/>
          <w:marTop w:val="0"/>
          <w:marBottom w:val="0"/>
          <w:divBdr>
            <w:top w:val="none" w:sz="0" w:space="0" w:color="auto"/>
            <w:left w:val="none" w:sz="0" w:space="0" w:color="auto"/>
            <w:bottom w:val="none" w:sz="0" w:space="0" w:color="auto"/>
            <w:right w:val="none" w:sz="0" w:space="0" w:color="auto"/>
          </w:divBdr>
        </w:div>
        <w:div w:id="1456367678">
          <w:marLeft w:val="0"/>
          <w:marRight w:val="0"/>
          <w:marTop w:val="0"/>
          <w:marBottom w:val="0"/>
          <w:divBdr>
            <w:top w:val="none" w:sz="0" w:space="0" w:color="auto"/>
            <w:left w:val="none" w:sz="0" w:space="0" w:color="auto"/>
            <w:bottom w:val="none" w:sz="0" w:space="0" w:color="auto"/>
            <w:right w:val="none" w:sz="0" w:space="0" w:color="auto"/>
          </w:divBdr>
        </w:div>
      </w:divsChild>
    </w:div>
    <w:div w:id="1601110458">
      <w:bodyDiv w:val="1"/>
      <w:marLeft w:val="0"/>
      <w:marRight w:val="0"/>
      <w:marTop w:val="0"/>
      <w:marBottom w:val="0"/>
      <w:divBdr>
        <w:top w:val="none" w:sz="0" w:space="0" w:color="auto"/>
        <w:left w:val="none" w:sz="0" w:space="0" w:color="auto"/>
        <w:bottom w:val="none" w:sz="0" w:space="0" w:color="auto"/>
        <w:right w:val="none" w:sz="0" w:space="0" w:color="auto"/>
      </w:divBdr>
    </w:div>
    <w:div w:id="1624654811">
      <w:bodyDiv w:val="1"/>
      <w:marLeft w:val="0"/>
      <w:marRight w:val="0"/>
      <w:marTop w:val="0"/>
      <w:marBottom w:val="0"/>
      <w:divBdr>
        <w:top w:val="none" w:sz="0" w:space="0" w:color="auto"/>
        <w:left w:val="none" w:sz="0" w:space="0" w:color="auto"/>
        <w:bottom w:val="none" w:sz="0" w:space="0" w:color="auto"/>
        <w:right w:val="none" w:sz="0" w:space="0" w:color="auto"/>
      </w:divBdr>
    </w:div>
    <w:div w:id="1631085527">
      <w:bodyDiv w:val="1"/>
      <w:marLeft w:val="0"/>
      <w:marRight w:val="0"/>
      <w:marTop w:val="0"/>
      <w:marBottom w:val="0"/>
      <w:divBdr>
        <w:top w:val="none" w:sz="0" w:space="0" w:color="auto"/>
        <w:left w:val="none" w:sz="0" w:space="0" w:color="auto"/>
        <w:bottom w:val="none" w:sz="0" w:space="0" w:color="auto"/>
        <w:right w:val="none" w:sz="0" w:space="0" w:color="auto"/>
      </w:divBdr>
    </w:div>
    <w:div w:id="1636181612">
      <w:bodyDiv w:val="1"/>
      <w:marLeft w:val="0"/>
      <w:marRight w:val="0"/>
      <w:marTop w:val="0"/>
      <w:marBottom w:val="0"/>
      <w:divBdr>
        <w:top w:val="none" w:sz="0" w:space="0" w:color="auto"/>
        <w:left w:val="none" w:sz="0" w:space="0" w:color="auto"/>
        <w:bottom w:val="none" w:sz="0" w:space="0" w:color="auto"/>
        <w:right w:val="none" w:sz="0" w:space="0" w:color="auto"/>
      </w:divBdr>
    </w:div>
    <w:div w:id="1713576673">
      <w:bodyDiv w:val="1"/>
      <w:marLeft w:val="0"/>
      <w:marRight w:val="0"/>
      <w:marTop w:val="0"/>
      <w:marBottom w:val="0"/>
      <w:divBdr>
        <w:top w:val="none" w:sz="0" w:space="0" w:color="auto"/>
        <w:left w:val="none" w:sz="0" w:space="0" w:color="auto"/>
        <w:bottom w:val="none" w:sz="0" w:space="0" w:color="auto"/>
        <w:right w:val="none" w:sz="0" w:space="0" w:color="auto"/>
      </w:divBdr>
      <w:divsChild>
        <w:div w:id="23336861">
          <w:marLeft w:val="0"/>
          <w:marRight w:val="0"/>
          <w:marTop w:val="0"/>
          <w:marBottom w:val="0"/>
          <w:divBdr>
            <w:top w:val="none" w:sz="0" w:space="0" w:color="auto"/>
            <w:left w:val="none" w:sz="0" w:space="0" w:color="auto"/>
            <w:bottom w:val="none" w:sz="0" w:space="0" w:color="auto"/>
            <w:right w:val="none" w:sz="0" w:space="0" w:color="auto"/>
          </w:divBdr>
          <w:divsChild>
            <w:div w:id="1505322448">
              <w:marLeft w:val="0"/>
              <w:marRight w:val="0"/>
              <w:marTop w:val="0"/>
              <w:marBottom w:val="0"/>
              <w:divBdr>
                <w:top w:val="none" w:sz="0" w:space="0" w:color="auto"/>
                <w:left w:val="none" w:sz="0" w:space="0" w:color="auto"/>
                <w:bottom w:val="none" w:sz="0" w:space="0" w:color="auto"/>
                <w:right w:val="none" w:sz="0" w:space="0" w:color="auto"/>
              </w:divBdr>
            </w:div>
          </w:divsChild>
        </w:div>
        <w:div w:id="34816986">
          <w:marLeft w:val="0"/>
          <w:marRight w:val="0"/>
          <w:marTop w:val="0"/>
          <w:marBottom w:val="0"/>
          <w:divBdr>
            <w:top w:val="none" w:sz="0" w:space="0" w:color="auto"/>
            <w:left w:val="none" w:sz="0" w:space="0" w:color="auto"/>
            <w:bottom w:val="none" w:sz="0" w:space="0" w:color="auto"/>
            <w:right w:val="none" w:sz="0" w:space="0" w:color="auto"/>
          </w:divBdr>
          <w:divsChild>
            <w:div w:id="1759977915">
              <w:marLeft w:val="0"/>
              <w:marRight w:val="0"/>
              <w:marTop w:val="0"/>
              <w:marBottom w:val="0"/>
              <w:divBdr>
                <w:top w:val="none" w:sz="0" w:space="0" w:color="auto"/>
                <w:left w:val="none" w:sz="0" w:space="0" w:color="auto"/>
                <w:bottom w:val="none" w:sz="0" w:space="0" w:color="auto"/>
                <w:right w:val="none" w:sz="0" w:space="0" w:color="auto"/>
              </w:divBdr>
            </w:div>
          </w:divsChild>
        </w:div>
        <w:div w:id="115877313">
          <w:marLeft w:val="0"/>
          <w:marRight w:val="0"/>
          <w:marTop w:val="0"/>
          <w:marBottom w:val="0"/>
          <w:divBdr>
            <w:top w:val="none" w:sz="0" w:space="0" w:color="auto"/>
            <w:left w:val="none" w:sz="0" w:space="0" w:color="auto"/>
            <w:bottom w:val="none" w:sz="0" w:space="0" w:color="auto"/>
            <w:right w:val="none" w:sz="0" w:space="0" w:color="auto"/>
          </w:divBdr>
          <w:divsChild>
            <w:div w:id="473716345">
              <w:marLeft w:val="0"/>
              <w:marRight w:val="0"/>
              <w:marTop w:val="0"/>
              <w:marBottom w:val="0"/>
              <w:divBdr>
                <w:top w:val="none" w:sz="0" w:space="0" w:color="auto"/>
                <w:left w:val="none" w:sz="0" w:space="0" w:color="auto"/>
                <w:bottom w:val="none" w:sz="0" w:space="0" w:color="auto"/>
                <w:right w:val="none" w:sz="0" w:space="0" w:color="auto"/>
              </w:divBdr>
            </w:div>
          </w:divsChild>
        </w:div>
        <w:div w:id="128519302">
          <w:marLeft w:val="0"/>
          <w:marRight w:val="0"/>
          <w:marTop w:val="0"/>
          <w:marBottom w:val="0"/>
          <w:divBdr>
            <w:top w:val="none" w:sz="0" w:space="0" w:color="auto"/>
            <w:left w:val="none" w:sz="0" w:space="0" w:color="auto"/>
            <w:bottom w:val="none" w:sz="0" w:space="0" w:color="auto"/>
            <w:right w:val="none" w:sz="0" w:space="0" w:color="auto"/>
          </w:divBdr>
          <w:divsChild>
            <w:div w:id="156386666">
              <w:marLeft w:val="0"/>
              <w:marRight w:val="0"/>
              <w:marTop w:val="0"/>
              <w:marBottom w:val="0"/>
              <w:divBdr>
                <w:top w:val="none" w:sz="0" w:space="0" w:color="auto"/>
                <w:left w:val="none" w:sz="0" w:space="0" w:color="auto"/>
                <w:bottom w:val="none" w:sz="0" w:space="0" w:color="auto"/>
                <w:right w:val="none" w:sz="0" w:space="0" w:color="auto"/>
              </w:divBdr>
            </w:div>
          </w:divsChild>
        </w:div>
        <w:div w:id="133257246">
          <w:marLeft w:val="0"/>
          <w:marRight w:val="0"/>
          <w:marTop w:val="0"/>
          <w:marBottom w:val="0"/>
          <w:divBdr>
            <w:top w:val="none" w:sz="0" w:space="0" w:color="auto"/>
            <w:left w:val="none" w:sz="0" w:space="0" w:color="auto"/>
            <w:bottom w:val="none" w:sz="0" w:space="0" w:color="auto"/>
            <w:right w:val="none" w:sz="0" w:space="0" w:color="auto"/>
          </w:divBdr>
          <w:divsChild>
            <w:div w:id="1499737124">
              <w:marLeft w:val="0"/>
              <w:marRight w:val="0"/>
              <w:marTop w:val="0"/>
              <w:marBottom w:val="0"/>
              <w:divBdr>
                <w:top w:val="none" w:sz="0" w:space="0" w:color="auto"/>
                <w:left w:val="none" w:sz="0" w:space="0" w:color="auto"/>
                <w:bottom w:val="none" w:sz="0" w:space="0" w:color="auto"/>
                <w:right w:val="none" w:sz="0" w:space="0" w:color="auto"/>
              </w:divBdr>
            </w:div>
          </w:divsChild>
        </w:div>
        <w:div w:id="136848697">
          <w:marLeft w:val="0"/>
          <w:marRight w:val="0"/>
          <w:marTop w:val="0"/>
          <w:marBottom w:val="0"/>
          <w:divBdr>
            <w:top w:val="none" w:sz="0" w:space="0" w:color="auto"/>
            <w:left w:val="none" w:sz="0" w:space="0" w:color="auto"/>
            <w:bottom w:val="none" w:sz="0" w:space="0" w:color="auto"/>
            <w:right w:val="none" w:sz="0" w:space="0" w:color="auto"/>
          </w:divBdr>
          <w:divsChild>
            <w:div w:id="1240166154">
              <w:marLeft w:val="0"/>
              <w:marRight w:val="0"/>
              <w:marTop w:val="0"/>
              <w:marBottom w:val="0"/>
              <w:divBdr>
                <w:top w:val="none" w:sz="0" w:space="0" w:color="auto"/>
                <w:left w:val="none" w:sz="0" w:space="0" w:color="auto"/>
                <w:bottom w:val="none" w:sz="0" w:space="0" w:color="auto"/>
                <w:right w:val="none" w:sz="0" w:space="0" w:color="auto"/>
              </w:divBdr>
            </w:div>
          </w:divsChild>
        </w:div>
        <w:div w:id="156192285">
          <w:marLeft w:val="0"/>
          <w:marRight w:val="0"/>
          <w:marTop w:val="0"/>
          <w:marBottom w:val="0"/>
          <w:divBdr>
            <w:top w:val="none" w:sz="0" w:space="0" w:color="auto"/>
            <w:left w:val="none" w:sz="0" w:space="0" w:color="auto"/>
            <w:bottom w:val="none" w:sz="0" w:space="0" w:color="auto"/>
            <w:right w:val="none" w:sz="0" w:space="0" w:color="auto"/>
          </w:divBdr>
          <w:divsChild>
            <w:div w:id="1933851669">
              <w:marLeft w:val="0"/>
              <w:marRight w:val="0"/>
              <w:marTop w:val="0"/>
              <w:marBottom w:val="0"/>
              <w:divBdr>
                <w:top w:val="none" w:sz="0" w:space="0" w:color="auto"/>
                <w:left w:val="none" w:sz="0" w:space="0" w:color="auto"/>
                <w:bottom w:val="none" w:sz="0" w:space="0" w:color="auto"/>
                <w:right w:val="none" w:sz="0" w:space="0" w:color="auto"/>
              </w:divBdr>
            </w:div>
          </w:divsChild>
        </w:div>
        <w:div w:id="180243668">
          <w:marLeft w:val="0"/>
          <w:marRight w:val="0"/>
          <w:marTop w:val="0"/>
          <w:marBottom w:val="0"/>
          <w:divBdr>
            <w:top w:val="none" w:sz="0" w:space="0" w:color="auto"/>
            <w:left w:val="none" w:sz="0" w:space="0" w:color="auto"/>
            <w:bottom w:val="none" w:sz="0" w:space="0" w:color="auto"/>
            <w:right w:val="none" w:sz="0" w:space="0" w:color="auto"/>
          </w:divBdr>
          <w:divsChild>
            <w:div w:id="1562405142">
              <w:marLeft w:val="0"/>
              <w:marRight w:val="0"/>
              <w:marTop w:val="0"/>
              <w:marBottom w:val="0"/>
              <w:divBdr>
                <w:top w:val="none" w:sz="0" w:space="0" w:color="auto"/>
                <w:left w:val="none" w:sz="0" w:space="0" w:color="auto"/>
                <w:bottom w:val="none" w:sz="0" w:space="0" w:color="auto"/>
                <w:right w:val="none" w:sz="0" w:space="0" w:color="auto"/>
              </w:divBdr>
            </w:div>
          </w:divsChild>
        </w:div>
        <w:div w:id="205681237">
          <w:marLeft w:val="0"/>
          <w:marRight w:val="0"/>
          <w:marTop w:val="0"/>
          <w:marBottom w:val="0"/>
          <w:divBdr>
            <w:top w:val="none" w:sz="0" w:space="0" w:color="auto"/>
            <w:left w:val="none" w:sz="0" w:space="0" w:color="auto"/>
            <w:bottom w:val="none" w:sz="0" w:space="0" w:color="auto"/>
            <w:right w:val="none" w:sz="0" w:space="0" w:color="auto"/>
          </w:divBdr>
          <w:divsChild>
            <w:div w:id="1672026624">
              <w:marLeft w:val="0"/>
              <w:marRight w:val="0"/>
              <w:marTop w:val="0"/>
              <w:marBottom w:val="0"/>
              <w:divBdr>
                <w:top w:val="none" w:sz="0" w:space="0" w:color="auto"/>
                <w:left w:val="none" w:sz="0" w:space="0" w:color="auto"/>
                <w:bottom w:val="none" w:sz="0" w:space="0" w:color="auto"/>
                <w:right w:val="none" w:sz="0" w:space="0" w:color="auto"/>
              </w:divBdr>
            </w:div>
          </w:divsChild>
        </w:div>
        <w:div w:id="206189543">
          <w:marLeft w:val="0"/>
          <w:marRight w:val="0"/>
          <w:marTop w:val="0"/>
          <w:marBottom w:val="0"/>
          <w:divBdr>
            <w:top w:val="none" w:sz="0" w:space="0" w:color="auto"/>
            <w:left w:val="none" w:sz="0" w:space="0" w:color="auto"/>
            <w:bottom w:val="none" w:sz="0" w:space="0" w:color="auto"/>
            <w:right w:val="none" w:sz="0" w:space="0" w:color="auto"/>
          </w:divBdr>
          <w:divsChild>
            <w:div w:id="468205609">
              <w:marLeft w:val="0"/>
              <w:marRight w:val="0"/>
              <w:marTop w:val="0"/>
              <w:marBottom w:val="0"/>
              <w:divBdr>
                <w:top w:val="none" w:sz="0" w:space="0" w:color="auto"/>
                <w:left w:val="none" w:sz="0" w:space="0" w:color="auto"/>
                <w:bottom w:val="none" w:sz="0" w:space="0" w:color="auto"/>
                <w:right w:val="none" w:sz="0" w:space="0" w:color="auto"/>
              </w:divBdr>
            </w:div>
          </w:divsChild>
        </w:div>
        <w:div w:id="235014830">
          <w:marLeft w:val="0"/>
          <w:marRight w:val="0"/>
          <w:marTop w:val="0"/>
          <w:marBottom w:val="0"/>
          <w:divBdr>
            <w:top w:val="none" w:sz="0" w:space="0" w:color="auto"/>
            <w:left w:val="none" w:sz="0" w:space="0" w:color="auto"/>
            <w:bottom w:val="none" w:sz="0" w:space="0" w:color="auto"/>
            <w:right w:val="none" w:sz="0" w:space="0" w:color="auto"/>
          </w:divBdr>
          <w:divsChild>
            <w:div w:id="2076586338">
              <w:marLeft w:val="0"/>
              <w:marRight w:val="0"/>
              <w:marTop w:val="0"/>
              <w:marBottom w:val="0"/>
              <w:divBdr>
                <w:top w:val="none" w:sz="0" w:space="0" w:color="auto"/>
                <w:left w:val="none" w:sz="0" w:space="0" w:color="auto"/>
                <w:bottom w:val="none" w:sz="0" w:space="0" w:color="auto"/>
                <w:right w:val="none" w:sz="0" w:space="0" w:color="auto"/>
              </w:divBdr>
            </w:div>
          </w:divsChild>
        </w:div>
        <w:div w:id="239676366">
          <w:marLeft w:val="0"/>
          <w:marRight w:val="0"/>
          <w:marTop w:val="0"/>
          <w:marBottom w:val="0"/>
          <w:divBdr>
            <w:top w:val="none" w:sz="0" w:space="0" w:color="auto"/>
            <w:left w:val="none" w:sz="0" w:space="0" w:color="auto"/>
            <w:bottom w:val="none" w:sz="0" w:space="0" w:color="auto"/>
            <w:right w:val="none" w:sz="0" w:space="0" w:color="auto"/>
          </w:divBdr>
          <w:divsChild>
            <w:div w:id="740103120">
              <w:marLeft w:val="0"/>
              <w:marRight w:val="0"/>
              <w:marTop w:val="0"/>
              <w:marBottom w:val="0"/>
              <w:divBdr>
                <w:top w:val="none" w:sz="0" w:space="0" w:color="auto"/>
                <w:left w:val="none" w:sz="0" w:space="0" w:color="auto"/>
                <w:bottom w:val="none" w:sz="0" w:space="0" w:color="auto"/>
                <w:right w:val="none" w:sz="0" w:space="0" w:color="auto"/>
              </w:divBdr>
            </w:div>
          </w:divsChild>
        </w:div>
        <w:div w:id="258414348">
          <w:marLeft w:val="0"/>
          <w:marRight w:val="0"/>
          <w:marTop w:val="0"/>
          <w:marBottom w:val="0"/>
          <w:divBdr>
            <w:top w:val="none" w:sz="0" w:space="0" w:color="auto"/>
            <w:left w:val="none" w:sz="0" w:space="0" w:color="auto"/>
            <w:bottom w:val="none" w:sz="0" w:space="0" w:color="auto"/>
            <w:right w:val="none" w:sz="0" w:space="0" w:color="auto"/>
          </w:divBdr>
          <w:divsChild>
            <w:div w:id="2020696692">
              <w:marLeft w:val="0"/>
              <w:marRight w:val="0"/>
              <w:marTop w:val="0"/>
              <w:marBottom w:val="0"/>
              <w:divBdr>
                <w:top w:val="none" w:sz="0" w:space="0" w:color="auto"/>
                <w:left w:val="none" w:sz="0" w:space="0" w:color="auto"/>
                <w:bottom w:val="none" w:sz="0" w:space="0" w:color="auto"/>
                <w:right w:val="none" w:sz="0" w:space="0" w:color="auto"/>
              </w:divBdr>
            </w:div>
          </w:divsChild>
        </w:div>
        <w:div w:id="271477691">
          <w:marLeft w:val="0"/>
          <w:marRight w:val="0"/>
          <w:marTop w:val="0"/>
          <w:marBottom w:val="0"/>
          <w:divBdr>
            <w:top w:val="none" w:sz="0" w:space="0" w:color="auto"/>
            <w:left w:val="none" w:sz="0" w:space="0" w:color="auto"/>
            <w:bottom w:val="none" w:sz="0" w:space="0" w:color="auto"/>
            <w:right w:val="none" w:sz="0" w:space="0" w:color="auto"/>
          </w:divBdr>
          <w:divsChild>
            <w:div w:id="287400914">
              <w:marLeft w:val="0"/>
              <w:marRight w:val="0"/>
              <w:marTop w:val="0"/>
              <w:marBottom w:val="0"/>
              <w:divBdr>
                <w:top w:val="none" w:sz="0" w:space="0" w:color="auto"/>
                <w:left w:val="none" w:sz="0" w:space="0" w:color="auto"/>
                <w:bottom w:val="none" w:sz="0" w:space="0" w:color="auto"/>
                <w:right w:val="none" w:sz="0" w:space="0" w:color="auto"/>
              </w:divBdr>
            </w:div>
          </w:divsChild>
        </w:div>
        <w:div w:id="278267013">
          <w:marLeft w:val="0"/>
          <w:marRight w:val="0"/>
          <w:marTop w:val="0"/>
          <w:marBottom w:val="0"/>
          <w:divBdr>
            <w:top w:val="none" w:sz="0" w:space="0" w:color="auto"/>
            <w:left w:val="none" w:sz="0" w:space="0" w:color="auto"/>
            <w:bottom w:val="none" w:sz="0" w:space="0" w:color="auto"/>
            <w:right w:val="none" w:sz="0" w:space="0" w:color="auto"/>
          </w:divBdr>
          <w:divsChild>
            <w:div w:id="1427655372">
              <w:marLeft w:val="0"/>
              <w:marRight w:val="0"/>
              <w:marTop w:val="0"/>
              <w:marBottom w:val="0"/>
              <w:divBdr>
                <w:top w:val="none" w:sz="0" w:space="0" w:color="auto"/>
                <w:left w:val="none" w:sz="0" w:space="0" w:color="auto"/>
                <w:bottom w:val="none" w:sz="0" w:space="0" w:color="auto"/>
                <w:right w:val="none" w:sz="0" w:space="0" w:color="auto"/>
              </w:divBdr>
            </w:div>
          </w:divsChild>
        </w:div>
        <w:div w:id="281116517">
          <w:marLeft w:val="0"/>
          <w:marRight w:val="0"/>
          <w:marTop w:val="0"/>
          <w:marBottom w:val="0"/>
          <w:divBdr>
            <w:top w:val="none" w:sz="0" w:space="0" w:color="auto"/>
            <w:left w:val="none" w:sz="0" w:space="0" w:color="auto"/>
            <w:bottom w:val="none" w:sz="0" w:space="0" w:color="auto"/>
            <w:right w:val="none" w:sz="0" w:space="0" w:color="auto"/>
          </w:divBdr>
          <w:divsChild>
            <w:div w:id="1425374537">
              <w:marLeft w:val="0"/>
              <w:marRight w:val="0"/>
              <w:marTop w:val="0"/>
              <w:marBottom w:val="0"/>
              <w:divBdr>
                <w:top w:val="none" w:sz="0" w:space="0" w:color="auto"/>
                <w:left w:val="none" w:sz="0" w:space="0" w:color="auto"/>
                <w:bottom w:val="none" w:sz="0" w:space="0" w:color="auto"/>
                <w:right w:val="none" w:sz="0" w:space="0" w:color="auto"/>
              </w:divBdr>
            </w:div>
          </w:divsChild>
        </w:div>
        <w:div w:id="359596083">
          <w:marLeft w:val="0"/>
          <w:marRight w:val="0"/>
          <w:marTop w:val="0"/>
          <w:marBottom w:val="0"/>
          <w:divBdr>
            <w:top w:val="none" w:sz="0" w:space="0" w:color="auto"/>
            <w:left w:val="none" w:sz="0" w:space="0" w:color="auto"/>
            <w:bottom w:val="none" w:sz="0" w:space="0" w:color="auto"/>
            <w:right w:val="none" w:sz="0" w:space="0" w:color="auto"/>
          </w:divBdr>
          <w:divsChild>
            <w:div w:id="2045473477">
              <w:marLeft w:val="0"/>
              <w:marRight w:val="0"/>
              <w:marTop w:val="0"/>
              <w:marBottom w:val="0"/>
              <w:divBdr>
                <w:top w:val="none" w:sz="0" w:space="0" w:color="auto"/>
                <w:left w:val="none" w:sz="0" w:space="0" w:color="auto"/>
                <w:bottom w:val="none" w:sz="0" w:space="0" w:color="auto"/>
                <w:right w:val="none" w:sz="0" w:space="0" w:color="auto"/>
              </w:divBdr>
            </w:div>
          </w:divsChild>
        </w:div>
        <w:div w:id="439181693">
          <w:marLeft w:val="0"/>
          <w:marRight w:val="0"/>
          <w:marTop w:val="0"/>
          <w:marBottom w:val="0"/>
          <w:divBdr>
            <w:top w:val="none" w:sz="0" w:space="0" w:color="auto"/>
            <w:left w:val="none" w:sz="0" w:space="0" w:color="auto"/>
            <w:bottom w:val="none" w:sz="0" w:space="0" w:color="auto"/>
            <w:right w:val="none" w:sz="0" w:space="0" w:color="auto"/>
          </w:divBdr>
          <w:divsChild>
            <w:div w:id="1683513942">
              <w:marLeft w:val="0"/>
              <w:marRight w:val="0"/>
              <w:marTop w:val="0"/>
              <w:marBottom w:val="0"/>
              <w:divBdr>
                <w:top w:val="none" w:sz="0" w:space="0" w:color="auto"/>
                <w:left w:val="none" w:sz="0" w:space="0" w:color="auto"/>
                <w:bottom w:val="none" w:sz="0" w:space="0" w:color="auto"/>
                <w:right w:val="none" w:sz="0" w:space="0" w:color="auto"/>
              </w:divBdr>
            </w:div>
          </w:divsChild>
        </w:div>
        <w:div w:id="472021479">
          <w:marLeft w:val="0"/>
          <w:marRight w:val="0"/>
          <w:marTop w:val="0"/>
          <w:marBottom w:val="0"/>
          <w:divBdr>
            <w:top w:val="none" w:sz="0" w:space="0" w:color="auto"/>
            <w:left w:val="none" w:sz="0" w:space="0" w:color="auto"/>
            <w:bottom w:val="none" w:sz="0" w:space="0" w:color="auto"/>
            <w:right w:val="none" w:sz="0" w:space="0" w:color="auto"/>
          </w:divBdr>
          <w:divsChild>
            <w:div w:id="978681005">
              <w:marLeft w:val="0"/>
              <w:marRight w:val="0"/>
              <w:marTop w:val="0"/>
              <w:marBottom w:val="0"/>
              <w:divBdr>
                <w:top w:val="none" w:sz="0" w:space="0" w:color="auto"/>
                <w:left w:val="none" w:sz="0" w:space="0" w:color="auto"/>
                <w:bottom w:val="none" w:sz="0" w:space="0" w:color="auto"/>
                <w:right w:val="none" w:sz="0" w:space="0" w:color="auto"/>
              </w:divBdr>
            </w:div>
          </w:divsChild>
        </w:div>
        <w:div w:id="673799054">
          <w:marLeft w:val="0"/>
          <w:marRight w:val="0"/>
          <w:marTop w:val="0"/>
          <w:marBottom w:val="0"/>
          <w:divBdr>
            <w:top w:val="none" w:sz="0" w:space="0" w:color="auto"/>
            <w:left w:val="none" w:sz="0" w:space="0" w:color="auto"/>
            <w:bottom w:val="none" w:sz="0" w:space="0" w:color="auto"/>
            <w:right w:val="none" w:sz="0" w:space="0" w:color="auto"/>
          </w:divBdr>
          <w:divsChild>
            <w:div w:id="1310282035">
              <w:marLeft w:val="0"/>
              <w:marRight w:val="0"/>
              <w:marTop w:val="0"/>
              <w:marBottom w:val="0"/>
              <w:divBdr>
                <w:top w:val="none" w:sz="0" w:space="0" w:color="auto"/>
                <w:left w:val="none" w:sz="0" w:space="0" w:color="auto"/>
                <w:bottom w:val="none" w:sz="0" w:space="0" w:color="auto"/>
                <w:right w:val="none" w:sz="0" w:space="0" w:color="auto"/>
              </w:divBdr>
            </w:div>
          </w:divsChild>
        </w:div>
        <w:div w:id="749543794">
          <w:marLeft w:val="0"/>
          <w:marRight w:val="0"/>
          <w:marTop w:val="0"/>
          <w:marBottom w:val="0"/>
          <w:divBdr>
            <w:top w:val="none" w:sz="0" w:space="0" w:color="auto"/>
            <w:left w:val="none" w:sz="0" w:space="0" w:color="auto"/>
            <w:bottom w:val="none" w:sz="0" w:space="0" w:color="auto"/>
            <w:right w:val="none" w:sz="0" w:space="0" w:color="auto"/>
          </w:divBdr>
          <w:divsChild>
            <w:div w:id="1752658906">
              <w:marLeft w:val="0"/>
              <w:marRight w:val="0"/>
              <w:marTop w:val="0"/>
              <w:marBottom w:val="0"/>
              <w:divBdr>
                <w:top w:val="none" w:sz="0" w:space="0" w:color="auto"/>
                <w:left w:val="none" w:sz="0" w:space="0" w:color="auto"/>
                <w:bottom w:val="none" w:sz="0" w:space="0" w:color="auto"/>
                <w:right w:val="none" w:sz="0" w:space="0" w:color="auto"/>
              </w:divBdr>
            </w:div>
          </w:divsChild>
        </w:div>
        <w:div w:id="765615001">
          <w:marLeft w:val="0"/>
          <w:marRight w:val="0"/>
          <w:marTop w:val="0"/>
          <w:marBottom w:val="0"/>
          <w:divBdr>
            <w:top w:val="none" w:sz="0" w:space="0" w:color="auto"/>
            <w:left w:val="none" w:sz="0" w:space="0" w:color="auto"/>
            <w:bottom w:val="none" w:sz="0" w:space="0" w:color="auto"/>
            <w:right w:val="none" w:sz="0" w:space="0" w:color="auto"/>
          </w:divBdr>
          <w:divsChild>
            <w:div w:id="1547526999">
              <w:marLeft w:val="0"/>
              <w:marRight w:val="0"/>
              <w:marTop w:val="0"/>
              <w:marBottom w:val="0"/>
              <w:divBdr>
                <w:top w:val="none" w:sz="0" w:space="0" w:color="auto"/>
                <w:left w:val="none" w:sz="0" w:space="0" w:color="auto"/>
                <w:bottom w:val="none" w:sz="0" w:space="0" w:color="auto"/>
                <w:right w:val="none" w:sz="0" w:space="0" w:color="auto"/>
              </w:divBdr>
            </w:div>
          </w:divsChild>
        </w:div>
        <w:div w:id="772474237">
          <w:marLeft w:val="0"/>
          <w:marRight w:val="0"/>
          <w:marTop w:val="0"/>
          <w:marBottom w:val="0"/>
          <w:divBdr>
            <w:top w:val="none" w:sz="0" w:space="0" w:color="auto"/>
            <w:left w:val="none" w:sz="0" w:space="0" w:color="auto"/>
            <w:bottom w:val="none" w:sz="0" w:space="0" w:color="auto"/>
            <w:right w:val="none" w:sz="0" w:space="0" w:color="auto"/>
          </w:divBdr>
          <w:divsChild>
            <w:div w:id="172838445">
              <w:marLeft w:val="0"/>
              <w:marRight w:val="0"/>
              <w:marTop w:val="0"/>
              <w:marBottom w:val="0"/>
              <w:divBdr>
                <w:top w:val="none" w:sz="0" w:space="0" w:color="auto"/>
                <w:left w:val="none" w:sz="0" w:space="0" w:color="auto"/>
                <w:bottom w:val="none" w:sz="0" w:space="0" w:color="auto"/>
                <w:right w:val="none" w:sz="0" w:space="0" w:color="auto"/>
              </w:divBdr>
            </w:div>
          </w:divsChild>
        </w:div>
        <w:div w:id="838038374">
          <w:marLeft w:val="0"/>
          <w:marRight w:val="0"/>
          <w:marTop w:val="0"/>
          <w:marBottom w:val="0"/>
          <w:divBdr>
            <w:top w:val="none" w:sz="0" w:space="0" w:color="auto"/>
            <w:left w:val="none" w:sz="0" w:space="0" w:color="auto"/>
            <w:bottom w:val="none" w:sz="0" w:space="0" w:color="auto"/>
            <w:right w:val="none" w:sz="0" w:space="0" w:color="auto"/>
          </w:divBdr>
          <w:divsChild>
            <w:div w:id="1049964011">
              <w:marLeft w:val="0"/>
              <w:marRight w:val="0"/>
              <w:marTop w:val="0"/>
              <w:marBottom w:val="0"/>
              <w:divBdr>
                <w:top w:val="none" w:sz="0" w:space="0" w:color="auto"/>
                <w:left w:val="none" w:sz="0" w:space="0" w:color="auto"/>
                <w:bottom w:val="none" w:sz="0" w:space="0" w:color="auto"/>
                <w:right w:val="none" w:sz="0" w:space="0" w:color="auto"/>
              </w:divBdr>
            </w:div>
          </w:divsChild>
        </w:div>
        <w:div w:id="868026394">
          <w:marLeft w:val="0"/>
          <w:marRight w:val="0"/>
          <w:marTop w:val="0"/>
          <w:marBottom w:val="0"/>
          <w:divBdr>
            <w:top w:val="none" w:sz="0" w:space="0" w:color="auto"/>
            <w:left w:val="none" w:sz="0" w:space="0" w:color="auto"/>
            <w:bottom w:val="none" w:sz="0" w:space="0" w:color="auto"/>
            <w:right w:val="none" w:sz="0" w:space="0" w:color="auto"/>
          </w:divBdr>
          <w:divsChild>
            <w:div w:id="1230068600">
              <w:marLeft w:val="0"/>
              <w:marRight w:val="0"/>
              <w:marTop w:val="0"/>
              <w:marBottom w:val="0"/>
              <w:divBdr>
                <w:top w:val="none" w:sz="0" w:space="0" w:color="auto"/>
                <w:left w:val="none" w:sz="0" w:space="0" w:color="auto"/>
                <w:bottom w:val="none" w:sz="0" w:space="0" w:color="auto"/>
                <w:right w:val="none" w:sz="0" w:space="0" w:color="auto"/>
              </w:divBdr>
            </w:div>
          </w:divsChild>
        </w:div>
        <w:div w:id="877231996">
          <w:marLeft w:val="0"/>
          <w:marRight w:val="0"/>
          <w:marTop w:val="0"/>
          <w:marBottom w:val="0"/>
          <w:divBdr>
            <w:top w:val="none" w:sz="0" w:space="0" w:color="auto"/>
            <w:left w:val="none" w:sz="0" w:space="0" w:color="auto"/>
            <w:bottom w:val="none" w:sz="0" w:space="0" w:color="auto"/>
            <w:right w:val="none" w:sz="0" w:space="0" w:color="auto"/>
          </w:divBdr>
          <w:divsChild>
            <w:div w:id="2103647999">
              <w:marLeft w:val="0"/>
              <w:marRight w:val="0"/>
              <w:marTop w:val="0"/>
              <w:marBottom w:val="0"/>
              <w:divBdr>
                <w:top w:val="none" w:sz="0" w:space="0" w:color="auto"/>
                <w:left w:val="none" w:sz="0" w:space="0" w:color="auto"/>
                <w:bottom w:val="none" w:sz="0" w:space="0" w:color="auto"/>
                <w:right w:val="none" w:sz="0" w:space="0" w:color="auto"/>
              </w:divBdr>
            </w:div>
          </w:divsChild>
        </w:div>
        <w:div w:id="914242457">
          <w:marLeft w:val="0"/>
          <w:marRight w:val="0"/>
          <w:marTop w:val="0"/>
          <w:marBottom w:val="0"/>
          <w:divBdr>
            <w:top w:val="none" w:sz="0" w:space="0" w:color="auto"/>
            <w:left w:val="none" w:sz="0" w:space="0" w:color="auto"/>
            <w:bottom w:val="none" w:sz="0" w:space="0" w:color="auto"/>
            <w:right w:val="none" w:sz="0" w:space="0" w:color="auto"/>
          </w:divBdr>
          <w:divsChild>
            <w:div w:id="1763646254">
              <w:marLeft w:val="0"/>
              <w:marRight w:val="0"/>
              <w:marTop w:val="0"/>
              <w:marBottom w:val="0"/>
              <w:divBdr>
                <w:top w:val="none" w:sz="0" w:space="0" w:color="auto"/>
                <w:left w:val="none" w:sz="0" w:space="0" w:color="auto"/>
                <w:bottom w:val="none" w:sz="0" w:space="0" w:color="auto"/>
                <w:right w:val="none" w:sz="0" w:space="0" w:color="auto"/>
              </w:divBdr>
            </w:div>
          </w:divsChild>
        </w:div>
        <w:div w:id="924993043">
          <w:marLeft w:val="0"/>
          <w:marRight w:val="0"/>
          <w:marTop w:val="0"/>
          <w:marBottom w:val="0"/>
          <w:divBdr>
            <w:top w:val="none" w:sz="0" w:space="0" w:color="auto"/>
            <w:left w:val="none" w:sz="0" w:space="0" w:color="auto"/>
            <w:bottom w:val="none" w:sz="0" w:space="0" w:color="auto"/>
            <w:right w:val="none" w:sz="0" w:space="0" w:color="auto"/>
          </w:divBdr>
          <w:divsChild>
            <w:div w:id="2000039280">
              <w:marLeft w:val="0"/>
              <w:marRight w:val="0"/>
              <w:marTop w:val="0"/>
              <w:marBottom w:val="0"/>
              <w:divBdr>
                <w:top w:val="none" w:sz="0" w:space="0" w:color="auto"/>
                <w:left w:val="none" w:sz="0" w:space="0" w:color="auto"/>
                <w:bottom w:val="none" w:sz="0" w:space="0" w:color="auto"/>
                <w:right w:val="none" w:sz="0" w:space="0" w:color="auto"/>
              </w:divBdr>
            </w:div>
          </w:divsChild>
        </w:div>
        <w:div w:id="1010447866">
          <w:marLeft w:val="0"/>
          <w:marRight w:val="0"/>
          <w:marTop w:val="0"/>
          <w:marBottom w:val="0"/>
          <w:divBdr>
            <w:top w:val="none" w:sz="0" w:space="0" w:color="auto"/>
            <w:left w:val="none" w:sz="0" w:space="0" w:color="auto"/>
            <w:bottom w:val="none" w:sz="0" w:space="0" w:color="auto"/>
            <w:right w:val="none" w:sz="0" w:space="0" w:color="auto"/>
          </w:divBdr>
          <w:divsChild>
            <w:div w:id="805510404">
              <w:marLeft w:val="0"/>
              <w:marRight w:val="0"/>
              <w:marTop w:val="0"/>
              <w:marBottom w:val="0"/>
              <w:divBdr>
                <w:top w:val="none" w:sz="0" w:space="0" w:color="auto"/>
                <w:left w:val="none" w:sz="0" w:space="0" w:color="auto"/>
                <w:bottom w:val="none" w:sz="0" w:space="0" w:color="auto"/>
                <w:right w:val="none" w:sz="0" w:space="0" w:color="auto"/>
              </w:divBdr>
            </w:div>
          </w:divsChild>
        </w:div>
        <w:div w:id="1108501470">
          <w:marLeft w:val="0"/>
          <w:marRight w:val="0"/>
          <w:marTop w:val="0"/>
          <w:marBottom w:val="0"/>
          <w:divBdr>
            <w:top w:val="none" w:sz="0" w:space="0" w:color="auto"/>
            <w:left w:val="none" w:sz="0" w:space="0" w:color="auto"/>
            <w:bottom w:val="none" w:sz="0" w:space="0" w:color="auto"/>
            <w:right w:val="none" w:sz="0" w:space="0" w:color="auto"/>
          </w:divBdr>
          <w:divsChild>
            <w:div w:id="1485733548">
              <w:marLeft w:val="0"/>
              <w:marRight w:val="0"/>
              <w:marTop w:val="0"/>
              <w:marBottom w:val="0"/>
              <w:divBdr>
                <w:top w:val="none" w:sz="0" w:space="0" w:color="auto"/>
                <w:left w:val="none" w:sz="0" w:space="0" w:color="auto"/>
                <w:bottom w:val="none" w:sz="0" w:space="0" w:color="auto"/>
                <w:right w:val="none" w:sz="0" w:space="0" w:color="auto"/>
              </w:divBdr>
            </w:div>
          </w:divsChild>
        </w:div>
        <w:div w:id="1166087946">
          <w:marLeft w:val="0"/>
          <w:marRight w:val="0"/>
          <w:marTop w:val="0"/>
          <w:marBottom w:val="0"/>
          <w:divBdr>
            <w:top w:val="none" w:sz="0" w:space="0" w:color="auto"/>
            <w:left w:val="none" w:sz="0" w:space="0" w:color="auto"/>
            <w:bottom w:val="none" w:sz="0" w:space="0" w:color="auto"/>
            <w:right w:val="none" w:sz="0" w:space="0" w:color="auto"/>
          </w:divBdr>
          <w:divsChild>
            <w:div w:id="1714966018">
              <w:marLeft w:val="0"/>
              <w:marRight w:val="0"/>
              <w:marTop w:val="0"/>
              <w:marBottom w:val="0"/>
              <w:divBdr>
                <w:top w:val="none" w:sz="0" w:space="0" w:color="auto"/>
                <w:left w:val="none" w:sz="0" w:space="0" w:color="auto"/>
                <w:bottom w:val="none" w:sz="0" w:space="0" w:color="auto"/>
                <w:right w:val="none" w:sz="0" w:space="0" w:color="auto"/>
              </w:divBdr>
            </w:div>
          </w:divsChild>
        </w:div>
        <w:div w:id="1181091445">
          <w:marLeft w:val="0"/>
          <w:marRight w:val="0"/>
          <w:marTop w:val="0"/>
          <w:marBottom w:val="0"/>
          <w:divBdr>
            <w:top w:val="none" w:sz="0" w:space="0" w:color="auto"/>
            <w:left w:val="none" w:sz="0" w:space="0" w:color="auto"/>
            <w:bottom w:val="none" w:sz="0" w:space="0" w:color="auto"/>
            <w:right w:val="none" w:sz="0" w:space="0" w:color="auto"/>
          </w:divBdr>
          <w:divsChild>
            <w:div w:id="1034309386">
              <w:marLeft w:val="0"/>
              <w:marRight w:val="0"/>
              <w:marTop w:val="0"/>
              <w:marBottom w:val="0"/>
              <w:divBdr>
                <w:top w:val="none" w:sz="0" w:space="0" w:color="auto"/>
                <w:left w:val="none" w:sz="0" w:space="0" w:color="auto"/>
                <w:bottom w:val="none" w:sz="0" w:space="0" w:color="auto"/>
                <w:right w:val="none" w:sz="0" w:space="0" w:color="auto"/>
              </w:divBdr>
            </w:div>
          </w:divsChild>
        </w:div>
        <w:div w:id="1206720733">
          <w:marLeft w:val="0"/>
          <w:marRight w:val="0"/>
          <w:marTop w:val="0"/>
          <w:marBottom w:val="0"/>
          <w:divBdr>
            <w:top w:val="none" w:sz="0" w:space="0" w:color="auto"/>
            <w:left w:val="none" w:sz="0" w:space="0" w:color="auto"/>
            <w:bottom w:val="none" w:sz="0" w:space="0" w:color="auto"/>
            <w:right w:val="none" w:sz="0" w:space="0" w:color="auto"/>
          </w:divBdr>
          <w:divsChild>
            <w:div w:id="1450199390">
              <w:marLeft w:val="0"/>
              <w:marRight w:val="0"/>
              <w:marTop w:val="0"/>
              <w:marBottom w:val="0"/>
              <w:divBdr>
                <w:top w:val="none" w:sz="0" w:space="0" w:color="auto"/>
                <w:left w:val="none" w:sz="0" w:space="0" w:color="auto"/>
                <w:bottom w:val="none" w:sz="0" w:space="0" w:color="auto"/>
                <w:right w:val="none" w:sz="0" w:space="0" w:color="auto"/>
              </w:divBdr>
            </w:div>
          </w:divsChild>
        </w:div>
        <w:div w:id="1223559278">
          <w:marLeft w:val="0"/>
          <w:marRight w:val="0"/>
          <w:marTop w:val="0"/>
          <w:marBottom w:val="0"/>
          <w:divBdr>
            <w:top w:val="none" w:sz="0" w:space="0" w:color="auto"/>
            <w:left w:val="none" w:sz="0" w:space="0" w:color="auto"/>
            <w:bottom w:val="none" w:sz="0" w:space="0" w:color="auto"/>
            <w:right w:val="none" w:sz="0" w:space="0" w:color="auto"/>
          </w:divBdr>
          <w:divsChild>
            <w:div w:id="481314489">
              <w:marLeft w:val="0"/>
              <w:marRight w:val="0"/>
              <w:marTop w:val="0"/>
              <w:marBottom w:val="0"/>
              <w:divBdr>
                <w:top w:val="none" w:sz="0" w:space="0" w:color="auto"/>
                <w:left w:val="none" w:sz="0" w:space="0" w:color="auto"/>
                <w:bottom w:val="none" w:sz="0" w:space="0" w:color="auto"/>
                <w:right w:val="none" w:sz="0" w:space="0" w:color="auto"/>
              </w:divBdr>
            </w:div>
          </w:divsChild>
        </w:div>
        <w:div w:id="1237859073">
          <w:marLeft w:val="0"/>
          <w:marRight w:val="0"/>
          <w:marTop w:val="0"/>
          <w:marBottom w:val="0"/>
          <w:divBdr>
            <w:top w:val="none" w:sz="0" w:space="0" w:color="auto"/>
            <w:left w:val="none" w:sz="0" w:space="0" w:color="auto"/>
            <w:bottom w:val="none" w:sz="0" w:space="0" w:color="auto"/>
            <w:right w:val="none" w:sz="0" w:space="0" w:color="auto"/>
          </w:divBdr>
          <w:divsChild>
            <w:div w:id="574123064">
              <w:marLeft w:val="0"/>
              <w:marRight w:val="0"/>
              <w:marTop w:val="0"/>
              <w:marBottom w:val="0"/>
              <w:divBdr>
                <w:top w:val="none" w:sz="0" w:space="0" w:color="auto"/>
                <w:left w:val="none" w:sz="0" w:space="0" w:color="auto"/>
                <w:bottom w:val="none" w:sz="0" w:space="0" w:color="auto"/>
                <w:right w:val="none" w:sz="0" w:space="0" w:color="auto"/>
              </w:divBdr>
            </w:div>
          </w:divsChild>
        </w:div>
        <w:div w:id="1254703440">
          <w:marLeft w:val="0"/>
          <w:marRight w:val="0"/>
          <w:marTop w:val="0"/>
          <w:marBottom w:val="0"/>
          <w:divBdr>
            <w:top w:val="none" w:sz="0" w:space="0" w:color="auto"/>
            <w:left w:val="none" w:sz="0" w:space="0" w:color="auto"/>
            <w:bottom w:val="none" w:sz="0" w:space="0" w:color="auto"/>
            <w:right w:val="none" w:sz="0" w:space="0" w:color="auto"/>
          </w:divBdr>
          <w:divsChild>
            <w:div w:id="1197280532">
              <w:marLeft w:val="0"/>
              <w:marRight w:val="0"/>
              <w:marTop w:val="0"/>
              <w:marBottom w:val="0"/>
              <w:divBdr>
                <w:top w:val="none" w:sz="0" w:space="0" w:color="auto"/>
                <w:left w:val="none" w:sz="0" w:space="0" w:color="auto"/>
                <w:bottom w:val="none" w:sz="0" w:space="0" w:color="auto"/>
                <w:right w:val="none" w:sz="0" w:space="0" w:color="auto"/>
              </w:divBdr>
            </w:div>
          </w:divsChild>
        </w:div>
        <w:div w:id="1257400665">
          <w:marLeft w:val="0"/>
          <w:marRight w:val="0"/>
          <w:marTop w:val="0"/>
          <w:marBottom w:val="0"/>
          <w:divBdr>
            <w:top w:val="none" w:sz="0" w:space="0" w:color="auto"/>
            <w:left w:val="none" w:sz="0" w:space="0" w:color="auto"/>
            <w:bottom w:val="none" w:sz="0" w:space="0" w:color="auto"/>
            <w:right w:val="none" w:sz="0" w:space="0" w:color="auto"/>
          </w:divBdr>
          <w:divsChild>
            <w:div w:id="1293361483">
              <w:marLeft w:val="0"/>
              <w:marRight w:val="0"/>
              <w:marTop w:val="0"/>
              <w:marBottom w:val="0"/>
              <w:divBdr>
                <w:top w:val="none" w:sz="0" w:space="0" w:color="auto"/>
                <w:left w:val="none" w:sz="0" w:space="0" w:color="auto"/>
                <w:bottom w:val="none" w:sz="0" w:space="0" w:color="auto"/>
                <w:right w:val="none" w:sz="0" w:space="0" w:color="auto"/>
              </w:divBdr>
            </w:div>
          </w:divsChild>
        </w:div>
        <w:div w:id="1309357155">
          <w:marLeft w:val="0"/>
          <w:marRight w:val="0"/>
          <w:marTop w:val="0"/>
          <w:marBottom w:val="0"/>
          <w:divBdr>
            <w:top w:val="none" w:sz="0" w:space="0" w:color="auto"/>
            <w:left w:val="none" w:sz="0" w:space="0" w:color="auto"/>
            <w:bottom w:val="none" w:sz="0" w:space="0" w:color="auto"/>
            <w:right w:val="none" w:sz="0" w:space="0" w:color="auto"/>
          </w:divBdr>
          <w:divsChild>
            <w:div w:id="476918519">
              <w:marLeft w:val="0"/>
              <w:marRight w:val="0"/>
              <w:marTop w:val="0"/>
              <w:marBottom w:val="0"/>
              <w:divBdr>
                <w:top w:val="none" w:sz="0" w:space="0" w:color="auto"/>
                <w:left w:val="none" w:sz="0" w:space="0" w:color="auto"/>
                <w:bottom w:val="none" w:sz="0" w:space="0" w:color="auto"/>
                <w:right w:val="none" w:sz="0" w:space="0" w:color="auto"/>
              </w:divBdr>
            </w:div>
          </w:divsChild>
        </w:div>
        <w:div w:id="1313099310">
          <w:marLeft w:val="0"/>
          <w:marRight w:val="0"/>
          <w:marTop w:val="0"/>
          <w:marBottom w:val="0"/>
          <w:divBdr>
            <w:top w:val="none" w:sz="0" w:space="0" w:color="auto"/>
            <w:left w:val="none" w:sz="0" w:space="0" w:color="auto"/>
            <w:bottom w:val="none" w:sz="0" w:space="0" w:color="auto"/>
            <w:right w:val="none" w:sz="0" w:space="0" w:color="auto"/>
          </w:divBdr>
          <w:divsChild>
            <w:div w:id="1448937087">
              <w:marLeft w:val="0"/>
              <w:marRight w:val="0"/>
              <w:marTop w:val="0"/>
              <w:marBottom w:val="0"/>
              <w:divBdr>
                <w:top w:val="none" w:sz="0" w:space="0" w:color="auto"/>
                <w:left w:val="none" w:sz="0" w:space="0" w:color="auto"/>
                <w:bottom w:val="none" w:sz="0" w:space="0" w:color="auto"/>
                <w:right w:val="none" w:sz="0" w:space="0" w:color="auto"/>
              </w:divBdr>
            </w:div>
          </w:divsChild>
        </w:div>
        <w:div w:id="1315988707">
          <w:marLeft w:val="0"/>
          <w:marRight w:val="0"/>
          <w:marTop w:val="0"/>
          <w:marBottom w:val="0"/>
          <w:divBdr>
            <w:top w:val="none" w:sz="0" w:space="0" w:color="auto"/>
            <w:left w:val="none" w:sz="0" w:space="0" w:color="auto"/>
            <w:bottom w:val="none" w:sz="0" w:space="0" w:color="auto"/>
            <w:right w:val="none" w:sz="0" w:space="0" w:color="auto"/>
          </w:divBdr>
          <w:divsChild>
            <w:div w:id="2036733412">
              <w:marLeft w:val="0"/>
              <w:marRight w:val="0"/>
              <w:marTop w:val="0"/>
              <w:marBottom w:val="0"/>
              <w:divBdr>
                <w:top w:val="none" w:sz="0" w:space="0" w:color="auto"/>
                <w:left w:val="none" w:sz="0" w:space="0" w:color="auto"/>
                <w:bottom w:val="none" w:sz="0" w:space="0" w:color="auto"/>
                <w:right w:val="none" w:sz="0" w:space="0" w:color="auto"/>
              </w:divBdr>
            </w:div>
          </w:divsChild>
        </w:div>
        <w:div w:id="1335451850">
          <w:marLeft w:val="0"/>
          <w:marRight w:val="0"/>
          <w:marTop w:val="0"/>
          <w:marBottom w:val="0"/>
          <w:divBdr>
            <w:top w:val="none" w:sz="0" w:space="0" w:color="auto"/>
            <w:left w:val="none" w:sz="0" w:space="0" w:color="auto"/>
            <w:bottom w:val="none" w:sz="0" w:space="0" w:color="auto"/>
            <w:right w:val="none" w:sz="0" w:space="0" w:color="auto"/>
          </w:divBdr>
          <w:divsChild>
            <w:div w:id="242377276">
              <w:marLeft w:val="0"/>
              <w:marRight w:val="0"/>
              <w:marTop w:val="0"/>
              <w:marBottom w:val="0"/>
              <w:divBdr>
                <w:top w:val="none" w:sz="0" w:space="0" w:color="auto"/>
                <w:left w:val="none" w:sz="0" w:space="0" w:color="auto"/>
                <w:bottom w:val="none" w:sz="0" w:space="0" w:color="auto"/>
                <w:right w:val="none" w:sz="0" w:space="0" w:color="auto"/>
              </w:divBdr>
            </w:div>
          </w:divsChild>
        </w:div>
        <w:div w:id="1344479873">
          <w:marLeft w:val="0"/>
          <w:marRight w:val="0"/>
          <w:marTop w:val="0"/>
          <w:marBottom w:val="0"/>
          <w:divBdr>
            <w:top w:val="none" w:sz="0" w:space="0" w:color="auto"/>
            <w:left w:val="none" w:sz="0" w:space="0" w:color="auto"/>
            <w:bottom w:val="none" w:sz="0" w:space="0" w:color="auto"/>
            <w:right w:val="none" w:sz="0" w:space="0" w:color="auto"/>
          </w:divBdr>
          <w:divsChild>
            <w:div w:id="1296135165">
              <w:marLeft w:val="0"/>
              <w:marRight w:val="0"/>
              <w:marTop w:val="0"/>
              <w:marBottom w:val="0"/>
              <w:divBdr>
                <w:top w:val="none" w:sz="0" w:space="0" w:color="auto"/>
                <w:left w:val="none" w:sz="0" w:space="0" w:color="auto"/>
                <w:bottom w:val="none" w:sz="0" w:space="0" w:color="auto"/>
                <w:right w:val="none" w:sz="0" w:space="0" w:color="auto"/>
              </w:divBdr>
            </w:div>
          </w:divsChild>
        </w:div>
        <w:div w:id="1388726550">
          <w:marLeft w:val="0"/>
          <w:marRight w:val="0"/>
          <w:marTop w:val="0"/>
          <w:marBottom w:val="0"/>
          <w:divBdr>
            <w:top w:val="none" w:sz="0" w:space="0" w:color="auto"/>
            <w:left w:val="none" w:sz="0" w:space="0" w:color="auto"/>
            <w:bottom w:val="none" w:sz="0" w:space="0" w:color="auto"/>
            <w:right w:val="none" w:sz="0" w:space="0" w:color="auto"/>
          </w:divBdr>
          <w:divsChild>
            <w:div w:id="866454074">
              <w:marLeft w:val="0"/>
              <w:marRight w:val="0"/>
              <w:marTop w:val="0"/>
              <w:marBottom w:val="0"/>
              <w:divBdr>
                <w:top w:val="none" w:sz="0" w:space="0" w:color="auto"/>
                <w:left w:val="none" w:sz="0" w:space="0" w:color="auto"/>
                <w:bottom w:val="none" w:sz="0" w:space="0" w:color="auto"/>
                <w:right w:val="none" w:sz="0" w:space="0" w:color="auto"/>
              </w:divBdr>
            </w:div>
          </w:divsChild>
        </w:div>
        <w:div w:id="1420980972">
          <w:marLeft w:val="0"/>
          <w:marRight w:val="0"/>
          <w:marTop w:val="0"/>
          <w:marBottom w:val="0"/>
          <w:divBdr>
            <w:top w:val="none" w:sz="0" w:space="0" w:color="auto"/>
            <w:left w:val="none" w:sz="0" w:space="0" w:color="auto"/>
            <w:bottom w:val="none" w:sz="0" w:space="0" w:color="auto"/>
            <w:right w:val="none" w:sz="0" w:space="0" w:color="auto"/>
          </w:divBdr>
          <w:divsChild>
            <w:div w:id="677275160">
              <w:marLeft w:val="0"/>
              <w:marRight w:val="0"/>
              <w:marTop w:val="0"/>
              <w:marBottom w:val="0"/>
              <w:divBdr>
                <w:top w:val="none" w:sz="0" w:space="0" w:color="auto"/>
                <w:left w:val="none" w:sz="0" w:space="0" w:color="auto"/>
                <w:bottom w:val="none" w:sz="0" w:space="0" w:color="auto"/>
                <w:right w:val="none" w:sz="0" w:space="0" w:color="auto"/>
              </w:divBdr>
            </w:div>
          </w:divsChild>
        </w:div>
        <w:div w:id="1454472360">
          <w:marLeft w:val="0"/>
          <w:marRight w:val="0"/>
          <w:marTop w:val="0"/>
          <w:marBottom w:val="0"/>
          <w:divBdr>
            <w:top w:val="none" w:sz="0" w:space="0" w:color="auto"/>
            <w:left w:val="none" w:sz="0" w:space="0" w:color="auto"/>
            <w:bottom w:val="none" w:sz="0" w:space="0" w:color="auto"/>
            <w:right w:val="none" w:sz="0" w:space="0" w:color="auto"/>
          </w:divBdr>
          <w:divsChild>
            <w:div w:id="1173565756">
              <w:marLeft w:val="0"/>
              <w:marRight w:val="0"/>
              <w:marTop w:val="0"/>
              <w:marBottom w:val="0"/>
              <w:divBdr>
                <w:top w:val="none" w:sz="0" w:space="0" w:color="auto"/>
                <w:left w:val="none" w:sz="0" w:space="0" w:color="auto"/>
                <w:bottom w:val="none" w:sz="0" w:space="0" w:color="auto"/>
                <w:right w:val="none" w:sz="0" w:space="0" w:color="auto"/>
              </w:divBdr>
            </w:div>
          </w:divsChild>
        </w:div>
        <w:div w:id="1544563442">
          <w:marLeft w:val="0"/>
          <w:marRight w:val="0"/>
          <w:marTop w:val="0"/>
          <w:marBottom w:val="0"/>
          <w:divBdr>
            <w:top w:val="none" w:sz="0" w:space="0" w:color="auto"/>
            <w:left w:val="none" w:sz="0" w:space="0" w:color="auto"/>
            <w:bottom w:val="none" w:sz="0" w:space="0" w:color="auto"/>
            <w:right w:val="none" w:sz="0" w:space="0" w:color="auto"/>
          </w:divBdr>
          <w:divsChild>
            <w:div w:id="944579886">
              <w:marLeft w:val="0"/>
              <w:marRight w:val="0"/>
              <w:marTop w:val="0"/>
              <w:marBottom w:val="0"/>
              <w:divBdr>
                <w:top w:val="none" w:sz="0" w:space="0" w:color="auto"/>
                <w:left w:val="none" w:sz="0" w:space="0" w:color="auto"/>
                <w:bottom w:val="none" w:sz="0" w:space="0" w:color="auto"/>
                <w:right w:val="none" w:sz="0" w:space="0" w:color="auto"/>
              </w:divBdr>
            </w:div>
          </w:divsChild>
        </w:div>
        <w:div w:id="1545212815">
          <w:marLeft w:val="0"/>
          <w:marRight w:val="0"/>
          <w:marTop w:val="0"/>
          <w:marBottom w:val="0"/>
          <w:divBdr>
            <w:top w:val="none" w:sz="0" w:space="0" w:color="auto"/>
            <w:left w:val="none" w:sz="0" w:space="0" w:color="auto"/>
            <w:bottom w:val="none" w:sz="0" w:space="0" w:color="auto"/>
            <w:right w:val="none" w:sz="0" w:space="0" w:color="auto"/>
          </w:divBdr>
          <w:divsChild>
            <w:div w:id="1771315625">
              <w:marLeft w:val="0"/>
              <w:marRight w:val="0"/>
              <w:marTop w:val="0"/>
              <w:marBottom w:val="0"/>
              <w:divBdr>
                <w:top w:val="none" w:sz="0" w:space="0" w:color="auto"/>
                <w:left w:val="none" w:sz="0" w:space="0" w:color="auto"/>
                <w:bottom w:val="none" w:sz="0" w:space="0" w:color="auto"/>
                <w:right w:val="none" w:sz="0" w:space="0" w:color="auto"/>
              </w:divBdr>
            </w:div>
          </w:divsChild>
        </w:div>
        <w:div w:id="1548761995">
          <w:marLeft w:val="0"/>
          <w:marRight w:val="0"/>
          <w:marTop w:val="0"/>
          <w:marBottom w:val="0"/>
          <w:divBdr>
            <w:top w:val="none" w:sz="0" w:space="0" w:color="auto"/>
            <w:left w:val="none" w:sz="0" w:space="0" w:color="auto"/>
            <w:bottom w:val="none" w:sz="0" w:space="0" w:color="auto"/>
            <w:right w:val="none" w:sz="0" w:space="0" w:color="auto"/>
          </w:divBdr>
          <w:divsChild>
            <w:div w:id="1737585688">
              <w:marLeft w:val="0"/>
              <w:marRight w:val="0"/>
              <w:marTop w:val="0"/>
              <w:marBottom w:val="0"/>
              <w:divBdr>
                <w:top w:val="none" w:sz="0" w:space="0" w:color="auto"/>
                <w:left w:val="none" w:sz="0" w:space="0" w:color="auto"/>
                <w:bottom w:val="none" w:sz="0" w:space="0" w:color="auto"/>
                <w:right w:val="none" w:sz="0" w:space="0" w:color="auto"/>
              </w:divBdr>
            </w:div>
          </w:divsChild>
        </w:div>
        <w:div w:id="1565018727">
          <w:marLeft w:val="0"/>
          <w:marRight w:val="0"/>
          <w:marTop w:val="0"/>
          <w:marBottom w:val="0"/>
          <w:divBdr>
            <w:top w:val="none" w:sz="0" w:space="0" w:color="auto"/>
            <w:left w:val="none" w:sz="0" w:space="0" w:color="auto"/>
            <w:bottom w:val="none" w:sz="0" w:space="0" w:color="auto"/>
            <w:right w:val="none" w:sz="0" w:space="0" w:color="auto"/>
          </w:divBdr>
          <w:divsChild>
            <w:div w:id="1869491572">
              <w:marLeft w:val="0"/>
              <w:marRight w:val="0"/>
              <w:marTop w:val="0"/>
              <w:marBottom w:val="0"/>
              <w:divBdr>
                <w:top w:val="none" w:sz="0" w:space="0" w:color="auto"/>
                <w:left w:val="none" w:sz="0" w:space="0" w:color="auto"/>
                <w:bottom w:val="none" w:sz="0" w:space="0" w:color="auto"/>
                <w:right w:val="none" w:sz="0" w:space="0" w:color="auto"/>
              </w:divBdr>
            </w:div>
          </w:divsChild>
        </w:div>
        <w:div w:id="1580476640">
          <w:marLeft w:val="0"/>
          <w:marRight w:val="0"/>
          <w:marTop w:val="0"/>
          <w:marBottom w:val="0"/>
          <w:divBdr>
            <w:top w:val="none" w:sz="0" w:space="0" w:color="auto"/>
            <w:left w:val="none" w:sz="0" w:space="0" w:color="auto"/>
            <w:bottom w:val="none" w:sz="0" w:space="0" w:color="auto"/>
            <w:right w:val="none" w:sz="0" w:space="0" w:color="auto"/>
          </w:divBdr>
          <w:divsChild>
            <w:div w:id="345786275">
              <w:marLeft w:val="0"/>
              <w:marRight w:val="0"/>
              <w:marTop w:val="0"/>
              <w:marBottom w:val="0"/>
              <w:divBdr>
                <w:top w:val="none" w:sz="0" w:space="0" w:color="auto"/>
                <w:left w:val="none" w:sz="0" w:space="0" w:color="auto"/>
                <w:bottom w:val="none" w:sz="0" w:space="0" w:color="auto"/>
                <w:right w:val="none" w:sz="0" w:space="0" w:color="auto"/>
              </w:divBdr>
            </w:div>
          </w:divsChild>
        </w:div>
        <w:div w:id="1580823959">
          <w:marLeft w:val="0"/>
          <w:marRight w:val="0"/>
          <w:marTop w:val="0"/>
          <w:marBottom w:val="0"/>
          <w:divBdr>
            <w:top w:val="none" w:sz="0" w:space="0" w:color="auto"/>
            <w:left w:val="none" w:sz="0" w:space="0" w:color="auto"/>
            <w:bottom w:val="none" w:sz="0" w:space="0" w:color="auto"/>
            <w:right w:val="none" w:sz="0" w:space="0" w:color="auto"/>
          </w:divBdr>
          <w:divsChild>
            <w:div w:id="22755965">
              <w:marLeft w:val="0"/>
              <w:marRight w:val="0"/>
              <w:marTop w:val="0"/>
              <w:marBottom w:val="0"/>
              <w:divBdr>
                <w:top w:val="none" w:sz="0" w:space="0" w:color="auto"/>
                <w:left w:val="none" w:sz="0" w:space="0" w:color="auto"/>
                <w:bottom w:val="none" w:sz="0" w:space="0" w:color="auto"/>
                <w:right w:val="none" w:sz="0" w:space="0" w:color="auto"/>
              </w:divBdr>
            </w:div>
          </w:divsChild>
        </w:div>
        <w:div w:id="1654488669">
          <w:marLeft w:val="0"/>
          <w:marRight w:val="0"/>
          <w:marTop w:val="0"/>
          <w:marBottom w:val="0"/>
          <w:divBdr>
            <w:top w:val="none" w:sz="0" w:space="0" w:color="auto"/>
            <w:left w:val="none" w:sz="0" w:space="0" w:color="auto"/>
            <w:bottom w:val="none" w:sz="0" w:space="0" w:color="auto"/>
            <w:right w:val="none" w:sz="0" w:space="0" w:color="auto"/>
          </w:divBdr>
          <w:divsChild>
            <w:div w:id="1040471996">
              <w:marLeft w:val="0"/>
              <w:marRight w:val="0"/>
              <w:marTop w:val="0"/>
              <w:marBottom w:val="0"/>
              <w:divBdr>
                <w:top w:val="none" w:sz="0" w:space="0" w:color="auto"/>
                <w:left w:val="none" w:sz="0" w:space="0" w:color="auto"/>
                <w:bottom w:val="none" w:sz="0" w:space="0" w:color="auto"/>
                <w:right w:val="none" w:sz="0" w:space="0" w:color="auto"/>
              </w:divBdr>
            </w:div>
          </w:divsChild>
        </w:div>
        <w:div w:id="1676958717">
          <w:marLeft w:val="0"/>
          <w:marRight w:val="0"/>
          <w:marTop w:val="0"/>
          <w:marBottom w:val="0"/>
          <w:divBdr>
            <w:top w:val="none" w:sz="0" w:space="0" w:color="auto"/>
            <w:left w:val="none" w:sz="0" w:space="0" w:color="auto"/>
            <w:bottom w:val="none" w:sz="0" w:space="0" w:color="auto"/>
            <w:right w:val="none" w:sz="0" w:space="0" w:color="auto"/>
          </w:divBdr>
          <w:divsChild>
            <w:div w:id="329910295">
              <w:marLeft w:val="0"/>
              <w:marRight w:val="0"/>
              <w:marTop w:val="0"/>
              <w:marBottom w:val="0"/>
              <w:divBdr>
                <w:top w:val="none" w:sz="0" w:space="0" w:color="auto"/>
                <w:left w:val="none" w:sz="0" w:space="0" w:color="auto"/>
                <w:bottom w:val="none" w:sz="0" w:space="0" w:color="auto"/>
                <w:right w:val="none" w:sz="0" w:space="0" w:color="auto"/>
              </w:divBdr>
            </w:div>
          </w:divsChild>
        </w:div>
        <w:div w:id="1677460205">
          <w:marLeft w:val="0"/>
          <w:marRight w:val="0"/>
          <w:marTop w:val="0"/>
          <w:marBottom w:val="0"/>
          <w:divBdr>
            <w:top w:val="none" w:sz="0" w:space="0" w:color="auto"/>
            <w:left w:val="none" w:sz="0" w:space="0" w:color="auto"/>
            <w:bottom w:val="none" w:sz="0" w:space="0" w:color="auto"/>
            <w:right w:val="none" w:sz="0" w:space="0" w:color="auto"/>
          </w:divBdr>
          <w:divsChild>
            <w:div w:id="1688822360">
              <w:marLeft w:val="0"/>
              <w:marRight w:val="0"/>
              <w:marTop w:val="0"/>
              <w:marBottom w:val="0"/>
              <w:divBdr>
                <w:top w:val="none" w:sz="0" w:space="0" w:color="auto"/>
                <w:left w:val="none" w:sz="0" w:space="0" w:color="auto"/>
                <w:bottom w:val="none" w:sz="0" w:space="0" w:color="auto"/>
                <w:right w:val="none" w:sz="0" w:space="0" w:color="auto"/>
              </w:divBdr>
            </w:div>
          </w:divsChild>
        </w:div>
        <w:div w:id="1685132837">
          <w:marLeft w:val="0"/>
          <w:marRight w:val="0"/>
          <w:marTop w:val="0"/>
          <w:marBottom w:val="0"/>
          <w:divBdr>
            <w:top w:val="none" w:sz="0" w:space="0" w:color="auto"/>
            <w:left w:val="none" w:sz="0" w:space="0" w:color="auto"/>
            <w:bottom w:val="none" w:sz="0" w:space="0" w:color="auto"/>
            <w:right w:val="none" w:sz="0" w:space="0" w:color="auto"/>
          </w:divBdr>
          <w:divsChild>
            <w:div w:id="1474761688">
              <w:marLeft w:val="0"/>
              <w:marRight w:val="0"/>
              <w:marTop w:val="0"/>
              <w:marBottom w:val="0"/>
              <w:divBdr>
                <w:top w:val="none" w:sz="0" w:space="0" w:color="auto"/>
                <w:left w:val="none" w:sz="0" w:space="0" w:color="auto"/>
                <w:bottom w:val="none" w:sz="0" w:space="0" w:color="auto"/>
                <w:right w:val="none" w:sz="0" w:space="0" w:color="auto"/>
              </w:divBdr>
            </w:div>
          </w:divsChild>
        </w:div>
        <w:div w:id="1687755872">
          <w:marLeft w:val="0"/>
          <w:marRight w:val="0"/>
          <w:marTop w:val="0"/>
          <w:marBottom w:val="0"/>
          <w:divBdr>
            <w:top w:val="none" w:sz="0" w:space="0" w:color="auto"/>
            <w:left w:val="none" w:sz="0" w:space="0" w:color="auto"/>
            <w:bottom w:val="none" w:sz="0" w:space="0" w:color="auto"/>
            <w:right w:val="none" w:sz="0" w:space="0" w:color="auto"/>
          </w:divBdr>
          <w:divsChild>
            <w:div w:id="1766919095">
              <w:marLeft w:val="0"/>
              <w:marRight w:val="0"/>
              <w:marTop w:val="0"/>
              <w:marBottom w:val="0"/>
              <w:divBdr>
                <w:top w:val="none" w:sz="0" w:space="0" w:color="auto"/>
                <w:left w:val="none" w:sz="0" w:space="0" w:color="auto"/>
                <w:bottom w:val="none" w:sz="0" w:space="0" w:color="auto"/>
                <w:right w:val="none" w:sz="0" w:space="0" w:color="auto"/>
              </w:divBdr>
            </w:div>
          </w:divsChild>
        </w:div>
        <w:div w:id="1787390652">
          <w:marLeft w:val="0"/>
          <w:marRight w:val="0"/>
          <w:marTop w:val="0"/>
          <w:marBottom w:val="0"/>
          <w:divBdr>
            <w:top w:val="none" w:sz="0" w:space="0" w:color="auto"/>
            <w:left w:val="none" w:sz="0" w:space="0" w:color="auto"/>
            <w:bottom w:val="none" w:sz="0" w:space="0" w:color="auto"/>
            <w:right w:val="none" w:sz="0" w:space="0" w:color="auto"/>
          </w:divBdr>
          <w:divsChild>
            <w:div w:id="1704747014">
              <w:marLeft w:val="0"/>
              <w:marRight w:val="0"/>
              <w:marTop w:val="0"/>
              <w:marBottom w:val="0"/>
              <w:divBdr>
                <w:top w:val="none" w:sz="0" w:space="0" w:color="auto"/>
                <w:left w:val="none" w:sz="0" w:space="0" w:color="auto"/>
                <w:bottom w:val="none" w:sz="0" w:space="0" w:color="auto"/>
                <w:right w:val="none" w:sz="0" w:space="0" w:color="auto"/>
              </w:divBdr>
            </w:div>
          </w:divsChild>
        </w:div>
        <w:div w:id="1791514999">
          <w:marLeft w:val="0"/>
          <w:marRight w:val="0"/>
          <w:marTop w:val="0"/>
          <w:marBottom w:val="0"/>
          <w:divBdr>
            <w:top w:val="none" w:sz="0" w:space="0" w:color="auto"/>
            <w:left w:val="none" w:sz="0" w:space="0" w:color="auto"/>
            <w:bottom w:val="none" w:sz="0" w:space="0" w:color="auto"/>
            <w:right w:val="none" w:sz="0" w:space="0" w:color="auto"/>
          </w:divBdr>
          <w:divsChild>
            <w:div w:id="342821488">
              <w:marLeft w:val="0"/>
              <w:marRight w:val="0"/>
              <w:marTop w:val="0"/>
              <w:marBottom w:val="0"/>
              <w:divBdr>
                <w:top w:val="none" w:sz="0" w:space="0" w:color="auto"/>
                <w:left w:val="none" w:sz="0" w:space="0" w:color="auto"/>
                <w:bottom w:val="none" w:sz="0" w:space="0" w:color="auto"/>
                <w:right w:val="none" w:sz="0" w:space="0" w:color="auto"/>
              </w:divBdr>
            </w:div>
          </w:divsChild>
        </w:div>
        <w:div w:id="1800030324">
          <w:marLeft w:val="0"/>
          <w:marRight w:val="0"/>
          <w:marTop w:val="0"/>
          <w:marBottom w:val="0"/>
          <w:divBdr>
            <w:top w:val="none" w:sz="0" w:space="0" w:color="auto"/>
            <w:left w:val="none" w:sz="0" w:space="0" w:color="auto"/>
            <w:bottom w:val="none" w:sz="0" w:space="0" w:color="auto"/>
            <w:right w:val="none" w:sz="0" w:space="0" w:color="auto"/>
          </w:divBdr>
          <w:divsChild>
            <w:div w:id="343437529">
              <w:marLeft w:val="0"/>
              <w:marRight w:val="0"/>
              <w:marTop w:val="0"/>
              <w:marBottom w:val="0"/>
              <w:divBdr>
                <w:top w:val="none" w:sz="0" w:space="0" w:color="auto"/>
                <w:left w:val="none" w:sz="0" w:space="0" w:color="auto"/>
                <w:bottom w:val="none" w:sz="0" w:space="0" w:color="auto"/>
                <w:right w:val="none" w:sz="0" w:space="0" w:color="auto"/>
              </w:divBdr>
            </w:div>
          </w:divsChild>
        </w:div>
        <w:div w:id="1834833251">
          <w:marLeft w:val="0"/>
          <w:marRight w:val="0"/>
          <w:marTop w:val="0"/>
          <w:marBottom w:val="0"/>
          <w:divBdr>
            <w:top w:val="none" w:sz="0" w:space="0" w:color="auto"/>
            <w:left w:val="none" w:sz="0" w:space="0" w:color="auto"/>
            <w:bottom w:val="none" w:sz="0" w:space="0" w:color="auto"/>
            <w:right w:val="none" w:sz="0" w:space="0" w:color="auto"/>
          </w:divBdr>
          <w:divsChild>
            <w:div w:id="2067676611">
              <w:marLeft w:val="0"/>
              <w:marRight w:val="0"/>
              <w:marTop w:val="0"/>
              <w:marBottom w:val="0"/>
              <w:divBdr>
                <w:top w:val="none" w:sz="0" w:space="0" w:color="auto"/>
                <w:left w:val="none" w:sz="0" w:space="0" w:color="auto"/>
                <w:bottom w:val="none" w:sz="0" w:space="0" w:color="auto"/>
                <w:right w:val="none" w:sz="0" w:space="0" w:color="auto"/>
              </w:divBdr>
            </w:div>
          </w:divsChild>
        </w:div>
        <w:div w:id="1926180196">
          <w:marLeft w:val="0"/>
          <w:marRight w:val="0"/>
          <w:marTop w:val="0"/>
          <w:marBottom w:val="0"/>
          <w:divBdr>
            <w:top w:val="none" w:sz="0" w:space="0" w:color="auto"/>
            <w:left w:val="none" w:sz="0" w:space="0" w:color="auto"/>
            <w:bottom w:val="none" w:sz="0" w:space="0" w:color="auto"/>
            <w:right w:val="none" w:sz="0" w:space="0" w:color="auto"/>
          </w:divBdr>
          <w:divsChild>
            <w:div w:id="1344435441">
              <w:marLeft w:val="0"/>
              <w:marRight w:val="0"/>
              <w:marTop w:val="0"/>
              <w:marBottom w:val="0"/>
              <w:divBdr>
                <w:top w:val="none" w:sz="0" w:space="0" w:color="auto"/>
                <w:left w:val="none" w:sz="0" w:space="0" w:color="auto"/>
                <w:bottom w:val="none" w:sz="0" w:space="0" w:color="auto"/>
                <w:right w:val="none" w:sz="0" w:space="0" w:color="auto"/>
              </w:divBdr>
            </w:div>
          </w:divsChild>
        </w:div>
        <w:div w:id="1936936344">
          <w:marLeft w:val="0"/>
          <w:marRight w:val="0"/>
          <w:marTop w:val="0"/>
          <w:marBottom w:val="0"/>
          <w:divBdr>
            <w:top w:val="none" w:sz="0" w:space="0" w:color="auto"/>
            <w:left w:val="none" w:sz="0" w:space="0" w:color="auto"/>
            <w:bottom w:val="none" w:sz="0" w:space="0" w:color="auto"/>
            <w:right w:val="none" w:sz="0" w:space="0" w:color="auto"/>
          </w:divBdr>
          <w:divsChild>
            <w:div w:id="1148791047">
              <w:marLeft w:val="0"/>
              <w:marRight w:val="0"/>
              <w:marTop w:val="0"/>
              <w:marBottom w:val="0"/>
              <w:divBdr>
                <w:top w:val="none" w:sz="0" w:space="0" w:color="auto"/>
                <w:left w:val="none" w:sz="0" w:space="0" w:color="auto"/>
                <w:bottom w:val="none" w:sz="0" w:space="0" w:color="auto"/>
                <w:right w:val="none" w:sz="0" w:space="0" w:color="auto"/>
              </w:divBdr>
            </w:div>
          </w:divsChild>
        </w:div>
        <w:div w:id="1966156050">
          <w:marLeft w:val="0"/>
          <w:marRight w:val="0"/>
          <w:marTop w:val="0"/>
          <w:marBottom w:val="0"/>
          <w:divBdr>
            <w:top w:val="none" w:sz="0" w:space="0" w:color="auto"/>
            <w:left w:val="none" w:sz="0" w:space="0" w:color="auto"/>
            <w:bottom w:val="none" w:sz="0" w:space="0" w:color="auto"/>
            <w:right w:val="none" w:sz="0" w:space="0" w:color="auto"/>
          </w:divBdr>
          <w:divsChild>
            <w:div w:id="1074939305">
              <w:marLeft w:val="0"/>
              <w:marRight w:val="0"/>
              <w:marTop w:val="0"/>
              <w:marBottom w:val="0"/>
              <w:divBdr>
                <w:top w:val="none" w:sz="0" w:space="0" w:color="auto"/>
                <w:left w:val="none" w:sz="0" w:space="0" w:color="auto"/>
                <w:bottom w:val="none" w:sz="0" w:space="0" w:color="auto"/>
                <w:right w:val="none" w:sz="0" w:space="0" w:color="auto"/>
              </w:divBdr>
            </w:div>
          </w:divsChild>
        </w:div>
        <w:div w:id="1989940307">
          <w:marLeft w:val="0"/>
          <w:marRight w:val="0"/>
          <w:marTop w:val="0"/>
          <w:marBottom w:val="0"/>
          <w:divBdr>
            <w:top w:val="none" w:sz="0" w:space="0" w:color="auto"/>
            <w:left w:val="none" w:sz="0" w:space="0" w:color="auto"/>
            <w:bottom w:val="none" w:sz="0" w:space="0" w:color="auto"/>
            <w:right w:val="none" w:sz="0" w:space="0" w:color="auto"/>
          </w:divBdr>
          <w:divsChild>
            <w:div w:id="1200127268">
              <w:marLeft w:val="0"/>
              <w:marRight w:val="0"/>
              <w:marTop w:val="0"/>
              <w:marBottom w:val="0"/>
              <w:divBdr>
                <w:top w:val="none" w:sz="0" w:space="0" w:color="auto"/>
                <w:left w:val="none" w:sz="0" w:space="0" w:color="auto"/>
                <w:bottom w:val="none" w:sz="0" w:space="0" w:color="auto"/>
                <w:right w:val="none" w:sz="0" w:space="0" w:color="auto"/>
              </w:divBdr>
            </w:div>
          </w:divsChild>
        </w:div>
        <w:div w:id="2001542413">
          <w:marLeft w:val="0"/>
          <w:marRight w:val="0"/>
          <w:marTop w:val="0"/>
          <w:marBottom w:val="0"/>
          <w:divBdr>
            <w:top w:val="none" w:sz="0" w:space="0" w:color="auto"/>
            <w:left w:val="none" w:sz="0" w:space="0" w:color="auto"/>
            <w:bottom w:val="none" w:sz="0" w:space="0" w:color="auto"/>
            <w:right w:val="none" w:sz="0" w:space="0" w:color="auto"/>
          </w:divBdr>
          <w:divsChild>
            <w:div w:id="1514227890">
              <w:marLeft w:val="0"/>
              <w:marRight w:val="0"/>
              <w:marTop w:val="0"/>
              <w:marBottom w:val="0"/>
              <w:divBdr>
                <w:top w:val="none" w:sz="0" w:space="0" w:color="auto"/>
                <w:left w:val="none" w:sz="0" w:space="0" w:color="auto"/>
                <w:bottom w:val="none" w:sz="0" w:space="0" w:color="auto"/>
                <w:right w:val="none" w:sz="0" w:space="0" w:color="auto"/>
              </w:divBdr>
            </w:div>
          </w:divsChild>
        </w:div>
        <w:div w:id="2012289752">
          <w:marLeft w:val="0"/>
          <w:marRight w:val="0"/>
          <w:marTop w:val="0"/>
          <w:marBottom w:val="0"/>
          <w:divBdr>
            <w:top w:val="none" w:sz="0" w:space="0" w:color="auto"/>
            <w:left w:val="none" w:sz="0" w:space="0" w:color="auto"/>
            <w:bottom w:val="none" w:sz="0" w:space="0" w:color="auto"/>
            <w:right w:val="none" w:sz="0" w:space="0" w:color="auto"/>
          </w:divBdr>
          <w:divsChild>
            <w:div w:id="762216417">
              <w:marLeft w:val="0"/>
              <w:marRight w:val="0"/>
              <w:marTop w:val="0"/>
              <w:marBottom w:val="0"/>
              <w:divBdr>
                <w:top w:val="none" w:sz="0" w:space="0" w:color="auto"/>
                <w:left w:val="none" w:sz="0" w:space="0" w:color="auto"/>
                <w:bottom w:val="none" w:sz="0" w:space="0" w:color="auto"/>
                <w:right w:val="none" w:sz="0" w:space="0" w:color="auto"/>
              </w:divBdr>
            </w:div>
          </w:divsChild>
        </w:div>
        <w:div w:id="2029067061">
          <w:marLeft w:val="0"/>
          <w:marRight w:val="0"/>
          <w:marTop w:val="0"/>
          <w:marBottom w:val="0"/>
          <w:divBdr>
            <w:top w:val="none" w:sz="0" w:space="0" w:color="auto"/>
            <w:left w:val="none" w:sz="0" w:space="0" w:color="auto"/>
            <w:bottom w:val="none" w:sz="0" w:space="0" w:color="auto"/>
            <w:right w:val="none" w:sz="0" w:space="0" w:color="auto"/>
          </w:divBdr>
          <w:divsChild>
            <w:div w:id="197744039">
              <w:marLeft w:val="0"/>
              <w:marRight w:val="0"/>
              <w:marTop w:val="0"/>
              <w:marBottom w:val="0"/>
              <w:divBdr>
                <w:top w:val="none" w:sz="0" w:space="0" w:color="auto"/>
                <w:left w:val="none" w:sz="0" w:space="0" w:color="auto"/>
                <w:bottom w:val="none" w:sz="0" w:space="0" w:color="auto"/>
                <w:right w:val="none" w:sz="0" w:space="0" w:color="auto"/>
              </w:divBdr>
            </w:div>
          </w:divsChild>
        </w:div>
        <w:div w:id="2036736004">
          <w:marLeft w:val="0"/>
          <w:marRight w:val="0"/>
          <w:marTop w:val="0"/>
          <w:marBottom w:val="0"/>
          <w:divBdr>
            <w:top w:val="none" w:sz="0" w:space="0" w:color="auto"/>
            <w:left w:val="none" w:sz="0" w:space="0" w:color="auto"/>
            <w:bottom w:val="none" w:sz="0" w:space="0" w:color="auto"/>
            <w:right w:val="none" w:sz="0" w:space="0" w:color="auto"/>
          </w:divBdr>
          <w:divsChild>
            <w:div w:id="388266559">
              <w:marLeft w:val="0"/>
              <w:marRight w:val="0"/>
              <w:marTop w:val="0"/>
              <w:marBottom w:val="0"/>
              <w:divBdr>
                <w:top w:val="none" w:sz="0" w:space="0" w:color="auto"/>
                <w:left w:val="none" w:sz="0" w:space="0" w:color="auto"/>
                <w:bottom w:val="none" w:sz="0" w:space="0" w:color="auto"/>
                <w:right w:val="none" w:sz="0" w:space="0" w:color="auto"/>
              </w:divBdr>
            </w:div>
          </w:divsChild>
        </w:div>
        <w:div w:id="2042853188">
          <w:marLeft w:val="0"/>
          <w:marRight w:val="0"/>
          <w:marTop w:val="0"/>
          <w:marBottom w:val="0"/>
          <w:divBdr>
            <w:top w:val="none" w:sz="0" w:space="0" w:color="auto"/>
            <w:left w:val="none" w:sz="0" w:space="0" w:color="auto"/>
            <w:bottom w:val="none" w:sz="0" w:space="0" w:color="auto"/>
            <w:right w:val="none" w:sz="0" w:space="0" w:color="auto"/>
          </w:divBdr>
          <w:divsChild>
            <w:div w:id="693771099">
              <w:marLeft w:val="0"/>
              <w:marRight w:val="0"/>
              <w:marTop w:val="0"/>
              <w:marBottom w:val="0"/>
              <w:divBdr>
                <w:top w:val="none" w:sz="0" w:space="0" w:color="auto"/>
                <w:left w:val="none" w:sz="0" w:space="0" w:color="auto"/>
                <w:bottom w:val="none" w:sz="0" w:space="0" w:color="auto"/>
                <w:right w:val="none" w:sz="0" w:space="0" w:color="auto"/>
              </w:divBdr>
            </w:div>
          </w:divsChild>
        </w:div>
        <w:div w:id="2062363591">
          <w:marLeft w:val="0"/>
          <w:marRight w:val="0"/>
          <w:marTop w:val="0"/>
          <w:marBottom w:val="0"/>
          <w:divBdr>
            <w:top w:val="none" w:sz="0" w:space="0" w:color="auto"/>
            <w:left w:val="none" w:sz="0" w:space="0" w:color="auto"/>
            <w:bottom w:val="none" w:sz="0" w:space="0" w:color="auto"/>
            <w:right w:val="none" w:sz="0" w:space="0" w:color="auto"/>
          </w:divBdr>
          <w:divsChild>
            <w:div w:id="256669484">
              <w:marLeft w:val="0"/>
              <w:marRight w:val="0"/>
              <w:marTop w:val="0"/>
              <w:marBottom w:val="0"/>
              <w:divBdr>
                <w:top w:val="none" w:sz="0" w:space="0" w:color="auto"/>
                <w:left w:val="none" w:sz="0" w:space="0" w:color="auto"/>
                <w:bottom w:val="none" w:sz="0" w:space="0" w:color="auto"/>
                <w:right w:val="none" w:sz="0" w:space="0" w:color="auto"/>
              </w:divBdr>
            </w:div>
          </w:divsChild>
        </w:div>
        <w:div w:id="2068601424">
          <w:marLeft w:val="0"/>
          <w:marRight w:val="0"/>
          <w:marTop w:val="0"/>
          <w:marBottom w:val="0"/>
          <w:divBdr>
            <w:top w:val="none" w:sz="0" w:space="0" w:color="auto"/>
            <w:left w:val="none" w:sz="0" w:space="0" w:color="auto"/>
            <w:bottom w:val="none" w:sz="0" w:space="0" w:color="auto"/>
            <w:right w:val="none" w:sz="0" w:space="0" w:color="auto"/>
          </w:divBdr>
          <w:divsChild>
            <w:div w:id="653802063">
              <w:marLeft w:val="0"/>
              <w:marRight w:val="0"/>
              <w:marTop w:val="0"/>
              <w:marBottom w:val="0"/>
              <w:divBdr>
                <w:top w:val="none" w:sz="0" w:space="0" w:color="auto"/>
                <w:left w:val="none" w:sz="0" w:space="0" w:color="auto"/>
                <w:bottom w:val="none" w:sz="0" w:space="0" w:color="auto"/>
                <w:right w:val="none" w:sz="0" w:space="0" w:color="auto"/>
              </w:divBdr>
            </w:div>
          </w:divsChild>
        </w:div>
        <w:div w:id="2109425618">
          <w:marLeft w:val="0"/>
          <w:marRight w:val="0"/>
          <w:marTop w:val="0"/>
          <w:marBottom w:val="0"/>
          <w:divBdr>
            <w:top w:val="none" w:sz="0" w:space="0" w:color="auto"/>
            <w:left w:val="none" w:sz="0" w:space="0" w:color="auto"/>
            <w:bottom w:val="none" w:sz="0" w:space="0" w:color="auto"/>
            <w:right w:val="none" w:sz="0" w:space="0" w:color="auto"/>
          </w:divBdr>
          <w:divsChild>
            <w:div w:id="899940512">
              <w:marLeft w:val="0"/>
              <w:marRight w:val="0"/>
              <w:marTop w:val="0"/>
              <w:marBottom w:val="0"/>
              <w:divBdr>
                <w:top w:val="none" w:sz="0" w:space="0" w:color="auto"/>
                <w:left w:val="none" w:sz="0" w:space="0" w:color="auto"/>
                <w:bottom w:val="none" w:sz="0" w:space="0" w:color="auto"/>
                <w:right w:val="none" w:sz="0" w:space="0" w:color="auto"/>
              </w:divBdr>
            </w:div>
          </w:divsChild>
        </w:div>
        <w:div w:id="2136871250">
          <w:marLeft w:val="0"/>
          <w:marRight w:val="0"/>
          <w:marTop w:val="0"/>
          <w:marBottom w:val="0"/>
          <w:divBdr>
            <w:top w:val="none" w:sz="0" w:space="0" w:color="auto"/>
            <w:left w:val="none" w:sz="0" w:space="0" w:color="auto"/>
            <w:bottom w:val="none" w:sz="0" w:space="0" w:color="auto"/>
            <w:right w:val="none" w:sz="0" w:space="0" w:color="auto"/>
          </w:divBdr>
          <w:divsChild>
            <w:div w:id="213547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994544">
      <w:bodyDiv w:val="1"/>
      <w:marLeft w:val="0"/>
      <w:marRight w:val="0"/>
      <w:marTop w:val="0"/>
      <w:marBottom w:val="0"/>
      <w:divBdr>
        <w:top w:val="none" w:sz="0" w:space="0" w:color="auto"/>
        <w:left w:val="none" w:sz="0" w:space="0" w:color="auto"/>
        <w:bottom w:val="none" w:sz="0" w:space="0" w:color="auto"/>
        <w:right w:val="none" w:sz="0" w:space="0" w:color="auto"/>
      </w:divBdr>
    </w:div>
    <w:div w:id="1732773165">
      <w:bodyDiv w:val="1"/>
      <w:marLeft w:val="0"/>
      <w:marRight w:val="0"/>
      <w:marTop w:val="0"/>
      <w:marBottom w:val="0"/>
      <w:divBdr>
        <w:top w:val="none" w:sz="0" w:space="0" w:color="auto"/>
        <w:left w:val="none" w:sz="0" w:space="0" w:color="auto"/>
        <w:bottom w:val="none" w:sz="0" w:space="0" w:color="auto"/>
        <w:right w:val="none" w:sz="0" w:space="0" w:color="auto"/>
      </w:divBdr>
    </w:div>
    <w:div w:id="1773628564">
      <w:bodyDiv w:val="1"/>
      <w:marLeft w:val="0"/>
      <w:marRight w:val="0"/>
      <w:marTop w:val="0"/>
      <w:marBottom w:val="0"/>
      <w:divBdr>
        <w:top w:val="none" w:sz="0" w:space="0" w:color="auto"/>
        <w:left w:val="none" w:sz="0" w:space="0" w:color="auto"/>
        <w:bottom w:val="none" w:sz="0" w:space="0" w:color="auto"/>
        <w:right w:val="none" w:sz="0" w:space="0" w:color="auto"/>
      </w:divBdr>
    </w:div>
    <w:div w:id="1779984631">
      <w:bodyDiv w:val="1"/>
      <w:marLeft w:val="0"/>
      <w:marRight w:val="0"/>
      <w:marTop w:val="0"/>
      <w:marBottom w:val="0"/>
      <w:divBdr>
        <w:top w:val="none" w:sz="0" w:space="0" w:color="auto"/>
        <w:left w:val="none" w:sz="0" w:space="0" w:color="auto"/>
        <w:bottom w:val="none" w:sz="0" w:space="0" w:color="auto"/>
        <w:right w:val="none" w:sz="0" w:space="0" w:color="auto"/>
      </w:divBdr>
    </w:div>
    <w:div w:id="1809392157">
      <w:bodyDiv w:val="1"/>
      <w:marLeft w:val="0"/>
      <w:marRight w:val="0"/>
      <w:marTop w:val="0"/>
      <w:marBottom w:val="0"/>
      <w:divBdr>
        <w:top w:val="none" w:sz="0" w:space="0" w:color="auto"/>
        <w:left w:val="none" w:sz="0" w:space="0" w:color="auto"/>
        <w:bottom w:val="none" w:sz="0" w:space="0" w:color="auto"/>
        <w:right w:val="none" w:sz="0" w:space="0" w:color="auto"/>
      </w:divBdr>
    </w:div>
    <w:div w:id="1814710371">
      <w:bodyDiv w:val="1"/>
      <w:marLeft w:val="0"/>
      <w:marRight w:val="0"/>
      <w:marTop w:val="0"/>
      <w:marBottom w:val="0"/>
      <w:divBdr>
        <w:top w:val="none" w:sz="0" w:space="0" w:color="auto"/>
        <w:left w:val="none" w:sz="0" w:space="0" w:color="auto"/>
        <w:bottom w:val="none" w:sz="0" w:space="0" w:color="auto"/>
        <w:right w:val="none" w:sz="0" w:space="0" w:color="auto"/>
      </w:divBdr>
    </w:div>
    <w:div w:id="1821648260">
      <w:bodyDiv w:val="1"/>
      <w:marLeft w:val="0"/>
      <w:marRight w:val="0"/>
      <w:marTop w:val="0"/>
      <w:marBottom w:val="0"/>
      <w:divBdr>
        <w:top w:val="none" w:sz="0" w:space="0" w:color="auto"/>
        <w:left w:val="none" w:sz="0" w:space="0" w:color="auto"/>
        <w:bottom w:val="none" w:sz="0" w:space="0" w:color="auto"/>
        <w:right w:val="none" w:sz="0" w:space="0" w:color="auto"/>
      </w:divBdr>
    </w:div>
    <w:div w:id="1842694904">
      <w:bodyDiv w:val="1"/>
      <w:marLeft w:val="0"/>
      <w:marRight w:val="0"/>
      <w:marTop w:val="0"/>
      <w:marBottom w:val="0"/>
      <w:divBdr>
        <w:top w:val="none" w:sz="0" w:space="0" w:color="auto"/>
        <w:left w:val="none" w:sz="0" w:space="0" w:color="auto"/>
        <w:bottom w:val="none" w:sz="0" w:space="0" w:color="auto"/>
        <w:right w:val="none" w:sz="0" w:space="0" w:color="auto"/>
      </w:divBdr>
    </w:div>
    <w:div w:id="1861621705">
      <w:bodyDiv w:val="1"/>
      <w:marLeft w:val="0"/>
      <w:marRight w:val="0"/>
      <w:marTop w:val="0"/>
      <w:marBottom w:val="0"/>
      <w:divBdr>
        <w:top w:val="none" w:sz="0" w:space="0" w:color="auto"/>
        <w:left w:val="none" w:sz="0" w:space="0" w:color="auto"/>
        <w:bottom w:val="none" w:sz="0" w:space="0" w:color="auto"/>
        <w:right w:val="none" w:sz="0" w:space="0" w:color="auto"/>
      </w:divBdr>
      <w:divsChild>
        <w:div w:id="50733698">
          <w:marLeft w:val="0"/>
          <w:marRight w:val="0"/>
          <w:marTop w:val="0"/>
          <w:marBottom w:val="0"/>
          <w:divBdr>
            <w:top w:val="none" w:sz="0" w:space="0" w:color="auto"/>
            <w:left w:val="none" w:sz="0" w:space="0" w:color="auto"/>
            <w:bottom w:val="none" w:sz="0" w:space="0" w:color="auto"/>
            <w:right w:val="none" w:sz="0" w:space="0" w:color="auto"/>
          </w:divBdr>
          <w:divsChild>
            <w:div w:id="160977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791057">
      <w:bodyDiv w:val="1"/>
      <w:marLeft w:val="0"/>
      <w:marRight w:val="0"/>
      <w:marTop w:val="0"/>
      <w:marBottom w:val="0"/>
      <w:divBdr>
        <w:top w:val="none" w:sz="0" w:space="0" w:color="auto"/>
        <w:left w:val="none" w:sz="0" w:space="0" w:color="auto"/>
        <w:bottom w:val="none" w:sz="0" w:space="0" w:color="auto"/>
        <w:right w:val="none" w:sz="0" w:space="0" w:color="auto"/>
      </w:divBdr>
    </w:div>
    <w:div w:id="1886405179">
      <w:bodyDiv w:val="1"/>
      <w:marLeft w:val="0"/>
      <w:marRight w:val="0"/>
      <w:marTop w:val="0"/>
      <w:marBottom w:val="0"/>
      <w:divBdr>
        <w:top w:val="none" w:sz="0" w:space="0" w:color="auto"/>
        <w:left w:val="none" w:sz="0" w:space="0" w:color="auto"/>
        <w:bottom w:val="none" w:sz="0" w:space="0" w:color="auto"/>
        <w:right w:val="none" w:sz="0" w:space="0" w:color="auto"/>
      </w:divBdr>
    </w:div>
    <w:div w:id="1894350238">
      <w:bodyDiv w:val="1"/>
      <w:marLeft w:val="0"/>
      <w:marRight w:val="0"/>
      <w:marTop w:val="0"/>
      <w:marBottom w:val="0"/>
      <w:divBdr>
        <w:top w:val="none" w:sz="0" w:space="0" w:color="auto"/>
        <w:left w:val="none" w:sz="0" w:space="0" w:color="auto"/>
        <w:bottom w:val="none" w:sz="0" w:space="0" w:color="auto"/>
        <w:right w:val="none" w:sz="0" w:space="0" w:color="auto"/>
      </w:divBdr>
    </w:div>
    <w:div w:id="1982730568">
      <w:bodyDiv w:val="1"/>
      <w:marLeft w:val="0"/>
      <w:marRight w:val="0"/>
      <w:marTop w:val="0"/>
      <w:marBottom w:val="0"/>
      <w:divBdr>
        <w:top w:val="none" w:sz="0" w:space="0" w:color="auto"/>
        <w:left w:val="none" w:sz="0" w:space="0" w:color="auto"/>
        <w:bottom w:val="none" w:sz="0" w:space="0" w:color="auto"/>
        <w:right w:val="none" w:sz="0" w:space="0" w:color="auto"/>
      </w:divBdr>
      <w:divsChild>
        <w:div w:id="1645626208">
          <w:marLeft w:val="0"/>
          <w:marRight w:val="0"/>
          <w:marTop w:val="0"/>
          <w:marBottom w:val="0"/>
          <w:divBdr>
            <w:top w:val="none" w:sz="0" w:space="0" w:color="auto"/>
            <w:left w:val="none" w:sz="0" w:space="0" w:color="auto"/>
            <w:bottom w:val="none" w:sz="0" w:space="0" w:color="auto"/>
            <w:right w:val="none" w:sz="0" w:space="0" w:color="auto"/>
          </w:divBdr>
          <w:divsChild>
            <w:div w:id="365521229">
              <w:marLeft w:val="-75"/>
              <w:marRight w:val="0"/>
              <w:marTop w:val="30"/>
              <w:marBottom w:val="30"/>
              <w:divBdr>
                <w:top w:val="none" w:sz="0" w:space="0" w:color="auto"/>
                <w:left w:val="none" w:sz="0" w:space="0" w:color="auto"/>
                <w:bottom w:val="none" w:sz="0" w:space="0" w:color="auto"/>
                <w:right w:val="none" w:sz="0" w:space="0" w:color="auto"/>
              </w:divBdr>
              <w:divsChild>
                <w:div w:id="787792">
                  <w:marLeft w:val="0"/>
                  <w:marRight w:val="0"/>
                  <w:marTop w:val="0"/>
                  <w:marBottom w:val="0"/>
                  <w:divBdr>
                    <w:top w:val="none" w:sz="0" w:space="0" w:color="auto"/>
                    <w:left w:val="none" w:sz="0" w:space="0" w:color="auto"/>
                    <w:bottom w:val="none" w:sz="0" w:space="0" w:color="auto"/>
                    <w:right w:val="none" w:sz="0" w:space="0" w:color="auto"/>
                  </w:divBdr>
                  <w:divsChild>
                    <w:div w:id="1688022509">
                      <w:marLeft w:val="0"/>
                      <w:marRight w:val="0"/>
                      <w:marTop w:val="0"/>
                      <w:marBottom w:val="0"/>
                      <w:divBdr>
                        <w:top w:val="none" w:sz="0" w:space="0" w:color="auto"/>
                        <w:left w:val="none" w:sz="0" w:space="0" w:color="auto"/>
                        <w:bottom w:val="none" w:sz="0" w:space="0" w:color="auto"/>
                        <w:right w:val="none" w:sz="0" w:space="0" w:color="auto"/>
                      </w:divBdr>
                    </w:div>
                  </w:divsChild>
                </w:div>
                <w:div w:id="31003305">
                  <w:marLeft w:val="0"/>
                  <w:marRight w:val="0"/>
                  <w:marTop w:val="0"/>
                  <w:marBottom w:val="0"/>
                  <w:divBdr>
                    <w:top w:val="none" w:sz="0" w:space="0" w:color="auto"/>
                    <w:left w:val="none" w:sz="0" w:space="0" w:color="auto"/>
                    <w:bottom w:val="none" w:sz="0" w:space="0" w:color="auto"/>
                    <w:right w:val="none" w:sz="0" w:space="0" w:color="auto"/>
                  </w:divBdr>
                  <w:divsChild>
                    <w:div w:id="1927231375">
                      <w:marLeft w:val="0"/>
                      <w:marRight w:val="0"/>
                      <w:marTop w:val="0"/>
                      <w:marBottom w:val="0"/>
                      <w:divBdr>
                        <w:top w:val="none" w:sz="0" w:space="0" w:color="auto"/>
                        <w:left w:val="none" w:sz="0" w:space="0" w:color="auto"/>
                        <w:bottom w:val="none" w:sz="0" w:space="0" w:color="auto"/>
                        <w:right w:val="none" w:sz="0" w:space="0" w:color="auto"/>
                      </w:divBdr>
                    </w:div>
                  </w:divsChild>
                </w:div>
                <w:div w:id="65998033">
                  <w:marLeft w:val="0"/>
                  <w:marRight w:val="0"/>
                  <w:marTop w:val="0"/>
                  <w:marBottom w:val="0"/>
                  <w:divBdr>
                    <w:top w:val="none" w:sz="0" w:space="0" w:color="auto"/>
                    <w:left w:val="none" w:sz="0" w:space="0" w:color="auto"/>
                    <w:bottom w:val="none" w:sz="0" w:space="0" w:color="auto"/>
                    <w:right w:val="none" w:sz="0" w:space="0" w:color="auto"/>
                  </w:divBdr>
                  <w:divsChild>
                    <w:div w:id="919829119">
                      <w:marLeft w:val="0"/>
                      <w:marRight w:val="0"/>
                      <w:marTop w:val="0"/>
                      <w:marBottom w:val="0"/>
                      <w:divBdr>
                        <w:top w:val="none" w:sz="0" w:space="0" w:color="auto"/>
                        <w:left w:val="none" w:sz="0" w:space="0" w:color="auto"/>
                        <w:bottom w:val="none" w:sz="0" w:space="0" w:color="auto"/>
                        <w:right w:val="none" w:sz="0" w:space="0" w:color="auto"/>
                      </w:divBdr>
                    </w:div>
                  </w:divsChild>
                </w:div>
                <w:div w:id="72508925">
                  <w:marLeft w:val="0"/>
                  <w:marRight w:val="0"/>
                  <w:marTop w:val="0"/>
                  <w:marBottom w:val="0"/>
                  <w:divBdr>
                    <w:top w:val="none" w:sz="0" w:space="0" w:color="auto"/>
                    <w:left w:val="none" w:sz="0" w:space="0" w:color="auto"/>
                    <w:bottom w:val="none" w:sz="0" w:space="0" w:color="auto"/>
                    <w:right w:val="none" w:sz="0" w:space="0" w:color="auto"/>
                  </w:divBdr>
                  <w:divsChild>
                    <w:div w:id="676080857">
                      <w:marLeft w:val="0"/>
                      <w:marRight w:val="0"/>
                      <w:marTop w:val="0"/>
                      <w:marBottom w:val="0"/>
                      <w:divBdr>
                        <w:top w:val="none" w:sz="0" w:space="0" w:color="auto"/>
                        <w:left w:val="none" w:sz="0" w:space="0" w:color="auto"/>
                        <w:bottom w:val="none" w:sz="0" w:space="0" w:color="auto"/>
                        <w:right w:val="none" w:sz="0" w:space="0" w:color="auto"/>
                      </w:divBdr>
                    </w:div>
                  </w:divsChild>
                </w:div>
                <w:div w:id="78211430">
                  <w:marLeft w:val="0"/>
                  <w:marRight w:val="0"/>
                  <w:marTop w:val="0"/>
                  <w:marBottom w:val="0"/>
                  <w:divBdr>
                    <w:top w:val="none" w:sz="0" w:space="0" w:color="auto"/>
                    <w:left w:val="none" w:sz="0" w:space="0" w:color="auto"/>
                    <w:bottom w:val="none" w:sz="0" w:space="0" w:color="auto"/>
                    <w:right w:val="none" w:sz="0" w:space="0" w:color="auto"/>
                  </w:divBdr>
                  <w:divsChild>
                    <w:div w:id="594363533">
                      <w:marLeft w:val="0"/>
                      <w:marRight w:val="0"/>
                      <w:marTop w:val="0"/>
                      <w:marBottom w:val="0"/>
                      <w:divBdr>
                        <w:top w:val="none" w:sz="0" w:space="0" w:color="auto"/>
                        <w:left w:val="none" w:sz="0" w:space="0" w:color="auto"/>
                        <w:bottom w:val="none" w:sz="0" w:space="0" w:color="auto"/>
                        <w:right w:val="none" w:sz="0" w:space="0" w:color="auto"/>
                      </w:divBdr>
                    </w:div>
                  </w:divsChild>
                </w:div>
                <w:div w:id="90900341">
                  <w:marLeft w:val="0"/>
                  <w:marRight w:val="0"/>
                  <w:marTop w:val="0"/>
                  <w:marBottom w:val="0"/>
                  <w:divBdr>
                    <w:top w:val="none" w:sz="0" w:space="0" w:color="auto"/>
                    <w:left w:val="none" w:sz="0" w:space="0" w:color="auto"/>
                    <w:bottom w:val="none" w:sz="0" w:space="0" w:color="auto"/>
                    <w:right w:val="none" w:sz="0" w:space="0" w:color="auto"/>
                  </w:divBdr>
                  <w:divsChild>
                    <w:div w:id="85806239">
                      <w:marLeft w:val="0"/>
                      <w:marRight w:val="0"/>
                      <w:marTop w:val="0"/>
                      <w:marBottom w:val="0"/>
                      <w:divBdr>
                        <w:top w:val="none" w:sz="0" w:space="0" w:color="auto"/>
                        <w:left w:val="none" w:sz="0" w:space="0" w:color="auto"/>
                        <w:bottom w:val="none" w:sz="0" w:space="0" w:color="auto"/>
                        <w:right w:val="none" w:sz="0" w:space="0" w:color="auto"/>
                      </w:divBdr>
                    </w:div>
                  </w:divsChild>
                </w:div>
                <w:div w:id="102654150">
                  <w:marLeft w:val="0"/>
                  <w:marRight w:val="0"/>
                  <w:marTop w:val="0"/>
                  <w:marBottom w:val="0"/>
                  <w:divBdr>
                    <w:top w:val="none" w:sz="0" w:space="0" w:color="auto"/>
                    <w:left w:val="none" w:sz="0" w:space="0" w:color="auto"/>
                    <w:bottom w:val="none" w:sz="0" w:space="0" w:color="auto"/>
                    <w:right w:val="none" w:sz="0" w:space="0" w:color="auto"/>
                  </w:divBdr>
                  <w:divsChild>
                    <w:div w:id="632563905">
                      <w:marLeft w:val="0"/>
                      <w:marRight w:val="0"/>
                      <w:marTop w:val="0"/>
                      <w:marBottom w:val="0"/>
                      <w:divBdr>
                        <w:top w:val="none" w:sz="0" w:space="0" w:color="auto"/>
                        <w:left w:val="none" w:sz="0" w:space="0" w:color="auto"/>
                        <w:bottom w:val="none" w:sz="0" w:space="0" w:color="auto"/>
                        <w:right w:val="none" w:sz="0" w:space="0" w:color="auto"/>
                      </w:divBdr>
                    </w:div>
                  </w:divsChild>
                </w:div>
                <w:div w:id="103548327">
                  <w:marLeft w:val="0"/>
                  <w:marRight w:val="0"/>
                  <w:marTop w:val="0"/>
                  <w:marBottom w:val="0"/>
                  <w:divBdr>
                    <w:top w:val="none" w:sz="0" w:space="0" w:color="auto"/>
                    <w:left w:val="none" w:sz="0" w:space="0" w:color="auto"/>
                    <w:bottom w:val="none" w:sz="0" w:space="0" w:color="auto"/>
                    <w:right w:val="none" w:sz="0" w:space="0" w:color="auto"/>
                  </w:divBdr>
                  <w:divsChild>
                    <w:div w:id="1010717679">
                      <w:marLeft w:val="0"/>
                      <w:marRight w:val="0"/>
                      <w:marTop w:val="0"/>
                      <w:marBottom w:val="0"/>
                      <w:divBdr>
                        <w:top w:val="none" w:sz="0" w:space="0" w:color="auto"/>
                        <w:left w:val="none" w:sz="0" w:space="0" w:color="auto"/>
                        <w:bottom w:val="none" w:sz="0" w:space="0" w:color="auto"/>
                        <w:right w:val="none" w:sz="0" w:space="0" w:color="auto"/>
                      </w:divBdr>
                    </w:div>
                  </w:divsChild>
                </w:div>
                <w:div w:id="112870688">
                  <w:marLeft w:val="0"/>
                  <w:marRight w:val="0"/>
                  <w:marTop w:val="0"/>
                  <w:marBottom w:val="0"/>
                  <w:divBdr>
                    <w:top w:val="none" w:sz="0" w:space="0" w:color="auto"/>
                    <w:left w:val="none" w:sz="0" w:space="0" w:color="auto"/>
                    <w:bottom w:val="none" w:sz="0" w:space="0" w:color="auto"/>
                    <w:right w:val="none" w:sz="0" w:space="0" w:color="auto"/>
                  </w:divBdr>
                  <w:divsChild>
                    <w:div w:id="1155340410">
                      <w:marLeft w:val="0"/>
                      <w:marRight w:val="0"/>
                      <w:marTop w:val="0"/>
                      <w:marBottom w:val="0"/>
                      <w:divBdr>
                        <w:top w:val="none" w:sz="0" w:space="0" w:color="auto"/>
                        <w:left w:val="none" w:sz="0" w:space="0" w:color="auto"/>
                        <w:bottom w:val="none" w:sz="0" w:space="0" w:color="auto"/>
                        <w:right w:val="none" w:sz="0" w:space="0" w:color="auto"/>
                      </w:divBdr>
                    </w:div>
                  </w:divsChild>
                </w:div>
                <w:div w:id="130100243">
                  <w:marLeft w:val="0"/>
                  <w:marRight w:val="0"/>
                  <w:marTop w:val="0"/>
                  <w:marBottom w:val="0"/>
                  <w:divBdr>
                    <w:top w:val="none" w:sz="0" w:space="0" w:color="auto"/>
                    <w:left w:val="none" w:sz="0" w:space="0" w:color="auto"/>
                    <w:bottom w:val="none" w:sz="0" w:space="0" w:color="auto"/>
                    <w:right w:val="none" w:sz="0" w:space="0" w:color="auto"/>
                  </w:divBdr>
                  <w:divsChild>
                    <w:div w:id="304238331">
                      <w:marLeft w:val="0"/>
                      <w:marRight w:val="0"/>
                      <w:marTop w:val="0"/>
                      <w:marBottom w:val="0"/>
                      <w:divBdr>
                        <w:top w:val="none" w:sz="0" w:space="0" w:color="auto"/>
                        <w:left w:val="none" w:sz="0" w:space="0" w:color="auto"/>
                        <w:bottom w:val="none" w:sz="0" w:space="0" w:color="auto"/>
                        <w:right w:val="none" w:sz="0" w:space="0" w:color="auto"/>
                      </w:divBdr>
                    </w:div>
                  </w:divsChild>
                </w:div>
                <w:div w:id="139856943">
                  <w:marLeft w:val="0"/>
                  <w:marRight w:val="0"/>
                  <w:marTop w:val="0"/>
                  <w:marBottom w:val="0"/>
                  <w:divBdr>
                    <w:top w:val="none" w:sz="0" w:space="0" w:color="auto"/>
                    <w:left w:val="none" w:sz="0" w:space="0" w:color="auto"/>
                    <w:bottom w:val="none" w:sz="0" w:space="0" w:color="auto"/>
                    <w:right w:val="none" w:sz="0" w:space="0" w:color="auto"/>
                  </w:divBdr>
                  <w:divsChild>
                    <w:div w:id="1165315091">
                      <w:marLeft w:val="0"/>
                      <w:marRight w:val="0"/>
                      <w:marTop w:val="0"/>
                      <w:marBottom w:val="0"/>
                      <w:divBdr>
                        <w:top w:val="none" w:sz="0" w:space="0" w:color="auto"/>
                        <w:left w:val="none" w:sz="0" w:space="0" w:color="auto"/>
                        <w:bottom w:val="none" w:sz="0" w:space="0" w:color="auto"/>
                        <w:right w:val="none" w:sz="0" w:space="0" w:color="auto"/>
                      </w:divBdr>
                    </w:div>
                  </w:divsChild>
                </w:div>
                <w:div w:id="152841659">
                  <w:marLeft w:val="0"/>
                  <w:marRight w:val="0"/>
                  <w:marTop w:val="0"/>
                  <w:marBottom w:val="0"/>
                  <w:divBdr>
                    <w:top w:val="none" w:sz="0" w:space="0" w:color="auto"/>
                    <w:left w:val="none" w:sz="0" w:space="0" w:color="auto"/>
                    <w:bottom w:val="none" w:sz="0" w:space="0" w:color="auto"/>
                    <w:right w:val="none" w:sz="0" w:space="0" w:color="auto"/>
                  </w:divBdr>
                  <w:divsChild>
                    <w:div w:id="1027096581">
                      <w:marLeft w:val="0"/>
                      <w:marRight w:val="0"/>
                      <w:marTop w:val="0"/>
                      <w:marBottom w:val="0"/>
                      <w:divBdr>
                        <w:top w:val="none" w:sz="0" w:space="0" w:color="auto"/>
                        <w:left w:val="none" w:sz="0" w:space="0" w:color="auto"/>
                        <w:bottom w:val="none" w:sz="0" w:space="0" w:color="auto"/>
                        <w:right w:val="none" w:sz="0" w:space="0" w:color="auto"/>
                      </w:divBdr>
                    </w:div>
                  </w:divsChild>
                </w:div>
                <w:div w:id="164519740">
                  <w:marLeft w:val="0"/>
                  <w:marRight w:val="0"/>
                  <w:marTop w:val="0"/>
                  <w:marBottom w:val="0"/>
                  <w:divBdr>
                    <w:top w:val="none" w:sz="0" w:space="0" w:color="auto"/>
                    <w:left w:val="none" w:sz="0" w:space="0" w:color="auto"/>
                    <w:bottom w:val="none" w:sz="0" w:space="0" w:color="auto"/>
                    <w:right w:val="none" w:sz="0" w:space="0" w:color="auto"/>
                  </w:divBdr>
                  <w:divsChild>
                    <w:div w:id="647634599">
                      <w:marLeft w:val="0"/>
                      <w:marRight w:val="0"/>
                      <w:marTop w:val="0"/>
                      <w:marBottom w:val="0"/>
                      <w:divBdr>
                        <w:top w:val="none" w:sz="0" w:space="0" w:color="auto"/>
                        <w:left w:val="none" w:sz="0" w:space="0" w:color="auto"/>
                        <w:bottom w:val="none" w:sz="0" w:space="0" w:color="auto"/>
                        <w:right w:val="none" w:sz="0" w:space="0" w:color="auto"/>
                      </w:divBdr>
                    </w:div>
                  </w:divsChild>
                </w:div>
                <w:div w:id="169878559">
                  <w:marLeft w:val="0"/>
                  <w:marRight w:val="0"/>
                  <w:marTop w:val="0"/>
                  <w:marBottom w:val="0"/>
                  <w:divBdr>
                    <w:top w:val="none" w:sz="0" w:space="0" w:color="auto"/>
                    <w:left w:val="none" w:sz="0" w:space="0" w:color="auto"/>
                    <w:bottom w:val="none" w:sz="0" w:space="0" w:color="auto"/>
                    <w:right w:val="none" w:sz="0" w:space="0" w:color="auto"/>
                  </w:divBdr>
                  <w:divsChild>
                    <w:div w:id="1335256425">
                      <w:marLeft w:val="0"/>
                      <w:marRight w:val="0"/>
                      <w:marTop w:val="0"/>
                      <w:marBottom w:val="0"/>
                      <w:divBdr>
                        <w:top w:val="none" w:sz="0" w:space="0" w:color="auto"/>
                        <w:left w:val="none" w:sz="0" w:space="0" w:color="auto"/>
                        <w:bottom w:val="none" w:sz="0" w:space="0" w:color="auto"/>
                        <w:right w:val="none" w:sz="0" w:space="0" w:color="auto"/>
                      </w:divBdr>
                    </w:div>
                  </w:divsChild>
                </w:div>
                <w:div w:id="170263872">
                  <w:marLeft w:val="0"/>
                  <w:marRight w:val="0"/>
                  <w:marTop w:val="0"/>
                  <w:marBottom w:val="0"/>
                  <w:divBdr>
                    <w:top w:val="none" w:sz="0" w:space="0" w:color="auto"/>
                    <w:left w:val="none" w:sz="0" w:space="0" w:color="auto"/>
                    <w:bottom w:val="none" w:sz="0" w:space="0" w:color="auto"/>
                    <w:right w:val="none" w:sz="0" w:space="0" w:color="auto"/>
                  </w:divBdr>
                  <w:divsChild>
                    <w:div w:id="6492161">
                      <w:marLeft w:val="0"/>
                      <w:marRight w:val="0"/>
                      <w:marTop w:val="0"/>
                      <w:marBottom w:val="0"/>
                      <w:divBdr>
                        <w:top w:val="none" w:sz="0" w:space="0" w:color="auto"/>
                        <w:left w:val="none" w:sz="0" w:space="0" w:color="auto"/>
                        <w:bottom w:val="none" w:sz="0" w:space="0" w:color="auto"/>
                        <w:right w:val="none" w:sz="0" w:space="0" w:color="auto"/>
                      </w:divBdr>
                    </w:div>
                  </w:divsChild>
                </w:div>
                <w:div w:id="171382629">
                  <w:marLeft w:val="0"/>
                  <w:marRight w:val="0"/>
                  <w:marTop w:val="0"/>
                  <w:marBottom w:val="0"/>
                  <w:divBdr>
                    <w:top w:val="none" w:sz="0" w:space="0" w:color="auto"/>
                    <w:left w:val="none" w:sz="0" w:space="0" w:color="auto"/>
                    <w:bottom w:val="none" w:sz="0" w:space="0" w:color="auto"/>
                    <w:right w:val="none" w:sz="0" w:space="0" w:color="auto"/>
                  </w:divBdr>
                  <w:divsChild>
                    <w:div w:id="1172992976">
                      <w:marLeft w:val="0"/>
                      <w:marRight w:val="0"/>
                      <w:marTop w:val="0"/>
                      <w:marBottom w:val="0"/>
                      <w:divBdr>
                        <w:top w:val="none" w:sz="0" w:space="0" w:color="auto"/>
                        <w:left w:val="none" w:sz="0" w:space="0" w:color="auto"/>
                        <w:bottom w:val="none" w:sz="0" w:space="0" w:color="auto"/>
                        <w:right w:val="none" w:sz="0" w:space="0" w:color="auto"/>
                      </w:divBdr>
                    </w:div>
                  </w:divsChild>
                </w:div>
                <w:div w:id="187447756">
                  <w:marLeft w:val="0"/>
                  <w:marRight w:val="0"/>
                  <w:marTop w:val="0"/>
                  <w:marBottom w:val="0"/>
                  <w:divBdr>
                    <w:top w:val="none" w:sz="0" w:space="0" w:color="auto"/>
                    <w:left w:val="none" w:sz="0" w:space="0" w:color="auto"/>
                    <w:bottom w:val="none" w:sz="0" w:space="0" w:color="auto"/>
                    <w:right w:val="none" w:sz="0" w:space="0" w:color="auto"/>
                  </w:divBdr>
                  <w:divsChild>
                    <w:div w:id="894706080">
                      <w:marLeft w:val="0"/>
                      <w:marRight w:val="0"/>
                      <w:marTop w:val="0"/>
                      <w:marBottom w:val="0"/>
                      <w:divBdr>
                        <w:top w:val="none" w:sz="0" w:space="0" w:color="auto"/>
                        <w:left w:val="none" w:sz="0" w:space="0" w:color="auto"/>
                        <w:bottom w:val="none" w:sz="0" w:space="0" w:color="auto"/>
                        <w:right w:val="none" w:sz="0" w:space="0" w:color="auto"/>
                      </w:divBdr>
                    </w:div>
                  </w:divsChild>
                </w:div>
                <w:div w:id="193886454">
                  <w:marLeft w:val="0"/>
                  <w:marRight w:val="0"/>
                  <w:marTop w:val="0"/>
                  <w:marBottom w:val="0"/>
                  <w:divBdr>
                    <w:top w:val="none" w:sz="0" w:space="0" w:color="auto"/>
                    <w:left w:val="none" w:sz="0" w:space="0" w:color="auto"/>
                    <w:bottom w:val="none" w:sz="0" w:space="0" w:color="auto"/>
                    <w:right w:val="none" w:sz="0" w:space="0" w:color="auto"/>
                  </w:divBdr>
                  <w:divsChild>
                    <w:div w:id="2038039749">
                      <w:marLeft w:val="0"/>
                      <w:marRight w:val="0"/>
                      <w:marTop w:val="0"/>
                      <w:marBottom w:val="0"/>
                      <w:divBdr>
                        <w:top w:val="none" w:sz="0" w:space="0" w:color="auto"/>
                        <w:left w:val="none" w:sz="0" w:space="0" w:color="auto"/>
                        <w:bottom w:val="none" w:sz="0" w:space="0" w:color="auto"/>
                        <w:right w:val="none" w:sz="0" w:space="0" w:color="auto"/>
                      </w:divBdr>
                    </w:div>
                  </w:divsChild>
                </w:div>
                <w:div w:id="245697979">
                  <w:marLeft w:val="0"/>
                  <w:marRight w:val="0"/>
                  <w:marTop w:val="0"/>
                  <w:marBottom w:val="0"/>
                  <w:divBdr>
                    <w:top w:val="none" w:sz="0" w:space="0" w:color="auto"/>
                    <w:left w:val="none" w:sz="0" w:space="0" w:color="auto"/>
                    <w:bottom w:val="none" w:sz="0" w:space="0" w:color="auto"/>
                    <w:right w:val="none" w:sz="0" w:space="0" w:color="auto"/>
                  </w:divBdr>
                  <w:divsChild>
                    <w:div w:id="853958026">
                      <w:marLeft w:val="0"/>
                      <w:marRight w:val="0"/>
                      <w:marTop w:val="0"/>
                      <w:marBottom w:val="0"/>
                      <w:divBdr>
                        <w:top w:val="none" w:sz="0" w:space="0" w:color="auto"/>
                        <w:left w:val="none" w:sz="0" w:space="0" w:color="auto"/>
                        <w:bottom w:val="none" w:sz="0" w:space="0" w:color="auto"/>
                        <w:right w:val="none" w:sz="0" w:space="0" w:color="auto"/>
                      </w:divBdr>
                    </w:div>
                  </w:divsChild>
                </w:div>
                <w:div w:id="274754294">
                  <w:marLeft w:val="0"/>
                  <w:marRight w:val="0"/>
                  <w:marTop w:val="0"/>
                  <w:marBottom w:val="0"/>
                  <w:divBdr>
                    <w:top w:val="none" w:sz="0" w:space="0" w:color="auto"/>
                    <w:left w:val="none" w:sz="0" w:space="0" w:color="auto"/>
                    <w:bottom w:val="none" w:sz="0" w:space="0" w:color="auto"/>
                    <w:right w:val="none" w:sz="0" w:space="0" w:color="auto"/>
                  </w:divBdr>
                  <w:divsChild>
                    <w:div w:id="1905288356">
                      <w:marLeft w:val="0"/>
                      <w:marRight w:val="0"/>
                      <w:marTop w:val="0"/>
                      <w:marBottom w:val="0"/>
                      <w:divBdr>
                        <w:top w:val="none" w:sz="0" w:space="0" w:color="auto"/>
                        <w:left w:val="none" w:sz="0" w:space="0" w:color="auto"/>
                        <w:bottom w:val="none" w:sz="0" w:space="0" w:color="auto"/>
                        <w:right w:val="none" w:sz="0" w:space="0" w:color="auto"/>
                      </w:divBdr>
                    </w:div>
                  </w:divsChild>
                </w:div>
                <w:div w:id="333194636">
                  <w:marLeft w:val="0"/>
                  <w:marRight w:val="0"/>
                  <w:marTop w:val="0"/>
                  <w:marBottom w:val="0"/>
                  <w:divBdr>
                    <w:top w:val="none" w:sz="0" w:space="0" w:color="auto"/>
                    <w:left w:val="none" w:sz="0" w:space="0" w:color="auto"/>
                    <w:bottom w:val="none" w:sz="0" w:space="0" w:color="auto"/>
                    <w:right w:val="none" w:sz="0" w:space="0" w:color="auto"/>
                  </w:divBdr>
                  <w:divsChild>
                    <w:div w:id="1140730777">
                      <w:marLeft w:val="0"/>
                      <w:marRight w:val="0"/>
                      <w:marTop w:val="0"/>
                      <w:marBottom w:val="0"/>
                      <w:divBdr>
                        <w:top w:val="none" w:sz="0" w:space="0" w:color="auto"/>
                        <w:left w:val="none" w:sz="0" w:space="0" w:color="auto"/>
                        <w:bottom w:val="none" w:sz="0" w:space="0" w:color="auto"/>
                        <w:right w:val="none" w:sz="0" w:space="0" w:color="auto"/>
                      </w:divBdr>
                    </w:div>
                  </w:divsChild>
                </w:div>
                <w:div w:id="346835292">
                  <w:marLeft w:val="0"/>
                  <w:marRight w:val="0"/>
                  <w:marTop w:val="0"/>
                  <w:marBottom w:val="0"/>
                  <w:divBdr>
                    <w:top w:val="none" w:sz="0" w:space="0" w:color="auto"/>
                    <w:left w:val="none" w:sz="0" w:space="0" w:color="auto"/>
                    <w:bottom w:val="none" w:sz="0" w:space="0" w:color="auto"/>
                    <w:right w:val="none" w:sz="0" w:space="0" w:color="auto"/>
                  </w:divBdr>
                  <w:divsChild>
                    <w:div w:id="1371219948">
                      <w:marLeft w:val="0"/>
                      <w:marRight w:val="0"/>
                      <w:marTop w:val="0"/>
                      <w:marBottom w:val="0"/>
                      <w:divBdr>
                        <w:top w:val="none" w:sz="0" w:space="0" w:color="auto"/>
                        <w:left w:val="none" w:sz="0" w:space="0" w:color="auto"/>
                        <w:bottom w:val="none" w:sz="0" w:space="0" w:color="auto"/>
                        <w:right w:val="none" w:sz="0" w:space="0" w:color="auto"/>
                      </w:divBdr>
                    </w:div>
                  </w:divsChild>
                </w:div>
                <w:div w:id="354618342">
                  <w:marLeft w:val="0"/>
                  <w:marRight w:val="0"/>
                  <w:marTop w:val="0"/>
                  <w:marBottom w:val="0"/>
                  <w:divBdr>
                    <w:top w:val="none" w:sz="0" w:space="0" w:color="auto"/>
                    <w:left w:val="none" w:sz="0" w:space="0" w:color="auto"/>
                    <w:bottom w:val="none" w:sz="0" w:space="0" w:color="auto"/>
                    <w:right w:val="none" w:sz="0" w:space="0" w:color="auto"/>
                  </w:divBdr>
                  <w:divsChild>
                    <w:div w:id="1218974989">
                      <w:marLeft w:val="0"/>
                      <w:marRight w:val="0"/>
                      <w:marTop w:val="0"/>
                      <w:marBottom w:val="0"/>
                      <w:divBdr>
                        <w:top w:val="none" w:sz="0" w:space="0" w:color="auto"/>
                        <w:left w:val="none" w:sz="0" w:space="0" w:color="auto"/>
                        <w:bottom w:val="none" w:sz="0" w:space="0" w:color="auto"/>
                        <w:right w:val="none" w:sz="0" w:space="0" w:color="auto"/>
                      </w:divBdr>
                    </w:div>
                  </w:divsChild>
                </w:div>
                <w:div w:id="363410083">
                  <w:marLeft w:val="0"/>
                  <w:marRight w:val="0"/>
                  <w:marTop w:val="0"/>
                  <w:marBottom w:val="0"/>
                  <w:divBdr>
                    <w:top w:val="none" w:sz="0" w:space="0" w:color="auto"/>
                    <w:left w:val="none" w:sz="0" w:space="0" w:color="auto"/>
                    <w:bottom w:val="none" w:sz="0" w:space="0" w:color="auto"/>
                    <w:right w:val="none" w:sz="0" w:space="0" w:color="auto"/>
                  </w:divBdr>
                  <w:divsChild>
                    <w:div w:id="1954701336">
                      <w:marLeft w:val="0"/>
                      <w:marRight w:val="0"/>
                      <w:marTop w:val="0"/>
                      <w:marBottom w:val="0"/>
                      <w:divBdr>
                        <w:top w:val="none" w:sz="0" w:space="0" w:color="auto"/>
                        <w:left w:val="none" w:sz="0" w:space="0" w:color="auto"/>
                        <w:bottom w:val="none" w:sz="0" w:space="0" w:color="auto"/>
                        <w:right w:val="none" w:sz="0" w:space="0" w:color="auto"/>
                      </w:divBdr>
                    </w:div>
                  </w:divsChild>
                </w:div>
                <w:div w:id="369493969">
                  <w:marLeft w:val="0"/>
                  <w:marRight w:val="0"/>
                  <w:marTop w:val="0"/>
                  <w:marBottom w:val="0"/>
                  <w:divBdr>
                    <w:top w:val="none" w:sz="0" w:space="0" w:color="auto"/>
                    <w:left w:val="none" w:sz="0" w:space="0" w:color="auto"/>
                    <w:bottom w:val="none" w:sz="0" w:space="0" w:color="auto"/>
                    <w:right w:val="none" w:sz="0" w:space="0" w:color="auto"/>
                  </w:divBdr>
                  <w:divsChild>
                    <w:div w:id="992681860">
                      <w:marLeft w:val="0"/>
                      <w:marRight w:val="0"/>
                      <w:marTop w:val="0"/>
                      <w:marBottom w:val="0"/>
                      <w:divBdr>
                        <w:top w:val="none" w:sz="0" w:space="0" w:color="auto"/>
                        <w:left w:val="none" w:sz="0" w:space="0" w:color="auto"/>
                        <w:bottom w:val="none" w:sz="0" w:space="0" w:color="auto"/>
                        <w:right w:val="none" w:sz="0" w:space="0" w:color="auto"/>
                      </w:divBdr>
                    </w:div>
                  </w:divsChild>
                </w:div>
                <w:div w:id="387075928">
                  <w:marLeft w:val="0"/>
                  <w:marRight w:val="0"/>
                  <w:marTop w:val="0"/>
                  <w:marBottom w:val="0"/>
                  <w:divBdr>
                    <w:top w:val="none" w:sz="0" w:space="0" w:color="auto"/>
                    <w:left w:val="none" w:sz="0" w:space="0" w:color="auto"/>
                    <w:bottom w:val="none" w:sz="0" w:space="0" w:color="auto"/>
                    <w:right w:val="none" w:sz="0" w:space="0" w:color="auto"/>
                  </w:divBdr>
                  <w:divsChild>
                    <w:div w:id="777530879">
                      <w:marLeft w:val="0"/>
                      <w:marRight w:val="0"/>
                      <w:marTop w:val="0"/>
                      <w:marBottom w:val="0"/>
                      <w:divBdr>
                        <w:top w:val="none" w:sz="0" w:space="0" w:color="auto"/>
                        <w:left w:val="none" w:sz="0" w:space="0" w:color="auto"/>
                        <w:bottom w:val="none" w:sz="0" w:space="0" w:color="auto"/>
                        <w:right w:val="none" w:sz="0" w:space="0" w:color="auto"/>
                      </w:divBdr>
                    </w:div>
                  </w:divsChild>
                </w:div>
                <w:div w:id="387657412">
                  <w:marLeft w:val="0"/>
                  <w:marRight w:val="0"/>
                  <w:marTop w:val="0"/>
                  <w:marBottom w:val="0"/>
                  <w:divBdr>
                    <w:top w:val="none" w:sz="0" w:space="0" w:color="auto"/>
                    <w:left w:val="none" w:sz="0" w:space="0" w:color="auto"/>
                    <w:bottom w:val="none" w:sz="0" w:space="0" w:color="auto"/>
                    <w:right w:val="none" w:sz="0" w:space="0" w:color="auto"/>
                  </w:divBdr>
                  <w:divsChild>
                    <w:div w:id="1427340471">
                      <w:marLeft w:val="0"/>
                      <w:marRight w:val="0"/>
                      <w:marTop w:val="0"/>
                      <w:marBottom w:val="0"/>
                      <w:divBdr>
                        <w:top w:val="none" w:sz="0" w:space="0" w:color="auto"/>
                        <w:left w:val="none" w:sz="0" w:space="0" w:color="auto"/>
                        <w:bottom w:val="none" w:sz="0" w:space="0" w:color="auto"/>
                        <w:right w:val="none" w:sz="0" w:space="0" w:color="auto"/>
                      </w:divBdr>
                    </w:div>
                  </w:divsChild>
                </w:div>
                <w:div w:id="389310438">
                  <w:marLeft w:val="0"/>
                  <w:marRight w:val="0"/>
                  <w:marTop w:val="0"/>
                  <w:marBottom w:val="0"/>
                  <w:divBdr>
                    <w:top w:val="none" w:sz="0" w:space="0" w:color="auto"/>
                    <w:left w:val="none" w:sz="0" w:space="0" w:color="auto"/>
                    <w:bottom w:val="none" w:sz="0" w:space="0" w:color="auto"/>
                    <w:right w:val="none" w:sz="0" w:space="0" w:color="auto"/>
                  </w:divBdr>
                  <w:divsChild>
                    <w:div w:id="1968774850">
                      <w:marLeft w:val="0"/>
                      <w:marRight w:val="0"/>
                      <w:marTop w:val="0"/>
                      <w:marBottom w:val="0"/>
                      <w:divBdr>
                        <w:top w:val="none" w:sz="0" w:space="0" w:color="auto"/>
                        <w:left w:val="none" w:sz="0" w:space="0" w:color="auto"/>
                        <w:bottom w:val="none" w:sz="0" w:space="0" w:color="auto"/>
                        <w:right w:val="none" w:sz="0" w:space="0" w:color="auto"/>
                      </w:divBdr>
                    </w:div>
                  </w:divsChild>
                </w:div>
                <w:div w:id="418330770">
                  <w:marLeft w:val="0"/>
                  <w:marRight w:val="0"/>
                  <w:marTop w:val="0"/>
                  <w:marBottom w:val="0"/>
                  <w:divBdr>
                    <w:top w:val="none" w:sz="0" w:space="0" w:color="auto"/>
                    <w:left w:val="none" w:sz="0" w:space="0" w:color="auto"/>
                    <w:bottom w:val="none" w:sz="0" w:space="0" w:color="auto"/>
                    <w:right w:val="none" w:sz="0" w:space="0" w:color="auto"/>
                  </w:divBdr>
                  <w:divsChild>
                    <w:div w:id="1329822449">
                      <w:marLeft w:val="0"/>
                      <w:marRight w:val="0"/>
                      <w:marTop w:val="0"/>
                      <w:marBottom w:val="0"/>
                      <w:divBdr>
                        <w:top w:val="none" w:sz="0" w:space="0" w:color="auto"/>
                        <w:left w:val="none" w:sz="0" w:space="0" w:color="auto"/>
                        <w:bottom w:val="none" w:sz="0" w:space="0" w:color="auto"/>
                        <w:right w:val="none" w:sz="0" w:space="0" w:color="auto"/>
                      </w:divBdr>
                    </w:div>
                  </w:divsChild>
                </w:div>
                <w:div w:id="429861495">
                  <w:marLeft w:val="0"/>
                  <w:marRight w:val="0"/>
                  <w:marTop w:val="0"/>
                  <w:marBottom w:val="0"/>
                  <w:divBdr>
                    <w:top w:val="none" w:sz="0" w:space="0" w:color="auto"/>
                    <w:left w:val="none" w:sz="0" w:space="0" w:color="auto"/>
                    <w:bottom w:val="none" w:sz="0" w:space="0" w:color="auto"/>
                    <w:right w:val="none" w:sz="0" w:space="0" w:color="auto"/>
                  </w:divBdr>
                  <w:divsChild>
                    <w:div w:id="179202343">
                      <w:marLeft w:val="0"/>
                      <w:marRight w:val="0"/>
                      <w:marTop w:val="0"/>
                      <w:marBottom w:val="0"/>
                      <w:divBdr>
                        <w:top w:val="none" w:sz="0" w:space="0" w:color="auto"/>
                        <w:left w:val="none" w:sz="0" w:space="0" w:color="auto"/>
                        <w:bottom w:val="none" w:sz="0" w:space="0" w:color="auto"/>
                        <w:right w:val="none" w:sz="0" w:space="0" w:color="auto"/>
                      </w:divBdr>
                    </w:div>
                  </w:divsChild>
                </w:div>
                <w:div w:id="463741918">
                  <w:marLeft w:val="0"/>
                  <w:marRight w:val="0"/>
                  <w:marTop w:val="0"/>
                  <w:marBottom w:val="0"/>
                  <w:divBdr>
                    <w:top w:val="none" w:sz="0" w:space="0" w:color="auto"/>
                    <w:left w:val="none" w:sz="0" w:space="0" w:color="auto"/>
                    <w:bottom w:val="none" w:sz="0" w:space="0" w:color="auto"/>
                    <w:right w:val="none" w:sz="0" w:space="0" w:color="auto"/>
                  </w:divBdr>
                  <w:divsChild>
                    <w:div w:id="320932285">
                      <w:marLeft w:val="0"/>
                      <w:marRight w:val="0"/>
                      <w:marTop w:val="0"/>
                      <w:marBottom w:val="0"/>
                      <w:divBdr>
                        <w:top w:val="none" w:sz="0" w:space="0" w:color="auto"/>
                        <w:left w:val="none" w:sz="0" w:space="0" w:color="auto"/>
                        <w:bottom w:val="none" w:sz="0" w:space="0" w:color="auto"/>
                        <w:right w:val="none" w:sz="0" w:space="0" w:color="auto"/>
                      </w:divBdr>
                    </w:div>
                  </w:divsChild>
                </w:div>
                <w:div w:id="485711853">
                  <w:marLeft w:val="0"/>
                  <w:marRight w:val="0"/>
                  <w:marTop w:val="0"/>
                  <w:marBottom w:val="0"/>
                  <w:divBdr>
                    <w:top w:val="none" w:sz="0" w:space="0" w:color="auto"/>
                    <w:left w:val="none" w:sz="0" w:space="0" w:color="auto"/>
                    <w:bottom w:val="none" w:sz="0" w:space="0" w:color="auto"/>
                    <w:right w:val="none" w:sz="0" w:space="0" w:color="auto"/>
                  </w:divBdr>
                  <w:divsChild>
                    <w:div w:id="1515268380">
                      <w:marLeft w:val="0"/>
                      <w:marRight w:val="0"/>
                      <w:marTop w:val="0"/>
                      <w:marBottom w:val="0"/>
                      <w:divBdr>
                        <w:top w:val="none" w:sz="0" w:space="0" w:color="auto"/>
                        <w:left w:val="none" w:sz="0" w:space="0" w:color="auto"/>
                        <w:bottom w:val="none" w:sz="0" w:space="0" w:color="auto"/>
                        <w:right w:val="none" w:sz="0" w:space="0" w:color="auto"/>
                      </w:divBdr>
                    </w:div>
                  </w:divsChild>
                </w:div>
                <w:div w:id="496849631">
                  <w:marLeft w:val="0"/>
                  <w:marRight w:val="0"/>
                  <w:marTop w:val="0"/>
                  <w:marBottom w:val="0"/>
                  <w:divBdr>
                    <w:top w:val="none" w:sz="0" w:space="0" w:color="auto"/>
                    <w:left w:val="none" w:sz="0" w:space="0" w:color="auto"/>
                    <w:bottom w:val="none" w:sz="0" w:space="0" w:color="auto"/>
                    <w:right w:val="none" w:sz="0" w:space="0" w:color="auto"/>
                  </w:divBdr>
                  <w:divsChild>
                    <w:div w:id="1153302769">
                      <w:marLeft w:val="0"/>
                      <w:marRight w:val="0"/>
                      <w:marTop w:val="0"/>
                      <w:marBottom w:val="0"/>
                      <w:divBdr>
                        <w:top w:val="none" w:sz="0" w:space="0" w:color="auto"/>
                        <w:left w:val="none" w:sz="0" w:space="0" w:color="auto"/>
                        <w:bottom w:val="none" w:sz="0" w:space="0" w:color="auto"/>
                        <w:right w:val="none" w:sz="0" w:space="0" w:color="auto"/>
                      </w:divBdr>
                    </w:div>
                  </w:divsChild>
                </w:div>
                <w:div w:id="501940519">
                  <w:marLeft w:val="0"/>
                  <w:marRight w:val="0"/>
                  <w:marTop w:val="0"/>
                  <w:marBottom w:val="0"/>
                  <w:divBdr>
                    <w:top w:val="none" w:sz="0" w:space="0" w:color="auto"/>
                    <w:left w:val="none" w:sz="0" w:space="0" w:color="auto"/>
                    <w:bottom w:val="none" w:sz="0" w:space="0" w:color="auto"/>
                    <w:right w:val="none" w:sz="0" w:space="0" w:color="auto"/>
                  </w:divBdr>
                  <w:divsChild>
                    <w:div w:id="1335451665">
                      <w:marLeft w:val="0"/>
                      <w:marRight w:val="0"/>
                      <w:marTop w:val="0"/>
                      <w:marBottom w:val="0"/>
                      <w:divBdr>
                        <w:top w:val="none" w:sz="0" w:space="0" w:color="auto"/>
                        <w:left w:val="none" w:sz="0" w:space="0" w:color="auto"/>
                        <w:bottom w:val="none" w:sz="0" w:space="0" w:color="auto"/>
                        <w:right w:val="none" w:sz="0" w:space="0" w:color="auto"/>
                      </w:divBdr>
                    </w:div>
                  </w:divsChild>
                </w:div>
                <w:div w:id="507912672">
                  <w:marLeft w:val="0"/>
                  <w:marRight w:val="0"/>
                  <w:marTop w:val="0"/>
                  <w:marBottom w:val="0"/>
                  <w:divBdr>
                    <w:top w:val="none" w:sz="0" w:space="0" w:color="auto"/>
                    <w:left w:val="none" w:sz="0" w:space="0" w:color="auto"/>
                    <w:bottom w:val="none" w:sz="0" w:space="0" w:color="auto"/>
                    <w:right w:val="none" w:sz="0" w:space="0" w:color="auto"/>
                  </w:divBdr>
                  <w:divsChild>
                    <w:div w:id="290404320">
                      <w:marLeft w:val="0"/>
                      <w:marRight w:val="0"/>
                      <w:marTop w:val="0"/>
                      <w:marBottom w:val="0"/>
                      <w:divBdr>
                        <w:top w:val="none" w:sz="0" w:space="0" w:color="auto"/>
                        <w:left w:val="none" w:sz="0" w:space="0" w:color="auto"/>
                        <w:bottom w:val="none" w:sz="0" w:space="0" w:color="auto"/>
                        <w:right w:val="none" w:sz="0" w:space="0" w:color="auto"/>
                      </w:divBdr>
                    </w:div>
                  </w:divsChild>
                </w:div>
                <w:div w:id="509098659">
                  <w:marLeft w:val="0"/>
                  <w:marRight w:val="0"/>
                  <w:marTop w:val="0"/>
                  <w:marBottom w:val="0"/>
                  <w:divBdr>
                    <w:top w:val="none" w:sz="0" w:space="0" w:color="auto"/>
                    <w:left w:val="none" w:sz="0" w:space="0" w:color="auto"/>
                    <w:bottom w:val="none" w:sz="0" w:space="0" w:color="auto"/>
                    <w:right w:val="none" w:sz="0" w:space="0" w:color="auto"/>
                  </w:divBdr>
                  <w:divsChild>
                    <w:div w:id="262501004">
                      <w:marLeft w:val="0"/>
                      <w:marRight w:val="0"/>
                      <w:marTop w:val="0"/>
                      <w:marBottom w:val="0"/>
                      <w:divBdr>
                        <w:top w:val="none" w:sz="0" w:space="0" w:color="auto"/>
                        <w:left w:val="none" w:sz="0" w:space="0" w:color="auto"/>
                        <w:bottom w:val="none" w:sz="0" w:space="0" w:color="auto"/>
                        <w:right w:val="none" w:sz="0" w:space="0" w:color="auto"/>
                      </w:divBdr>
                    </w:div>
                  </w:divsChild>
                </w:div>
                <w:div w:id="539976127">
                  <w:marLeft w:val="0"/>
                  <w:marRight w:val="0"/>
                  <w:marTop w:val="0"/>
                  <w:marBottom w:val="0"/>
                  <w:divBdr>
                    <w:top w:val="none" w:sz="0" w:space="0" w:color="auto"/>
                    <w:left w:val="none" w:sz="0" w:space="0" w:color="auto"/>
                    <w:bottom w:val="none" w:sz="0" w:space="0" w:color="auto"/>
                    <w:right w:val="none" w:sz="0" w:space="0" w:color="auto"/>
                  </w:divBdr>
                  <w:divsChild>
                    <w:div w:id="1973823101">
                      <w:marLeft w:val="0"/>
                      <w:marRight w:val="0"/>
                      <w:marTop w:val="0"/>
                      <w:marBottom w:val="0"/>
                      <w:divBdr>
                        <w:top w:val="none" w:sz="0" w:space="0" w:color="auto"/>
                        <w:left w:val="none" w:sz="0" w:space="0" w:color="auto"/>
                        <w:bottom w:val="none" w:sz="0" w:space="0" w:color="auto"/>
                        <w:right w:val="none" w:sz="0" w:space="0" w:color="auto"/>
                      </w:divBdr>
                    </w:div>
                  </w:divsChild>
                </w:div>
                <w:div w:id="557057418">
                  <w:marLeft w:val="0"/>
                  <w:marRight w:val="0"/>
                  <w:marTop w:val="0"/>
                  <w:marBottom w:val="0"/>
                  <w:divBdr>
                    <w:top w:val="none" w:sz="0" w:space="0" w:color="auto"/>
                    <w:left w:val="none" w:sz="0" w:space="0" w:color="auto"/>
                    <w:bottom w:val="none" w:sz="0" w:space="0" w:color="auto"/>
                    <w:right w:val="none" w:sz="0" w:space="0" w:color="auto"/>
                  </w:divBdr>
                  <w:divsChild>
                    <w:div w:id="640574272">
                      <w:marLeft w:val="0"/>
                      <w:marRight w:val="0"/>
                      <w:marTop w:val="0"/>
                      <w:marBottom w:val="0"/>
                      <w:divBdr>
                        <w:top w:val="none" w:sz="0" w:space="0" w:color="auto"/>
                        <w:left w:val="none" w:sz="0" w:space="0" w:color="auto"/>
                        <w:bottom w:val="none" w:sz="0" w:space="0" w:color="auto"/>
                        <w:right w:val="none" w:sz="0" w:space="0" w:color="auto"/>
                      </w:divBdr>
                    </w:div>
                  </w:divsChild>
                </w:div>
                <w:div w:id="561019110">
                  <w:marLeft w:val="0"/>
                  <w:marRight w:val="0"/>
                  <w:marTop w:val="0"/>
                  <w:marBottom w:val="0"/>
                  <w:divBdr>
                    <w:top w:val="none" w:sz="0" w:space="0" w:color="auto"/>
                    <w:left w:val="none" w:sz="0" w:space="0" w:color="auto"/>
                    <w:bottom w:val="none" w:sz="0" w:space="0" w:color="auto"/>
                    <w:right w:val="none" w:sz="0" w:space="0" w:color="auto"/>
                  </w:divBdr>
                  <w:divsChild>
                    <w:div w:id="1846285961">
                      <w:marLeft w:val="0"/>
                      <w:marRight w:val="0"/>
                      <w:marTop w:val="0"/>
                      <w:marBottom w:val="0"/>
                      <w:divBdr>
                        <w:top w:val="none" w:sz="0" w:space="0" w:color="auto"/>
                        <w:left w:val="none" w:sz="0" w:space="0" w:color="auto"/>
                        <w:bottom w:val="none" w:sz="0" w:space="0" w:color="auto"/>
                        <w:right w:val="none" w:sz="0" w:space="0" w:color="auto"/>
                      </w:divBdr>
                    </w:div>
                  </w:divsChild>
                </w:div>
                <w:div w:id="577372668">
                  <w:marLeft w:val="0"/>
                  <w:marRight w:val="0"/>
                  <w:marTop w:val="0"/>
                  <w:marBottom w:val="0"/>
                  <w:divBdr>
                    <w:top w:val="none" w:sz="0" w:space="0" w:color="auto"/>
                    <w:left w:val="none" w:sz="0" w:space="0" w:color="auto"/>
                    <w:bottom w:val="none" w:sz="0" w:space="0" w:color="auto"/>
                    <w:right w:val="none" w:sz="0" w:space="0" w:color="auto"/>
                  </w:divBdr>
                  <w:divsChild>
                    <w:div w:id="1022315796">
                      <w:marLeft w:val="0"/>
                      <w:marRight w:val="0"/>
                      <w:marTop w:val="0"/>
                      <w:marBottom w:val="0"/>
                      <w:divBdr>
                        <w:top w:val="none" w:sz="0" w:space="0" w:color="auto"/>
                        <w:left w:val="none" w:sz="0" w:space="0" w:color="auto"/>
                        <w:bottom w:val="none" w:sz="0" w:space="0" w:color="auto"/>
                        <w:right w:val="none" w:sz="0" w:space="0" w:color="auto"/>
                      </w:divBdr>
                    </w:div>
                  </w:divsChild>
                </w:div>
                <w:div w:id="585768403">
                  <w:marLeft w:val="0"/>
                  <w:marRight w:val="0"/>
                  <w:marTop w:val="0"/>
                  <w:marBottom w:val="0"/>
                  <w:divBdr>
                    <w:top w:val="none" w:sz="0" w:space="0" w:color="auto"/>
                    <w:left w:val="none" w:sz="0" w:space="0" w:color="auto"/>
                    <w:bottom w:val="none" w:sz="0" w:space="0" w:color="auto"/>
                    <w:right w:val="none" w:sz="0" w:space="0" w:color="auto"/>
                  </w:divBdr>
                  <w:divsChild>
                    <w:div w:id="1960525726">
                      <w:marLeft w:val="0"/>
                      <w:marRight w:val="0"/>
                      <w:marTop w:val="0"/>
                      <w:marBottom w:val="0"/>
                      <w:divBdr>
                        <w:top w:val="none" w:sz="0" w:space="0" w:color="auto"/>
                        <w:left w:val="none" w:sz="0" w:space="0" w:color="auto"/>
                        <w:bottom w:val="none" w:sz="0" w:space="0" w:color="auto"/>
                        <w:right w:val="none" w:sz="0" w:space="0" w:color="auto"/>
                      </w:divBdr>
                    </w:div>
                  </w:divsChild>
                </w:div>
                <w:div w:id="641694589">
                  <w:marLeft w:val="0"/>
                  <w:marRight w:val="0"/>
                  <w:marTop w:val="0"/>
                  <w:marBottom w:val="0"/>
                  <w:divBdr>
                    <w:top w:val="none" w:sz="0" w:space="0" w:color="auto"/>
                    <w:left w:val="none" w:sz="0" w:space="0" w:color="auto"/>
                    <w:bottom w:val="none" w:sz="0" w:space="0" w:color="auto"/>
                    <w:right w:val="none" w:sz="0" w:space="0" w:color="auto"/>
                  </w:divBdr>
                  <w:divsChild>
                    <w:div w:id="1600871381">
                      <w:marLeft w:val="0"/>
                      <w:marRight w:val="0"/>
                      <w:marTop w:val="0"/>
                      <w:marBottom w:val="0"/>
                      <w:divBdr>
                        <w:top w:val="none" w:sz="0" w:space="0" w:color="auto"/>
                        <w:left w:val="none" w:sz="0" w:space="0" w:color="auto"/>
                        <w:bottom w:val="none" w:sz="0" w:space="0" w:color="auto"/>
                        <w:right w:val="none" w:sz="0" w:space="0" w:color="auto"/>
                      </w:divBdr>
                    </w:div>
                  </w:divsChild>
                </w:div>
                <w:div w:id="653410544">
                  <w:marLeft w:val="0"/>
                  <w:marRight w:val="0"/>
                  <w:marTop w:val="0"/>
                  <w:marBottom w:val="0"/>
                  <w:divBdr>
                    <w:top w:val="none" w:sz="0" w:space="0" w:color="auto"/>
                    <w:left w:val="none" w:sz="0" w:space="0" w:color="auto"/>
                    <w:bottom w:val="none" w:sz="0" w:space="0" w:color="auto"/>
                    <w:right w:val="none" w:sz="0" w:space="0" w:color="auto"/>
                  </w:divBdr>
                  <w:divsChild>
                    <w:div w:id="409351740">
                      <w:marLeft w:val="0"/>
                      <w:marRight w:val="0"/>
                      <w:marTop w:val="0"/>
                      <w:marBottom w:val="0"/>
                      <w:divBdr>
                        <w:top w:val="none" w:sz="0" w:space="0" w:color="auto"/>
                        <w:left w:val="none" w:sz="0" w:space="0" w:color="auto"/>
                        <w:bottom w:val="none" w:sz="0" w:space="0" w:color="auto"/>
                        <w:right w:val="none" w:sz="0" w:space="0" w:color="auto"/>
                      </w:divBdr>
                    </w:div>
                  </w:divsChild>
                </w:div>
                <w:div w:id="659700509">
                  <w:marLeft w:val="0"/>
                  <w:marRight w:val="0"/>
                  <w:marTop w:val="0"/>
                  <w:marBottom w:val="0"/>
                  <w:divBdr>
                    <w:top w:val="none" w:sz="0" w:space="0" w:color="auto"/>
                    <w:left w:val="none" w:sz="0" w:space="0" w:color="auto"/>
                    <w:bottom w:val="none" w:sz="0" w:space="0" w:color="auto"/>
                    <w:right w:val="none" w:sz="0" w:space="0" w:color="auto"/>
                  </w:divBdr>
                  <w:divsChild>
                    <w:div w:id="783303812">
                      <w:marLeft w:val="0"/>
                      <w:marRight w:val="0"/>
                      <w:marTop w:val="0"/>
                      <w:marBottom w:val="0"/>
                      <w:divBdr>
                        <w:top w:val="none" w:sz="0" w:space="0" w:color="auto"/>
                        <w:left w:val="none" w:sz="0" w:space="0" w:color="auto"/>
                        <w:bottom w:val="none" w:sz="0" w:space="0" w:color="auto"/>
                        <w:right w:val="none" w:sz="0" w:space="0" w:color="auto"/>
                      </w:divBdr>
                    </w:div>
                  </w:divsChild>
                </w:div>
                <w:div w:id="737165558">
                  <w:marLeft w:val="0"/>
                  <w:marRight w:val="0"/>
                  <w:marTop w:val="0"/>
                  <w:marBottom w:val="0"/>
                  <w:divBdr>
                    <w:top w:val="none" w:sz="0" w:space="0" w:color="auto"/>
                    <w:left w:val="none" w:sz="0" w:space="0" w:color="auto"/>
                    <w:bottom w:val="none" w:sz="0" w:space="0" w:color="auto"/>
                    <w:right w:val="none" w:sz="0" w:space="0" w:color="auto"/>
                  </w:divBdr>
                  <w:divsChild>
                    <w:div w:id="815612460">
                      <w:marLeft w:val="0"/>
                      <w:marRight w:val="0"/>
                      <w:marTop w:val="0"/>
                      <w:marBottom w:val="0"/>
                      <w:divBdr>
                        <w:top w:val="none" w:sz="0" w:space="0" w:color="auto"/>
                        <w:left w:val="none" w:sz="0" w:space="0" w:color="auto"/>
                        <w:bottom w:val="none" w:sz="0" w:space="0" w:color="auto"/>
                        <w:right w:val="none" w:sz="0" w:space="0" w:color="auto"/>
                      </w:divBdr>
                    </w:div>
                  </w:divsChild>
                </w:div>
                <w:div w:id="740375699">
                  <w:marLeft w:val="0"/>
                  <w:marRight w:val="0"/>
                  <w:marTop w:val="0"/>
                  <w:marBottom w:val="0"/>
                  <w:divBdr>
                    <w:top w:val="none" w:sz="0" w:space="0" w:color="auto"/>
                    <w:left w:val="none" w:sz="0" w:space="0" w:color="auto"/>
                    <w:bottom w:val="none" w:sz="0" w:space="0" w:color="auto"/>
                    <w:right w:val="none" w:sz="0" w:space="0" w:color="auto"/>
                  </w:divBdr>
                  <w:divsChild>
                    <w:div w:id="1194659131">
                      <w:marLeft w:val="0"/>
                      <w:marRight w:val="0"/>
                      <w:marTop w:val="0"/>
                      <w:marBottom w:val="0"/>
                      <w:divBdr>
                        <w:top w:val="none" w:sz="0" w:space="0" w:color="auto"/>
                        <w:left w:val="none" w:sz="0" w:space="0" w:color="auto"/>
                        <w:bottom w:val="none" w:sz="0" w:space="0" w:color="auto"/>
                        <w:right w:val="none" w:sz="0" w:space="0" w:color="auto"/>
                      </w:divBdr>
                    </w:div>
                  </w:divsChild>
                </w:div>
                <w:div w:id="752897655">
                  <w:marLeft w:val="0"/>
                  <w:marRight w:val="0"/>
                  <w:marTop w:val="0"/>
                  <w:marBottom w:val="0"/>
                  <w:divBdr>
                    <w:top w:val="none" w:sz="0" w:space="0" w:color="auto"/>
                    <w:left w:val="none" w:sz="0" w:space="0" w:color="auto"/>
                    <w:bottom w:val="none" w:sz="0" w:space="0" w:color="auto"/>
                    <w:right w:val="none" w:sz="0" w:space="0" w:color="auto"/>
                  </w:divBdr>
                  <w:divsChild>
                    <w:div w:id="768888915">
                      <w:marLeft w:val="0"/>
                      <w:marRight w:val="0"/>
                      <w:marTop w:val="0"/>
                      <w:marBottom w:val="0"/>
                      <w:divBdr>
                        <w:top w:val="none" w:sz="0" w:space="0" w:color="auto"/>
                        <w:left w:val="none" w:sz="0" w:space="0" w:color="auto"/>
                        <w:bottom w:val="none" w:sz="0" w:space="0" w:color="auto"/>
                        <w:right w:val="none" w:sz="0" w:space="0" w:color="auto"/>
                      </w:divBdr>
                    </w:div>
                  </w:divsChild>
                </w:div>
                <w:div w:id="770590544">
                  <w:marLeft w:val="0"/>
                  <w:marRight w:val="0"/>
                  <w:marTop w:val="0"/>
                  <w:marBottom w:val="0"/>
                  <w:divBdr>
                    <w:top w:val="none" w:sz="0" w:space="0" w:color="auto"/>
                    <w:left w:val="none" w:sz="0" w:space="0" w:color="auto"/>
                    <w:bottom w:val="none" w:sz="0" w:space="0" w:color="auto"/>
                    <w:right w:val="none" w:sz="0" w:space="0" w:color="auto"/>
                  </w:divBdr>
                  <w:divsChild>
                    <w:div w:id="164517148">
                      <w:marLeft w:val="0"/>
                      <w:marRight w:val="0"/>
                      <w:marTop w:val="0"/>
                      <w:marBottom w:val="0"/>
                      <w:divBdr>
                        <w:top w:val="none" w:sz="0" w:space="0" w:color="auto"/>
                        <w:left w:val="none" w:sz="0" w:space="0" w:color="auto"/>
                        <w:bottom w:val="none" w:sz="0" w:space="0" w:color="auto"/>
                        <w:right w:val="none" w:sz="0" w:space="0" w:color="auto"/>
                      </w:divBdr>
                    </w:div>
                  </w:divsChild>
                </w:div>
                <w:div w:id="772435905">
                  <w:marLeft w:val="0"/>
                  <w:marRight w:val="0"/>
                  <w:marTop w:val="0"/>
                  <w:marBottom w:val="0"/>
                  <w:divBdr>
                    <w:top w:val="none" w:sz="0" w:space="0" w:color="auto"/>
                    <w:left w:val="none" w:sz="0" w:space="0" w:color="auto"/>
                    <w:bottom w:val="none" w:sz="0" w:space="0" w:color="auto"/>
                    <w:right w:val="none" w:sz="0" w:space="0" w:color="auto"/>
                  </w:divBdr>
                  <w:divsChild>
                    <w:div w:id="2046514356">
                      <w:marLeft w:val="0"/>
                      <w:marRight w:val="0"/>
                      <w:marTop w:val="0"/>
                      <w:marBottom w:val="0"/>
                      <w:divBdr>
                        <w:top w:val="none" w:sz="0" w:space="0" w:color="auto"/>
                        <w:left w:val="none" w:sz="0" w:space="0" w:color="auto"/>
                        <w:bottom w:val="none" w:sz="0" w:space="0" w:color="auto"/>
                        <w:right w:val="none" w:sz="0" w:space="0" w:color="auto"/>
                      </w:divBdr>
                    </w:div>
                  </w:divsChild>
                </w:div>
                <w:div w:id="780762837">
                  <w:marLeft w:val="0"/>
                  <w:marRight w:val="0"/>
                  <w:marTop w:val="0"/>
                  <w:marBottom w:val="0"/>
                  <w:divBdr>
                    <w:top w:val="none" w:sz="0" w:space="0" w:color="auto"/>
                    <w:left w:val="none" w:sz="0" w:space="0" w:color="auto"/>
                    <w:bottom w:val="none" w:sz="0" w:space="0" w:color="auto"/>
                    <w:right w:val="none" w:sz="0" w:space="0" w:color="auto"/>
                  </w:divBdr>
                  <w:divsChild>
                    <w:div w:id="1647928929">
                      <w:marLeft w:val="0"/>
                      <w:marRight w:val="0"/>
                      <w:marTop w:val="0"/>
                      <w:marBottom w:val="0"/>
                      <w:divBdr>
                        <w:top w:val="none" w:sz="0" w:space="0" w:color="auto"/>
                        <w:left w:val="none" w:sz="0" w:space="0" w:color="auto"/>
                        <w:bottom w:val="none" w:sz="0" w:space="0" w:color="auto"/>
                        <w:right w:val="none" w:sz="0" w:space="0" w:color="auto"/>
                      </w:divBdr>
                    </w:div>
                  </w:divsChild>
                </w:div>
                <w:div w:id="799497197">
                  <w:marLeft w:val="0"/>
                  <w:marRight w:val="0"/>
                  <w:marTop w:val="0"/>
                  <w:marBottom w:val="0"/>
                  <w:divBdr>
                    <w:top w:val="none" w:sz="0" w:space="0" w:color="auto"/>
                    <w:left w:val="none" w:sz="0" w:space="0" w:color="auto"/>
                    <w:bottom w:val="none" w:sz="0" w:space="0" w:color="auto"/>
                    <w:right w:val="none" w:sz="0" w:space="0" w:color="auto"/>
                  </w:divBdr>
                  <w:divsChild>
                    <w:div w:id="446045507">
                      <w:marLeft w:val="0"/>
                      <w:marRight w:val="0"/>
                      <w:marTop w:val="0"/>
                      <w:marBottom w:val="0"/>
                      <w:divBdr>
                        <w:top w:val="none" w:sz="0" w:space="0" w:color="auto"/>
                        <w:left w:val="none" w:sz="0" w:space="0" w:color="auto"/>
                        <w:bottom w:val="none" w:sz="0" w:space="0" w:color="auto"/>
                        <w:right w:val="none" w:sz="0" w:space="0" w:color="auto"/>
                      </w:divBdr>
                    </w:div>
                  </w:divsChild>
                </w:div>
                <w:div w:id="806355359">
                  <w:marLeft w:val="0"/>
                  <w:marRight w:val="0"/>
                  <w:marTop w:val="0"/>
                  <w:marBottom w:val="0"/>
                  <w:divBdr>
                    <w:top w:val="none" w:sz="0" w:space="0" w:color="auto"/>
                    <w:left w:val="none" w:sz="0" w:space="0" w:color="auto"/>
                    <w:bottom w:val="none" w:sz="0" w:space="0" w:color="auto"/>
                    <w:right w:val="none" w:sz="0" w:space="0" w:color="auto"/>
                  </w:divBdr>
                  <w:divsChild>
                    <w:div w:id="521554580">
                      <w:marLeft w:val="0"/>
                      <w:marRight w:val="0"/>
                      <w:marTop w:val="0"/>
                      <w:marBottom w:val="0"/>
                      <w:divBdr>
                        <w:top w:val="none" w:sz="0" w:space="0" w:color="auto"/>
                        <w:left w:val="none" w:sz="0" w:space="0" w:color="auto"/>
                        <w:bottom w:val="none" w:sz="0" w:space="0" w:color="auto"/>
                        <w:right w:val="none" w:sz="0" w:space="0" w:color="auto"/>
                      </w:divBdr>
                    </w:div>
                  </w:divsChild>
                </w:div>
                <w:div w:id="821656028">
                  <w:marLeft w:val="0"/>
                  <w:marRight w:val="0"/>
                  <w:marTop w:val="0"/>
                  <w:marBottom w:val="0"/>
                  <w:divBdr>
                    <w:top w:val="none" w:sz="0" w:space="0" w:color="auto"/>
                    <w:left w:val="none" w:sz="0" w:space="0" w:color="auto"/>
                    <w:bottom w:val="none" w:sz="0" w:space="0" w:color="auto"/>
                    <w:right w:val="none" w:sz="0" w:space="0" w:color="auto"/>
                  </w:divBdr>
                  <w:divsChild>
                    <w:div w:id="979766467">
                      <w:marLeft w:val="0"/>
                      <w:marRight w:val="0"/>
                      <w:marTop w:val="0"/>
                      <w:marBottom w:val="0"/>
                      <w:divBdr>
                        <w:top w:val="none" w:sz="0" w:space="0" w:color="auto"/>
                        <w:left w:val="none" w:sz="0" w:space="0" w:color="auto"/>
                        <w:bottom w:val="none" w:sz="0" w:space="0" w:color="auto"/>
                        <w:right w:val="none" w:sz="0" w:space="0" w:color="auto"/>
                      </w:divBdr>
                    </w:div>
                  </w:divsChild>
                </w:div>
                <w:div w:id="832717698">
                  <w:marLeft w:val="0"/>
                  <w:marRight w:val="0"/>
                  <w:marTop w:val="0"/>
                  <w:marBottom w:val="0"/>
                  <w:divBdr>
                    <w:top w:val="none" w:sz="0" w:space="0" w:color="auto"/>
                    <w:left w:val="none" w:sz="0" w:space="0" w:color="auto"/>
                    <w:bottom w:val="none" w:sz="0" w:space="0" w:color="auto"/>
                    <w:right w:val="none" w:sz="0" w:space="0" w:color="auto"/>
                  </w:divBdr>
                  <w:divsChild>
                    <w:div w:id="902910136">
                      <w:marLeft w:val="0"/>
                      <w:marRight w:val="0"/>
                      <w:marTop w:val="0"/>
                      <w:marBottom w:val="0"/>
                      <w:divBdr>
                        <w:top w:val="none" w:sz="0" w:space="0" w:color="auto"/>
                        <w:left w:val="none" w:sz="0" w:space="0" w:color="auto"/>
                        <w:bottom w:val="none" w:sz="0" w:space="0" w:color="auto"/>
                        <w:right w:val="none" w:sz="0" w:space="0" w:color="auto"/>
                      </w:divBdr>
                    </w:div>
                  </w:divsChild>
                </w:div>
                <w:div w:id="851723883">
                  <w:marLeft w:val="0"/>
                  <w:marRight w:val="0"/>
                  <w:marTop w:val="0"/>
                  <w:marBottom w:val="0"/>
                  <w:divBdr>
                    <w:top w:val="none" w:sz="0" w:space="0" w:color="auto"/>
                    <w:left w:val="none" w:sz="0" w:space="0" w:color="auto"/>
                    <w:bottom w:val="none" w:sz="0" w:space="0" w:color="auto"/>
                    <w:right w:val="none" w:sz="0" w:space="0" w:color="auto"/>
                  </w:divBdr>
                  <w:divsChild>
                    <w:div w:id="1495956049">
                      <w:marLeft w:val="0"/>
                      <w:marRight w:val="0"/>
                      <w:marTop w:val="0"/>
                      <w:marBottom w:val="0"/>
                      <w:divBdr>
                        <w:top w:val="none" w:sz="0" w:space="0" w:color="auto"/>
                        <w:left w:val="none" w:sz="0" w:space="0" w:color="auto"/>
                        <w:bottom w:val="none" w:sz="0" w:space="0" w:color="auto"/>
                        <w:right w:val="none" w:sz="0" w:space="0" w:color="auto"/>
                      </w:divBdr>
                    </w:div>
                  </w:divsChild>
                </w:div>
                <w:div w:id="854852570">
                  <w:marLeft w:val="0"/>
                  <w:marRight w:val="0"/>
                  <w:marTop w:val="0"/>
                  <w:marBottom w:val="0"/>
                  <w:divBdr>
                    <w:top w:val="none" w:sz="0" w:space="0" w:color="auto"/>
                    <w:left w:val="none" w:sz="0" w:space="0" w:color="auto"/>
                    <w:bottom w:val="none" w:sz="0" w:space="0" w:color="auto"/>
                    <w:right w:val="none" w:sz="0" w:space="0" w:color="auto"/>
                  </w:divBdr>
                  <w:divsChild>
                    <w:div w:id="1072970584">
                      <w:marLeft w:val="0"/>
                      <w:marRight w:val="0"/>
                      <w:marTop w:val="0"/>
                      <w:marBottom w:val="0"/>
                      <w:divBdr>
                        <w:top w:val="none" w:sz="0" w:space="0" w:color="auto"/>
                        <w:left w:val="none" w:sz="0" w:space="0" w:color="auto"/>
                        <w:bottom w:val="none" w:sz="0" w:space="0" w:color="auto"/>
                        <w:right w:val="none" w:sz="0" w:space="0" w:color="auto"/>
                      </w:divBdr>
                    </w:div>
                  </w:divsChild>
                </w:div>
                <w:div w:id="857230612">
                  <w:marLeft w:val="0"/>
                  <w:marRight w:val="0"/>
                  <w:marTop w:val="0"/>
                  <w:marBottom w:val="0"/>
                  <w:divBdr>
                    <w:top w:val="none" w:sz="0" w:space="0" w:color="auto"/>
                    <w:left w:val="none" w:sz="0" w:space="0" w:color="auto"/>
                    <w:bottom w:val="none" w:sz="0" w:space="0" w:color="auto"/>
                    <w:right w:val="none" w:sz="0" w:space="0" w:color="auto"/>
                  </w:divBdr>
                  <w:divsChild>
                    <w:div w:id="857426437">
                      <w:marLeft w:val="0"/>
                      <w:marRight w:val="0"/>
                      <w:marTop w:val="0"/>
                      <w:marBottom w:val="0"/>
                      <w:divBdr>
                        <w:top w:val="none" w:sz="0" w:space="0" w:color="auto"/>
                        <w:left w:val="none" w:sz="0" w:space="0" w:color="auto"/>
                        <w:bottom w:val="none" w:sz="0" w:space="0" w:color="auto"/>
                        <w:right w:val="none" w:sz="0" w:space="0" w:color="auto"/>
                      </w:divBdr>
                    </w:div>
                  </w:divsChild>
                </w:div>
                <w:div w:id="867107284">
                  <w:marLeft w:val="0"/>
                  <w:marRight w:val="0"/>
                  <w:marTop w:val="0"/>
                  <w:marBottom w:val="0"/>
                  <w:divBdr>
                    <w:top w:val="none" w:sz="0" w:space="0" w:color="auto"/>
                    <w:left w:val="none" w:sz="0" w:space="0" w:color="auto"/>
                    <w:bottom w:val="none" w:sz="0" w:space="0" w:color="auto"/>
                    <w:right w:val="none" w:sz="0" w:space="0" w:color="auto"/>
                  </w:divBdr>
                  <w:divsChild>
                    <w:div w:id="275991248">
                      <w:marLeft w:val="0"/>
                      <w:marRight w:val="0"/>
                      <w:marTop w:val="0"/>
                      <w:marBottom w:val="0"/>
                      <w:divBdr>
                        <w:top w:val="none" w:sz="0" w:space="0" w:color="auto"/>
                        <w:left w:val="none" w:sz="0" w:space="0" w:color="auto"/>
                        <w:bottom w:val="none" w:sz="0" w:space="0" w:color="auto"/>
                        <w:right w:val="none" w:sz="0" w:space="0" w:color="auto"/>
                      </w:divBdr>
                    </w:div>
                  </w:divsChild>
                </w:div>
                <w:div w:id="915631620">
                  <w:marLeft w:val="0"/>
                  <w:marRight w:val="0"/>
                  <w:marTop w:val="0"/>
                  <w:marBottom w:val="0"/>
                  <w:divBdr>
                    <w:top w:val="none" w:sz="0" w:space="0" w:color="auto"/>
                    <w:left w:val="none" w:sz="0" w:space="0" w:color="auto"/>
                    <w:bottom w:val="none" w:sz="0" w:space="0" w:color="auto"/>
                    <w:right w:val="none" w:sz="0" w:space="0" w:color="auto"/>
                  </w:divBdr>
                  <w:divsChild>
                    <w:div w:id="1852454620">
                      <w:marLeft w:val="0"/>
                      <w:marRight w:val="0"/>
                      <w:marTop w:val="0"/>
                      <w:marBottom w:val="0"/>
                      <w:divBdr>
                        <w:top w:val="none" w:sz="0" w:space="0" w:color="auto"/>
                        <w:left w:val="none" w:sz="0" w:space="0" w:color="auto"/>
                        <w:bottom w:val="none" w:sz="0" w:space="0" w:color="auto"/>
                        <w:right w:val="none" w:sz="0" w:space="0" w:color="auto"/>
                      </w:divBdr>
                    </w:div>
                  </w:divsChild>
                </w:div>
                <w:div w:id="931011652">
                  <w:marLeft w:val="0"/>
                  <w:marRight w:val="0"/>
                  <w:marTop w:val="0"/>
                  <w:marBottom w:val="0"/>
                  <w:divBdr>
                    <w:top w:val="none" w:sz="0" w:space="0" w:color="auto"/>
                    <w:left w:val="none" w:sz="0" w:space="0" w:color="auto"/>
                    <w:bottom w:val="none" w:sz="0" w:space="0" w:color="auto"/>
                    <w:right w:val="none" w:sz="0" w:space="0" w:color="auto"/>
                  </w:divBdr>
                  <w:divsChild>
                    <w:div w:id="759715000">
                      <w:marLeft w:val="0"/>
                      <w:marRight w:val="0"/>
                      <w:marTop w:val="0"/>
                      <w:marBottom w:val="0"/>
                      <w:divBdr>
                        <w:top w:val="none" w:sz="0" w:space="0" w:color="auto"/>
                        <w:left w:val="none" w:sz="0" w:space="0" w:color="auto"/>
                        <w:bottom w:val="none" w:sz="0" w:space="0" w:color="auto"/>
                        <w:right w:val="none" w:sz="0" w:space="0" w:color="auto"/>
                      </w:divBdr>
                    </w:div>
                  </w:divsChild>
                </w:div>
                <w:div w:id="969630964">
                  <w:marLeft w:val="0"/>
                  <w:marRight w:val="0"/>
                  <w:marTop w:val="0"/>
                  <w:marBottom w:val="0"/>
                  <w:divBdr>
                    <w:top w:val="none" w:sz="0" w:space="0" w:color="auto"/>
                    <w:left w:val="none" w:sz="0" w:space="0" w:color="auto"/>
                    <w:bottom w:val="none" w:sz="0" w:space="0" w:color="auto"/>
                    <w:right w:val="none" w:sz="0" w:space="0" w:color="auto"/>
                  </w:divBdr>
                  <w:divsChild>
                    <w:div w:id="758021921">
                      <w:marLeft w:val="0"/>
                      <w:marRight w:val="0"/>
                      <w:marTop w:val="0"/>
                      <w:marBottom w:val="0"/>
                      <w:divBdr>
                        <w:top w:val="none" w:sz="0" w:space="0" w:color="auto"/>
                        <w:left w:val="none" w:sz="0" w:space="0" w:color="auto"/>
                        <w:bottom w:val="none" w:sz="0" w:space="0" w:color="auto"/>
                        <w:right w:val="none" w:sz="0" w:space="0" w:color="auto"/>
                      </w:divBdr>
                    </w:div>
                  </w:divsChild>
                </w:div>
                <w:div w:id="997726360">
                  <w:marLeft w:val="0"/>
                  <w:marRight w:val="0"/>
                  <w:marTop w:val="0"/>
                  <w:marBottom w:val="0"/>
                  <w:divBdr>
                    <w:top w:val="none" w:sz="0" w:space="0" w:color="auto"/>
                    <w:left w:val="none" w:sz="0" w:space="0" w:color="auto"/>
                    <w:bottom w:val="none" w:sz="0" w:space="0" w:color="auto"/>
                    <w:right w:val="none" w:sz="0" w:space="0" w:color="auto"/>
                  </w:divBdr>
                  <w:divsChild>
                    <w:div w:id="1844587615">
                      <w:marLeft w:val="0"/>
                      <w:marRight w:val="0"/>
                      <w:marTop w:val="0"/>
                      <w:marBottom w:val="0"/>
                      <w:divBdr>
                        <w:top w:val="none" w:sz="0" w:space="0" w:color="auto"/>
                        <w:left w:val="none" w:sz="0" w:space="0" w:color="auto"/>
                        <w:bottom w:val="none" w:sz="0" w:space="0" w:color="auto"/>
                        <w:right w:val="none" w:sz="0" w:space="0" w:color="auto"/>
                      </w:divBdr>
                    </w:div>
                  </w:divsChild>
                </w:div>
                <w:div w:id="1020204389">
                  <w:marLeft w:val="0"/>
                  <w:marRight w:val="0"/>
                  <w:marTop w:val="0"/>
                  <w:marBottom w:val="0"/>
                  <w:divBdr>
                    <w:top w:val="none" w:sz="0" w:space="0" w:color="auto"/>
                    <w:left w:val="none" w:sz="0" w:space="0" w:color="auto"/>
                    <w:bottom w:val="none" w:sz="0" w:space="0" w:color="auto"/>
                    <w:right w:val="none" w:sz="0" w:space="0" w:color="auto"/>
                  </w:divBdr>
                  <w:divsChild>
                    <w:div w:id="332145621">
                      <w:marLeft w:val="0"/>
                      <w:marRight w:val="0"/>
                      <w:marTop w:val="0"/>
                      <w:marBottom w:val="0"/>
                      <w:divBdr>
                        <w:top w:val="none" w:sz="0" w:space="0" w:color="auto"/>
                        <w:left w:val="none" w:sz="0" w:space="0" w:color="auto"/>
                        <w:bottom w:val="none" w:sz="0" w:space="0" w:color="auto"/>
                        <w:right w:val="none" w:sz="0" w:space="0" w:color="auto"/>
                      </w:divBdr>
                    </w:div>
                  </w:divsChild>
                </w:div>
                <w:div w:id="1024985530">
                  <w:marLeft w:val="0"/>
                  <w:marRight w:val="0"/>
                  <w:marTop w:val="0"/>
                  <w:marBottom w:val="0"/>
                  <w:divBdr>
                    <w:top w:val="none" w:sz="0" w:space="0" w:color="auto"/>
                    <w:left w:val="none" w:sz="0" w:space="0" w:color="auto"/>
                    <w:bottom w:val="none" w:sz="0" w:space="0" w:color="auto"/>
                    <w:right w:val="none" w:sz="0" w:space="0" w:color="auto"/>
                  </w:divBdr>
                  <w:divsChild>
                    <w:div w:id="526262986">
                      <w:marLeft w:val="0"/>
                      <w:marRight w:val="0"/>
                      <w:marTop w:val="0"/>
                      <w:marBottom w:val="0"/>
                      <w:divBdr>
                        <w:top w:val="none" w:sz="0" w:space="0" w:color="auto"/>
                        <w:left w:val="none" w:sz="0" w:space="0" w:color="auto"/>
                        <w:bottom w:val="none" w:sz="0" w:space="0" w:color="auto"/>
                        <w:right w:val="none" w:sz="0" w:space="0" w:color="auto"/>
                      </w:divBdr>
                    </w:div>
                  </w:divsChild>
                </w:div>
                <w:div w:id="1038628976">
                  <w:marLeft w:val="0"/>
                  <w:marRight w:val="0"/>
                  <w:marTop w:val="0"/>
                  <w:marBottom w:val="0"/>
                  <w:divBdr>
                    <w:top w:val="none" w:sz="0" w:space="0" w:color="auto"/>
                    <w:left w:val="none" w:sz="0" w:space="0" w:color="auto"/>
                    <w:bottom w:val="none" w:sz="0" w:space="0" w:color="auto"/>
                    <w:right w:val="none" w:sz="0" w:space="0" w:color="auto"/>
                  </w:divBdr>
                  <w:divsChild>
                    <w:div w:id="496263647">
                      <w:marLeft w:val="0"/>
                      <w:marRight w:val="0"/>
                      <w:marTop w:val="0"/>
                      <w:marBottom w:val="0"/>
                      <w:divBdr>
                        <w:top w:val="none" w:sz="0" w:space="0" w:color="auto"/>
                        <w:left w:val="none" w:sz="0" w:space="0" w:color="auto"/>
                        <w:bottom w:val="none" w:sz="0" w:space="0" w:color="auto"/>
                        <w:right w:val="none" w:sz="0" w:space="0" w:color="auto"/>
                      </w:divBdr>
                    </w:div>
                  </w:divsChild>
                </w:div>
                <w:div w:id="1066532999">
                  <w:marLeft w:val="0"/>
                  <w:marRight w:val="0"/>
                  <w:marTop w:val="0"/>
                  <w:marBottom w:val="0"/>
                  <w:divBdr>
                    <w:top w:val="none" w:sz="0" w:space="0" w:color="auto"/>
                    <w:left w:val="none" w:sz="0" w:space="0" w:color="auto"/>
                    <w:bottom w:val="none" w:sz="0" w:space="0" w:color="auto"/>
                    <w:right w:val="none" w:sz="0" w:space="0" w:color="auto"/>
                  </w:divBdr>
                  <w:divsChild>
                    <w:div w:id="1083990855">
                      <w:marLeft w:val="0"/>
                      <w:marRight w:val="0"/>
                      <w:marTop w:val="0"/>
                      <w:marBottom w:val="0"/>
                      <w:divBdr>
                        <w:top w:val="none" w:sz="0" w:space="0" w:color="auto"/>
                        <w:left w:val="none" w:sz="0" w:space="0" w:color="auto"/>
                        <w:bottom w:val="none" w:sz="0" w:space="0" w:color="auto"/>
                        <w:right w:val="none" w:sz="0" w:space="0" w:color="auto"/>
                      </w:divBdr>
                    </w:div>
                  </w:divsChild>
                </w:div>
                <w:div w:id="1069766575">
                  <w:marLeft w:val="0"/>
                  <w:marRight w:val="0"/>
                  <w:marTop w:val="0"/>
                  <w:marBottom w:val="0"/>
                  <w:divBdr>
                    <w:top w:val="none" w:sz="0" w:space="0" w:color="auto"/>
                    <w:left w:val="none" w:sz="0" w:space="0" w:color="auto"/>
                    <w:bottom w:val="none" w:sz="0" w:space="0" w:color="auto"/>
                    <w:right w:val="none" w:sz="0" w:space="0" w:color="auto"/>
                  </w:divBdr>
                  <w:divsChild>
                    <w:div w:id="2102605139">
                      <w:marLeft w:val="0"/>
                      <w:marRight w:val="0"/>
                      <w:marTop w:val="0"/>
                      <w:marBottom w:val="0"/>
                      <w:divBdr>
                        <w:top w:val="none" w:sz="0" w:space="0" w:color="auto"/>
                        <w:left w:val="none" w:sz="0" w:space="0" w:color="auto"/>
                        <w:bottom w:val="none" w:sz="0" w:space="0" w:color="auto"/>
                        <w:right w:val="none" w:sz="0" w:space="0" w:color="auto"/>
                      </w:divBdr>
                    </w:div>
                  </w:divsChild>
                </w:div>
                <w:div w:id="1070419258">
                  <w:marLeft w:val="0"/>
                  <w:marRight w:val="0"/>
                  <w:marTop w:val="0"/>
                  <w:marBottom w:val="0"/>
                  <w:divBdr>
                    <w:top w:val="none" w:sz="0" w:space="0" w:color="auto"/>
                    <w:left w:val="none" w:sz="0" w:space="0" w:color="auto"/>
                    <w:bottom w:val="none" w:sz="0" w:space="0" w:color="auto"/>
                    <w:right w:val="none" w:sz="0" w:space="0" w:color="auto"/>
                  </w:divBdr>
                  <w:divsChild>
                    <w:div w:id="2112552978">
                      <w:marLeft w:val="0"/>
                      <w:marRight w:val="0"/>
                      <w:marTop w:val="0"/>
                      <w:marBottom w:val="0"/>
                      <w:divBdr>
                        <w:top w:val="none" w:sz="0" w:space="0" w:color="auto"/>
                        <w:left w:val="none" w:sz="0" w:space="0" w:color="auto"/>
                        <w:bottom w:val="none" w:sz="0" w:space="0" w:color="auto"/>
                        <w:right w:val="none" w:sz="0" w:space="0" w:color="auto"/>
                      </w:divBdr>
                    </w:div>
                  </w:divsChild>
                </w:div>
                <w:div w:id="1075592741">
                  <w:marLeft w:val="0"/>
                  <w:marRight w:val="0"/>
                  <w:marTop w:val="0"/>
                  <w:marBottom w:val="0"/>
                  <w:divBdr>
                    <w:top w:val="none" w:sz="0" w:space="0" w:color="auto"/>
                    <w:left w:val="none" w:sz="0" w:space="0" w:color="auto"/>
                    <w:bottom w:val="none" w:sz="0" w:space="0" w:color="auto"/>
                    <w:right w:val="none" w:sz="0" w:space="0" w:color="auto"/>
                  </w:divBdr>
                  <w:divsChild>
                    <w:div w:id="435977346">
                      <w:marLeft w:val="0"/>
                      <w:marRight w:val="0"/>
                      <w:marTop w:val="0"/>
                      <w:marBottom w:val="0"/>
                      <w:divBdr>
                        <w:top w:val="none" w:sz="0" w:space="0" w:color="auto"/>
                        <w:left w:val="none" w:sz="0" w:space="0" w:color="auto"/>
                        <w:bottom w:val="none" w:sz="0" w:space="0" w:color="auto"/>
                        <w:right w:val="none" w:sz="0" w:space="0" w:color="auto"/>
                      </w:divBdr>
                    </w:div>
                  </w:divsChild>
                </w:div>
                <w:div w:id="1088621234">
                  <w:marLeft w:val="0"/>
                  <w:marRight w:val="0"/>
                  <w:marTop w:val="0"/>
                  <w:marBottom w:val="0"/>
                  <w:divBdr>
                    <w:top w:val="none" w:sz="0" w:space="0" w:color="auto"/>
                    <w:left w:val="none" w:sz="0" w:space="0" w:color="auto"/>
                    <w:bottom w:val="none" w:sz="0" w:space="0" w:color="auto"/>
                    <w:right w:val="none" w:sz="0" w:space="0" w:color="auto"/>
                  </w:divBdr>
                  <w:divsChild>
                    <w:div w:id="855466156">
                      <w:marLeft w:val="0"/>
                      <w:marRight w:val="0"/>
                      <w:marTop w:val="0"/>
                      <w:marBottom w:val="0"/>
                      <w:divBdr>
                        <w:top w:val="none" w:sz="0" w:space="0" w:color="auto"/>
                        <w:left w:val="none" w:sz="0" w:space="0" w:color="auto"/>
                        <w:bottom w:val="none" w:sz="0" w:space="0" w:color="auto"/>
                        <w:right w:val="none" w:sz="0" w:space="0" w:color="auto"/>
                      </w:divBdr>
                    </w:div>
                  </w:divsChild>
                </w:div>
                <w:div w:id="1093548660">
                  <w:marLeft w:val="0"/>
                  <w:marRight w:val="0"/>
                  <w:marTop w:val="0"/>
                  <w:marBottom w:val="0"/>
                  <w:divBdr>
                    <w:top w:val="none" w:sz="0" w:space="0" w:color="auto"/>
                    <w:left w:val="none" w:sz="0" w:space="0" w:color="auto"/>
                    <w:bottom w:val="none" w:sz="0" w:space="0" w:color="auto"/>
                    <w:right w:val="none" w:sz="0" w:space="0" w:color="auto"/>
                  </w:divBdr>
                  <w:divsChild>
                    <w:div w:id="1206403478">
                      <w:marLeft w:val="0"/>
                      <w:marRight w:val="0"/>
                      <w:marTop w:val="0"/>
                      <w:marBottom w:val="0"/>
                      <w:divBdr>
                        <w:top w:val="none" w:sz="0" w:space="0" w:color="auto"/>
                        <w:left w:val="none" w:sz="0" w:space="0" w:color="auto"/>
                        <w:bottom w:val="none" w:sz="0" w:space="0" w:color="auto"/>
                        <w:right w:val="none" w:sz="0" w:space="0" w:color="auto"/>
                      </w:divBdr>
                    </w:div>
                  </w:divsChild>
                </w:div>
                <w:div w:id="1096973925">
                  <w:marLeft w:val="0"/>
                  <w:marRight w:val="0"/>
                  <w:marTop w:val="0"/>
                  <w:marBottom w:val="0"/>
                  <w:divBdr>
                    <w:top w:val="none" w:sz="0" w:space="0" w:color="auto"/>
                    <w:left w:val="none" w:sz="0" w:space="0" w:color="auto"/>
                    <w:bottom w:val="none" w:sz="0" w:space="0" w:color="auto"/>
                    <w:right w:val="none" w:sz="0" w:space="0" w:color="auto"/>
                  </w:divBdr>
                  <w:divsChild>
                    <w:div w:id="1974408158">
                      <w:marLeft w:val="0"/>
                      <w:marRight w:val="0"/>
                      <w:marTop w:val="0"/>
                      <w:marBottom w:val="0"/>
                      <w:divBdr>
                        <w:top w:val="none" w:sz="0" w:space="0" w:color="auto"/>
                        <w:left w:val="none" w:sz="0" w:space="0" w:color="auto"/>
                        <w:bottom w:val="none" w:sz="0" w:space="0" w:color="auto"/>
                        <w:right w:val="none" w:sz="0" w:space="0" w:color="auto"/>
                      </w:divBdr>
                    </w:div>
                  </w:divsChild>
                </w:div>
                <w:div w:id="1100955741">
                  <w:marLeft w:val="0"/>
                  <w:marRight w:val="0"/>
                  <w:marTop w:val="0"/>
                  <w:marBottom w:val="0"/>
                  <w:divBdr>
                    <w:top w:val="none" w:sz="0" w:space="0" w:color="auto"/>
                    <w:left w:val="none" w:sz="0" w:space="0" w:color="auto"/>
                    <w:bottom w:val="none" w:sz="0" w:space="0" w:color="auto"/>
                    <w:right w:val="none" w:sz="0" w:space="0" w:color="auto"/>
                  </w:divBdr>
                  <w:divsChild>
                    <w:div w:id="997079806">
                      <w:marLeft w:val="0"/>
                      <w:marRight w:val="0"/>
                      <w:marTop w:val="0"/>
                      <w:marBottom w:val="0"/>
                      <w:divBdr>
                        <w:top w:val="none" w:sz="0" w:space="0" w:color="auto"/>
                        <w:left w:val="none" w:sz="0" w:space="0" w:color="auto"/>
                        <w:bottom w:val="none" w:sz="0" w:space="0" w:color="auto"/>
                        <w:right w:val="none" w:sz="0" w:space="0" w:color="auto"/>
                      </w:divBdr>
                    </w:div>
                  </w:divsChild>
                </w:div>
                <w:div w:id="1143473902">
                  <w:marLeft w:val="0"/>
                  <w:marRight w:val="0"/>
                  <w:marTop w:val="0"/>
                  <w:marBottom w:val="0"/>
                  <w:divBdr>
                    <w:top w:val="none" w:sz="0" w:space="0" w:color="auto"/>
                    <w:left w:val="none" w:sz="0" w:space="0" w:color="auto"/>
                    <w:bottom w:val="none" w:sz="0" w:space="0" w:color="auto"/>
                    <w:right w:val="none" w:sz="0" w:space="0" w:color="auto"/>
                  </w:divBdr>
                  <w:divsChild>
                    <w:div w:id="206837960">
                      <w:marLeft w:val="0"/>
                      <w:marRight w:val="0"/>
                      <w:marTop w:val="0"/>
                      <w:marBottom w:val="0"/>
                      <w:divBdr>
                        <w:top w:val="none" w:sz="0" w:space="0" w:color="auto"/>
                        <w:left w:val="none" w:sz="0" w:space="0" w:color="auto"/>
                        <w:bottom w:val="none" w:sz="0" w:space="0" w:color="auto"/>
                        <w:right w:val="none" w:sz="0" w:space="0" w:color="auto"/>
                      </w:divBdr>
                    </w:div>
                  </w:divsChild>
                </w:div>
                <w:div w:id="1166821344">
                  <w:marLeft w:val="0"/>
                  <w:marRight w:val="0"/>
                  <w:marTop w:val="0"/>
                  <w:marBottom w:val="0"/>
                  <w:divBdr>
                    <w:top w:val="none" w:sz="0" w:space="0" w:color="auto"/>
                    <w:left w:val="none" w:sz="0" w:space="0" w:color="auto"/>
                    <w:bottom w:val="none" w:sz="0" w:space="0" w:color="auto"/>
                    <w:right w:val="none" w:sz="0" w:space="0" w:color="auto"/>
                  </w:divBdr>
                  <w:divsChild>
                    <w:div w:id="43918117">
                      <w:marLeft w:val="0"/>
                      <w:marRight w:val="0"/>
                      <w:marTop w:val="0"/>
                      <w:marBottom w:val="0"/>
                      <w:divBdr>
                        <w:top w:val="none" w:sz="0" w:space="0" w:color="auto"/>
                        <w:left w:val="none" w:sz="0" w:space="0" w:color="auto"/>
                        <w:bottom w:val="none" w:sz="0" w:space="0" w:color="auto"/>
                        <w:right w:val="none" w:sz="0" w:space="0" w:color="auto"/>
                      </w:divBdr>
                    </w:div>
                  </w:divsChild>
                </w:div>
                <w:div w:id="1184439388">
                  <w:marLeft w:val="0"/>
                  <w:marRight w:val="0"/>
                  <w:marTop w:val="0"/>
                  <w:marBottom w:val="0"/>
                  <w:divBdr>
                    <w:top w:val="none" w:sz="0" w:space="0" w:color="auto"/>
                    <w:left w:val="none" w:sz="0" w:space="0" w:color="auto"/>
                    <w:bottom w:val="none" w:sz="0" w:space="0" w:color="auto"/>
                    <w:right w:val="none" w:sz="0" w:space="0" w:color="auto"/>
                  </w:divBdr>
                  <w:divsChild>
                    <w:div w:id="1633290169">
                      <w:marLeft w:val="0"/>
                      <w:marRight w:val="0"/>
                      <w:marTop w:val="0"/>
                      <w:marBottom w:val="0"/>
                      <w:divBdr>
                        <w:top w:val="none" w:sz="0" w:space="0" w:color="auto"/>
                        <w:left w:val="none" w:sz="0" w:space="0" w:color="auto"/>
                        <w:bottom w:val="none" w:sz="0" w:space="0" w:color="auto"/>
                        <w:right w:val="none" w:sz="0" w:space="0" w:color="auto"/>
                      </w:divBdr>
                    </w:div>
                  </w:divsChild>
                </w:div>
                <w:div w:id="1193298819">
                  <w:marLeft w:val="0"/>
                  <w:marRight w:val="0"/>
                  <w:marTop w:val="0"/>
                  <w:marBottom w:val="0"/>
                  <w:divBdr>
                    <w:top w:val="none" w:sz="0" w:space="0" w:color="auto"/>
                    <w:left w:val="none" w:sz="0" w:space="0" w:color="auto"/>
                    <w:bottom w:val="none" w:sz="0" w:space="0" w:color="auto"/>
                    <w:right w:val="none" w:sz="0" w:space="0" w:color="auto"/>
                  </w:divBdr>
                  <w:divsChild>
                    <w:div w:id="846286799">
                      <w:marLeft w:val="0"/>
                      <w:marRight w:val="0"/>
                      <w:marTop w:val="0"/>
                      <w:marBottom w:val="0"/>
                      <w:divBdr>
                        <w:top w:val="none" w:sz="0" w:space="0" w:color="auto"/>
                        <w:left w:val="none" w:sz="0" w:space="0" w:color="auto"/>
                        <w:bottom w:val="none" w:sz="0" w:space="0" w:color="auto"/>
                        <w:right w:val="none" w:sz="0" w:space="0" w:color="auto"/>
                      </w:divBdr>
                    </w:div>
                  </w:divsChild>
                </w:div>
                <w:div w:id="1215922118">
                  <w:marLeft w:val="0"/>
                  <w:marRight w:val="0"/>
                  <w:marTop w:val="0"/>
                  <w:marBottom w:val="0"/>
                  <w:divBdr>
                    <w:top w:val="none" w:sz="0" w:space="0" w:color="auto"/>
                    <w:left w:val="none" w:sz="0" w:space="0" w:color="auto"/>
                    <w:bottom w:val="none" w:sz="0" w:space="0" w:color="auto"/>
                    <w:right w:val="none" w:sz="0" w:space="0" w:color="auto"/>
                  </w:divBdr>
                  <w:divsChild>
                    <w:div w:id="1609922824">
                      <w:marLeft w:val="0"/>
                      <w:marRight w:val="0"/>
                      <w:marTop w:val="0"/>
                      <w:marBottom w:val="0"/>
                      <w:divBdr>
                        <w:top w:val="none" w:sz="0" w:space="0" w:color="auto"/>
                        <w:left w:val="none" w:sz="0" w:space="0" w:color="auto"/>
                        <w:bottom w:val="none" w:sz="0" w:space="0" w:color="auto"/>
                        <w:right w:val="none" w:sz="0" w:space="0" w:color="auto"/>
                      </w:divBdr>
                    </w:div>
                  </w:divsChild>
                </w:div>
                <w:div w:id="1240139907">
                  <w:marLeft w:val="0"/>
                  <w:marRight w:val="0"/>
                  <w:marTop w:val="0"/>
                  <w:marBottom w:val="0"/>
                  <w:divBdr>
                    <w:top w:val="none" w:sz="0" w:space="0" w:color="auto"/>
                    <w:left w:val="none" w:sz="0" w:space="0" w:color="auto"/>
                    <w:bottom w:val="none" w:sz="0" w:space="0" w:color="auto"/>
                    <w:right w:val="none" w:sz="0" w:space="0" w:color="auto"/>
                  </w:divBdr>
                  <w:divsChild>
                    <w:div w:id="630288107">
                      <w:marLeft w:val="0"/>
                      <w:marRight w:val="0"/>
                      <w:marTop w:val="0"/>
                      <w:marBottom w:val="0"/>
                      <w:divBdr>
                        <w:top w:val="none" w:sz="0" w:space="0" w:color="auto"/>
                        <w:left w:val="none" w:sz="0" w:space="0" w:color="auto"/>
                        <w:bottom w:val="none" w:sz="0" w:space="0" w:color="auto"/>
                        <w:right w:val="none" w:sz="0" w:space="0" w:color="auto"/>
                      </w:divBdr>
                    </w:div>
                  </w:divsChild>
                </w:div>
                <w:div w:id="1287347520">
                  <w:marLeft w:val="0"/>
                  <w:marRight w:val="0"/>
                  <w:marTop w:val="0"/>
                  <w:marBottom w:val="0"/>
                  <w:divBdr>
                    <w:top w:val="none" w:sz="0" w:space="0" w:color="auto"/>
                    <w:left w:val="none" w:sz="0" w:space="0" w:color="auto"/>
                    <w:bottom w:val="none" w:sz="0" w:space="0" w:color="auto"/>
                    <w:right w:val="none" w:sz="0" w:space="0" w:color="auto"/>
                  </w:divBdr>
                  <w:divsChild>
                    <w:div w:id="246773563">
                      <w:marLeft w:val="0"/>
                      <w:marRight w:val="0"/>
                      <w:marTop w:val="0"/>
                      <w:marBottom w:val="0"/>
                      <w:divBdr>
                        <w:top w:val="none" w:sz="0" w:space="0" w:color="auto"/>
                        <w:left w:val="none" w:sz="0" w:space="0" w:color="auto"/>
                        <w:bottom w:val="none" w:sz="0" w:space="0" w:color="auto"/>
                        <w:right w:val="none" w:sz="0" w:space="0" w:color="auto"/>
                      </w:divBdr>
                    </w:div>
                  </w:divsChild>
                </w:div>
                <w:div w:id="1296133305">
                  <w:marLeft w:val="0"/>
                  <w:marRight w:val="0"/>
                  <w:marTop w:val="0"/>
                  <w:marBottom w:val="0"/>
                  <w:divBdr>
                    <w:top w:val="none" w:sz="0" w:space="0" w:color="auto"/>
                    <w:left w:val="none" w:sz="0" w:space="0" w:color="auto"/>
                    <w:bottom w:val="none" w:sz="0" w:space="0" w:color="auto"/>
                    <w:right w:val="none" w:sz="0" w:space="0" w:color="auto"/>
                  </w:divBdr>
                  <w:divsChild>
                    <w:div w:id="1118990663">
                      <w:marLeft w:val="0"/>
                      <w:marRight w:val="0"/>
                      <w:marTop w:val="0"/>
                      <w:marBottom w:val="0"/>
                      <w:divBdr>
                        <w:top w:val="none" w:sz="0" w:space="0" w:color="auto"/>
                        <w:left w:val="none" w:sz="0" w:space="0" w:color="auto"/>
                        <w:bottom w:val="none" w:sz="0" w:space="0" w:color="auto"/>
                        <w:right w:val="none" w:sz="0" w:space="0" w:color="auto"/>
                      </w:divBdr>
                    </w:div>
                  </w:divsChild>
                </w:div>
                <w:div w:id="1333799164">
                  <w:marLeft w:val="0"/>
                  <w:marRight w:val="0"/>
                  <w:marTop w:val="0"/>
                  <w:marBottom w:val="0"/>
                  <w:divBdr>
                    <w:top w:val="none" w:sz="0" w:space="0" w:color="auto"/>
                    <w:left w:val="none" w:sz="0" w:space="0" w:color="auto"/>
                    <w:bottom w:val="none" w:sz="0" w:space="0" w:color="auto"/>
                    <w:right w:val="none" w:sz="0" w:space="0" w:color="auto"/>
                  </w:divBdr>
                  <w:divsChild>
                    <w:div w:id="1097822451">
                      <w:marLeft w:val="0"/>
                      <w:marRight w:val="0"/>
                      <w:marTop w:val="0"/>
                      <w:marBottom w:val="0"/>
                      <w:divBdr>
                        <w:top w:val="none" w:sz="0" w:space="0" w:color="auto"/>
                        <w:left w:val="none" w:sz="0" w:space="0" w:color="auto"/>
                        <w:bottom w:val="none" w:sz="0" w:space="0" w:color="auto"/>
                        <w:right w:val="none" w:sz="0" w:space="0" w:color="auto"/>
                      </w:divBdr>
                    </w:div>
                  </w:divsChild>
                </w:div>
                <w:div w:id="1346446680">
                  <w:marLeft w:val="0"/>
                  <w:marRight w:val="0"/>
                  <w:marTop w:val="0"/>
                  <w:marBottom w:val="0"/>
                  <w:divBdr>
                    <w:top w:val="none" w:sz="0" w:space="0" w:color="auto"/>
                    <w:left w:val="none" w:sz="0" w:space="0" w:color="auto"/>
                    <w:bottom w:val="none" w:sz="0" w:space="0" w:color="auto"/>
                    <w:right w:val="none" w:sz="0" w:space="0" w:color="auto"/>
                  </w:divBdr>
                  <w:divsChild>
                    <w:div w:id="2027900025">
                      <w:marLeft w:val="0"/>
                      <w:marRight w:val="0"/>
                      <w:marTop w:val="0"/>
                      <w:marBottom w:val="0"/>
                      <w:divBdr>
                        <w:top w:val="none" w:sz="0" w:space="0" w:color="auto"/>
                        <w:left w:val="none" w:sz="0" w:space="0" w:color="auto"/>
                        <w:bottom w:val="none" w:sz="0" w:space="0" w:color="auto"/>
                        <w:right w:val="none" w:sz="0" w:space="0" w:color="auto"/>
                      </w:divBdr>
                    </w:div>
                  </w:divsChild>
                </w:div>
                <w:div w:id="1362589194">
                  <w:marLeft w:val="0"/>
                  <w:marRight w:val="0"/>
                  <w:marTop w:val="0"/>
                  <w:marBottom w:val="0"/>
                  <w:divBdr>
                    <w:top w:val="none" w:sz="0" w:space="0" w:color="auto"/>
                    <w:left w:val="none" w:sz="0" w:space="0" w:color="auto"/>
                    <w:bottom w:val="none" w:sz="0" w:space="0" w:color="auto"/>
                    <w:right w:val="none" w:sz="0" w:space="0" w:color="auto"/>
                  </w:divBdr>
                  <w:divsChild>
                    <w:div w:id="1819032455">
                      <w:marLeft w:val="0"/>
                      <w:marRight w:val="0"/>
                      <w:marTop w:val="0"/>
                      <w:marBottom w:val="0"/>
                      <w:divBdr>
                        <w:top w:val="none" w:sz="0" w:space="0" w:color="auto"/>
                        <w:left w:val="none" w:sz="0" w:space="0" w:color="auto"/>
                        <w:bottom w:val="none" w:sz="0" w:space="0" w:color="auto"/>
                        <w:right w:val="none" w:sz="0" w:space="0" w:color="auto"/>
                      </w:divBdr>
                    </w:div>
                  </w:divsChild>
                </w:div>
                <w:div w:id="1372992362">
                  <w:marLeft w:val="0"/>
                  <w:marRight w:val="0"/>
                  <w:marTop w:val="0"/>
                  <w:marBottom w:val="0"/>
                  <w:divBdr>
                    <w:top w:val="none" w:sz="0" w:space="0" w:color="auto"/>
                    <w:left w:val="none" w:sz="0" w:space="0" w:color="auto"/>
                    <w:bottom w:val="none" w:sz="0" w:space="0" w:color="auto"/>
                    <w:right w:val="none" w:sz="0" w:space="0" w:color="auto"/>
                  </w:divBdr>
                  <w:divsChild>
                    <w:div w:id="918370390">
                      <w:marLeft w:val="0"/>
                      <w:marRight w:val="0"/>
                      <w:marTop w:val="0"/>
                      <w:marBottom w:val="0"/>
                      <w:divBdr>
                        <w:top w:val="none" w:sz="0" w:space="0" w:color="auto"/>
                        <w:left w:val="none" w:sz="0" w:space="0" w:color="auto"/>
                        <w:bottom w:val="none" w:sz="0" w:space="0" w:color="auto"/>
                        <w:right w:val="none" w:sz="0" w:space="0" w:color="auto"/>
                      </w:divBdr>
                    </w:div>
                  </w:divsChild>
                </w:div>
                <w:div w:id="1376929304">
                  <w:marLeft w:val="0"/>
                  <w:marRight w:val="0"/>
                  <w:marTop w:val="0"/>
                  <w:marBottom w:val="0"/>
                  <w:divBdr>
                    <w:top w:val="none" w:sz="0" w:space="0" w:color="auto"/>
                    <w:left w:val="none" w:sz="0" w:space="0" w:color="auto"/>
                    <w:bottom w:val="none" w:sz="0" w:space="0" w:color="auto"/>
                    <w:right w:val="none" w:sz="0" w:space="0" w:color="auto"/>
                  </w:divBdr>
                  <w:divsChild>
                    <w:div w:id="1018577616">
                      <w:marLeft w:val="0"/>
                      <w:marRight w:val="0"/>
                      <w:marTop w:val="0"/>
                      <w:marBottom w:val="0"/>
                      <w:divBdr>
                        <w:top w:val="none" w:sz="0" w:space="0" w:color="auto"/>
                        <w:left w:val="none" w:sz="0" w:space="0" w:color="auto"/>
                        <w:bottom w:val="none" w:sz="0" w:space="0" w:color="auto"/>
                        <w:right w:val="none" w:sz="0" w:space="0" w:color="auto"/>
                      </w:divBdr>
                    </w:div>
                  </w:divsChild>
                </w:div>
                <w:div w:id="1379012343">
                  <w:marLeft w:val="0"/>
                  <w:marRight w:val="0"/>
                  <w:marTop w:val="0"/>
                  <w:marBottom w:val="0"/>
                  <w:divBdr>
                    <w:top w:val="none" w:sz="0" w:space="0" w:color="auto"/>
                    <w:left w:val="none" w:sz="0" w:space="0" w:color="auto"/>
                    <w:bottom w:val="none" w:sz="0" w:space="0" w:color="auto"/>
                    <w:right w:val="none" w:sz="0" w:space="0" w:color="auto"/>
                  </w:divBdr>
                  <w:divsChild>
                    <w:div w:id="1755323312">
                      <w:marLeft w:val="0"/>
                      <w:marRight w:val="0"/>
                      <w:marTop w:val="0"/>
                      <w:marBottom w:val="0"/>
                      <w:divBdr>
                        <w:top w:val="none" w:sz="0" w:space="0" w:color="auto"/>
                        <w:left w:val="none" w:sz="0" w:space="0" w:color="auto"/>
                        <w:bottom w:val="none" w:sz="0" w:space="0" w:color="auto"/>
                        <w:right w:val="none" w:sz="0" w:space="0" w:color="auto"/>
                      </w:divBdr>
                    </w:div>
                  </w:divsChild>
                </w:div>
                <w:div w:id="1381129249">
                  <w:marLeft w:val="0"/>
                  <w:marRight w:val="0"/>
                  <w:marTop w:val="0"/>
                  <w:marBottom w:val="0"/>
                  <w:divBdr>
                    <w:top w:val="none" w:sz="0" w:space="0" w:color="auto"/>
                    <w:left w:val="none" w:sz="0" w:space="0" w:color="auto"/>
                    <w:bottom w:val="none" w:sz="0" w:space="0" w:color="auto"/>
                    <w:right w:val="none" w:sz="0" w:space="0" w:color="auto"/>
                  </w:divBdr>
                  <w:divsChild>
                    <w:div w:id="654340716">
                      <w:marLeft w:val="0"/>
                      <w:marRight w:val="0"/>
                      <w:marTop w:val="0"/>
                      <w:marBottom w:val="0"/>
                      <w:divBdr>
                        <w:top w:val="none" w:sz="0" w:space="0" w:color="auto"/>
                        <w:left w:val="none" w:sz="0" w:space="0" w:color="auto"/>
                        <w:bottom w:val="none" w:sz="0" w:space="0" w:color="auto"/>
                        <w:right w:val="none" w:sz="0" w:space="0" w:color="auto"/>
                      </w:divBdr>
                    </w:div>
                  </w:divsChild>
                </w:div>
                <w:div w:id="1400784466">
                  <w:marLeft w:val="0"/>
                  <w:marRight w:val="0"/>
                  <w:marTop w:val="0"/>
                  <w:marBottom w:val="0"/>
                  <w:divBdr>
                    <w:top w:val="none" w:sz="0" w:space="0" w:color="auto"/>
                    <w:left w:val="none" w:sz="0" w:space="0" w:color="auto"/>
                    <w:bottom w:val="none" w:sz="0" w:space="0" w:color="auto"/>
                    <w:right w:val="none" w:sz="0" w:space="0" w:color="auto"/>
                  </w:divBdr>
                  <w:divsChild>
                    <w:div w:id="56366821">
                      <w:marLeft w:val="0"/>
                      <w:marRight w:val="0"/>
                      <w:marTop w:val="0"/>
                      <w:marBottom w:val="0"/>
                      <w:divBdr>
                        <w:top w:val="none" w:sz="0" w:space="0" w:color="auto"/>
                        <w:left w:val="none" w:sz="0" w:space="0" w:color="auto"/>
                        <w:bottom w:val="none" w:sz="0" w:space="0" w:color="auto"/>
                        <w:right w:val="none" w:sz="0" w:space="0" w:color="auto"/>
                      </w:divBdr>
                    </w:div>
                  </w:divsChild>
                </w:div>
                <w:div w:id="1402287559">
                  <w:marLeft w:val="0"/>
                  <w:marRight w:val="0"/>
                  <w:marTop w:val="0"/>
                  <w:marBottom w:val="0"/>
                  <w:divBdr>
                    <w:top w:val="none" w:sz="0" w:space="0" w:color="auto"/>
                    <w:left w:val="none" w:sz="0" w:space="0" w:color="auto"/>
                    <w:bottom w:val="none" w:sz="0" w:space="0" w:color="auto"/>
                    <w:right w:val="none" w:sz="0" w:space="0" w:color="auto"/>
                  </w:divBdr>
                  <w:divsChild>
                    <w:div w:id="677269772">
                      <w:marLeft w:val="0"/>
                      <w:marRight w:val="0"/>
                      <w:marTop w:val="0"/>
                      <w:marBottom w:val="0"/>
                      <w:divBdr>
                        <w:top w:val="none" w:sz="0" w:space="0" w:color="auto"/>
                        <w:left w:val="none" w:sz="0" w:space="0" w:color="auto"/>
                        <w:bottom w:val="none" w:sz="0" w:space="0" w:color="auto"/>
                        <w:right w:val="none" w:sz="0" w:space="0" w:color="auto"/>
                      </w:divBdr>
                    </w:div>
                  </w:divsChild>
                </w:div>
                <w:div w:id="1428499577">
                  <w:marLeft w:val="0"/>
                  <w:marRight w:val="0"/>
                  <w:marTop w:val="0"/>
                  <w:marBottom w:val="0"/>
                  <w:divBdr>
                    <w:top w:val="none" w:sz="0" w:space="0" w:color="auto"/>
                    <w:left w:val="none" w:sz="0" w:space="0" w:color="auto"/>
                    <w:bottom w:val="none" w:sz="0" w:space="0" w:color="auto"/>
                    <w:right w:val="none" w:sz="0" w:space="0" w:color="auto"/>
                  </w:divBdr>
                  <w:divsChild>
                    <w:div w:id="156770325">
                      <w:marLeft w:val="0"/>
                      <w:marRight w:val="0"/>
                      <w:marTop w:val="0"/>
                      <w:marBottom w:val="0"/>
                      <w:divBdr>
                        <w:top w:val="none" w:sz="0" w:space="0" w:color="auto"/>
                        <w:left w:val="none" w:sz="0" w:space="0" w:color="auto"/>
                        <w:bottom w:val="none" w:sz="0" w:space="0" w:color="auto"/>
                        <w:right w:val="none" w:sz="0" w:space="0" w:color="auto"/>
                      </w:divBdr>
                    </w:div>
                  </w:divsChild>
                </w:div>
                <w:div w:id="1438020259">
                  <w:marLeft w:val="0"/>
                  <w:marRight w:val="0"/>
                  <w:marTop w:val="0"/>
                  <w:marBottom w:val="0"/>
                  <w:divBdr>
                    <w:top w:val="none" w:sz="0" w:space="0" w:color="auto"/>
                    <w:left w:val="none" w:sz="0" w:space="0" w:color="auto"/>
                    <w:bottom w:val="none" w:sz="0" w:space="0" w:color="auto"/>
                    <w:right w:val="none" w:sz="0" w:space="0" w:color="auto"/>
                  </w:divBdr>
                  <w:divsChild>
                    <w:div w:id="1796216672">
                      <w:marLeft w:val="0"/>
                      <w:marRight w:val="0"/>
                      <w:marTop w:val="0"/>
                      <w:marBottom w:val="0"/>
                      <w:divBdr>
                        <w:top w:val="none" w:sz="0" w:space="0" w:color="auto"/>
                        <w:left w:val="none" w:sz="0" w:space="0" w:color="auto"/>
                        <w:bottom w:val="none" w:sz="0" w:space="0" w:color="auto"/>
                        <w:right w:val="none" w:sz="0" w:space="0" w:color="auto"/>
                      </w:divBdr>
                    </w:div>
                  </w:divsChild>
                </w:div>
                <w:div w:id="1455516351">
                  <w:marLeft w:val="0"/>
                  <w:marRight w:val="0"/>
                  <w:marTop w:val="0"/>
                  <w:marBottom w:val="0"/>
                  <w:divBdr>
                    <w:top w:val="none" w:sz="0" w:space="0" w:color="auto"/>
                    <w:left w:val="none" w:sz="0" w:space="0" w:color="auto"/>
                    <w:bottom w:val="none" w:sz="0" w:space="0" w:color="auto"/>
                    <w:right w:val="none" w:sz="0" w:space="0" w:color="auto"/>
                  </w:divBdr>
                  <w:divsChild>
                    <w:div w:id="167985449">
                      <w:marLeft w:val="0"/>
                      <w:marRight w:val="0"/>
                      <w:marTop w:val="0"/>
                      <w:marBottom w:val="0"/>
                      <w:divBdr>
                        <w:top w:val="none" w:sz="0" w:space="0" w:color="auto"/>
                        <w:left w:val="none" w:sz="0" w:space="0" w:color="auto"/>
                        <w:bottom w:val="none" w:sz="0" w:space="0" w:color="auto"/>
                        <w:right w:val="none" w:sz="0" w:space="0" w:color="auto"/>
                      </w:divBdr>
                    </w:div>
                  </w:divsChild>
                </w:div>
                <w:div w:id="1471552419">
                  <w:marLeft w:val="0"/>
                  <w:marRight w:val="0"/>
                  <w:marTop w:val="0"/>
                  <w:marBottom w:val="0"/>
                  <w:divBdr>
                    <w:top w:val="none" w:sz="0" w:space="0" w:color="auto"/>
                    <w:left w:val="none" w:sz="0" w:space="0" w:color="auto"/>
                    <w:bottom w:val="none" w:sz="0" w:space="0" w:color="auto"/>
                    <w:right w:val="none" w:sz="0" w:space="0" w:color="auto"/>
                  </w:divBdr>
                  <w:divsChild>
                    <w:div w:id="1268655876">
                      <w:marLeft w:val="0"/>
                      <w:marRight w:val="0"/>
                      <w:marTop w:val="0"/>
                      <w:marBottom w:val="0"/>
                      <w:divBdr>
                        <w:top w:val="none" w:sz="0" w:space="0" w:color="auto"/>
                        <w:left w:val="none" w:sz="0" w:space="0" w:color="auto"/>
                        <w:bottom w:val="none" w:sz="0" w:space="0" w:color="auto"/>
                        <w:right w:val="none" w:sz="0" w:space="0" w:color="auto"/>
                      </w:divBdr>
                    </w:div>
                  </w:divsChild>
                </w:div>
                <w:div w:id="1478065880">
                  <w:marLeft w:val="0"/>
                  <w:marRight w:val="0"/>
                  <w:marTop w:val="0"/>
                  <w:marBottom w:val="0"/>
                  <w:divBdr>
                    <w:top w:val="none" w:sz="0" w:space="0" w:color="auto"/>
                    <w:left w:val="none" w:sz="0" w:space="0" w:color="auto"/>
                    <w:bottom w:val="none" w:sz="0" w:space="0" w:color="auto"/>
                    <w:right w:val="none" w:sz="0" w:space="0" w:color="auto"/>
                  </w:divBdr>
                  <w:divsChild>
                    <w:div w:id="1888099899">
                      <w:marLeft w:val="0"/>
                      <w:marRight w:val="0"/>
                      <w:marTop w:val="0"/>
                      <w:marBottom w:val="0"/>
                      <w:divBdr>
                        <w:top w:val="none" w:sz="0" w:space="0" w:color="auto"/>
                        <w:left w:val="none" w:sz="0" w:space="0" w:color="auto"/>
                        <w:bottom w:val="none" w:sz="0" w:space="0" w:color="auto"/>
                        <w:right w:val="none" w:sz="0" w:space="0" w:color="auto"/>
                      </w:divBdr>
                    </w:div>
                  </w:divsChild>
                </w:div>
                <w:div w:id="1489442278">
                  <w:marLeft w:val="0"/>
                  <w:marRight w:val="0"/>
                  <w:marTop w:val="0"/>
                  <w:marBottom w:val="0"/>
                  <w:divBdr>
                    <w:top w:val="none" w:sz="0" w:space="0" w:color="auto"/>
                    <w:left w:val="none" w:sz="0" w:space="0" w:color="auto"/>
                    <w:bottom w:val="none" w:sz="0" w:space="0" w:color="auto"/>
                    <w:right w:val="none" w:sz="0" w:space="0" w:color="auto"/>
                  </w:divBdr>
                  <w:divsChild>
                    <w:div w:id="2143307670">
                      <w:marLeft w:val="0"/>
                      <w:marRight w:val="0"/>
                      <w:marTop w:val="0"/>
                      <w:marBottom w:val="0"/>
                      <w:divBdr>
                        <w:top w:val="none" w:sz="0" w:space="0" w:color="auto"/>
                        <w:left w:val="none" w:sz="0" w:space="0" w:color="auto"/>
                        <w:bottom w:val="none" w:sz="0" w:space="0" w:color="auto"/>
                        <w:right w:val="none" w:sz="0" w:space="0" w:color="auto"/>
                      </w:divBdr>
                    </w:div>
                  </w:divsChild>
                </w:div>
                <w:div w:id="1505903036">
                  <w:marLeft w:val="0"/>
                  <w:marRight w:val="0"/>
                  <w:marTop w:val="0"/>
                  <w:marBottom w:val="0"/>
                  <w:divBdr>
                    <w:top w:val="none" w:sz="0" w:space="0" w:color="auto"/>
                    <w:left w:val="none" w:sz="0" w:space="0" w:color="auto"/>
                    <w:bottom w:val="none" w:sz="0" w:space="0" w:color="auto"/>
                    <w:right w:val="none" w:sz="0" w:space="0" w:color="auto"/>
                  </w:divBdr>
                  <w:divsChild>
                    <w:div w:id="307125537">
                      <w:marLeft w:val="0"/>
                      <w:marRight w:val="0"/>
                      <w:marTop w:val="0"/>
                      <w:marBottom w:val="0"/>
                      <w:divBdr>
                        <w:top w:val="none" w:sz="0" w:space="0" w:color="auto"/>
                        <w:left w:val="none" w:sz="0" w:space="0" w:color="auto"/>
                        <w:bottom w:val="none" w:sz="0" w:space="0" w:color="auto"/>
                        <w:right w:val="none" w:sz="0" w:space="0" w:color="auto"/>
                      </w:divBdr>
                    </w:div>
                  </w:divsChild>
                </w:div>
                <w:div w:id="1541282313">
                  <w:marLeft w:val="0"/>
                  <w:marRight w:val="0"/>
                  <w:marTop w:val="0"/>
                  <w:marBottom w:val="0"/>
                  <w:divBdr>
                    <w:top w:val="none" w:sz="0" w:space="0" w:color="auto"/>
                    <w:left w:val="none" w:sz="0" w:space="0" w:color="auto"/>
                    <w:bottom w:val="none" w:sz="0" w:space="0" w:color="auto"/>
                    <w:right w:val="none" w:sz="0" w:space="0" w:color="auto"/>
                  </w:divBdr>
                  <w:divsChild>
                    <w:div w:id="1342702144">
                      <w:marLeft w:val="0"/>
                      <w:marRight w:val="0"/>
                      <w:marTop w:val="0"/>
                      <w:marBottom w:val="0"/>
                      <w:divBdr>
                        <w:top w:val="none" w:sz="0" w:space="0" w:color="auto"/>
                        <w:left w:val="none" w:sz="0" w:space="0" w:color="auto"/>
                        <w:bottom w:val="none" w:sz="0" w:space="0" w:color="auto"/>
                        <w:right w:val="none" w:sz="0" w:space="0" w:color="auto"/>
                      </w:divBdr>
                    </w:div>
                  </w:divsChild>
                </w:div>
                <w:div w:id="1551333830">
                  <w:marLeft w:val="0"/>
                  <w:marRight w:val="0"/>
                  <w:marTop w:val="0"/>
                  <w:marBottom w:val="0"/>
                  <w:divBdr>
                    <w:top w:val="none" w:sz="0" w:space="0" w:color="auto"/>
                    <w:left w:val="none" w:sz="0" w:space="0" w:color="auto"/>
                    <w:bottom w:val="none" w:sz="0" w:space="0" w:color="auto"/>
                    <w:right w:val="none" w:sz="0" w:space="0" w:color="auto"/>
                  </w:divBdr>
                  <w:divsChild>
                    <w:div w:id="1173568508">
                      <w:marLeft w:val="0"/>
                      <w:marRight w:val="0"/>
                      <w:marTop w:val="0"/>
                      <w:marBottom w:val="0"/>
                      <w:divBdr>
                        <w:top w:val="none" w:sz="0" w:space="0" w:color="auto"/>
                        <w:left w:val="none" w:sz="0" w:space="0" w:color="auto"/>
                        <w:bottom w:val="none" w:sz="0" w:space="0" w:color="auto"/>
                        <w:right w:val="none" w:sz="0" w:space="0" w:color="auto"/>
                      </w:divBdr>
                    </w:div>
                  </w:divsChild>
                </w:div>
                <w:div w:id="1553730564">
                  <w:marLeft w:val="0"/>
                  <w:marRight w:val="0"/>
                  <w:marTop w:val="0"/>
                  <w:marBottom w:val="0"/>
                  <w:divBdr>
                    <w:top w:val="none" w:sz="0" w:space="0" w:color="auto"/>
                    <w:left w:val="none" w:sz="0" w:space="0" w:color="auto"/>
                    <w:bottom w:val="none" w:sz="0" w:space="0" w:color="auto"/>
                    <w:right w:val="none" w:sz="0" w:space="0" w:color="auto"/>
                  </w:divBdr>
                  <w:divsChild>
                    <w:div w:id="808787879">
                      <w:marLeft w:val="0"/>
                      <w:marRight w:val="0"/>
                      <w:marTop w:val="0"/>
                      <w:marBottom w:val="0"/>
                      <w:divBdr>
                        <w:top w:val="none" w:sz="0" w:space="0" w:color="auto"/>
                        <w:left w:val="none" w:sz="0" w:space="0" w:color="auto"/>
                        <w:bottom w:val="none" w:sz="0" w:space="0" w:color="auto"/>
                        <w:right w:val="none" w:sz="0" w:space="0" w:color="auto"/>
                      </w:divBdr>
                    </w:div>
                  </w:divsChild>
                </w:div>
                <w:div w:id="1572347015">
                  <w:marLeft w:val="0"/>
                  <w:marRight w:val="0"/>
                  <w:marTop w:val="0"/>
                  <w:marBottom w:val="0"/>
                  <w:divBdr>
                    <w:top w:val="none" w:sz="0" w:space="0" w:color="auto"/>
                    <w:left w:val="none" w:sz="0" w:space="0" w:color="auto"/>
                    <w:bottom w:val="none" w:sz="0" w:space="0" w:color="auto"/>
                    <w:right w:val="none" w:sz="0" w:space="0" w:color="auto"/>
                  </w:divBdr>
                  <w:divsChild>
                    <w:div w:id="793065765">
                      <w:marLeft w:val="0"/>
                      <w:marRight w:val="0"/>
                      <w:marTop w:val="0"/>
                      <w:marBottom w:val="0"/>
                      <w:divBdr>
                        <w:top w:val="none" w:sz="0" w:space="0" w:color="auto"/>
                        <w:left w:val="none" w:sz="0" w:space="0" w:color="auto"/>
                        <w:bottom w:val="none" w:sz="0" w:space="0" w:color="auto"/>
                        <w:right w:val="none" w:sz="0" w:space="0" w:color="auto"/>
                      </w:divBdr>
                    </w:div>
                  </w:divsChild>
                </w:div>
                <w:div w:id="1579899616">
                  <w:marLeft w:val="0"/>
                  <w:marRight w:val="0"/>
                  <w:marTop w:val="0"/>
                  <w:marBottom w:val="0"/>
                  <w:divBdr>
                    <w:top w:val="none" w:sz="0" w:space="0" w:color="auto"/>
                    <w:left w:val="none" w:sz="0" w:space="0" w:color="auto"/>
                    <w:bottom w:val="none" w:sz="0" w:space="0" w:color="auto"/>
                    <w:right w:val="none" w:sz="0" w:space="0" w:color="auto"/>
                  </w:divBdr>
                  <w:divsChild>
                    <w:div w:id="827552181">
                      <w:marLeft w:val="0"/>
                      <w:marRight w:val="0"/>
                      <w:marTop w:val="0"/>
                      <w:marBottom w:val="0"/>
                      <w:divBdr>
                        <w:top w:val="none" w:sz="0" w:space="0" w:color="auto"/>
                        <w:left w:val="none" w:sz="0" w:space="0" w:color="auto"/>
                        <w:bottom w:val="none" w:sz="0" w:space="0" w:color="auto"/>
                        <w:right w:val="none" w:sz="0" w:space="0" w:color="auto"/>
                      </w:divBdr>
                    </w:div>
                  </w:divsChild>
                </w:div>
                <w:div w:id="1643803613">
                  <w:marLeft w:val="0"/>
                  <w:marRight w:val="0"/>
                  <w:marTop w:val="0"/>
                  <w:marBottom w:val="0"/>
                  <w:divBdr>
                    <w:top w:val="none" w:sz="0" w:space="0" w:color="auto"/>
                    <w:left w:val="none" w:sz="0" w:space="0" w:color="auto"/>
                    <w:bottom w:val="none" w:sz="0" w:space="0" w:color="auto"/>
                    <w:right w:val="none" w:sz="0" w:space="0" w:color="auto"/>
                  </w:divBdr>
                  <w:divsChild>
                    <w:div w:id="1540045547">
                      <w:marLeft w:val="0"/>
                      <w:marRight w:val="0"/>
                      <w:marTop w:val="0"/>
                      <w:marBottom w:val="0"/>
                      <w:divBdr>
                        <w:top w:val="none" w:sz="0" w:space="0" w:color="auto"/>
                        <w:left w:val="none" w:sz="0" w:space="0" w:color="auto"/>
                        <w:bottom w:val="none" w:sz="0" w:space="0" w:color="auto"/>
                        <w:right w:val="none" w:sz="0" w:space="0" w:color="auto"/>
                      </w:divBdr>
                    </w:div>
                  </w:divsChild>
                </w:div>
                <w:div w:id="1674802238">
                  <w:marLeft w:val="0"/>
                  <w:marRight w:val="0"/>
                  <w:marTop w:val="0"/>
                  <w:marBottom w:val="0"/>
                  <w:divBdr>
                    <w:top w:val="none" w:sz="0" w:space="0" w:color="auto"/>
                    <w:left w:val="none" w:sz="0" w:space="0" w:color="auto"/>
                    <w:bottom w:val="none" w:sz="0" w:space="0" w:color="auto"/>
                    <w:right w:val="none" w:sz="0" w:space="0" w:color="auto"/>
                  </w:divBdr>
                  <w:divsChild>
                    <w:div w:id="219676865">
                      <w:marLeft w:val="0"/>
                      <w:marRight w:val="0"/>
                      <w:marTop w:val="0"/>
                      <w:marBottom w:val="0"/>
                      <w:divBdr>
                        <w:top w:val="none" w:sz="0" w:space="0" w:color="auto"/>
                        <w:left w:val="none" w:sz="0" w:space="0" w:color="auto"/>
                        <w:bottom w:val="none" w:sz="0" w:space="0" w:color="auto"/>
                        <w:right w:val="none" w:sz="0" w:space="0" w:color="auto"/>
                      </w:divBdr>
                    </w:div>
                  </w:divsChild>
                </w:div>
                <w:div w:id="1691174642">
                  <w:marLeft w:val="0"/>
                  <w:marRight w:val="0"/>
                  <w:marTop w:val="0"/>
                  <w:marBottom w:val="0"/>
                  <w:divBdr>
                    <w:top w:val="none" w:sz="0" w:space="0" w:color="auto"/>
                    <w:left w:val="none" w:sz="0" w:space="0" w:color="auto"/>
                    <w:bottom w:val="none" w:sz="0" w:space="0" w:color="auto"/>
                    <w:right w:val="none" w:sz="0" w:space="0" w:color="auto"/>
                  </w:divBdr>
                  <w:divsChild>
                    <w:div w:id="71969681">
                      <w:marLeft w:val="0"/>
                      <w:marRight w:val="0"/>
                      <w:marTop w:val="0"/>
                      <w:marBottom w:val="0"/>
                      <w:divBdr>
                        <w:top w:val="none" w:sz="0" w:space="0" w:color="auto"/>
                        <w:left w:val="none" w:sz="0" w:space="0" w:color="auto"/>
                        <w:bottom w:val="none" w:sz="0" w:space="0" w:color="auto"/>
                        <w:right w:val="none" w:sz="0" w:space="0" w:color="auto"/>
                      </w:divBdr>
                    </w:div>
                  </w:divsChild>
                </w:div>
                <w:div w:id="1730424592">
                  <w:marLeft w:val="0"/>
                  <w:marRight w:val="0"/>
                  <w:marTop w:val="0"/>
                  <w:marBottom w:val="0"/>
                  <w:divBdr>
                    <w:top w:val="none" w:sz="0" w:space="0" w:color="auto"/>
                    <w:left w:val="none" w:sz="0" w:space="0" w:color="auto"/>
                    <w:bottom w:val="none" w:sz="0" w:space="0" w:color="auto"/>
                    <w:right w:val="none" w:sz="0" w:space="0" w:color="auto"/>
                  </w:divBdr>
                  <w:divsChild>
                    <w:div w:id="395127804">
                      <w:marLeft w:val="0"/>
                      <w:marRight w:val="0"/>
                      <w:marTop w:val="0"/>
                      <w:marBottom w:val="0"/>
                      <w:divBdr>
                        <w:top w:val="none" w:sz="0" w:space="0" w:color="auto"/>
                        <w:left w:val="none" w:sz="0" w:space="0" w:color="auto"/>
                        <w:bottom w:val="none" w:sz="0" w:space="0" w:color="auto"/>
                        <w:right w:val="none" w:sz="0" w:space="0" w:color="auto"/>
                      </w:divBdr>
                    </w:div>
                  </w:divsChild>
                </w:div>
                <w:div w:id="1748990738">
                  <w:marLeft w:val="0"/>
                  <w:marRight w:val="0"/>
                  <w:marTop w:val="0"/>
                  <w:marBottom w:val="0"/>
                  <w:divBdr>
                    <w:top w:val="none" w:sz="0" w:space="0" w:color="auto"/>
                    <w:left w:val="none" w:sz="0" w:space="0" w:color="auto"/>
                    <w:bottom w:val="none" w:sz="0" w:space="0" w:color="auto"/>
                    <w:right w:val="none" w:sz="0" w:space="0" w:color="auto"/>
                  </w:divBdr>
                  <w:divsChild>
                    <w:div w:id="408160046">
                      <w:marLeft w:val="0"/>
                      <w:marRight w:val="0"/>
                      <w:marTop w:val="0"/>
                      <w:marBottom w:val="0"/>
                      <w:divBdr>
                        <w:top w:val="none" w:sz="0" w:space="0" w:color="auto"/>
                        <w:left w:val="none" w:sz="0" w:space="0" w:color="auto"/>
                        <w:bottom w:val="none" w:sz="0" w:space="0" w:color="auto"/>
                        <w:right w:val="none" w:sz="0" w:space="0" w:color="auto"/>
                      </w:divBdr>
                    </w:div>
                  </w:divsChild>
                </w:div>
                <w:div w:id="1772430406">
                  <w:marLeft w:val="0"/>
                  <w:marRight w:val="0"/>
                  <w:marTop w:val="0"/>
                  <w:marBottom w:val="0"/>
                  <w:divBdr>
                    <w:top w:val="none" w:sz="0" w:space="0" w:color="auto"/>
                    <w:left w:val="none" w:sz="0" w:space="0" w:color="auto"/>
                    <w:bottom w:val="none" w:sz="0" w:space="0" w:color="auto"/>
                    <w:right w:val="none" w:sz="0" w:space="0" w:color="auto"/>
                  </w:divBdr>
                  <w:divsChild>
                    <w:div w:id="1940483799">
                      <w:marLeft w:val="0"/>
                      <w:marRight w:val="0"/>
                      <w:marTop w:val="0"/>
                      <w:marBottom w:val="0"/>
                      <w:divBdr>
                        <w:top w:val="none" w:sz="0" w:space="0" w:color="auto"/>
                        <w:left w:val="none" w:sz="0" w:space="0" w:color="auto"/>
                        <w:bottom w:val="none" w:sz="0" w:space="0" w:color="auto"/>
                        <w:right w:val="none" w:sz="0" w:space="0" w:color="auto"/>
                      </w:divBdr>
                    </w:div>
                  </w:divsChild>
                </w:div>
                <w:div w:id="1787432032">
                  <w:marLeft w:val="0"/>
                  <w:marRight w:val="0"/>
                  <w:marTop w:val="0"/>
                  <w:marBottom w:val="0"/>
                  <w:divBdr>
                    <w:top w:val="none" w:sz="0" w:space="0" w:color="auto"/>
                    <w:left w:val="none" w:sz="0" w:space="0" w:color="auto"/>
                    <w:bottom w:val="none" w:sz="0" w:space="0" w:color="auto"/>
                    <w:right w:val="none" w:sz="0" w:space="0" w:color="auto"/>
                  </w:divBdr>
                  <w:divsChild>
                    <w:div w:id="2007128593">
                      <w:marLeft w:val="0"/>
                      <w:marRight w:val="0"/>
                      <w:marTop w:val="0"/>
                      <w:marBottom w:val="0"/>
                      <w:divBdr>
                        <w:top w:val="none" w:sz="0" w:space="0" w:color="auto"/>
                        <w:left w:val="none" w:sz="0" w:space="0" w:color="auto"/>
                        <w:bottom w:val="none" w:sz="0" w:space="0" w:color="auto"/>
                        <w:right w:val="none" w:sz="0" w:space="0" w:color="auto"/>
                      </w:divBdr>
                    </w:div>
                  </w:divsChild>
                </w:div>
                <w:div w:id="1793089938">
                  <w:marLeft w:val="0"/>
                  <w:marRight w:val="0"/>
                  <w:marTop w:val="0"/>
                  <w:marBottom w:val="0"/>
                  <w:divBdr>
                    <w:top w:val="none" w:sz="0" w:space="0" w:color="auto"/>
                    <w:left w:val="none" w:sz="0" w:space="0" w:color="auto"/>
                    <w:bottom w:val="none" w:sz="0" w:space="0" w:color="auto"/>
                    <w:right w:val="none" w:sz="0" w:space="0" w:color="auto"/>
                  </w:divBdr>
                  <w:divsChild>
                    <w:div w:id="1947761475">
                      <w:marLeft w:val="0"/>
                      <w:marRight w:val="0"/>
                      <w:marTop w:val="0"/>
                      <w:marBottom w:val="0"/>
                      <w:divBdr>
                        <w:top w:val="none" w:sz="0" w:space="0" w:color="auto"/>
                        <w:left w:val="none" w:sz="0" w:space="0" w:color="auto"/>
                        <w:bottom w:val="none" w:sz="0" w:space="0" w:color="auto"/>
                        <w:right w:val="none" w:sz="0" w:space="0" w:color="auto"/>
                      </w:divBdr>
                    </w:div>
                  </w:divsChild>
                </w:div>
                <w:div w:id="1798638831">
                  <w:marLeft w:val="0"/>
                  <w:marRight w:val="0"/>
                  <w:marTop w:val="0"/>
                  <w:marBottom w:val="0"/>
                  <w:divBdr>
                    <w:top w:val="none" w:sz="0" w:space="0" w:color="auto"/>
                    <w:left w:val="none" w:sz="0" w:space="0" w:color="auto"/>
                    <w:bottom w:val="none" w:sz="0" w:space="0" w:color="auto"/>
                    <w:right w:val="none" w:sz="0" w:space="0" w:color="auto"/>
                  </w:divBdr>
                  <w:divsChild>
                    <w:div w:id="403530858">
                      <w:marLeft w:val="0"/>
                      <w:marRight w:val="0"/>
                      <w:marTop w:val="0"/>
                      <w:marBottom w:val="0"/>
                      <w:divBdr>
                        <w:top w:val="none" w:sz="0" w:space="0" w:color="auto"/>
                        <w:left w:val="none" w:sz="0" w:space="0" w:color="auto"/>
                        <w:bottom w:val="none" w:sz="0" w:space="0" w:color="auto"/>
                        <w:right w:val="none" w:sz="0" w:space="0" w:color="auto"/>
                      </w:divBdr>
                    </w:div>
                  </w:divsChild>
                </w:div>
                <w:div w:id="1808547325">
                  <w:marLeft w:val="0"/>
                  <w:marRight w:val="0"/>
                  <w:marTop w:val="0"/>
                  <w:marBottom w:val="0"/>
                  <w:divBdr>
                    <w:top w:val="none" w:sz="0" w:space="0" w:color="auto"/>
                    <w:left w:val="none" w:sz="0" w:space="0" w:color="auto"/>
                    <w:bottom w:val="none" w:sz="0" w:space="0" w:color="auto"/>
                    <w:right w:val="none" w:sz="0" w:space="0" w:color="auto"/>
                  </w:divBdr>
                  <w:divsChild>
                    <w:div w:id="703868310">
                      <w:marLeft w:val="0"/>
                      <w:marRight w:val="0"/>
                      <w:marTop w:val="0"/>
                      <w:marBottom w:val="0"/>
                      <w:divBdr>
                        <w:top w:val="none" w:sz="0" w:space="0" w:color="auto"/>
                        <w:left w:val="none" w:sz="0" w:space="0" w:color="auto"/>
                        <w:bottom w:val="none" w:sz="0" w:space="0" w:color="auto"/>
                        <w:right w:val="none" w:sz="0" w:space="0" w:color="auto"/>
                      </w:divBdr>
                    </w:div>
                  </w:divsChild>
                </w:div>
                <w:div w:id="1816336568">
                  <w:marLeft w:val="0"/>
                  <w:marRight w:val="0"/>
                  <w:marTop w:val="0"/>
                  <w:marBottom w:val="0"/>
                  <w:divBdr>
                    <w:top w:val="none" w:sz="0" w:space="0" w:color="auto"/>
                    <w:left w:val="none" w:sz="0" w:space="0" w:color="auto"/>
                    <w:bottom w:val="none" w:sz="0" w:space="0" w:color="auto"/>
                    <w:right w:val="none" w:sz="0" w:space="0" w:color="auto"/>
                  </w:divBdr>
                  <w:divsChild>
                    <w:div w:id="1232279243">
                      <w:marLeft w:val="0"/>
                      <w:marRight w:val="0"/>
                      <w:marTop w:val="0"/>
                      <w:marBottom w:val="0"/>
                      <w:divBdr>
                        <w:top w:val="none" w:sz="0" w:space="0" w:color="auto"/>
                        <w:left w:val="none" w:sz="0" w:space="0" w:color="auto"/>
                        <w:bottom w:val="none" w:sz="0" w:space="0" w:color="auto"/>
                        <w:right w:val="none" w:sz="0" w:space="0" w:color="auto"/>
                      </w:divBdr>
                    </w:div>
                  </w:divsChild>
                </w:div>
                <w:div w:id="1846361516">
                  <w:marLeft w:val="0"/>
                  <w:marRight w:val="0"/>
                  <w:marTop w:val="0"/>
                  <w:marBottom w:val="0"/>
                  <w:divBdr>
                    <w:top w:val="none" w:sz="0" w:space="0" w:color="auto"/>
                    <w:left w:val="none" w:sz="0" w:space="0" w:color="auto"/>
                    <w:bottom w:val="none" w:sz="0" w:space="0" w:color="auto"/>
                    <w:right w:val="none" w:sz="0" w:space="0" w:color="auto"/>
                  </w:divBdr>
                  <w:divsChild>
                    <w:div w:id="1955332793">
                      <w:marLeft w:val="0"/>
                      <w:marRight w:val="0"/>
                      <w:marTop w:val="0"/>
                      <w:marBottom w:val="0"/>
                      <w:divBdr>
                        <w:top w:val="none" w:sz="0" w:space="0" w:color="auto"/>
                        <w:left w:val="none" w:sz="0" w:space="0" w:color="auto"/>
                        <w:bottom w:val="none" w:sz="0" w:space="0" w:color="auto"/>
                        <w:right w:val="none" w:sz="0" w:space="0" w:color="auto"/>
                      </w:divBdr>
                    </w:div>
                  </w:divsChild>
                </w:div>
                <w:div w:id="1861385374">
                  <w:marLeft w:val="0"/>
                  <w:marRight w:val="0"/>
                  <w:marTop w:val="0"/>
                  <w:marBottom w:val="0"/>
                  <w:divBdr>
                    <w:top w:val="none" w:sz="0" w:space="0" w:color="auto"/>
                    <w:left w:val="none" w:sz="0" w:space="0" w:color="auto"/>
                    <w:bottom w:val="none" w:sz="0" w:space="0" w:color="auto"/>
                    <w:right w:val="none" w:sz="0" w:space="0" w:color="auto"/>
                  </w:divBdr>
                  <w:divsChild>
                    <w:div w:id="1939675277">
                      <w:marLeft w:val="0"/>
                      <w:marRight w:val="0"/>
                      <w:marTop w:val="0"/>
                      <w:marBottom w:val="0"/>
                      <w:divBdr>
                        <w:top w:val="none" w:sz="0" w:space="0" w:color="auto"/>
                        <w:left w:val="none" w:sz="0" w:space="0" w:color="auto"/>
                        <w:bottom w:val="none" w:sz="0" w:space="0" w:color="auto"/>
                        <w:right w:val="none" w:sz="0" w:space="0" w:color="auto"/>
                      </w:divBdr>
                    </w:div>
                  </w:divsChild>
                </w:div>
                <w:div w:id="1882861404">
                  <w:marLeft w:val="0"/>
                  <w:marRight w:val="0"/>
                  <w:marTop w:val="0"/>
                  <w:marBottom w:val="0"/>
                  <w:divBdr>
                    <w:top w:val="none" w:sz="0" w:space="0" w:color="auto"/>
                    <w:left w:val="none" w:sz="0" w:space="0" w:color="auto"/>
                    <w:bottom w:val="none" w:sz="0" w:space="0" w:color="auto"/>
                    <w:right w:val="none" w:sz="0" w:space="0" w:color="auto"/>
                  </w:divBdr>
                  <w:divsChild>
                    <w:div w:id="183521051">
                      <w:marLeft w:val="0"/>
                      <w:marRight w:val="0"/>
                      <w:marTop w:val="0"/>
                      <w:marBottom w:val="0"/>
                      <w:divBdr>
                        <w:top w:val="none" w:sz="0" w:space="0" w:color="auto"/>
                        <w:left w:val="none" w:sz="0" w:space="0" w:color="auto"/>
                        <w:bottom w:val="none" w:sz="0" w:space="0" w:color="auto"/>
                        <w:right w:val="none" w:sz="0" w:space="0" w:color="auto"/>
                      </w:divBdr>
                    </w:div>
                  </w:divsChild>
                </w:div>
                <w:div w:id="1908371606">
                  <w:marLeft w:val="0"/>
                  <w:marRight w:val="0"/>
                  <w:marTop w:val="0"/>
                  <w:marBottom w:val="0"/>
                  <w:divBdr>
                    <w:top w:val="none" w:sz="0" w:space="0" w:color="auto"/>
                    <w:left w:val="none" w:sz="0" w:space="0" w:color="auto"/>
                    <w:bottom w:val="none" w:sz="0" w:space="0" w:color="auto"/>
                    <w:right w:val="none" w:sz="0" w:space="0" w:color="auto"/>
                  </w:divBdr>
                  <w:divsChild>
                    <w:div w:id="1728992088">
                      <w:marLeft w:val="0"/>
                      <w:marRight w:val="0"/>
                      <w:marTop w:val="0"/>
                      <w:marBottom w:val="0"/>
                      <w:divBdr>
                        <w:top w:val="none" w:sz="0" w:space="0" w:color="auto"/>
                        <w:left w:val="none" w:sz="0" w:space="0" w:color="auto"/>
                        <w:bottom w:val="none" w:sz="0" w:space="0" w:color="auto"/>
                        <w:right w:val="none" w:sz="0" w:space="0" w:color="auto"/>
                      </w:divBdr>
                    </w:div>
                  </w:divsChild>
                </w:div>
                <w:div w:id="1941142409">
                  <w:marLeft w:val="0"/>
                  <w:marRight w:val="0"/>
                  <w:marTop w:val="0"/>
                  <w:marBottom w:val="0"/>
                  <w:divBdr>
                    <w:top w:val="none" w:sz="0" w:space="0" w:color="auto"/>
                    <w:left w:val="none" w:sz="0" w:space="0" w:color="auto"/>
                    <w:bottom w:val="none" w:sz="0" w:space="0" w:color="auto"/>
                    <w:right w:val="none" w:sz="0" w:space="0" w:color="auto"/>
                  </w:divBdr>
                  <w:divsChild>
                    <w:div w:id="1700813166">
                      <w:marLeft w:val="0"/>
                      <w:marRight w:val="0"/>
                      <w:marTop w:val="0"/>
                      <w:marBottom w:val="0"/>
                      <w:divBdr>
                        <w:top w:val="none" w:sz="0" w:space="0" w:color="auto"/>
                        <w:left w:val="none" w:sz="0" w:space="0" w:color="auto"/>
                        <w:bottom w:val="none" w:sz="0" w:space="0" w:color="auto"/>
                        <w:right w:val="none" w:sz="0" w:space="0" w:color="auto"/>
                      </w:divBdr>
                    </w:div>
                  </w:divsChild>
                </w:div>
                <w:div w:id="1961952919">
                  <w:marLeft w:val="0"/>
                  <w:marRight w:val="0"/>
                  <w:marTop w:val="0"/>
                  <w:marBottom w:val="0"/>
                  <w:divBdr>
                    <w:top w:val="none" w:sz="0" w:space="0" w:color="auto"/>
                    <w:left w:val="none" w:sz="0" w:space="0" w:color="auto"/>
                    <w:bottom w:val="none" w:sz="0" w:space="0" w:color="auto"/>
                    <w:right w:val="none" w:sz="0" w:space="0" w:color="auto"/>
                  </w:divBdr>
                  <w:divsChild>
                    <w:div w:id="1129981924">
                      <w:marLeft w:val="0"/>
                      <w:marRight w:val="0"/>
                      <w:marTop w:val="0"/>
                      <w:marBottom w:val="0"/>
                      <w:divBdr>
                        <w:top w:val="none" w:sz="0" w:space="0" w:color="auto"/>
                        <w:left w:val="none" w:sz="0" w:space="0" w:color="auto"/>
                        <w:bottom w:val="none" w:sz="0" w:space="0" w:color="auto"/>
                        <w:right w:val="none" w:sz="0" w:space="0" w:color="auto"/>
                      </w:divBdr>
                    </w:div>
                  </w:divsChild>
                </w:div>
                <w:div w:id="1975329314">
                  <w:marLeft w:val="0"/>
                  <w:marRight w:val="0"/>
                  <w:marTop w:val="0"/>
                  <w:marBottom w:val="0"/>
                  <w:divBdr>
                    <w:top w:val="none" w:sz="0" w:space="0" w:color="auto"/>
                    <w:left w:val="none" w:sz="0" w:space="0" w:color="auto"/>
                    <w:bottom w:val="none" w:sz="0" w:space="0" w:color="auto"/>
                    <w:right w:val="none" w:sz="0" w:space="0" w:color="auto"/>
                  </w:divBdr>
                  <w:divsChild>
                    <w:div w:id="1213154982">
                      <w:marLeft w:val="0"/>
                      <w:marRight w:val="0"/>
                      <w:marTop w:val="0"/>
                      <w:marBottom w:val="0"/>
                      <w:divBdr>
                        <w:top w:val="none" w:sz="0" w:space="0" w:color="auto"/>
                        <w:left w:val="none" w:sz="0" w:space="0" w:color="auto"/>
                        <w:bottom w:val="none" w:sz="0" w:space="0" w:color="auto"/>
                        <w:right w:val="none" w:sz="0" w:space="0" w:color="auto"/>
                      </w:divBdr>
                    </w:div>
                  </w:divsChild>
                </w:div>
                <w:div w:id="1982537538">
                  <w:marLeft w:val="0"/>
                  <w:marRight w:val="0"/>
                  <w:marTop w:val="0"/>
                  <w:marBottom w:val="0"/>
                  <w:divBdr>
                    <w:top w:val="none" w:sz="0" w:space="0" w:color="auto"/>
                    <w:left w:val="none" w:sz="0" w:space="0" w:color="auto"/>
                    <w:bottom w:val="none" w:sz="0" w:space="0" w:color="auto"/>
                    <w:right w:val="none" w:sz="0" w:space="0" w:color="auto"/>
                  </w:divBdr>
                  <w:divsChild>
                    <w:div w:id="848760943">
                      <w:marLeft w:val="0"/>
                      <w:marRight w:val="0"/>
                      <w:marTop w:val="0"/>
                      <w:marBottom w:val="0"/>
                      <w:divBdr>
                        <w:top w:val="none" w:sz="0" w:space="0" w:color="auto"/>
                        <w:left w:val="none" w:sz="0" w:space="0" w:color="auto"/>
                        <w:bottom w:val="none" w:sz="0" w:space="0" w:color="auto"/>
                        <w:right w:val="none" w:sz="0" w:space="0" w:color="auto"/>
                      </w:divBdr>
                    </w:div>
                  </w:divsChild>
                </w:div>
                <w:div w:id="2009405033">
                  <w:marLeft w:val="0"/>
                  <w:marRight w:val="0"/>
                  <w:marTop w:val="0"/>
                  <w:marBottom w:val="0"/>
                  <w:divBdr>
                    <w:top w:val="none" w:sz="0" w:space="0" w:color="auto"/>
                    <w:left w:val="none" w:sz="0" w:space="0" w:color="auto"/>
                    <w:bottom w:val="none" w:sz="0" w:space="0" w:color="auto"/>
                    <w:right w:val="none" w:sz="0" w:space="0" w:color="auto"/>
                  </w:divBdr>
                  <w:divsChild>
                    <w:div w:id="377050084">
                      <w:marLeft w:val="0"/>
                      <w:marRight w:val="0"/>
                      <w:marTop w:val="0"/>
                      <w:marBottom w:val="0"/>
                      <w:divBdr>
                        <w:top w:val="none" w:sz="0" w:space="0" w:color="auto"/>
                        <w:left w:val="none" w:sz="0" w:space="0" w:color="auto"/>
                        <w:bottom w:val="none" w:sz="0" w:space="0" w:color="auto"/>
                        <w:right w:val="none" w:sz="0" w:space="0" w:color="auto"/>
                      </w:divBdr>
                    </w:div>
                  </w:divsChild>
                </w:div>
                <w:div w:id="2013143217">
                  <w:marLeft w:val="0"/>
                  <w:marRight w:val="0"/>
                  <w:marTop w:val="0"/>
                  <w:marBottom w:val="0"/>
                  <w:divBdr>
                    <w:top w:val="none" w:sz="0" w:space="0" w:color="auto"/>
                    <w:left w:val="none" w:sz="0" w:space="0" w:color="auto"/>
                    <w:bottom w:val="none" w:sz="0" w:space="0" w:color="auto"/>
                    <w:right w:val="none" w:sz="0" w:space="0" w:color="auto"/>
                  </w:divBdr>
                  <w:divsChild>
                    <w:div w:id="1066294014">
                      <w:marLeft w:val="0"/>
                      <w:marRight w:val="0"/>
                      <w:marTop w:val="0"/>
                      <w:marBottom w:val="0"/>
                      <w:divBdr>
                        <w:top w:val="none" w:sz="0" w:space="0" w:color="auto"/>
                        <w:left w:val="none" w:sz="0" w:space="0" w:color="auto"/>
                        <w:bottom w:val="none" w:sz="0" w:space="0" w:color="auto"/>
                        <w:right w:val="none" w:sz="0" w:space="0" w:color="auto"/>
                      </w:divBdr>
                    </w:div>
                  </w:divsChild>
                </w:div>
                <w:div w:id="2022704449">
                  <w:marLeft w:val="0"/>
                  <w:marRight w:val="0"/>
                  <w:marTop w:val="0"/>
                  <w:marBottom w:val="0"/>
                  <w:divBdr>
                    <w:top w:val="none" w:sz="0" w:space="0" w:color="auto"/>
                    <w:left w:val="none" w:sz="0" w:space="0" w:color="auto"/>
                    <w:bottom w:val="none" w:sz="0" w:space="0" w:color="auto"/>
                    <w:right w:val="none" w:sz="0" w:space="0" w:color="auto"/>
                  </w:divBdr>
                  <w:divsChild>
                    <w:div w:id="1695417834">
                      <w:marLeft w:val="0"/>
                      <w:marRight w:val="0"/>
                      <w:marTop w:val="0"/>
                      <w:marBottom w:val="0"/>
                      <w:divBdr>
                        <w:top w:val="none" w:sz="0" w:space="0" w:color="auto"/>
                        <w:left w:val="none" w:sz="0" w:space="0" w:color="auto"/>
                        <w:bottom w:val="none" w:sz="0" w:space="0" w:color="auto"/>
                        <w:right w:val="none" w:sz="0" w:space="0" w:color="auto"/>
                      </w:divBdr>
                    </w:div>
                  </w:divsChild>
                </w:div>
                <w:div w:id="2076049845">
                  <w:marLeft w:val="0"/>
                  <w:marRight w:val="0"/>
                  <w:marTop w:val="0"/>
                  <w:marBottom w:val="0"/>
                  <w:divBdr>
                    <w:top w:val="none" w:sz="0" w:space="0" w:color="auto"/>
                    <w:left w:val="none" w:sz="0" w:space="0" w:color="auto"/>
                    <w:bottom w:val="none" w:sz="0" w:space="0" w:color="auto"/>
                    <w:right w:val="none" w:sz="0" w:space="0" w:color="auto"/>
                  </w:divBdr>
                  <w:divsChild>
                    <w:div w:id="473180463">
                      <w:marLeft w:val="0"/>
                      <w:marRight w:val="0"/>
                      <w:marTop w:val="0"/>
                      <w:marBottom w:val="0"/>
                      <w:divBdr>
                        <w:top w:val="none" w:sz="0" w:space="0" w:color="auto"/>
                        <w:left w:val="none" w:sz="0" w:space="0" w:color="auto"/>
                        <w:bottom w:val="none" w:sz="0" w:space="0" w:color="auto"/>
                        <w:right w:val="none" w:sz="0" w:space="0" w:color="auto"/>
                      </w:divBdr>
                    </w:div>
                  </w:divsChild>
                </w:div>
                <w:div w:id="2118214110">
                  <w:marLeft w:val="0"/>
                  <w:marRight w:val="0"/>
                  <w:marTop w:val="0"/>
                  <w:marBottom w:val="0"/>
                  <w:divBdr>
                    <w:top w:val="none" w:sz="0" w:space="0" w:color="auto"/>
                    <w:left w:val="none" w:sz="0" w:space="0" w:color="auto"/>
                    <w:bottom w:val="none" w:sz="0" w:space="0" w:color="auto"/>
                    <w:right w:val="none" w:sz="0" w:space="0" w:color="auto"/>
                  </w:divBdr>
                  <w:divsChild>
                    <w:div w:id="1552839775">
                      <w:marLeft w:val="0"/>
                      <w:marRight w:val="0"/>
                      <w:marTop w:val="0"/>
                      <w:marBottom w:val="0"/>
                      <w:divBdr>
                        <w:top w:val="none" w:sz="0" w:space="0" w:color="auto"/>
                        <w:left w:val="none" w:sz="0" w:space="0" w:color="auto"/>
                        <w:bottom w:val="none" w:sz="0" w:space="0" w:color="auto"/>
                        <w:right w:val="none" w:sz="0" w:space="0" w:color="auto"/>
                      </w:divBdr>
                    </w:div>
                  </w:divsChild>
                </w:div>
                <w:div w:id="2138066673">
                  <w:marLeft w:val="0"/>
                  <w:marRight w:val="0"/>
                  <w:marTop w:val="0"/>
                  <w:marBottom w:val="0"/>
                  <w:divBdr>
                    <w:top w:val="none" w:sz="0" w:space="0" w:color="auto"/>
                    <w:left w:val="none" w:sz="0" w:space="0" w:color="auto"/>
                    <w:bottom w:val="none" w:sz="0" w:space="0" w:color="auto"/>
                    <w:right w:val="none" w:sz="0" w:space="0" w:color="auto"/>
                  </w:divBdr>
                  <w:divsChild>
                    <w:div w:id="861288412">
                      <w:marLeft w:val="0"/>
                      <w:marRight w:val="0"/>
                      <w:marTop w:val="0"/>
                      <w:marBottom w:val="0"/>
                      <w:divBdr>
                        <w:top w:val="none" w:sz="0" w:space="0" w:color="auto"/>
                        <w:left w:val="none" w:sz="0" w:space="0" w:color="auto"/>
                        <w:bottom w:val="none" w:sz="0" w:space="0" w:color="auto"/>
                        <w:right w:val="none" w:sz="0" w:space="0" w:color="auto"/>
                      </w:divBdr>
                    </w:div>
                  </w:divsChild>
                </w:div>
                <w:div w:id="2141652116">
                  <w:marLeft w:val="0"/>
                  <w:marRight w:val="0"/>
                  <w:marTop w:val="0"/>
                  <w:marBottom w:val="0"/>
                  <w:divBdr>
                    <w:top w:val="none" w:sz="0" w:space="0" w:color="auto"/>
                    <w:left w:val="none" w:sz="0" w:space="0" w:color="auto"/>
                    <w:bottom w:val="none" w:sz="0" w:space="0" w:color="auto"/>
                    <w:right w:val="none" w:sz="0" w:space="0" w:color="auto"/>
                  </w:divBdr>
                  <w:divsChild>
                    <w:div w:id="67074276">
                      <w:marLeft w:val="0"/>
                      <w:marRight w:val="0"/>
                      <w:marTop w:val="0"/>
                      <w:marBottom w:val="0"/>
                      <w:divBdr>
                        <w:top w:val="none" w:sz="0" w:space="0" w:color="auto"/>
                        <w:left w:val="none" w:sz="0" w:space="0" w:color="auto"/>
                        <w:bottom w:val="none" w:sz="0" w:space="0" w:color="auto"/>
                        <w:right w:val="none" w:sz="0" w:space="0" w:color="auto"/>
                      </w:divBdr>
                    </w:div>
                  </w:divsChild>
                </w:div>
                <w:div w:id="2144693118">
                  <w:marLeft w:val="0"/>
                  <w:marRight w:val="0"/>
                  <w:marTop w:val="0"/>
                  <w:marBottom w:val="0"/>
                  <w:divBdr>
                    <w:top w:val="none" w:sz="0" w:space="0" w:color="auto"/>
                    <w:left w:val="none" w:sz="0" w:space="0" w:color="auto"/>
                    <w:bottom w:val="none" w:sz="0" w:space="0" w:color="auto"/>
                    <w:right w:val="none" w:sz="0" w:space="0" w:color="auto"/>
                  </w:divBdr>
                  <w:divsChild>
                    <w:div w:id="1307856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968732">
          <w:marLeft w:val="0"/>
          <w:marRight w:val="0"/>
          <w:marTop w:val="0"/>
          <w:marBottom w:val="0"/>
          <w:divBdr>
            <w:top w:val="none" w:sz="0" w:space="0" w:color="auto"/>
            <w:left w:val="none" w:sz="0" w:space="0" w:color="auto"/>
            <w:bottom w:val="none" w:sz="0" w:space="0" w:color="auto"/>
            <w:right w:val="none" w:sz="0" w:space="0" w:color="auto"/>
          </w:divBdr>
          <w:divsChild>
            <w:div w:id="2009939735">
              <w:marLeft w:val="-75"/>
              <w:marRight w:val="0"/>
              <w:marTop w:val="30"/>
              <w:marBottom w:val="30"/>
              <w:divBdr>
                <w:top w:val="none" w:sz="0" w:space="0" w:color="auto"/>
                <w:left w:val="none" w:sz="0" w:space="0" w:color="auto"/>
                <w:bottom w:val="none" w:sz="0" w:space="0" w:color="auto"/>
                <w:right w:val="none" w:sz="0" w:space="0" w:color="auto"/>
              </w:divBdr>
              <w:divsChild>
                <w:div w:id="12264602">
                  <w:marLeft w:val="0"/>
                  <w:marRight w:val="0"/>
                  <w:marTop w:val="0"/>
                  <w:marBottom w:val="0"/>
                  <w:divBdr>
                    <w:top w:val="none" w:sz="0" w:space="0" w:color="auto"/>
                    <w:left w:val="none" w:sz="0" w:space="0" w:color="auto"/>
                    <w:bottom w:val="none" w:sz="0" w:space="0" w:color="auto"/>
                    <w:right w:val="none" w:sz="0" w:space="0" w:color="auto"/>
                  </w:divBdr>
                  <w:divsChild>
                    <w:div w:id="78798514">
                      <w:marLeft w:val="0"/>
                      <w:marRight w:val="0"/>
                      <w:marTop w:val="0"/>
                      <w:marBottom w:val="0"/>
                      <w:divBdr>
                        <w:top w:val="none" w:sz="0" w:space="0" w:color="auto"/>
                        <w:left w:val="none" w:sz="0" w:space="0" w:color="auto"/>
                        <w:bottom w:val="none" w:sz="0" w:space="0" w:color="auto"/>
                        <w:right w:val="none" w:sz="0" w:space="0" w:color="auto"/>
                      </w:divBdr>
                    </w:div>
                  </w:divsChild>
                </w:div>
                <w:div w:id="49502915">
                  <w:marLeft w:val="0"/>
                  <w:marRight w:val="0"/>
                  <w:marTop w:val="0"/>
                  <w:marBottom w:val="0"/>
                  <w:divBdr>
                    <w:top w:val="none" w:sz="0" w:space="0" w:color="auto"/>
                    <w:left w:val="none" w:sz="0" w:space="0" w:color="auto"/>
                    <w:bottom w:val="none" w:sz="0" w:space="0" w:color="auto"/>
                    <w:right w:val="none" w:sz="0" w:space="0" w:color="auto"/>
                  </w:divBdr>
                  <w:divsChild>
                    <w:div w:id="564418953">
                      <w:marLeft w:val="0"/>
                      <w:marRight w:val="0"/>
                      <w:marTop w:val="0"/>
                      <w:marBottom w:val="0"/>
                      <w:divBdr>
                        <w:top w:val="none" w:sz="0" w:space="0" w:color="auto"/>
                        <w:left w:val="none" w:sz="0" w:space="0" w:color="auto"/>
                        <w:bottom w:val="none" w:sz="0" w:space="0" w:color="auto"/>
                        <w:right w:val="none" w:sz="0" w:space="0" w:color="auto"/>
                      </w:divBdr>
                    </w:div>
                  </w:divsChild>
                </w:div>
                <w:div w:id="56706218">
                  <w:marLeft w:val="0"/>
                  <w:marRight w:val="0"/>
                  <w:marTop w:val="0"/>
                  <w:marBottom w:val="0"/>
                  <w:divBdr>
                    <w:top w:val="none" w:sz="0" w:space="0" w:color="auto"/>
                    <w:left w:val="none" w:sz="0" w:space="0" w:color="auto"/>
                    <w:bottom w:val="none" w:sz="0" w:space="0" w:color="auto"/>
                    <w:right w:val="none" w:sz="0" w:space="0" w:color="auto"/>
                  </w:divBdr>
                  <w:divsChild>
                    <w:div w:id="1494176687">
                      <w:marLeft w:val="0"/>
                      <w:marRight w:val="0"/>
                      <w:marTop w:val="0"/>
                      <w:marBottom w:val="0"/>
                      <w:divBdr>
                        <w:top w:val="none" w:sz="0" w:space="0" w:color="auto"/>
                        <w:left w:val="none" w:sz="0" w:space="0" w:color="auto"/>
                        <w:bottom w:val="none" w:sz="0" w:space="0" w:color="auto"/>
                        <w:right w:val="none" w:sz="0" w:space="0" w:color="auto"/>
                      </w:divBdr>
                    </w:div>
                  </w:divsChild>
                </w:div>
                <w:div w:id="59718917">
                  <w:marLeft w:val="0"/>
                  <w:marRight w:val="0"/>
                  <w:marTop w:val="0"/>
                  <w:marBottom w:val="0"/>
                  <w:divBdr>
                    <w:top w:val="none" w:sz="0" w:space="0" w:color="auto"/>
                    <w:left w:val="none" w:sz="0" w:space="0" w:color="auto"/>
                    <w:bottom w:val="none" w:sz="0" w:space="0" w:color="auto"/>
                    <w:right w:val="none" w:sz="0" w:space="0" w:color="auto"/>
                  </w:divBdr>
                  <w:divsChild>
                    <w:div w:id="66417395">
                      <w:marLeft w:val="0"/>
                      <w:marRight w:val="0"/>
                      <w:marTop w:val="0"/>
                      <w:marBottom w:val="0"/>
                      <w:divBdr>
                        <w:top w:val="none" w:sz="0" w:space="0" w:color="auto"/>
                        <w:left w:val="none" w:sz="0" w:space="0" w:color="auto"/>
                        <w:bottom w:val="none" w:sz="0" w:space="0" w:color="auto"/>
                        <w:right w:val="none" w:sz="0" w:space="0" w:color="auto"/>
                      </w:divBdr>
                    </w:div>
                  </w:divsChild>
                </w:div>
                <w:div w:id="82148205">
                  <w:marLeft w:val="0"/>
                  <w:marRight w:val="0"/>
                  <w:marTop w:val="0"/>
                  <w:marBottom w:val="0"/>
                  <w:divBdr>
                    <w:top w:val="none" w:sz="0" w:space="0" w:color="auto"/>
                    <w:left w:val="none" w:sz="0" w:space="0" w:color="auto"/>
                    <w:bottom w:val="none" w:sz="0" w:space="0" w:color="auto"/>
                    <w:right w:val="none" w:sz="0" w:space="0" w:color="auto"/>
                  </w:divBdr>
                  <w:divsChild>
                    <w:div w:id="1264993849">
                      <w:marLeft w:val="0"/>
                      <w:marRight w:val="0"/>
                      <w:marTop w:val="0"/>
                      <w:marBottom w:val="0"/>
                      <w:divBdr>
                        <w:top w:val="none" w:sz="0" w:space="0" w:color="auto"/>
                        <w:left w:val="none" w:sz="0" w:space="0" w:color="auto"/>
                        <w:bottom w:val="none" w:sz="0" w:space="0" w:color="auto"/>
                        <w:right w:val="none" w:sz="0" w:space="0" w:color="auto"/>
                      </w:divBdr>
                    </w:div>
                  </w:divsChild>
                </w:div>
                <w:div w:id="89744414">
                  <w:marLeft w:val="0"/>
                  <w:marRight w:val="0"/>
                  <w:marTop w:val="0"/>
                  <w:marBottom w:val="0"/>
                  <w:divBdr>
                    <w:top w:val="none" w:sz="0" w:space="0" w:color="auto"/>
                    <w:left w:val="none" w:sz="0" w:space="0" w:color="auto"/>
                    <w:bottom w:val="none" w:sz="0" w:space="0" w:color="auto"/>
                    <w:right w:val="none" w:sz="0" w:space="0" w:color="auto"/>
                  </w:divBdr>
                  <w:divsChild>
                    <w:div w:id="518589671">
                      <w:marLeft w:val="0"/>
                      <w:marRight w:val="0"/>
                      <w:marTop w:val="0"/>
                      <w:marBottom w:val="0"/>
                      <w:divBdr>
                        <w:top w:val="none" w:sz="0" w:space="0" w:color="auto"/>
                        <w:left w:val="none" w:sz="0" w:space="0" w:color="auto"/>
                        <w:bottom w:val="none" w:sz="0" w:space="0" w:color="auto"/>
                        <w:right w:val="none" w:sz="0" w:space="0" w:color="auto"/>
                      </w:divBdr>
                    </w:div>
                  </w:divsChild>
                </w:div>
                <w:div w:id="98331728">
                  <w:marLeft w:val="0"/>
                  <w:marRight w:val="0"/>
                  <w:marTop w:val="0"/>
                  <w:marBottom w:val="0"/>
                  <w:divBdr>
                    <w:top w:val="none" w:sz="0" w:space="0" w:color="auto"/>
                    <w:left w:val="none" w:sz="0" w:space="0" w:color="auto"/>
                    <w:bottom w:val="none" w:sz="0" w:space="0" w:color="auto"/>
                    <w:right w:val="none" w:sz="0" w:space="0" w:color="auto"/>
                  </w:divBdr>
                  <w:divsChild>
                    <w:div w:id="140385719">
                      <w:marLeft w:val="0"/>
                      <w:marRight w:val="0"/>
                      <w:marTop w:val="0"/>
                      <w:marBottom w:val="0"/>
                      <w:divBdr>
                        <w:top w:val="none" w:sz="0" w:space="0" w:color="auto"/>
                        <w:left w:val="none" w:sz="0" w:space="0" w:color="auto"/>
                        <w:bottom w:val="none" w:sz="0" w:space="0" w:color="auto"/>
                        <w:right w:val="none" w:sz="0" w:space="0" w:color="auto"/>
                      </w:divBdr>
                    </w:div>
                  </w:divsChild>
                </w:div>
                <w:div w:id="144128076">
                  <w:marLeft w:val="0"/>
                  <w:marRight w:val="0"/>
                  <w:marTop w:val="0"/>
                  <w:marBottom w:val="0"/>
                  <w:divBdr>
                    <w:top w:val="none" w:sz="0" w:space="0" w:color="auto"/>
                    <w:left w:val="none" w:sz="0" w:space="0" w:color="auto"/>
                    <w:bottom w:val="none" w:sz="0" w:space="0" w:color="auto"/>
                    <w:right w:val="none" w:sz="0" w:space="0" w:color="auto"/>
                  </w:divBdr>
                  <w:divsChild>
                    <w:div w:id="66850817">
                      <w:marLeft w:val="0"/>
                      <w:marRight w:val="0"/>
                      <w:marTop w:val="0"/>
                      <w:marBottom w:val="0"/>
                      <w:divBdr>
                        <w:top w:val="none" w:sz="0" w:space="0" w:color="auto"/>
                        <w:left w:val="none" w:sz="0" w:space="0" w:color="auto"/>
                        <w:bottom w:val="none" w:sz="0" w:space="0" w:color="auto"/>
                        <w:right w:val="none" w:sz="0" w:space="0" w:color="auto"/>
                      </w:divBdr>
                    </w:div>
                  </w:divsChild>
                </w:div>
                <w:div w:id="144205849">
                  <w:marLeft w:val="0"/>
                  <w:marRight w:val="0"/>
                  <w:marTop w:val="0"/>
                  <w:marBottom w:val="0"/>
                  <w:divBdr>
                    <w:top w:val="none" w:sz="0" w:space="0" w:color="auto"/>
                    <w:left w:val="none" w:sz="0" w:space="0" w:color="auto"/>
                    <w:bottom w:val="none" w:sz="0" w:space="0" w:color="auto"/>
                    <w:right w:val="none" w:sz="0" w:space="0" w:color="auto"/>
                  </w:divBdr>
                  <w:divsChild>
                    <w:div w:id="1279676178">
                      <w:marLeft w:val="0"/>
                      <w:marRight w:val="0"/>
                      <w:marTop w:val="0"/>
                      <w:marBottom w:val="0"/>
                      <w:divBdr>
                        <w:top w:val="none" w:sz="0" w:space="0" w:color="auto"/>
                        <w:left w:val="none" w:sz="0" w:space="0" w:color="auto"/>
                        <w:bottom w:val="none" w:sz="0" w:space="0" w:color="auto"/>
                        <w:right w:val="none" w:sz="0" w:space="0" w:color="auto"/>
                      </w:divBdr>
                    </w:div>
                  </w:divsChild>
                </w:div>
                <w:div w:id="144442579">
                  <w:marLeft w:val="0"/>
                  <w:marRight w:val="0"/>
                  <w:marTop w:val="0"/>
                  <w:marBottom w:val="0"/>
                  <w:divBdr>
                    <w:top w:val="none" w:sz="0" w:space="0" w:color="auto"/>
                    <w:left w:val="none" w:sz="0" w:space="0" w:color="auto"/>
                    <w:bottom w:val="none" w:sz="0" w:space="0" w:color="auto"/>
                    <w:right w:val="none" w:sz="0" w:space="0" w:color="auto"/>
                  </w:divBdr>
                  <w:divsChild>
                    <w:div w:id="2122868980">
                      <w:marLeft w:val="0"/>
                      <w:marRight w:val="0"/>
                      <w:marTop w:val="0"/>
                      <w:marBottom w:val="0"/>
                      <w:divBdr>
                        <w:top w:val="none" w:sz="0" w:space="0" w:color="auto"/>
                        <w:left w:val="none" w:sz="0" w:space="0" w:color="auto"/>
                        <w:bottom w:val="none" w:sz="0" w:space="0" w:color="auto"/>
                        <w:right w:val="none" w:sz="0" w:space="0" w:color="auto"/>
                      </w:divBdr>
                    </w:div>
                  </w:divsChild>
                </w:div>
                <w:div w:id="156728090">
                  <w:marLeft w:val="0"/>
                  <w:marRight w:val="0"/>
                  <w:marTop w:val="0"/>
                  <w:marBottom w:val="0"/>
                  <w:divBdr>
                    <w:top w:val="none" w:sz="0" w:space="0" w:color="auto"/>
                    <w:left w:val="none" w:sz="0" w:space="0" w:color="auto"/>
                    <w:bottom w:val="none" w:sz="0" w:space="0" w:color="auto"/>
                    <w:right w:val="none" w:sz="0" w:space="0" w:color="auto"/>
                  </w:divBdr>
                  <w:divsChild>
                    <w:div w:id="1512067318">
                      <w:marLeft w:val="0"/>
                      <w:marRight w:val="0"/>
                      <w:marTop w:val="0"/>
                      <w:marBottom w:val="0"/>
                      <w:divBdr>
                        <w:top w:val="none" w:sz="0" w:space="0" w:color="auto"/>
                        <w:left w:val="none" w:sz="0" w:space="0" w:color="auto"/>
                        <w:bottom w:val="none" w:sz="0" w:space="0" w:color="auto"/>
                        <w:right w:val="none" w:sz="0" w:space="0" w:color="auto"/>
                      </w:divBdr>
                    </w:div>
                  </w:divsChild>
                </w:div>
                <w:div w:id="162749280">
                  <w:marLeft w:val="0"/>
                  <w:marRight w:val="0"/>
                  <w:marTop w:val="0"/>
                  <w:marBottom w:val="0"/>
                  <w:divBdr>
                    <w:top w:val="none" w:sz="0" w:space="0" w:color="auto"/>
                    <w:left w:val="none" w:sz="0" w:space="0" w:color="auto"/>
                    <w:bottom w:val="none" w:sz="0" w:space="0" w:color="auto"/>
                    <w:right w:val="none" w:sz="0" w:space="0" w:color="auto"/>
                  </w:divBdr>
                  <w:divsChild>
                    <w:div w:id="1003901167">
                      <w:marLeft w:val="0"/>
                      <w:marRight w:val="0"/>
                      <w:marTop w:val="0"/>
                      <w:marBottom w:val="0"/>
                      <w:divBdr>
                        <w:top w:val="none" w:sz="0" w:space="0" w:color="auto"/>
                        <w:left w:val="none" w:sz="0" w:space="0" w:color="auto"/>
                        <w:bottom w:val="none" w:sz="0" w:space="0" w:color="auto"/>
                        <w:right w:val="none" w:sz="0" w:space="0" w:color="auto"/>
                      </w:divBdr>
                    </w:div>
                  </w:divsChild>
                </w:div>
                <w:div w:id="173110294">
                  <w:marLeft w:val="0"/>
                  <w:marRight w:val="0"/>
                  <w:marTop w:val="0"/>
                  <w:marBottom w:val="0"/>
                  <w:divBdr>
                    <w:top w:val="none" w:sz="0" w:space="0" w:color="auto"/>
                    <w:left w:val="none" w:sz="0" w:space="0" w:color="auto"/>
                    <w:bottom w:val="none" w:sz="0" w:space="0" w:color="auto"/>
                    <w:right w:val="none" w:sz="0" w:space="0" w:color="auto"/>
                  </w:divBdr>
                  <w:divsChild>
                    <w:div w:id="504637800">
                      <w:marLeft w:val="0"/>
                      <w:marRight w:val="0"/>
                      <w:marTop w:val="0"/>
                      <w:marBottom w:val="0"/>
                      <w:divBdr>
                        <w:top w:val="none" w:sz="0" w:space="0" w:color="auto"/>
                        <w:left w:val="none" w:sz="0" w:space="0" w:color="auto"/>
                        <w:bottom w:val="none" w:sz="0" w:space="0" w:color="auto"/>
                        <w:right w:val="none" w:sz="0" w:space="0" w:color="auto"/>
                      </w:divBdr>
                    </w:div>
                  </w:divsChild>
                </w:div>
                <w:div w:id="193081170">
                  <w:marLeft w:val="0"/>
                  <w:marRight w:val="0"/>
                  <w:marTop w:val="0"/>
                  <w:marBottom w:val="0"/>
                  <w:divBdr>
                    <w:top w:val="none" w:sz="0" w:space="0" w:color="auto"/>
                    <w:left w:val="none" w:sz="0" w:space="0" w:color="auto"/>
                    <w:bottom w:val="none" w:sz="0" w:space="0" w:color="auto"/>
                    <w:right w:val="none" w:sz="0" w:space="0" w:color="auto"/>
                  </w:divBdr>
                  <w:divsChild>
                    <w:div w:id="2146926364">
                      <w:marLeft w:val="0"/>
                      <w:marRight w:val="0"/>
                      <w:marTop w:val="0"/>
                      <w:marBottom w:val="0"/>
                      <w:divBdr>
                        <w:top w:val="none" w:sz="0" w:space="0" w:color="auto"/>
                        <w:left w:val="none" w:sz="0" w:space="0" w:color="auto"/>
                        <w:bottom w:val="none" w:sz="0" w:space="0" w:color="auto"/>
                        <w:right w:val="none" w:sz="0" w:space="0" w:color="auto"/>
                      </w:divBdr>
                    </w:div>
                  </w:divsChild>
                </w:div>
                <w:div w:id="208612119">
                  <w:marLeft w:val="0"/>
                  <w:marRight w:val="0"/>
                  <w:marTop w:val="0"/>
                  <w:marBottom w:val="0"/>
                  <w:divBdr>
                    <w:top w:val="none" w:sz="0" w:space="0" w:color="auto"/>
                    <w:left w:val="none" w:sz="0" w:space="0" w:color="auto"/>
                    <w:bottom w:val="none" w:sz="0" w:space="0" w:color="auto"/>
                    <w:right w:val="none" w:sz="0" w:space="0" w:color="auto"/>
                  </w:divBdr>
                  <w:divsChild>
                    <w:div w:id="1058548866">
                      <w:marLeft w:val="0"/>
                      <w:marRight w:val="0"/>
                      <w:marTop w:val="0"/>
                      <w:marBottom w:val="0"/>
                      <w:divBdr>
                        <w:top w:val="none" w:sz="0" w:space="0" w:color="auto"/>
                        <w:left w:val="none" w:sz="0" w:space="0" w:color="auto"/>
                        <w:bottom w:val="none" w:sz="0" w:space="0" w:color="auto"/>
                        <w:right w:val="none" w:sz="0" w:space="0" w:color="auto"/>
                      </w:divBdr>
                    </w:div>
                  </w:divsChild>
                </w:div>
                <w:div w:id="241374378">
                  <w:marLeft w:val="0"/>
                  <w:marRight w:val="0"/>
                  <w:marTop w:val="0"/>
                  <w:marBottom w:val="0"/>
                  <w:divBdr>
                    <w:top w:val="none" w:sz="0" w:space="0" w:color="auto"/>
                    <w:left w:val="none" w:sz="0" w:space="0" w:color="auto"/>
                    <w:bottom w:val="none" w:sz="0" w:space="0" w:color="auto"/>
                    <w:right w:val="none" w:sz="0" w:space="0" w:color="auto"/>
                  </w:divBdr>
                  <w:divsChild>
                    <w:div w:id="1102719860">
                      <w:marLeft w:val="0"/>
                      <w:marRight w:val="0"/>
                      <w:marTop w:val="0"/>
                      <w:marBottom w:val="0"/>
                      <w:divBdr>
                        <w:top w:val="none" w:sz="0" w:space="0" w:color="auto"/>
                        <w:left w:val="none" w:sz="0" w:space="0" w:color="auto"/>
                        <w:bottom w:val="none" w:sz="0" w:space="0" w:color="auto"/>
                        <w:right w:val="none" w:sz="0" w:space="0" w:color="auto"/>
                      </w:divBdr>
                    </w:div>
                  </w:divsChild>
                </w:div>
                <w:div w:id="243032535">
                  <w:marLeft w:val="0"/>
                  <w:marRight w:val="0"/>
                  <w:marTop w:val="0"/>
                  <w:marBottom w:val="0"/>
                  <w:divBdr>
                    <w:top w:val="none" w:sz="0" w:space="0" w:color="auto"/>
                    <w:left w:val="none" w:sz="0" w:space="0" w:color="auto"/>
                    <w:bottom w:val="none" w:sz="0" w:space="0" w:color="auto"/>
                    <w:right w:val="none" w:sz="0" w:space="0" w:color="auto"/>
                  </w:divBdr>
                  <w:divsChild>
                    <w:div w:id="78259039">
                      <w:marLeft w:val="0"/>
                      <w:marRight w:val="0"/>
                      <w:marTop w:val="0"/>
                      <w:marBottom w:val="0"/>
                      <w:divBdr>
                        <w:top w:val="none" w:sz="0" w:space="0" w:color="auto"/>
                        <w:left w:val="none" w:sz="0" w:space="0" w:color="auto"/>
                        <w:bottom w:val="none" w:sz="0" w:space="0" w:color="auto"/>
                        <w:right w:val="none" w:sz="0" w:space="0" w:color="auto"/>
                      </w:divBdr>
                    </w:div>
                  </w:divsChild>
                </w:div>
                <w:div w:id="258802744">
                  <w:marLeft w:val="0"/>
                  <w:marRight w:val="0"/>
                  <w:marTop w:val="0"/>
                  <w:marBottom w:val="0"/>
                  <w:divBdr>
                    <w:top w:val="none" w:sz="0" w:space="0" w:color="auto"/>
                    <w:left w:val="none" w:sz="0" w:space="0" w:color="auto"/>
                    <w:bottom w:val="none" w:sz="0" w:space="0" w:color="auto"/>
                    <w:right w:val="none" w:sz="0" w:space="0" w:color="auto"/>
                  </w:divBdr>
                  <w:divsChild>
                    <w:div w:id="70548526">
                      <w:marLeft w:val="0"/>
                      <w:marRight w:val="0"/>
                      <w:marTop w:val="0"/>
                      <w:marBottom w:val="0"/>
                      <w:divBdr>
                        <w:top w:val="none" w:sz="0" w:space="0" w:color="auto"/>
                        <w:left w:val="none" w:sz="0" w:space="0" w:color="auto"/>
                        <w:bottom w:val="none" w:sz="0" w:space="0" w:color="auto"/>
                        <w:right w:val="none" w:sz="0" w:space="0" w:color="auto"/>
                      </w:divBdr>
                    </w:div>
                  </w:divsChild>
                </w:div>
                <w:div w:id="284586581">
                  <w:marLeft w:val="0"/>
                  <w:marRight w:val="0"/>
                  <w:marTop w:val="0"/>
                  <w:marBottom w:val="0"/>
                  <w:divBdr>
                    <w:top w:val="none" w:sz="0" w:space="0" w:color="auto"/>
                    <w:left w:val="none" w:sz="0" w:space="0" w:color="auto"/>
                    <w:bottom w:val="none" w:sz="0" w:space="0" w:color="auto"/>
                    <w:right w:val="none" w:sz="0" w:space="0" w:color="auto"/>
                  </w:divBdr>
                  <w:divsChild>
                    <w:div w:id="908661601">
                      <w:marLeft w:val="0"/>
                      <w:marRight w:val="0"/>
                      <w:marTop w:val="0"/>
                      <w:marBottom w:val="0"/>
                      <w:divBdr>
                        <w:top w:val="none" w:sz="0" w:space="0" w:color="auto"/>
                        <w:left w:val="none" w:sz="0" w:space="0" w:color="auto"/>
                        <w:bottom w:val="none" w:sz="0" w:space="0" w:color="auto"/>
                        <w:right w:val="none" w:sz="0" w:space="0" w:color="auto"/>
                      </w:divBdr>
                    </w:div>
                  </w:divsChild>
                </w:div>
                <w:div w:id="288516939">
                  <w:marLeft w:val="0"/>
                  <w:marRight w:val="0"/>
                  <w:marTop w:val="0"/>
                  <w:marBottom w:val="0"/>
                  <w:divBdr>
                    <w:top w:val="none" w:sz="0" w:space="0" w:color="auto"/>
                    <w:left w:val="none" w:sz="0" w:space="0" w:color="auto"/>
                    <w:bottom w:val="none" w:sz="0" w:space="0" w:color="auto"/>
                    <w:right w:val="none" w:sz="0" w:space="0" w:color="auto"/>
                  </w:divBdr>
                  <w:divsChild>
                    <w:div w:id="1710178375">
                      <w:marLeft w:val="0"/>
                      <w:marRight w:val="0"/>
                      <w:marTop w:val="0"/>
                      <w:marBottom w:val="0"/>
                      <w:divBdr>
                        <w:top w:val="none" w:sz="0" w:space="0" w:color="auto"/>
                        <w:left w:val="none" w:sz="0" w:space="0" w:color="auto"/>
                        <w:bottom w:val="none" w:sz="0" w:space="0" w:color="auto"/>
                        <w:right w:val="none" w:sz="0" w:space="0" w:color="auto"/>
                      </w:divBdr>
                    </w:div>
                  </w:divsChild>
                </w:div>
                <w:div w:id="289366439">
                  <w:marLeft w:val="0"/>
                  <w:marRight w:val="0"/>
                  <w:marTop w:val="0"/>
                  <w:marBottom w:val="0"/>
                  <w:divBdr>
                    <w:top w:val="none" w:sz="0" w:space="0" w:color="auto"/>
                    <w:left w:val="none" w:sz="0" w:space="0" w:color="auto"/>
                    <w:bottom w:val="none" w:sz="0" w:space="0" w:color="auto"/>
                    <w:right w:val="none" w:sz="0" w:space="0" w:color="auto"/>
                  </w:divBdr>
                  <w:divsChild>
                    <w:div w:id="1138449542">
                      <w:marLeft w:val="0"/>
                      <w:marRight w:val="0"/>
                      <w:marTop w:val="0"/>
                      <w:marBottom w:val="0"/>
                      <w:divBdr>
                        <w:top w:val="none" w:sz="0" w:space="0" w:color="auto"/>
                        <w:left w:val="none" w:sz="0" w:space="0" w:color="auto"/>
                        <w:bottom w:val="none" w:sz="0" w:space="0" w:color="auto"/>
                        <w:right w:val="none" w:sz="0" w:space="0" w:color="auto"/>
                      </w:divBdr>
                    </w:div>
                  </w:divsChild>
                </w:div>
                <w:div w:id="294607297">
                  <w:marLeft w:val="0"/>
                  <w:marRight w:val="0"/>
                  <w:marTop w:val="0"/>
                  <w:marBottom w:val="0"/>
                  <w:divBdr>
                    <w:top w:val="none" w:sz="0" w:space="0" w:color="auto"/>
                    <w:left w:val="none" w:sz="0" w:space="0" w:color="auto"/>
                    <w:bottom w:val="none" w:sz="0" w:space="0" w:color="auto"/>
                    <w:right w:val="none" w:sz="0" w:space="0" w:color="auto"/>
                  </w:divBdr>
                  <w:divsChild>
                    <w:div w:id="382410691">
                      <w:marLeft w:val="0"/>
                      <w:marRight w:val="0"/>
                      <w:marTop w:val="0"/>
                      <w:marBottom w:val="0"/>
                      <w:divBdr>
                        <w:top w:val="none" w:sz="0" w:space="0" w:color="auto"/>
                        <w:left w:val="none" w:sz="0" w:space="0" w:color="auto"/>
                        <w:bottom w:val="none" w:sz="0" w:space="0" w:color="auto"/>
                        <w:right w:val="none" w:sz="0" w:space="0" w:color="auto"/>
                      </w:divBdr>
                    </w:div>
                  </w:divsChild>
                </w:div>
                <w:div w:id="305861866">
                  <w:marLeft w:val="0"/>
                  <w:marRight w:val="0"/>
                  <w:marTop w:val="0"/>
                  <w:marBottom w:val="0"/>
                  <w:divBdr>
                    <w:top w:val="none" w:sz="0" w:space="0" w:color="auto"/>
                    <w:left w:val="none" w:sz="0" w:space="0" w:color="auto"/>
                    <w:bottom w:val="none" w:sz="0" w:space="0" w:color="auto"/>
                    <w:right w:val="none" w:sz="0" w:space="0" w:color="auto"/>
                  </w:divBdr>
                  <w:divsChild>
                    <w:div w:id="980843496">
                      <w:marLeft w:val="0"/>
                      <w:marRight w:val="0"/>
                      <w:marTop w:val="0"/>
                      <w:marBottom w:val="0"/>
                      <w:divBdr>
                        <w:top w:val="none" w:sz="0" w:space="0" w:color="auto"/>
                        <w:left w:val="none" w:sz="0" w:space="0" w:color="auto"/>
                        <w:bottom w:val="none" w:sz="0" w:space="0" w:color="auto"/>
                        <w:right w:val="none" w:sz="0" w:space="0" w:color="auto"/>
                      </w:divBdr>
                    </w:div>
                  </w:divsChild>
                </w:div>
                <w:div w:id="308554693">
                  <w:marLeft w:val="0"/>
                  <w:marRight w:val="0"/>
                  <w:marTop w:val="0"/>
                  <w:marBottom w:val="0"/>
                  <w:divBdr>
                    <w:top w:val="none" w:sz="0" w:space="0" w:color="auto"/>
                    <w:left w:val="none" w:sz="0" w:space="0" w:color="auto"/>
                    <w:bottom w:val="none" w:sz="0" w:space="0" w:color="auto"/>
                    <w:right w:val="none" w:sz="0" w:space="0" w:color="auto"/>
                  </w:divBdr>
                  <w:divsChild>
                    <w:div w:id="808353751">
                      <w:marLeft w:val="0"/>
                      <w:marRight w:val="0"/>
                      <w:marTop w:val="0"/>
                      <w:marBottom w:val="0"/>
                      <w:divBdr>
                        <w:top w:val="none" w:sz="0" w:space="0" w:color="auto"/>
                        <w:left w:val="none" w:sz="0" w:space="0" w:color="auto"/>
                        <w:bottom w:val="none" w:sz="0" w:space="0" w:color="auto"/>
                        <w:right w:val="none" w:sz="0" w:space="0" w:color="auto"/>
                      </w:divBdr>
                    </w:div>
                  </w:divsChild>
                </w:div>
                <w:div w:id="360056156">
                  <w:marLeft w:val="0"/>
                  <w:marRight w:val="0"/>
                  <w:marTop w:val="0"/>
                  <w:marBottom w:val="0"/>
                  <w:divBdr>
                    <w:top w:val="none" w:sz="0" w:space="0" w:color="auto"/>
                    <w:left w:val="none" w:sz="0" w:space="0" w:color="auto"/>
                    <w:bottom w:val="none" w:sz="0" w:space="0" w:color="auto"/>
                    <w:right w:val="none" w:sz="0" w:space="0" w:color="auto"/>
                  </w:divBdr>
                  <w:divsChild>
                    <w:div w:id="674721817">
                      <w:marLeft w:val="0"/>
                      <w:marRight w:val="0"/>
                      <w:marTop w:val="0"/>
                      <w:marBottom w:val="0"/>
                      <w:divBdr>
                        <w:top w:val="none" w:sz="0" w:space="0" w:color="auto"/>
                        <w:left w:val="none" w:sz="0" w:space="0" w:color="auto"/>
                        <w:bottom w:val="none" w:sz="0" w:space="0" w:color="auto"/>
                        <w:right w:val="none" w:sz="0" w:space="0" w:color="auto"/>
                      </w:divBdr>
                    </w:div>
                  </w:divsChild>
                </w:div>
                <w:div w:id="368115929">
                  <w:marLeft w:val="0"/>
                  <w:marRight w:val="0"/>
                  <w:marTop w:val="0"/>
                  <w:marBottom w:val="0"/>
                  <w:divBdr>
                    <w:top w:val="none" w:sz="0" w:space="0" w:color="auto"/>
                    <w:left w:val="none" w:sz="0" w:space="0" w:color="auto"/>
                    <w:bottom w:val="none" w:sz="0" w:space="0" w:color="auto"/>
                    <w:right w:val="none" w:sz="0" w:space="0" w:color="auto"/>
                  </w:divBdr>
                  <w:divsChild>
                    <w:div w:id="917641111">
                      <w:marLeft w:val="0"/>
                      <w:marRight w:val="0"/>
                      <w:marTop w:val="0"/>
                      <w:marBottom w:val="0"/>
                      <w:divBdr>
                        <w:top w:val="none" w:sz="0" w:space="0" w:color="auto"/>
                        <w:left w:val="none" w:sz="0" w:space="0" w:color="auto"/>
                        <w:bottom w:val="none" w:sz="0" w:space="0" w:color="auto"/>
                        <w:right w:val="none" w:sz="0" w:space="0" w:color="auto"/>
                      </w:divBdr>
                    </w:div>
                  </w:divsChild>
                </w:div>
                <w:div w:id="378868759">
                  <w:marLeft w:val="0"/>
                  <w:marRight w:val="0"/>
                  <w:marTop w:val="0"/>
                  <w:marBottom w:val="0"/>
                  <w:divBdr>
                    <w:top w:val="none" w:sz="0" w:space="0" w:color="auto"/>
                    <w:left w:val="none" w:sz="0" w:space="0" w:color="auto"/>
                    <w:bottom w:val="none" w:sz="0" w:space="0" w:color="auto"/>
                    <w:right w:val="none" w:sz="0" w:space="0" w:color="auto"/>
                  </w:divBdr>
                  <w:divsChild>
                    <w:div w:id="1799958005">
                      <w:marLeft w:val="0"/>
                      <w:marRight w:val="0"/>
                      <w:marTop w:val="0"/>
                      <w:marBottom w:val="0"/>
                      <w:divBdr>
                        <w:top w:val="none" w:sz="0" w:space="0" w:color="auto"/>
                        <w:left w:val="none" w:sz="0" w:space="0" w:color="auto"/>
                        <w:bottom w:val="none" w:sz="0" w:space="0" w:color="auto"/>
                        <w:right w:val="none" w:sz="0" w:space="0" w:color="auto"/>
                      </w:divBdr>
                    </w:div>
                  </w:divsChild>
                </w:div>
                <w:div w:id="392654179">
                  <w:marLeft w:val="0"/>
                  <w:marRight w:val="0"/>
                  <w:marTop w:val="0"/>
                  <w:marBottom w:val="0"/>
                  <w:divBdr>
                    <w:top w:val="none" w:sz="0" w:space="0" w:color="auto"/>
                    <w:left w:val="none" w:sz="0" w:space="0" w:color="auto"/>
                    <w:bottom w:val="none" w:sz="0" w:space="0" w:color="auto"/>
                    <w:right w:val="none" w:sz="0" w:space="0" w:color="auto"/>
                  </w:divBdr>
                  <w:divsChild>
                    <w:div w:id="572205276">
                      <w:marLeft w:val="0"/>
                      <w:marRight w:val="0"/>
                      <w:marTop w:val="0"/>
                      <w:marBottom w:val="0"/>
                      <w:divBdr>
                        <w:top w:val="none" w:sz="0" w:space="0" w:color="auto"/>
                        <w:left w:val="none" w:sz="0" w:space="0" w:color="auto"/>
                        <w:bottom w:val="none" w:sz="0" w:space="0" w:color="auto"/>
                        <w:right w:val="none" w:sz="0" w:space="0" w:color="auto"/>
                      </w:divBdr>
                    </w:div>
                  </w:divsChild>
                </w:div>
                <w:div w:id="411583931">
                  <w:marLeft w:val="0"/>
                  <w:marRight w:val="0"/>
                  <w:marTop w:val="0"/>
                  <w:marBottom w:val="0"/>
                  <w:divBdr>
                    <w:top w:val="none" w:sz="0" w:space="0" w:color="auto"/>
                    <w:left w:val="none" w:sz="0" w:space="0" w:color="auto"/>
                    <w:bottom w:val="none" w:sz="0" w:space="0" w:color="auto"/>
                    <w:right w:val="none" w:sz="0" w:space="0" w:color="auto"/>
                  </w:divBdr>
                  <w:divsChild>
                    <w:div w:id="323511300">
                      <w:marLeft w:val="0"/>
                      <w:marRight w:val="0"/>
                      <w:marTop w:val="0"/>
                      <w:marBottom w:val="0"/>
                      <w:divBdr>
                        <w:top w:val="none" w:sz="0" w:space="0" w:color="auto"/>
                        <w:left w:val="none" w:sz="0" w:space="0" w:color="auto"/>
                        <w:bottom w:val="none" w:sz="0" w:space="0" w:color="auto"/>
                        <w:right w:val="none" w:sz="0" w:space="0" w:color="auto"/>
                      </w:divBdr>
                    </w:div>
                  </w:divsChild>
                </w:div>
                <w:div w:id="462693533">
                  <w:marLeft w:val="0"/>
                  <w:marRight w:val="0"/>
                  <w:marTop w:val="0"/>
                  <w:marBottom w:val="0"/>
                  <w:divBdr>
                    <w:top w:val="none" w:sz="0" w:space="0" w:color="auto"/>
                    <w:left w:val="none" w:sz="0" w:space="0" w:color="auto"/>
                    <w:bottom w:val="none" w:sz="0" w:space="0" w:color="auto"/>
                    <w:right w:val="none" w:sz="0" w:space="0" w:color="auto"/>
                  </w:divBdr>
                  <w:divsChild>
                    <w:div w:id="677925467">
                      <w:marLeft w:val="0"/>
                      <w:marRight w:val="0"/>
                      <w:marTop w:val="0"/>
                      <w:marBottom w:val="0"/>
                      <w:divBdr>
                        <w:top w:val="none" w:sz="0" w:space="0" w:color="auto"/>
                        <w:left w:val="none" w:sz="0" w:space="0" w:color="auto"/>
                        <w:bottom w:val="none" w:sz="0" w:space="0" w:color="auto"/>
                        <w:right w:val="none" w:sz="0" w:space="0" w:color="auto"/>
                      </w:divBdr>
                    </w:div>
                  </w:divsChild>
                </w:div>
                <w:div w:id="486017245">
                  <w:marLeft w:val="0"/>
                  <w:marRight w:val="0"/>
                  <w:marTop w:val="0"/>
                  <w:marBottom w:val="0"/>
                  <w:divBdr>
                    <w:top w:val="none" w:sz="0" w:space="0" w:color="auto"/>
                    <w:left w:val="none" w:sz="0" w:space="0" w:color="auto"/>
                    <w:bottom w:val="none" w:sz="0" w:space="0" w:color="auto"/>
                    <w:right w:val="none" w:sz="0" w:space="0" w:color="auto"/>
                  </w:divBdr>
                  <w:divsChild>
                    <w:div w:id="1845780798">
                      <w:marLeft w:val="0"/>
                      <w:marRight w:val="0"/>
                      <w:marTop w:val="0"/>
                      <w:marBottom w:val="0"/>
                      <w:divBdr>
                        <w:top w:val="none" w:sz="0" w:space="0" w:color="auto"/>
                        <w:left w:val="none" w:sz="0" w:space="0" w:color="auto"/>
                        <w:bottom w:val="none" w:sz="0" w:space="0" w:color="auto"/>
                        <w:right w:val="none" w:sz="0" w:space="0" w:color="auto"/>
                      </w:divBdr>
                    </w:div>
                  </w:divsChild>
                </w:div>
                <w:div w:id="493957526">
                  <w:marLeft w:val="0"/>
                  <w:marRight w:val="0"/>
                  <w:marTop w:val="0"/>
                  <w:marBottom w:val="0"/>
                  <w:divBdr>
                    <w:top w:val="none" w:sz="0" w:space="0" w:color="auto"/>
                    <w:left w:val="none" w:sz="0" w:space="0" w:color="auto"/>
                    <w:bottom w:val="none" w:sz="0" w:space="0" w:color="auto"/>
                    <w:right w:val="none" w:sz="0" w:space="0" w:color="auto"/>
                  </w:divBdr>
                  <w:divsChild>
                    <w:div w:id="1259824826">
                      <w:marLeft w:val="0"/>
                      <w:marRight w:val="0"/>
                      <w:marTop w:val="0"/>
                      <w:marBottom w:val="0"/>
                      <w:divBdr>
                        <w:top w:val="none" w:sz="0" w:space="0" w:color="auto"/>
                        <w:left w:val="none" w:sz="0" w:space="0" w:color="auto"/>
                        <w:bottom w:val="none" w:sz="0" w:space="0" w:color="auto"/>
                        <w:right w:val="none" w:sz="0" w:space="0" w:color="auto"/>
                      </w:divBdr>
                    </w:div>
                  </w:divsChild>
                </w:div>
                <w:div w:id="497581133">
                  <w:marLeft w:val="0"/>
                  <w:marRight w:val="0"/>
                  <w:marTop w:val="0"/>
                  <w:marBottom w:val="0"/>
                  <w:divBdr>
                    <w:top w:val="none" w:sz="0" w:space="0" w:color="auto"/>
                    <w:left w:val="none" w:sz="0" w:space="0" w:color="auto"/>
                    <w:bottom w:val="none" w:sz="0" w:space="0" w:color="auto"/>
                    <w:right w:val="none" w:sz="0" w:space="0" w:color="auto"/>
                  </w:divBdr>
                  <w:divsChild>
                    <w:div w:id="1539392087">
                      <w:marLeft w:val="0"/>
                      <w:marRight w:val="0"/>
                      <w:marTop w:val="0"/>
                      <w:marBottom w:val="0"/>
                      <w:divBdr>
                        <w:top w:val="none" w:sz="0" w:space="0" w:color="auto"/>
                        <w:left w:val="none" w:sz="0" w:space="0" w:color="auto"/>
                        <w:bottom w:val="none" w:sz="0" w:space="0" w:color="auto"/>
                        <w:right w:val="none" w:sz="0" w:space="0" w:color="auto"/>
                      </w:divBdr>
                    </w:div>
                  </w:divsChild>
                </w:div>
                <w:div w:id="520514108">
                  <w:marLeft w:val="0"/>
                  <w:marRight w:val="0"/>
                  <w:marTop w:val="0"/>
                  <w:marBottom w:val="0"/>
                  <w:divBdr>
                    <w:top w:val="none" w:sz="0" w:space="0" w:color="auto"/>
                    <w:left w:val="none" w:sz="0" w:space="0" w:color="auto"/>
                    <w:bottom w:val="none" w:sz="0" w:space="0" w:color="auto"/>
                    <w:right w:val="none" w:sz="0" w:space="0" w:color="auto"/>
                  </w:divBdr>
                  <w:divsChild>
                    <w:div w:id="196816903">
                      <w:marLeft w:val="0"/>
                      <w:marRight w:val="0"/>
                      <w:marTop w:val="0"/>
                      <w:marBottom w:val="0"/>
                      <w:divBdr>
                        <w:top w:val="none" w:sz="0" w:space="0" w:color="auto"/>
                        <w:left w:val="none" w:sz="0" w:space="0" w:color="auto"/>
                        <w:bottom w:val="none" w:sz="0" w:space="0" w:color="auto"/>
                        <w:right w:val="none" w:sz="0" w:space="0" w:color="auto"/>
                      </w:divBdr>
                    </w:div>
                  </w:divsChild>
                </w:div>
                <w:div w:id="523593895">
                  <w:marLeft w:val="0"/>
                  <w:marRight w:val="0"/>
                  <w:marTop w:val="0"/>
                  <w:marBottom w:val="0"/>
                  <w:divBdr>
                    <w:top w:val="none" w:sz="0" w:space="0" w:color="auto"/>
                    <w:left w:val="none" w:sz="0" w:space="0" w:color="auto"/>
                    <w:bottom w:val="none" w:sz="0" w:space="0" w:color="auto"/>
                    <w:right w:val="none" w:sz="0" w:space="0" w:color="auto"/>
                  </w:divBdr>
                  <w:divsChild>
                    <w:div w:id="1374958573">
                      <w:marLeft w:val="0"/>
                      <w:marRight w:val="0"/>
                      <w:marTop w:val="0"/>
                      <w:marBottom w:val="0"/>
                      <w:divBdr>
                        <w:top w:val="none" w:sz="0" w:space="0" w:color="auto"/>
                        <w:left w:val="none" w:sz="0" w:space="0" w:color="auto"/>
                        <w:bottom w:val="none" w:sz="0" w:space="0" w:color="auto"/>
                        <w:right w:val="none" w:sz="0" w:space="0" w:color="auto"/>
                      </w:divBdr>
                    </w:div>
                  </w:divsChild>
                </w:div>
                <w:div w:id="554119318">
                  <w:marLeft w:val="0"/>
                  <w:marRight w:val="0"/>
                  <w:marTop w:val="0"/>
                  <w:marBottom w:val="0"/>
                  <w:divBdr>
                    <w:top w:val="none" w:sz="0" w:space="0" w:color="auto"/>
                    <w:left w:val="none" w:sz="0" w:space="0" w:color="auto"/>
                    <w:bottom w:val="none" w:sz="0" w:space="0" w:color="auto"/>
                    <w:right w:val="none" w:sz="0" w:space="0" w:color="auto"/>
                  </w:divBdr>
                  <w:divsChild>
                    <w:div w:id="1919365978">
                      <w:marLeft w:val="0"/>
                      <w:marRight w:val="0"/>
                      <w:marTop w:val="0"/>
                      <w:marBottom w:val="0"/>
                      <w:divBdr>
                        <w:top w:val="none" w:sz="0" w:space="0" w:color="auto"/>
                        <w:left w:val="none" w:sz="0" w:space="0" w:color="auto"/>
                        <w:bottom w:val="none" w:sz="0" w:space="0" w:color="auto"/>
                        <w:right w:val="none" w:sz="0" w:space="0" w:color="auto"/>
                      </w:divBdr>
                    </w:div>
                  </w:divsChild>
                </w:div>
                <w:div w:id="591864913">
                  <w:marLeft w:val="0"/>
                  <w:marRight w:val="0"/>
                  <w:marTop w:val="0"/>
                  <w:marBottom w:val="0"/>
                  <w:divBdr>
                    <w:top w:val="none" w:sz="0" w:space="0" w:color="auto"/>
                    <w:left w:val="none" w:sz="0" w:space="0" w:color="auto"/>
                    <w:bottom w:val="none" w:sz="0" w:space="0" w:color="auto"/>
                    <w:right w:val="none" w:sz="0" w:space="0" w:color="auto"/>
                  </w:divBdr>
                  <w:divsChild>
                    <w:div w:id="925041762">
                      <w:marLeft w:val="0"/>
                      <w:marRight w:val="0"/>
                      <w:marTop w:val="0"/>
                      <w:marBottom w:val="0"/>
                      <w:divBdr>
                        <w:top w:val="none" w:sz="0" w:space="0" w:color="auto"/>
                        <w:left w:val="none" w:sz="0" w:space="0" w:color="auto"/>
                        <w:bottom w:val="none" w:sz="0" w:space="0" w:color="auto"/>
                        <w:right w:val="none" w:sz="0" w:space="0" w:color="auto"/>
                      </w:divBdr>
                    </w:div>
                  </w:divsChild>
                </w:div>
                <w:div w:id="610745758">
                  <w:marLeft w:val="0"/>
                  <w:marRight w:val="0"/>
                  <w:marTop w:val="0"/>
                  <w:marBottom w:val="0"/>
                  <w:divBdr>
                    <w:top w:val="none" w:sz="0" w:space="0" w:color="auto"/>
                    <w:left w:val="none" w:sz="0" w:space="0" w:color="auto"/>
                    <w:bottom w:val="none" w:sz="0" w:space="0" w:color="auto"/>
                    <w:right w:val="none" w:sz="0" w:space="0" w:color="auto"/>
                  </w:divBdr>
                  <w:divsChild>
                    <w:div w:id="190806796">
                      <w:marLeft w:val="0"/>
                      <w:marRight w:val="0"/>
                      <w:marTop w:val="0"/>
                      <w:marBottom w:val="0"/>
                      <w:divBdr>
                        <w:top w:val="none" w:sz="0" w:space="0" w:color="auto"/>
                        <w:left w:val="none" w:sz="0" w:space="0" w:color="auto"/>
                        <w:bottom w:val="none" w:sz="0" w:space="0" w:color="auto"/>
                        <w:right w:val="none" w:sz="0" w:space="0" w:color="auto"/>
                      </w:divBdr>
                    </w:div>
                  </w:divsChild>
                </w:div>
                <w:div w:id="612708698">
                  <w:marLeft w:val="0"/>
                  <w:marRight w:val="0"/>
                  <w:marTop w:val="0"/>
                  <w:marBottom w:val="0"/>
                  <w:divBdr>
                    <w:top w:val="none" w:sz="0" w:space="0" w:color="auto"/>
                    <w:left w:val="none" w:sz="0" w:space="0" w:color="auto"/>
                    <w:bottom w:val="none" w:sz="0" w:space="0" w:color="auto"/>
                    <w:right w:val="none" w:sz="0" w:space="0" w:color="auto"/>
                  </w:divBdr>
                  <w:divsChild>
                    <w:div w:id="1400442919">
                      <w:marLeft w:val="0"/>
                      <w:marRight w:val="0"/>
                      <w:marTop w:val="0"/>
                      <w:marBottom w:val="0"/>
                      <w:divBdr>
                        <w:top w:val="none" w:sz="0" w:space="0" w:color="auto"/>
                        <w:left w:val="none" w:sz="0" w:space="0" w:color="auto"/>
                        <w:bottom w:val="none" w:sz="0" w:space="0" w:color="auto"/>
                        <w:right w:val="none" w:sz="0" w:space="0" w:color="auto"/>
                      </w:divBdr>
                    </w:div>
                  </w:divsChild>
                </w:div>
                <w:div w:id="632716146">
                  <w:marLeft w:val="0"/>
                  <w:marRight w:val="0"/>
                  <w:marTop w:val="0"/>
                  <w:marBottom w:val="0"/>
                  <w:divBdr>
                    <w:top w:val="none" w:sz="0" w:space="0" w:color="auto"/>
                    <w:left w:val="none" w:sz="0" w:space="0" w:color="auto"/>
                    <w:bottom w:val="none" w:sz="0" w:space="0" w:color="auto"/>
                    <w:right w:val="none" w:sz="0" w:space="0" w:color="auto"/>
                  </w:divBdr>
                  <w:divsChild>
                    <w:div w:id="1319655184">
                      <w:marLeft w:val="0"/>
                      <w:marRight w:val="0"/>
                      <w:marTop w:val="0"/>
                      <w:marBottom w:val="0"/>
                      <w:divBdr>
                        <w:top w:val="none" w:sz="0" w:space="0" w:color="auto"/>
                        <w:left w:val="none" w:sz="0" w:space="0" w:color="auto"/>
                        <w:bottom w:val="none" w:sz="0" w:space="0" w:color="auto"/>
                        <w:right w:val="none" w:sz="0" w:space="0" w:color="auto"/>
                      </w:divBdr>
                    </w:div>
                  </w:divsChild>
                </w:div>
                <w:div w:id="649478859">
                  <w:marLeft w:val="0"/>
                  <w:marRight w:val="0"/>
                  <w:marTop w:val="0"/>
                  <w:marBottom w:val="0"/>
                  <w:divBdr>
                    <w:top w:val="none" w:sz="0" w:space="0" w:color="auto"/>
                    <w:left w:val="none" w:sz="0" w:space="0" w:color="auto"/>
                    <w:bottom w:val="none" w:sz="0" w:space="0" w:color="auto"/>
                    <w:right w:val="none" w:sz="0" w:space="0" w:color="auto"/>
                  </w:divBdr>
                  <w:divsChild>
                    <w:div w:id="1377511107">
                      <w:marLeft w:val="0"/>
                      <w:marRight w:val="0"/>
                      <w:marTop w:val="0"/>
                      <w:marBottom w:val="0"/>
                      <w:divBdr>
                        <w:top w:val="none" w:sz="0" w:space="0" w:color="auto"/>
                        <w:left w:val="none" w:sz="0" w:space="0" w:color="auto"/>
                        <w:bottom w:val="none" w:sz="0" w:space="0" w:color="auto"/>
                        <w:right w:val="none" w:sz="0" w:space="0" w:color="auto"/>
                      </w:divBdr>
                    </w:div>
                  </w:divsChild>
                </w:div>
                <w:div w:id="658315292">
                  <w:marLeft w:val="0"/>
                  <w:marRight w:val="0"/>
                  <w:marTop w:val="0"/>
                  <w:marBottom w:val="0"/>
                  <w:divBdr>
                    <w:top w:val="none" w:sz="0" w:space="0" w:color="auto"/>
                    <w:left w:val="none" w:sz="0" w:space="0" w:color="auto"/>
                    <w:bottom w:val="none" w:sz="0" w:space="0" w:color="auto"/>
                    <w:right w:val="none" w:sz="0" w:space="0" w:color="auto"/>
                  </w:divBdr>
                  <w:divsChild>
                    <w:div w:id="152257712">
                      <w:marLeft w:val="0"/>
                      <w:marRight w:val="0"/>
                      <w:marTop w:val="0"/>
                      <w:marBottom w:val="0"/>
                      <w:divBdr>
                        <w:top w:val="none" w:sz="0" w:space="0" w:color="auto"/>
                        <w:left w:val="none" w:sz="0" w:space="0" w:color="auto"/>
                        <w:bottom w:val="none" w:sz="0" w:space="0" w:color="auto"/>
                        <w:right w:val="none" w:sz="0" w:space="0" w:color="auto"/>
                      </w:divBdr>
                    </w:div>
                  </w:divsChild>
                </w:div>
                <w:div w:id="678894512">
                  <w:marLeft w:val="0"/>
                  <w:marRight w:val="0"/>
                  <w:marTop w:val="0"/>
                  <w:marBottom w:val="0"/>
                  <w:divBdr>
                    <w:top w:val="none" w:sz="0" w:space="0" w:color="auto"/>
                    <w:left w:val="none" w:sz="0" w:space="0" w:color="auto"/>
                    <w:bottom w:val="none" w:sz="0" w:space="0" w:color="auto"/>
                    <w:right w:val="none" w:sz="0" w:space="0" w:color="auto"/>
                  </w:divBdr>
                  <w:divsChild>
                    <w:div w:id="1376347291">
                      <w:marLeft w:val="0"/>
                      <w:marRight w:val="0"/>
                      <w:marTop w:val="0"/>
                      <w:marBottom w:val="0"/>
                      <w:divBdr>
                        <w:top w:val="none" w:sz="0" w:space="0" w:color="auto"/>
                        <w:left w:val="none" w:sz="0" w:space="0" w:color="auto"/>
                        <w:bottom w:val="none" w:sz="0" w:space="0" w:color="auto"/>
                        <w:right w:val="none" w:sz="0" w:space="0" w:color="auto"/>
                      </w:divBdr>
                    </w:div>
                  </w:divsChild>
                </w:div>
                <w:div w:id="680619762">
                  <w:marLeft w:val="0"/>
                  <w:marRight w:val="0"/>
                  <w:marTop w:val="0"/>
                  <w:marBottom w:val="0"/>
                  <w:divBdr>
                    <w:top w:val="none" w:sz="0" w:space="0" w:color="auto"/>
                    <w:left w:val="none" w:sz="0" w:space="0" w:color="auto"/>
                    <w:bottom w:val="none" w:sz="0" w:space="0" w:color="auto"/>
                    <w:right w:val="none" w:sz="0" w:space="0" w:color="auto"/>
                  </w:divBdr>
                  <w:divsChild>
                    <w:div w:id="1927762724">
                      <w:marLeft w:val="0"/>
                      <w:marRight w:val="0"/>
                      <w:marTop w:val="0"/>
                      <w:marBottom w:val="0"/>
                      <w:divBdr>
                        <w:top w:val="none" w:sz="0" w:space="0" w:color="auto"/>
                        <w:left w:val="none" w:sz="0" w:space="0" w:color="auto"/>
                        <w:bottom w:val="none" w:sz="0" w:space="0" w:color="auto"/>
                        <w:right w:val="none" w:sz="0" w:space="0" w:color="auto"/>
                      </w:divBdr>
                    </w:div>
                  </w:divsChild>
                </w:div>
                <w:div w:id="693650757">
                  <w:marLeft w:val="0"/>
                  <w:marRight w:val="0"/>
                  <w:marTop w:val="0"/>
                  <w:marBottom w:val="0"/>
                  <w:divBdr>
                    <w:top w:val="none" w:sz="0" w:space="0" w:color="auto"/>
                    <w:left w:val="none" w:sz="0" w:space="0" w:color="auto"/>
                    <w:bottom w:val="none" w:sz="0" w:space="0" w:color="auto"/>
                    <w:right w:val="none" w:sz="0" w:space="0" w:color="auto"/>
                  </w:divBdr>
                  <w:divsChild>
                    <w:div w:id="392630744">
                      <w:marLeft w:val="0"/>
                      <w:marRight w:val="0"/>
                      <w:marTop w:val="0"/>
                      <w:marBottom w:val="0"/>
                      <w:divBdr>
                        <w:top w:val="none" w:sz="0" w:space="0" w:color="auto"/>
                        <w:left w:val="none" w:sz="0" w:space="0" w:color="auto"/>
                        <w:bottom w:val="none" w:sz="0" w:space="0" w:color="auto"/>
                        <w:right w:val="none" w:sz="0" w:space="0" w:color="auto"/>
                      </w:divBdr>
                    </w:div>
                  </w:divsChild>
                </w:div>
                <w:div w:id="701706757">
                  <w:marLeft w:val="0"/>
                  <w:marRight w:val="0"/>
                  <w:marTop w:val="0"/>
                  <w:marBottom w:val="0"/>
                  <w:divBdr>
                    <w:top w:val="none" w:sz="0" w:space="0" w:color="auto"/>
                    <w:left w:val="none" w:sz="0" w:space="0" w:color="auto"/>
                    <w:bottom w:val="none" w:sz="0" w:space="0" w:color="auto"/>
                    <w:right w:val="none" w:sz="0" w:space="0" w:color="auto"/>
                  </w:divBdr>
                  <w:divsChild>
                    <w:div w:id="1656177560">
                      <w:marLeft w:val="0"/>
                      <w:marRight w:val="0"/>
                      <w:marTop w:val="0"/>
                      <w:marBottom w:val="0"/>
                      <w:divBdr>
                        <w:top w:val="none" w:sz="0" w:space="0" w:color="auto"/>
                        <w:left w:val="none" w:sz="0" w:space="0" w:color="auto"/>
                        <w:bottom w:val="none" w:sz="0" w:space="0" w:color="auto"/>
                        <w:right w:val="none" w:sz="0" w:space="0" w:color="auto"/>
                      </w:divBdr>
                    </w:div>
                  </w:divsChild>
                </w:div>
                <w:div w:id="762844118">
                  <w:marLeft w:val="0"/>
                  <w:marRight w:val="0"/>
                  <w:marTop w:val="0"/>
                  <w:marBottom w:val="0"/>
                  <w:divBdr>
                    <w:top w:val="none" w:sz="0" w:space="0" w:color="auto"/>
                    <w:left w:val="none" w:sz="0" w:space="0" w:color="auto"/>
                    <w:bottom w:val="none" w:sz="0" w:space="0" w:color="auto"/>
                    <w:right w:val="none" w:sz="0" w:space="0" w:color="auto"/>
                  </w:divBdr>
                  <w:divsChild>
                    <w:div w:id="342971966">
                      <w:marLeft w:val="0"/>
                      <w:marRight w:val="0"/>
                      <w:marTop w:val="0"/>
                      <w:marBottom w:val="0"/>
                      <w:divBdr>
                        <w:top w:val="none" w:sz="0" w:space="0" w:color="auto"/>
                        <w:left w:val="none" w:sz="0" w:space="0" w:color="auto"/>
                        <w:bottom w:val="none" w:sz="0" w:space="0" w:color="auto"/>
                        <w:right w:val="none" w:sz="0" w:space="0" w:color="auto"/>
                      </w:divBdr>
                    </w:div>
                  </w:divsChild>
                </w:div>
                <w:div w:id="775104913">
                  <w:marLeft w:val="0"/>
                  <w:marRight w:val="0"/>
                  <w:marTop w:val="0"/>
                  <w:marBottom w:val="0"/>
                  <w:divBdr>
                    <w:top w:val="none" w:sz="0" w:space="0" w:color="auto"/>
                    <w:left w:val="none" w:sz="0" w:space="0" w:color="auto"/>
                    <w:bottom w:val="none" w:sz="0" w:space="0" w:color="auto"/>
                    <w:right w:val="none" w:sz="0" w:space="0" w:color="auto"/>
                  </w:divBdr>
                  <w:divsChild>
                    <w:div w:id="918369365">
                      <w:marLeft w:val="0"/>
                      <w:marRight w:val="0"/>
                      <w:marTop w:val="0"/>
                      <w:marBottom w:val="0"/>
                      <w:divBdr>
                        <w:top w:val="none" w:sz="0" w:space="0" w:color="auto"/>
                        <w:left w:val="none" w:sz="0" w:space="0" w:color="auto"/>
                        <w:bottom w:val="none" w:sz="0" w:space="0" w:color="auto"/>
                        <w:right w:val="none" w:sz="0" w:space="0" w:color="auto"/>
                      </w:divBdr>
                    </w:div>
                  </w:divsChild>
                </w:div>
                <w:div w:id="777064181">
                  <w:marLeft w:val="0"/>
                  <w:marRight w:val="0"/>
                  <w:marTop w:val="0"/>
                  <w:marBottom w:val="0"/>
                  <w:divBdr>
                    <w:top w:val="none" w:sz="0" w:space="0" w:color="auto"/>
                    <w:left w:val="none" w:sz="0" w:space="0" w:color="auto"/>
                    <w:bottom w:val="none" w:sz="0" w:space="0" w:color="auto"/>
                    <w:right w:val="none" w:sz="0" w:space="0" w:color="auto"/>
                  </w:divBdr>
                  <w:divsChild>
                    <w:div w:id="705522153">
                      <w:marLeft w:val="0"/>
                      <w:marRight w:val="0"/>
                      <w:marTop w:val="0"/>
                      <w:marBottom w:val="0"/>
                      <w:divBdr>
                        <w:top w:val="none" w:sz="0" w:space="0" w:color="auto"/>
                        <w:left w:val="none" w:sz="0" w:space="0" w:color="auto"/>
                        <w:bottom w:val="none" w:sz="0" w:space="0" w:color="auto"/>
                        <w:right w:val="none" w:sz="0" w:space="0" w:color="auto"/>
                      </w:divBdr>
                    </w:div>
                  </w:divsChild>
                </w:div>
                <w:div w:id="810102408">
                  <w:marLeft w:val="0"/>
                  <w:marRight w:val="0"/>
                  <w:marTop w:val="0"/>
                  <w:marBottom w:val="0"/>
                  <w:divBdr>
                    <w:top w:val="none" w:sz="0" w:space="0" w:color="auto"/>
                    <w:left w:val="none" w:sz="0" w:space="0" w:color="auto"/>
                    <w:bottom w:val="none" w:sz="0" w:space="0" w:color="auto"/>
                    <w:right w:val="none" w:sz="0" w:space="0" w:color="auto"/>
                  </w:divBdr>
                  <w:divsChild>
                    <w:div w:id="1355424528">
                      <w:marLeft w:val="0"/>
                      <w:marRight w:val="0"/>
                      <w:marTop w:val="0"/>
                      <w:marBottom w:val="0"/>
                      <w:divBdr>
                        <w:top w:val="none" w:sz="0" w:space="0" w:color="auto"/>
                        <w:left w:val="none" w:sz="0" w:space="0" w:color="auto"/>
                        <w:bottom w:val="none" w:sz="0" w:space="0" w:color="auto"/>
                        <w:right w:val="none" w:sz="0" w:space="0" w:color="auto"/>
                      </w:divBdr>
                    </w:div>
                  </w:divsChild>
                </w:div>
                <w:div w:id="842744521">
                  <w:marLeft w:val="0"/>
                  <w:marRight w:val="0"/>
                  <w:marTop w:val="0"/>
                  <w:marBottom w:val="0"/>
                  <w:divBdr>
                    <w:top w:val="none" w:sz="0" w:space="0" w:color="auto"/>
                    <w:left w:val="none" w:sz="0" w:space="0" w:color="auto"/>
                    <w:bottom w:val="none" w:sz="0" w:space="0" w:color="auto"/>
                    <w:right w:val="none" w:sz="0" w:space="0" w:color="auto"/>
                  </w:divBdr>
                  <w:divsChild>
                    <w:div w:id="1963267999">
                      <w:marLeft w:val="0"/>
                      <w:marRight w:val="0"/>
                      <w:marTop w:val="0"/>
                      <w:marBottom w:val="0"/>
                      <w:divBdr>
                        <w:top w:val="none" w:sz="0" w:space="0" w:color="auto"/>
                        <w:left w:val="none" w:sz="0" w:space="0" w:color="auto"/>
                        <w:bottom w:val="none" w:sz="0" w:space="0" w:color="auto"/>
                        <w:right w:val="none" w:sz="0" w:space="0" w:color="auto"/>
                      </w:divBdr>
                    </w:div>
                  </w:divsChild>
                </w:div>
                <w:div w:id="847984427">
                  <w:marLeft w:val="0"/>
                  <w:marRight w:val="0"/>
                  <w:marTop w:val="0"/>
                  <w:marBottom w:val="0"/>
                  <w:divBdr>
                    <w:top w:val="none" w:sz="0" w:space="0" w:color="auto"/>
                    <w:left w:val="none" w:sz="0" w:space="0" w:color="auto"/>
                    <w:bottom w:val="none" w:sz="0" w:space="0" w:color="auto"/>
                    <w:right w:val="none" w:sz="0" w:space="0" w:color="auto"/>
                  </w:divBdr>
                  <w:divsChild>
                    <w:div w:id="1494489962">
                      <w:marLeft w:val="0"/>
                      <w:marRight w:val="0"/>
                      <w:marTop w:val="0"/>
                      <w:marBottom w:val="0"/>
                      <w:divBdr>
                        <w:top w:val="none" w:sz="0" w:space="0" w:color="auto"/>
                        <w:left w:val="none" w:sz="0" w:space="0" w:color="auto"/>
                        <w:bottom w:val="none" w:sz="0" w:space="0" w:color="auto"/>
                        <w:right w:val="none" w:sz="0" w:space="0" w:color="auto"/>
                      </w:divBdr>
                    </w:div>
                  </w:divsChild>
                </w:div>
                <w:div w:id="866454635">
                  <w:marLeft w:val="0"/>
                  <w:marRight w:val="0"/>
                  <w:marTop w:val="0"/>
                  <w:marBottom w:val="0"/>
                  <w:divBdr>
                    <w:top w:val="none" w:sz="0" w:space="0" w:color="auto"/>
                    <w:left w:val="none" w:sz="0" w:space="0" w:color="auto"/>
                    <w:bottom w:val="none" w:sz="0" w:space="0" w:color="auto"/>
                    <w:right w:val="none" w:sz="0" w:space="0" w:color="auto"/>
                  </w:divBdr>
                  <w:divsChild>
                    <w:div w:id="1786851870">
                      <w:marLeft w:val="0"/>
                      <w:marRight w:val="0"/>
                      <w:marTop w:val="0"/>
                      <w:marBottom w:val="0"/>
                      <w:divBdr>
                        <w:top w:val="none" w:sz="0" w:space="0" w:color="auto"/>
                        <w:left w:val="none" w:sz="0" w:space="0" w:color="auto"/>
                        <w:bottom w:val="none" w:sz="0" w:space="0" w:color="auto"/>
                        <w:right w:val="none" w:sz="0" w:space="0" w:color="auto"/>
                      </w:divBdr>
                    </w:div>
                  </w:divsChild>
                </w:div>
                <w:div w:id="936444477">
                  <w:marLeft w:val="0"/>
                  <w:marRight w:val="0"/>
                  <w:marTop w:val="0"/>
                  <w:marBottom w:val="0"/>
                  <w:divBdr>
                    <w:top w:val="none" w:sz="0" w:space="0" w:color="auto"/>
                    <w:left w:val="none" w:sz="0" w:space="0" w:color="auto"/>
                    <w:bottom w:val="none" w:sz="0" w:space="0" w:color="auto"/>
                    <w:right w:val="none" w:sz="0" w:space="0" w:color="auto"/>
                  </w:divBdr>
                  <w:divsChild>
                    <w:div w:id="2137136668">
                      <w:marLeft w:val="0"/>
                      <w:marRight w:val="0"/>
                      <w:marTop w:val="0"/>
                      <w:marBottom w:val="0"/>
                      <w:divBdr>
                        <w:top w:val="none" w:sz="0" w:space="0" w:color="auto"/>
                        <w:left w:val="none" w:sz="0" w:space="0" w:color="auto"/>
                        <w:bottom w:val="none" w:sz="0" w:space="0" w:color="auto"/>
                        <w:right w:val="none" w:sz="0" w:space="0" w:color="auto"/>
                      </w:divBdr>
                    </w:div>
                  </w:divsChild>
                </w:div>
                <w:div w:id="951935997">
                  <w:marLeft w:val="0"/>
                  <w:marRight w:val="0"/>
                  <w:marTop w:val="0"/>
                  <w:marBottom w:val="0"/>
                  <w:divBdr>
                    <w:top w:val="none" w:sz="0" w:space="0" w:color="auto"/>
                    <w:left w:val="none" w:sz="0" w:space="0" w:color="auto"/>
                    <w:bottom w:val="none" w:sz="0" w:space="0" w:color="auto"/>
                    <w:right w:val="none" w:sz="0" w:space="0" w:color="auto"/>
                  </w:divBdr>
                  <w:divsChild>
                    <w:div w:id="681973853">
                      <w:marLeft w:val="0"/>
                      <w:marRight w:val="0"/>
                      <w:marTop w:val="0"/>
                      <w:marBottom w:val="0"/>
                      <w:divBdr>
                        <w:top w:val="none" w:sz="0" w:space="0" w:color="auto"/>
                        <w:left w:val="none" w:sz="0" w:space="0" w:color="auto"/>
                        <w:bottom w:val="none" w:sz="0" w:space="0" w:color="auto"/>
                        <w:right w:val="none" w:sz="0" w:space="0" w:color="auto"/>
                      </w:divBdr>
                    </w:div>
                  </w:divsChild>
                </w:div>
                <w:div w:id="977566049">
                  <w:marLeft w:val="0"/>
                  <w:marRight w:val="0"/>
                  <w:marTop w:val="0"/>
                  <w:marBottom w:val="0"/>
                  <w:divBdr>
                    <w:top w:val="none" w:sz="0" w:space="0" w:color="auto"/>
                    <w:left w:val="none" w:sz="0" w:space="0" w:color="auto"/>
                    <w:bottom w:val="none" w:sz="0" w:space="0" w:color="auto"/>
                    <w:right w:val="none" w:sz="0" w:space="0" w:color="auto"/>
                  </w:divBdr>
                  <w:divsChild>
                    <w:div w:id="485977020">
                      <w:marLeft w:val="0"/>
                      <w:marRight w:val="0"/>
                      <w:marTop w:val="0"/>
                      <w:marBottom w:val="0"/>
                      <w:divBdr>
                        <w:top w:val="none" w:sz="0" w:space="0" w:color="auto"/>
                        <w:left w:val="none" w:sz="0" w:space="0" w:color="auto"/>
                        <w:bottom w:val="none" w:sz="0" w:space="0" w:color="auto"/>
                        <w:right w:val="none" w:sz="0" w:space="0" w:color="auto"/>
                      </w:divBdr>
                    </w:div>
                  </w:divsChild>
                </w:div>
                <w:div w:id="1032879181">
                  <w:marLeft w:val="0"/>
                  <w:marRight w:val="0"/>
                  <w:marTop w:val="0"/>
                  <w:marBottom w:val="0"/>
                  <w:divBdr>
                    <w:top w:val="none" w:sz="0" w:space="0" w:color="auto"/>
                    <w:left w:val="none" w:sz="0" w:space="0" w:color="auto"/>
                    <w:bottom w:val="none" w:sz="0" w:space="0" w:color="auto"/>
                    <w:right w:val="none" w:sz="0" w:space="0" w:color="auto"/>
                  </w:divBdr>
                  <w:divsChild>
                    <w:div w:id="831946192">
                      <w:marLeft w:val="0"/>
                      <w:marRight w:val="0"/>
                      <w:marTop w:val="0"/>
                      <w:marBottom w:val="0"/>
                      <w:divBdr>
                        <w:top w:val="none" w:sz="0" w:space="0" w:color="auto"/>
                        <w:left w:val="none" w:sz="0" w:space="0" w:color="auto"/>
                        <w:bottom w:val="none" w:sz="0" w:space="0" w:color="auto"/>
                        <w:right w:val="none" w:sz="0" w:space="0" w:color="auto"/>
                      </w:divBdr>
                    </w:div>
                  </w:divsChild>
                </w:div>
                <w:div w:id="1045448872">
                  <w:marLeft w:val="0"/>
                  <w:marRight w:val="0"/>
                  <w:marTop w:val="0"/>
                  <w:marBottom w:val="0"/>
                  <w:divBdr>
                    <w:top w:val="none" w:sz="0" w:space="0" w:color="auto"/>
                    <w:left w:val="none" w:sz="0" w:space="0" w:color="auto"/>
                    <w:bottom w:val="none" w:sz="0" w:space="0" w:color="auto"/>
                    <w:right w:val="none" w:sz="0" w:space="0" w:color="auto"/>
                  </w:divBdr>
                  <w:divsChild>
                    <w:div w:id="1014653236">
                      <w:marLeft w:val="0"/>
                      <w:marRight w:val="0"/>
                      <w:marTop w:val="0"/>
                      <w:marBottom w:val="0"/>
                      <w:divBdr>
                        <w:top w:val="none" w:sz="0" w:space="0" w:color="auto"/>
                        <w:left w:val="none" w:sz="0" w:space="0" w:color="auto"/>
                        <w:bottom w:val="none" w:sz="0" w:space="0" w:color="auto"/>
                        <w:right w:val="none" w:sz="0" w:space="0" w:color="auto"/>
                      </w:divBdr>
                    </w:div>
                  </w:divsChild>
                </w:div>
                <w:div w:id="1048605431">
                  <w:marLeft w:val="0"/>
                  <w:marRight w:val="0"/>
                  <w:marTop w:val="0"/>
                  <w:marBottom w:val="0"/>
                  <w:divBdr>
                    <w:top w:val="none" w:sz="0" w:space="0" w:color="auto"/>
                    <w:left w:val="none" w:sz="0" w:space="0" w:color="auto"/>
                    <w:bottom w:val="none" w:sz="0" w:space="0" w:color="auto"/>
                    <w:right w:val="none" w:sz="0" w:space="0" w:color="auto"/>
                  </w:divBdr>
                  <w:divsChild>
                    <w:div w:id="1648973498">
                      <w:marLeft w:val="0"/>
                      <w:marRight w:val="0"/>
                      <w:marTop w:val="0"/>
                      <w:marBottom w:val="0"/>
                      <w:divBdr>
                        <w:top w:val="none" w:sz="0" w:space="0" w:color="auto"/>
                        <w:left w:val="none" w:sz="0" w:space="0" w:color="auto"/>
                        <w:bottom w:val="none" w:sz="0" w:space="0" w:color="auto"/>
                        <w:right w:val="none" w:sz="0" w:space="0" w:color="auto"/>
                      </w:divBdr>
                    </w:div>
                  </w:divsChild>
                </w:div>
                <w:div w:id="1051920284">
                  <w:marLeft w:val="0"/>
                  <w:marRight w:val="0"/>
                  <w:marTop w:val="0"/>
                  <w:marBottom w:val="0"/>
                  <w:divBdr>
                    <w:top w:val="none" w:sz="0" w:space="0" w:color="auto"/>
                    <w:left w:val="none" w:sz="0" w:space="0" w:color="auto"/>
                    <w:bottom w:val="none" w:sz="0" w:space="0" w:color="auto"/>
                    <w:right w:val="none" w:sz="0" w:space="0" w:color="auto"/>
                  </w:divBdr>
                  <w:divsChild>
                    <w:div w:id="961812924">
                      <w:marLeft w:val="0"/>
                      <w:marRight w:val="0"/>
                      <w:marTop w:val="0"/>
                      <w:marBottom w:val="0"/>
                      <w:divBdr>
                        <w:top w:val="none" w:sz="0" w:space="0" w:color="auto"/>
                        <w:left w:val="none" w:sz="0" w:space="0" w:color="auto"/>
                        <w:bottom w:val="none" w:sz="0" w:space="0" w:color="auto"/>
                        <w:right w:val="none" w:sz="0" w:space="0" w:color="auto"/>
                      </w:divBdr>
                    </w:div>
                  </w:divsChild>
                </w:div>
                <w:div w:id="1071731210">
                  <w:marLeft w:val="0"/>
                  <w:marRight w:val="0"/>
                  <w:marTop w:val="0"/>
                  <w:marBottom w:val="0"/>
                  <w:divBdr>
                    <w:top w:val="none" w:sz="0" w:space="0" w:color="auto"/>
                    <w:left w:val="none" w:sz="0" w:space="0" w:color="auto"/>
                    <w:bottom w:val="none" w:sz="0" w:space="0" w:color="auto"/>
                    <w:right w:val="none" w:sz="0" w:space="0" w:color="auto"/>
                  </w:divBdr>
                  <w:divsChild>
                    <w:div w:id="1292126952">
                      <w:marLeft w:val="0"/>
                      <w:marRight w:val="0"/>
                      <w:marTop w:val="0"/>
                      <w:marBottom w:val="0"/>
                      <w:divBdr>
                        <w:top w:val="none" w:sz="0" w:space="0" w:color="auto"/>
                        <w:left w:val="none" w:sz="0" w:space="0" w:color="auto"/>
                        <w:bottom w:val="none" w:sz="0" w:space="0" w:color="auto"/>
                        <w:right w:val="none" w:sz="0" w:space="0" w:color="auto"/>
                      </w:divBdr>
                    </w:div>
                  </w:divsChild>
                </w:div>
                <w:div w:id="1083843095">
                  <w:marLeft w:val="0"/>
                  <w:marRight w:val="0"/>
                  <w:marTop w:val="0"/>
                  <w:marBottom w:val="0"/>
                  <w:divBdr>
                    <w:top w:val="none" w:sz="0" w:space="0" w:color="auto"/>
                    <w:left w:val="none" w:sz="0" w:space="0" w:color="auto"/>
                    <w:bottom w:val="none" w:sz="0" w:space="0" w:color="auto"/>
                    <w:right w:val="none" w:sz="0" w:space="0" w:color="auto"/>
                  </w:divBdr>
                  <w:divsChild>
                    <w:div w:id="968514621">
                      <w:marLeft w:val="0"/>
                      <w:marRight w:val="0"/>
                      <w:marTop w:val="0"/>
                      <w:marBottom w:val="0"/>
                      <w:divBdr>
                        <w:top w:val="none" w:sz="0" w:space="0" w:color="auto"/>
                        <w:left w:val="none" w:sz="0" w:space="0" w:color="auto"/>
                        <w:bottom w:val="none" w:sz="0" w:space="0" w:color="auto"/>
                        <w:right w:val="none" w:sz="0" w:space="0" w:color="auto"/>
                      </w:divBdr>
                    </w:div>
                  </w:divsChild>
                </w:div>
                <w:div w:id="1084305304">
                  <w:marLeft w:val="0"/>
                  <w:marRight w:val="0"/>
                  <w:marTop w:val="0"/>
                  <w:marBottom w:val="0"/>
                  <w:divBdr>
                    <w:top w:val="none" w:sz="0" w:space="0" w:color="auto"/>
                    <w:left w:val="none" w:sz="0" w:space="0" w:color="auto"/>
                    <w:bottom w:val="none" w:sz="0" w:space="0" w:color="auto"/>
                    <w:right w:val="none" w:sz="0" w:space="0" w:color="auto"/>
                  </w:divBdr>
                  <w:divsChild>
                    <w:div w:id="379983315">
                      <w:marLeft w:val="0"/>
                      <w:marRight w:val="0"/>
                      <w:marTop w:val="0"/>
                      <w:marBottom w:val="0"/>
                      <w:divBdr>
                        <w:top w:val="none" w:sz="0" w:space="0" w:color="auto"/>
                        <w:left w:val="none" w:sz="0" w:space="0" w:color="auto"/>
                        <w:bottom w:val="none" w:sz="0" w:space="0" w:color="auto"/>
                        <w:right w:val="none" w:sz="0" w:space="0" w:color="auto"/>
                      </w:divBdr>
                    </w:div>
                  </w:divsChild>
                </w:div>
                <w:div w:id="1087649295">
                  <w:marLeft w:val="0"/>
                  <w:marRight w:val="0"/>
                  <w:marTop w:val="0"/>
                  <w:marBottom w:val="0"/>
                  <w:divBdr>
                    <w:top w:val="none" w:sz="0" w:space="0" w:color="auto"/>
                    <w:left w:val="none" w:sz="0" w:space="0" w:color="auto"/>
                    <w:bottom w:val="none" w:sz="0" w:space="0" w:color="auto"/>
                    <w:right w:val="none" w:sz="0" w:space="0" w:color="auto"/>
                  </w:divBdr>
                  <w:divsChild>
                    <w:div w:id="1523785361">
                      <w:marLeft w:val="0"/>
                      <w:marRight w:val="0"/>
                      <w:marTop w:val="0"/>
                      <w:marBottom w:val="0"/>
                      <w:divBdr>
                        <w:top w:val="none" w:sz="0" w:space="0" w:color="auto"/>
                        <w:left w:val="none" w:sz="0" w:space="0" w:color="auto"/>
                        <w:bottom w:val="none" w:sz="0" w:space="0" w:color="auto"/>
                        <w:right w:val="none" w:sz="0" w:space="0" w:color="auto"/>
                      </w:divBdr>
                    </w:div>
                  </w:divsChild>
                </w:div>
                <w:div w:id="1100755802">
                  <w:marLeft w:val="0"/>
                  <w:marRight w:val="0"/>
                  <w:marTop w:val="0"/>
                  <w:marBottom w:val="0"/>
                  <w:divBdr>
                    <w:top w:val="none" w:sz="0" w:space="0" w:color="auto"/>
                    <w:left w:val="none" w:sz="0" w:space="0" w:color="auto"/>
                    <w:bottom w:val="none" w:sz="0" w:space="0" w:color="auto"/>
                    <w:right w:val="none" w:sz="0" w:space="0" w:color="auto"/>
                  </w:divBdr>
                  <w:divsChild>
                    <w:div w:id="1989629066">
                      <w:marLeft w:val="0"/>
                      <w:marRight w:val="0"/>
                      <w:marTop w:val="0"/>
                      <w:marBottom w:val="0"/>
                      <w:divBdr>
                        <w:top w:val="none" w:sz="0" w:space="0" w:color="auto"/>
                        <w:left w:val="none" w:sz="0" w:space="0" w:color="auto"/>
                        <w:bottom w:val="none" w:sz="0" w:space="0" w:color="auto"/>
                        <w:right w:val="none" w:sz="0" w:space="0" w:color="auto"/>
                      </w:divBdr>
                    </w:div>
                  </w:divsChild>
                </w:div>
                <w:div w:id="1104614657">
                  <w:marLeft w:val="0"/>
                  <w:marRight w:val="0"/>
                  <w:marTop w:val="0"/>
                  <w:marBottom w:val="0"/>
                  <w:divBdr>
                    <w:top w:val="none" w:sz="0" w:space="0" w:color="auto"/>
                    <w:left w:val="none" w:sz="0" w:space="0" w:color="auto"/>
                    <w:bottom w:val="none" w:sz="0" w:space="0" w:color="auto"/>
                    <w:right w:val="none" w:sz="0" w:space="0" w:color="auto"/>
                  </w:divBdr>
                  <w:divsChild>
                    <w:div w:id="618729001">
                      <w:marLeft w:val="0"/>
                      <w:marRight w:val="0"/>
                      <w:marTop w:val="0"/>
                      <w:marBottom w:val="0"/>
                      <w:divBdr>
                        <w:top w:val="none" w:sz="0" w:space="0" w:color="auto"/>
                        <w:left w:val="none" w:sz="0" w:space="0" w:color="auto"/>
                        <w:bottom w:val="none" w:sz="0" w:space="0" w:color="auto"/>
                        <w:right w:val="none" w:sz="0" w:space="0" w:color="auto"/>
                      </w:divBdr>
                    </w:div>
                  </w:divsChild>
                </w:div>
                <w:div w:id="1129931176">
                  <w:marLeft w:val="0"/>
                  <w:marRight w:val="0"/>
                  <w:marTop w:val="0"/>
                  <w:marBottom w:val="0"/>
                  <w:divBdr>
                    <w:top w:val="none" w:sz="0" w:space="0" w:color="auto"/>
                    <w:left w:val="none" w:sz="0" w:space="0" w:color="auto"/>
                    <w:bottom w:val="none" w:sz="0" w:space="0" w:color="auto"/>
                    <w:right w:val="none" w:sz="0" w:space="0" w:color="auto"/>
                  </w:divBdr>
                  <w:divsChild>
                    <w:div w:id="802581456">
                      <w:marLeft w:val="0"/>
                      <w:marRight w:val="0"/>
                      <w:marTop w:val="0"/>
                      <w:marBottom w:val="0"/>
                      <w:divBdr>
                        <w:top w:val="none" w:sz="0" w:space="0" w:color="auto"/>
                        <w:left w:val="none" w:sz="0" w:space="0" w:color="auto"/>
                        <w:bottom w:val="none" w:sz="0" w:space="0" w:color="auto"/>
                        <w:right w:val="none" w:sz="0" w:space="0" w:color="auto"/>
                      </w:divBdr>
                    </w:div>
                  </w:divsChild>
                </w:div>
                <w:div w:id="1168448862">
                  <w:marLeft w:val="0"/>
                  <w:marRight w:val="0"/>
                  <w:marTop w:val="0"/>
                  <w:marBottom w:val="0"/>
                  <w:divBdr>
                    <w:top w:val="none" w:sz="0" w:space="0" w:color="auto"/>
                    <w:left w:val="none" w:sz="0" w:space="0" w:color="auto"/>
                    <w:bottom w:val="none" w:sz="0" w:space="0" w:color="auto"/>
                    <w:right w:val="none" w:sz="0" w:space="0" w:color="auto"/>
                  </w:divBdr>
                  <w:divsChild>
                    <w:div w:id="1068454649">
                      <w:marLeft w:val="0"/>
                      <w:marRight w:val="0"/>
                      <w:marTop w:val="0"/>
                      <w:marBottom w:val="0"/>
                      <w:divBdr>
                        <w:top w:val="none" w:sz="0" w:space="0" w:color="auto"/>
                        <w:left w:val="none" w:sz="0" w:space="0" w:color="auto"/>
                        <w:bottom w:val="none" w:sz="0" w:space="0" w:color="auto"/>
                        <w:right w:val="none" w:sz="0" w:space="0" w:color="auto"/>
                      </w:divBdr>
                    </w:div>
                  </w:divsChild>
                </w:div>
                <w:div w:id="1183132212">
                  <w:marLeft w:val="0"/>
                  <w:marRight w:val="0"/>
                  <w:marTop w:val="0"/>
                  <w:marBottom w:val="0"/>
                  <w:divBdr>
                    <w:top w:val="none" w:sz="0" w:space="0" w:color="auto"/>
                    <w:left w:val="none" w:sz="0" w:space="0" w:color="auto"/>
                    <w:bottom w:val="none" w:sz="0" w:space="0" w:color="auto"/>
                    <w:right w:val="none" w:sz="0" w:space="0" w:color="auto"/>
                  </w:divBdr>
                  <w:divsChild>
                    <w:div w:id="425463804">
                      <w:marLeft w:val="0"/>
                      <w:marRight w:val="0"/>
                      <w:marTop w:val="0"/>
                      <w:marBottom w:val="0"/>
                      <w:divBdr>
                        <w:top w:val="none" w:sz="0" w:space="0" w:color="auto"/>
                        <w:left w:val="none" w:sz="0" w:space="0" w:color="auto"/>
                        <w:bottom w:val="none" w:sz="0" w:space="0" w:color="auto"/>
                        <w:right w:val="none" w:sz="0" w:space="0" w:color="auto"/>
                      </w:divBdr>
                    </w:div>
                  </w:divsChild>
                </w:div>
                <w:div w:id="1205025476">
                  <w:marLeft w:val="0"/>
                  <w:marRight w:val="0"/>
                  <w:marTop w:val="0"/>
                  <w:marBottom w:val="0"/>
                  <w:divBdr>
                    <w:top w:val="none" w:sz="0" w:space="0" w:color="auto"/>
                    <w:left w:val="none" w:sz="0" w:space="0" w:color="auto"/>
                    <w:bottom w:val="none" w:sz="0" w:space="0" w:color="auto"/>
                    <w:right w:val="none" w:sz="0" w:space="0" w:color="auto"/>
                  </w:divBdr>
                  <w:divsChild>
                    <w:div w:id="2102026025">
                      <w:marLeft w:val="0"/>
                      <w:marRight w:val="0"/>
                      <w:marTop w:val="0"/>
                      <w:marBottom w:val="0"/>
                      <w:divBdr>
                        <w:top w:val="none" w:sz="0" w:space="0" w:color="auto"/>
                        <w:left w:val="none" w:sz="0" w:space="0" w:color="auto"/>
                        <w:bottom w:val="none" w:sz="0" w:space="0" w:color="auto"/>
                        <w:right w:val="none" w:sz="0" w:space="0" w:color="auto"/>
                      </w:divBdr>
                    </w:div>
                  </w:divsChild>
                </w:div>
                <w:div w:id="1223174630">
                  <w:marLeft w:val="0"/>
                  <w:marRight w:val="0"/>
                  <w:marTop w:val="0"/>
                  <w:marBottom w:val="0"/>
                  <w:divBdr>
                    <w:top w:val="none" w:sz="0" w:space="0" w:color="auto"/>
                    <w:left w:val="none" w:sz="0" w:space="0" w:color="auto"/>
                    <w:bottom w:val="none" w:sz="0" w:space="0" w:color="auto"/>
                    <w:right w:val="none" w:sz="0" w:space="0" w:color="auto"/>
                  </w:divBdr>
                  <w:divsChild>
                    <w:div w:id="2128162211">
                      <w:marLeft w:val="0"/>
                      <w:marRight w:val="0"/>
                      <w:marTop w:val="0"/>
                      <w:marBottom w:val="0"/>
                      <w:divBdr>
                        <w:top w:val="none" w:sz="0" w:space="0" w:color="auto"/>
                        <w:left w:val="none" w:sz="0" w:space="0" w:color="auto"/>
                        <w:bottom w:val="none" w:sz="0" w:space="0" w:color="auto"/>
                        <w:right w:val="none" w:sz="0" w:space="0" w:color="auto"/>
                      </w:divBdr>
                    </w:div>
                  </w:divsChild>
                </w:div>
                <w:div w:id="1240673341">
                  <w:marLeft w:val="0"/>
                  <w:marRight w:val="0"/>
                  <w:marTop w:val="0"/>
                  <w:marBottom w:val="0"/>
                  <w:divBdr>
                    <w:top w:val="none" w:sz="0" w:space="0" w:color="auto"/>
                    <w:left w:val="none" w:sz="0" w:space="0" w:color="auto"/>
                    <w:bottom w:val="none" w:sz="0" w:space="0" w:color="auto"/>
                    <w:right w:val="none" w:sz="0" w:space="0" w:color="auto"/>
                  </w:divBdr>
                  <w:divsChild>
                    <w:div w:id="384139151">
                      <w:marLeft w:val="0"/>
                      <w:marRight w:val="0"/>
                      <w:marTop w:val="0"/>
                      <w:marBottom w:val="0"/>
                      <w:divBdr>
                        <w:top w:val="none" w:sz="0" w:space="0" w:color="auto"/>
                        <w:left w:val="none" w:sz="0" w:space="0" w:color="auto"/>
                        <w:bottom w:val="none" w:sz="0" w:space="0" w:color="auto"/>
                        <w:right w:val="none" w:sz="0" w:space="0" w:color="auto"/>
                      </w:divBdr>
                    </w:div>
                  </w:divsChild>
                </w:div>
                <w:div w:id="1266502701">
                  <w:marLeft w:val="0"/>
                  <w:marRight w:val="0"/>
                  <w:marTop w:val="0"/>
                  <w:marBottom w:val="0"/>
                  <w:divBdr>
                    <w:top w:val="none" w:sz="0" w:space="0" w:color="auto"/>
                    <w:left w:val="none" w:sz="0" w:space="0" w:color="auto"/>
                    <w:bottom w:val="none" w:sz="0" w:space="0" w:color="auto"/>
                    <w:right w:val="none" w:sz="0" w:space="0" w:color="auto"/>
                  </w:divBdr>
                  <w:divsChild>
                    <w:div w:id="926042646">
                      <w:marLeft w:val="0"/>
                      <w:marRight w:val="0"/>
                      <w:marTop w:val="0"/>
                      <w:marBottom w:val="0"/>
                      <w:divBdr>
                        <w:top w:val="none" w:sz="0" w:space="0" w:color="auto"/>
                        <w:left w:val="none" w:sz="0" w:space="0" w:color="auto"/>
                        <w:bottom w:val="none" w:sz="0" w:space="0" w:color="auto"/>
                        <w:right w:val="none" w:sz="0" w:space="0" w:color="auto"/>
                      </w:divBdr>
                    </w:div>
                  </w:divsChild>
                </w:div>
                <w:div w:id="1298683254">
                  <w:marLeft w:val="0"/>
                  <w:marRight w:val="0"/>
                  <w:marTop w:val="0"/>
                  <w:marBottom w:val="0"/>
                  <w:divBdr>
                    <w:top w:val="none" w:sz="0" w:space="0" w:color="auto"/>
                    <w:left w:val="none" w:sz="0" w:space="0" w:color="auto"/>
                    <w:bottom w:val="none" w:sz="0" w:space="0" w:color="auto"/>
                    <w:right w:val="none" w:sz="0" w:space="0" w:color="auto"/>
                  </w:divBdr>
                  <w:divsChild>
                    <w:div w:id="638802695">
                      <w:marLeft w:val="0"/>
                      <w:marRight w:val="0"/>
                      <w:marTop w:val="0"/>
                      <w:marBottom w:val="0"/>
                      <w:divBdr>
                        <w:top w:val="none" w:sz="0" w:space="0" w:color="auto"/>
                        <w:left w:val="none" w:sz="0" w:space="0" w:color="auto"/>
                        <w:bottom w:val="none" w:sz="0" w:space="0" w:color="auto"/>
                        <w:right w:val="none" w:sz="0" w:space="0" w:color="auto"/>
                      </w:divBdr>
                    </w:div>
                  </w:divsChild>
                </w:div>
                <w:div w:id="1312249661">
                  <w:marLeft w:val="0"/>
                  <w:marRight w:val="0"/>
                  <w:marTop w:val="0"/>
                  <w:marBottom w:val="0"/>
                  <w:divBdr>
                    <w:top w:val="none" w:sz="0" w:space="0" w:color="auto"/>
                    <w:left w:val="none" w:sz="0" w:space="0" w:color="auto"/>
                    <w:bottom w:val="none" w:sz="0" w:space="0" w:color="auto"/>
                    <w:right w:val="none" w:sz="0" w:space="0" w:color="auto"/>
                  </w:divBdr>
                  <w:divsChild>
                    <w:div w:id="1142381536">
                      <w:marLeft w:val="0"/>
                      <w:marRight w:val="0"/>
                      <w:marTop w:val="0"/>
                      <w:marBottom w:val="0"/>
                      <w:divBdr>
                        <w:top w:val="none" w:sz="0" w:space="0" w:color="auto"/>
                        <w:left w:val="none" w:sz="0" w:space="0" w:color="auto"/>
                        <w:bottom w:val="none" w:sz="0" w:space="0" w:color="auto"/>
                        <w:right w:val="none" w:sz="0" w:space="0" w:color="auto"/>
                      </w:divBdr>
                    </w:div>
                  </w:divsChild>
                </w:div>
                <w:div w:id="1313019952">
                  <w:marLeft w:val="0"/>
                  <w:marRight w:val="0"/>
                  <w:marTop w:val="0"/>
                  <w:marBottom w:val="0"/>
                  <w:divBdr>
                    <w:top w:val="none" w:sz="0" w:space="0" w:color="auto"/>
                    <w:left w:val="none" w:sz="0" w:space="0" w:color="auto"/>
                    <w:bottom w:val="none" w:sz="0" w:space="0" w:color="auto"/>
                    <w:right w:val="none" w:sz="0" w:space="0" w:color="auto"/>
                  </w:divBdr>
                  <w:divsChild>
                    <w:div w:id="695614367">
                      <w:marLeft w:val="0"/>
                      <w:marRight w:val="0"/>
                      <w:marTop w:val="0"/>
                      <w:marBottom w:val="0"/>
                      <w:divBdr>
                        <w:top w:val="none" w:sz="0" w:space="0" w:color="auto"/>
                        <w:left w:val="none" w:sz="0" w:space="0" w:color="auto"/>
                        <w:bottom w:val="none" w:sz="0" w:space="0" w:color="auto"/>
                        <w:right w:val="none" w:sz="0" w:space="0" w:color="auto"/>
                      </w:divBdr>
                    </w:div>
                  </w:divsChild>
                </w:div>
                <w:div w:id="1351491526">
                  <w:marLeft w:val="0"/>
                  <w:marRight w:val="0"/>
                  <w:marTop w:val="0"/>
                  <w:marBottom w:val="0"/>
                  <w:divBdr>
                    <w:top w:val="none" w:sz="0" w:space="0" w:color="auto"/>
                    <w:left w:val="none" w:sz="0" w:space="0" w:color="auto"/>
                    <w:bottom w:val="none" w:sz="0" w:space="0" w:color="auto"/>
                    <w:right w:val="none" w:sz="0" w:space="0" w:color="auto"/>
                  </w:divBdr>
                  <w:divsChild>
                    <w:div w:id="839588708">
                      <w:marLeft w:val="0"/>
                      <w:marRight w:val="0"/>
                      <w:marTop w:val="0"/>
                      <w:marBottom w:val="0"/>
                      <w:divBdr>
                        <w:top w:val="none" w:sz="0" w:space="0" w:color="auto"/>
                        <w:left w:val="none" w:sz="0" w:space="0" w:color="auto"/>
                        <w:bottom w:val="none" w:sz="0" w:space="0" w:color="auto"/>
                        <w:right w:val="none" w:sz="0" w:space="0" w:color="auto"/>
                      </w:divBdr>
                    </w:div>
                  </w:divsChild>
                </w:div>
                <w:div w:id="1359697959">
                  <w:marLeft w:val="0"/>
                  <w:marRight w:val="0"/>
                  <w:marTop w:val="0"/>
                  <w:marBottom w:val="0"/>
                  <w:divBdr>
                    <w:top w:val="none" w:sz="0" w:space="0" w:color="auto"/>
                    <w:left w:val="none" w:sz="0" w:space="0" w:color="auto"/>
                    <w:bottom w:val="none" w:sz="0" w:space="0" w:color="auto"/>
                    <w:right w:val="none" w:sz="0" w:space="0" w:color="auto"/>
                  </w:divBdr>
                  <w:divsChild>
                    <w:div w:id="444933568">
                      <w:marLeft w:val="0"/>
                      <w:marRight w:val="0"/>
                      <w:marTop w:val="0"/>
                      <w:marBottom w:val="0"/>
                      <w:divBdr>
                        <w:top w:val="none" w:sz="0" w:space="0" w:color="auto"/>
                        <w:left w:val="none" w:sz="0" w:space="0" w:color="auto"/>
                        <w:bottom w:val="none" w:sz="0" w:space="0" w:color="auto"/>
                        <w:right w:val="none" w:sz="0" w:space="0" w:color="auto"/>
                      </w:divBdr>
                    </w:div>
                  </w:divsChild>
                </w:div>
                <w:div w:id="1365984889">
                  <w:marLeft w:val="0"/>
                  <w:marRight w:val="0"/>
                  <w:marTop w:val="0"/>
                  <w:marBottom w:val="0"/>
                  <w:divBdr>
                    <w:top w:val="none" w:sz="0" w:space="0" w:color="auto"/>
                    <w:left w:val="none" w:sz="0" w:space="0" w:color="auto"/>
                    <w:bottom w:val="none" w:sz="0" w:space="0" w:color="auto"/>
                    <w:right w:val="none" w:sz="0" w:space="0" w:color="auto"/>
                  </w:divBdr>
                  <w:divsChild>
                    <w:div w:id="152257393">
                      <w:marLeft w:val="0"/>
                      <w:marRight w:val="0"/>
                      <w:marTop w:val="0"/>
                      <w:marBottom w:val="0"/>
                      <w:divBdr>
                        <w:top w:val="none" w:sz="0" w:space="0" w:color="auto"/>
                        <w:left w:val="none" w:sz="0" w:space="0" w:color="auto"/>
                        <w:bottom w:val="none" w:sz="0" w:space="0" w:color="auto"/>
                        <w:right w:val="none" w:sz="0" w:space="0" w:color="auto"/>
                      </w:divBdr>
                    </w:div>
                  </w:divsChild>
                </w:div>
                <w:div w:id="1417635518">
                  <w:marLeft w:val="0"/>
                  <w:marRight w:val="0"/>
                  <w:marTop w:val="0"/>
                  <w:marBottom w:val="0"/>
                  <w:divBdr>
                    <w:top w:val="none" w:sz="0" w:space="0" w:color="auto"/>
                    <w:left w:val="none" w:sz="0" w:space="0" w:color="auto"/>
                    <w:bottom w:val="none" w:sz="0" w:space="0" w:color="auto"/>
                    <w:right w:val="none" w:sz="0" w:space="0" w:color="auto"/>
                  </w:divBdr>
                  <w:divsChild>
                    <w:div w:id="1639189830">
                      <w:marLeft w:val="0"/>
                      <w:marRight w:val="0"/>
                      <w:marTop w:val="0"/>
                      <w:marBottom w:val="0"/>
                      <w:divBdr>
                        <w:top w:val="none" w:sz="0" w:space="0" w:color="auto"/>
                        <w:left w:val="none" w:sz="0" w:space="0" w:color="auto"/>
                        <w:bottom w:val="none" w:sz="0" w:space="0" w:color="auto"/>
                        <w:right w:val="none" w:sz="0" w:space="0" w:color="auto"/>
                      </w:divBdr>
                    </w:div>
                  </w:divsChild>
                </w:div>
                <w:div w:id="1419906224">
                  <w:marLeft w:val="0"/>
                  <w:marRight w:val="0"/>
                  <w:marTop w:val="0"/>
                  <w:marBottom w:val="0"/>
                  <w:divBdr>
                    <w:top w:val="none" w:sz="0" w:space="0" w:color="auto"/>
                    <w:left w:val="none" w:sz="0" w:space="0" w:color="auto"/>
                    <w:bottom w:val="none" w:sz="0" w:space="0" w:color="auto"/>
                    <w:right w:val="none" w:sz="0" w:space="0" w:color="auto"/>
                  </w:divBdr>
                  <w:divsChild>
                    <w:div w:id="1666084287">
                      <w:marLeft w:val="0"/>
                      <w:marRight w:val="0"/>
                      <w:marTop w:val="0"/>
                      <w:marBottom w:val="0"/>
                      <w:divBdr>
                        <w:top w:val="none" w:sz="0" w:space="0" w:color="auto"/>
                        <w:left w:val="none" w:sz="0" w:space="0" w:color="auto"/>
                        <w:bottom w:val="none" w:sz="0" w:space="0" w:color="auto"/>
                        <w:right w:val="none" w:sz="0" w:space="0" w:color="auto"/>
                      </w:divBdr>
                    </w:div>
                  </w:divsChild>
                </w:div>
                <w:div w:id="1430931424">
                  <w:marLeft w:val="0"/>
                  <w:marRight w:val="0"/>
                  <w:marTop w:val="0"/>
                  <w:marBottom w:val="0"/>
                  <w:divBdr>
                    <w:top w:val="none" w:sz="0" w:space="0" w:color="auto"/>
                    <w:left w:val="none" w:sz="0" w:space="0" w:color="auto"/>
                    <w:bottom w:val="none" w:sz="0" w:space="0" w:color="auto"/>
                    <w:right w:val="none" w:sz="0" w:space="0" w:color="auto"/>
                  </w:divBdr>
                  <w:divsChild>
                    <w:div w:id="1923297145">
                      <w:marLeft w:val="0"/>
                      <w:marRight w:val="0"/>
                      <w:marTop w:val="0"/>
                      <w:marBottom w:val="0"/>
                      <w:divBdr>
                        <w:top w:val="none" w:sz="0" w:space="0" w:color="auto"/>
                        <w:left w:val="none" w:sz="0" w:space="0" w:color="auto"/>
                        <w:bottom w:val="none" w:sz="0" w:space="0" w:color="auto"/>
                        <w:right w:val="none" w:sz="0" w:space="0" w:color="auto"/>
                      </w:divBdr>
                    </w:div>
                  </w:divsChild>
                </w:div>
                <w:div w:id="1438019504">
                  <w:marLeft w:val="0"/>
                  <w:marRight w:val="0"/>
                  <w:marTop w:val="0"/>
                  <w:marBottom w:val="0"/>
                  <w:divBdr>
                    <w:top w:val="none" w:sz="0" w:space="0" w:color="auto"/>
                    <w:left w:val="none" w:sz="0" w:space="0" w:color="auto"/>
                    <w:bottom w:val="none" w:sz="0" w:space="0" w:color="auto"/>
                    <w:right w:val="none" w:sz="0" w:space="0" w:color="auto"/>
                  </w:divBdr>
                  <w:divsChild>
                    <w:div w:id="595358510">
                      <w:marLeft w:val="0"/>
                      <w:marRight w:val="0"/>
                      <w:marTop w:val="0"/>
                      <w:marBottom w:val="0"/>
                      <w:divBdr>
                        <w:top w:val="none" w:sz="0" w:space="0" w:color="auto"/>
                        <w:left w:val="none" w:sz="0" w:space="0" w:color="auto"/>
                        <w:bottom w:val="none" w:sz="0" w:space="0" w:color="auto"/>
                        <w:right w:val="none" w:sz="0" w:space="0" w:color="auto"/>
                      </w:divBdr>
                    </w:div>
                  </w:divsChild>
                </w:div>
                <w:div w:id="1449204416">
                  <w:marLeft w:val="0"/>
                  <w:marRight w:val="0"/>
                  <w:marTop w:val="0"/>
                  <w:marBottom w:val="0"/>
                  <w:divBdr>
                    <w:top w:val="none" w:sz="0" w:space="0" w:color="auto"/>
                    <w:left w:val="none" w:sz="0" w:space="0" w:color="auto"/>
                    <w:bottom w:val="none" w:sz="0" w:space="0" w:color="auto"/>
                    <w:right w:val="none" w:sz="0" w:space="0" w:color="auto"/>
                  </w:divBdr>
                  <w:divsChild>
                    <w:div w:id="620646181">
                      <w:marLeft w:val="0"/>
                      <w:marRight w:val="0"/>
                      <w:marTop w:val="0"/>
                      <w:marBottom w:val="0"/>
                      <w:divBdr>
                        <w:top w:val="none" w:sz="0" w:space="0" w:color="auto"/>
                        <w:left w:val="none" w:sz="0" w:space="0" w:color="auto"/>
                        <w:bottom w:val="none" w:sz="0" w:space="0" w:color="auto"/>
                        <w:right w:val="none" w:sz="0" w:space="0" w:color="auto"/>
                      </w:divBdr>
                    </w:div>
                  </w:divsChild>
                </w:div>
                <w:div w:id="1452820631">
                  <w:marLeft w:val="0"/>
                  <w:marRight w:val="0"/>
                  <w:marTop w:val="0"/>
                  <w:marBottom w:val="0"/>
                  <w:divBdr>
                    <w:top w:val="none" w:sz="0" w:space="0" w:color="auto"/>
                    <w:left w:val="none" w:sz="0" w:space="0" w:color="auto"/>
                    <w:bottom w:val="none" w:sz="0" w:space="0" w:color="auto"/>
                    <w:right w:val="none" w:sz="0" w:space="0" w:color="auto"/>
                  </w:divBdr>
                  <w:divsChild>
                    <w:div w:id="816992527">
                      <w:marLeft w:val="0"/>
                      <w:marRight w:val="0"/>
                      <w:marTop w:val="0"/>
                      <w:marBottom w:val="0"/>
                      <w:divBdr>
                        <w:top w:val="none" w:sz="0" w:space="0" w:color="auto"/>
                        <w:left w:val="none" w:sz="0" w:space="0" w:color="auto"/>
                        <w:bottom w:val="none" w:sz="0" w:space="0" w:color="auto"/>
                        <w:right w:val="none" w:sz="0" w:space="0" w:color="auto"/>
                      </w:divBdr>
                    </w:div>
                  </w:divsChild>
                </w:div>
                <w:div w:id="1466269569">
                  <w:marLeft w:val="0"/>
                  <w:marRight w:val="0"/>
                  <w:marTop w:val="0"/>
                  <w:marBottom w:val="0"/>
                  <w:divBdr>
                    <w:top w:val="none" w:sz="0" w:space="0" w:color="auto"/>
                    <w:left w:val="none" w:sz="0" w:space="0" w:color="auto"/>
                    <w:bottom w:val="none" w:sz="0" w:space="0" w:color="auto"/>
                    <w:right w:val="none" w:sz="0" w:space="0" w:color="auto"/>
                  </w:divBdr>
                  <w:divsChild>
                    <w:div w:id="482938843">
                      <w:marLeft w:val="0"/>
                      <w:marRight w:val="0"/>
                      <w:marTop w:val="0"/>
                      <w:marBottom w:val="0"/>
                      <w:divBdr>
                        <w:top w:val="none" w:sz="0" w:space="0" w:color="auto"/>
                        <w:left w:val="none" w:sz="0" w:space="0" w:color="auto"/>
                        <w:bottom w:val="none" w:sz="0" w:space="0" w:color="auto"/>
                        <w:right w:val="none" w:sz="0" w:space="0" w:color="auto"/>
                      </w:divBdr>
                    </w:div>
                  </w:divsChild>
                </w:div>
                <w:div w:id="1470828142">
                  <w:marLeft w:val="0"/>
                  <w:marRight w:val="0"/>
                  <w:marTop w:val="0"/>
                  <w:marBottom w:val="0"/>
                  <w:divBdr>
                    <w:top w:val="none" w:sz="0" w:space="0" w:color="auto"/>
                    <w:left w:val="none" w:sz="0" w:space="0" w:color="auto"/>
                    <w:bottom w:val="none" w:sz="0" w:space="0" w:color="auto"/>
                    <w:right w:val="none" w:sz="0" w:space="0" w:color="auto"/>
                  </w:divBdr>
                  <w:divsChild>
                    <w:div w:id="1259604384">
                      <w:marLeft w:val="0"/>
                      <w:marRight w:val="0"/>
                      <w:marTop w:val="0"/>
                      <w:marBottom w:val="0"/>
                      <w:divBdr>
                        <w:top w:val="none" w:sz="0" w:space="0" w:color="auto"/>
                        <w:left w:val="none" w:sz="0" w:space="0" w:color="auto"/>
                        <w:bottom w:val="none" w:sz="0" w:space="0" w:color="auto"/>
                        <w:right w:val="none" w:sz="0" w:space="0" w:color="auto"/>
                      </w:divBdr>
                    </w:div>
                  </w:divsChild>
                </w:div>
                <w:div w:id="1472285538">
                  <w:marLeft w:val="0"/>
                  <w:marRight w:val="0"/>
                  <w:marTop w:val="0"/>
                  <w:marBottom w:val="0"/>
                  <w:divBdr>
                    <w:top w:val="none" w:sz="0" w:space="0" w:color="auto"/>
                    <w:left w:val="none" w:sz="0" w:space="0" w:color="auto"/>
                    <w:bottom w:val="none" w:sz="0" w:space="0" w:color="auto"/>
                    <w:right w:val="none" w:sz="0" w:space="0" w:color="auto"/>
                  </w:divBdr>
                  <w:divsChild>
                    <w:div w:id="93207125">
                      <w:marLeft w:val="0"/>
                      <w:marRight w:val="0"/>
                      <w:marTop w:val="0"/>
                      <w:marBottom w:val="0"/>
                      <w:divBdr>
                        <w:top w:val="none" w:sz="0" w:space="0" w:color="auto"/>
                        <w:left w:val="none" w:sz="0" w:space="0" w:color="auto"/>
                        <w:bottom w:val="none" w:sz="0" w:space="0" w:color="auto"/>
                        <w:right w:val="none" w:sz="0" w:space="0" w:color="auto"/>
                      </w:divBdr>
                    </w:div>
                  </w:divsChild>
                </w:div>
                <w:div w:id="1476872626">
                  <w:marLeft w:val="0"/>
                  <w:marRight w:val="0"/>
                  <w:marTop w:val="0"/>
                  <w:marBottom w:val="0"/>
                  <w:divBdr>
                    <w:top w:val="none" w:sz="0" w:space="0" w:color="auto"/>
                    <w:left w:val="none" w:sz="0" w:space="0" w:color="auto"/>
                    <w:bottom w:val="none" w:sz="0" w:space="0" w:color="auto"/>
                    <w:right w:val="none" w:sz="0" w:space="0" w:color="auto"/>
                  </w:divBdr>
                  <w:divsChild>
                    <w:div w:id="810750159">
                      <w:marLeft w:val="0"/>
                      <w:marRight w:val="0"/>
                      <w:marTop w:val="0"/>
                      <w:marBottom w:val="0"/>
                      <w:divBdr>
                        <w:top w:val="none" w:sz="0" w:space="0" w:color="auto"/>
                        <w:left w:val="none" w:sz="0" w:space="0" w:color="auto"/>
                        <w:bottom w:val="none" w:sz="0" w:space="0" w:color="auto"/>
                        <w:right w:val="none" w:sz="0" w:space="0" w:color="auto"/>
                      </w:divBdr>
                    </w:div>
                  </w:divsChild>
                </w:div>
                <w:div w:id="1520201370">
                  <w:marLeft w:val="0"/>
                  <w:marRight w:val="0"/>
                  <w:marTop w:val="0"/>
                  <w:marBottom w:val="0"/>
                  <w:divBdr>
                    <w:top w:val="none" w:sz="0" w:space="0" w:color="auto"/>
                    <w:left w:val="none" w:sz="0" w:space="0" w:color="auto"/>
                    <w:bottom w:val="none" w:sz="0" w:space="0" w:color="auto"/>
                    <w:right w:val="none" w:sz="0" w:space="0" w:color="auto"/>
                  </w:divBdr>
                  <w:divsChild>
                    <w:div w:id="1159342422">
                      <w:marLeft w:val="0"/>
                      <w:marRight w:val="0"/>
                      <w:marTop w:val="0"/>
                      <w:marBottom w:val="0"/>
                      <w:divBdr>
                        <w:top w:val="none" w:sz="0" w:space="0" w:color="auto"/>
                        <w:left w:val="none" w:sz="0" w:space="0" w:color="auto"/>
                        <w:bottom w:val="none" w:sz="0" w:space="0" w:color="auto"/>
                        <w:right w:val="none" w:sz="0" w:space="0" w:color="auto"/>
                      </w:divBdr>
                    </w:div>
                  </w:divsChild>
                </w:div>
                <w:div w:id="1532955020">
                  <w:marLeft w:val="0"/>
                  <w:marRight w:val="0"/>
                  <w:marTop w:val="0"/>
                  <w:marBottom w:val="0"/>
                  <w:divBdr>
                    <w:top w:val="none" w:sz="0" w:space="0" w:color="auto"/>
                    <w:left w:val="none" w:sz="0" w:space="0" w:color="auto"/>
                    <w:bottom w:val="none" w:sz="0" w:space="0" w:color="auto"/>
                    <w:right w:val="none" w:sz="0" w:space="0" w:color="auto"/>
                  </w:divBdr>
                  <w:divsChild>
                    <w:div w:id="1283879139">
                      <w:marLeft w:val="0"/>
                      <w:marRight w:val="0"/>
                      <w:marTop w:val="0"/>
                      <w:marBottom w:val="0"/>
                      <w:divBdr>
                        <w:top w:val="none" w:sz="0" w:space="0" w:color="auto"/>
                        <w:left w:val="none" w:sz="0" w:space="0" w:color="auto"/>
                        <w:bottom w:val="none" w:sz="0" w:space="0" w:color="auto"/>
                        <w:right w:val="none" w:sz="0" w:space="0" w:color="auto"/>
                      </w:divBdr>
                    </w:div>
                  </w:divsChild>
                </w:div>
                <w:div w:id="1537426185">
                  <w:marLeft w:val="0"/>
                  <w:marRight w:val="0"/>
                  <w:marTop w:val="0"/>
                  <w:marBottom w:val="0"/>
                  <w:divBdr>
                    <w:top w:val="none" w:sz="0" w:space="0" w:color="auto"/>
                    <w:left w:val="none" w:sz="0" w:space="0" w:color="auto"/>
                    <w:bottom w:val="none" w:sz="0" w:space="0" w:color="auto"/>
                    <w:right w:val="none" w:sz="0" w:space="0" w:color="auto"/>
                  </w:divBdr>
                  <w:divsChild>
                    <w:div w:id="1341471417">
                      <w:marLeft w:val="0"/>
                      <w:marRight w:val="0"/>
                      <w:marTop w:val="0"/>
                      <w:marBottom w:val="0"/>
                      <w:divBdr>
                        <w:top w:val="none" w:sz="0" w:space="0" w:color="auto"/>
                        <w:left w:val="none" w:sz="0" w:space="0" w:color="auto"/>
                        <w:bottom w:val="none" w:sz="0" w:space="0" w:color="auto"/>
                        <w:right w:val="none" w:sz="0" w:space="0" w:color="auto"/>
                      </w:divBdr>
                    </w:div>
                  </w:divsChild>
                </w:div>
                <w:div w:id="1542673389">
                  <w:marLeft w:val="0"/>
                  <w:marRight w:val="0"/>
                  <w:marTop w:val="0"/>
                  <w:marBottom w:val="0"/>
                  <w:divBdr>
                    <w:top w:val="none" w:sz="0" w:space="0" w:color="auto"/>
                    <w:left w:val="none" w:sz="0" w:space="0" w:color="auto"/>
                    <w:bottom w:val="none" w:sz="0" w:space="0" w:color="auto"/>
                    <w:right w:val="none" w:sz="0" w:space="0" w:color="auto"/>
                  </w:divBdr>
                  <w:divsChild>
                    <w:div w:id="220990834">
                      <w:marLeft w:val="0"/>
                      <w:marRight w:val="0"/>
                      <w:marTop w:val="0"/>
                      <w:marBottom w:val="0"/>
                      <w:divBdr>
                        <w:top w:val="none" w:sz="0" w:space="0" w:color="auto"/>
                        <w:left w:val="none" w:sz="0" w:space="0" w:color="auto"/>
                        <w:bottom w:val="none" w:sz="0" w:space="0" w:color="auto"/>
                        <w:right w:val="none" w:sz="0" w:space="0" w:color="auto"/>
                      </w:divBdr>
                    </w:div>
                  </w:divsChild>
                </w:div>
                <w:div w:id="1582904818">
                  <w:marLeft w:val="0"/>
                  <w:marRight w:val="0"/>
                  <w:marTop w:val="0"/>
                  <w:marBottom w:val="0"/>
                  <w:divBdr>
                    <w:top w:val="none" w:sz="0" w:space="0" w:color="auto"/>
                    <w:left w:val="none" w:sz="0" w:space="0" w:color="auto"/>
                    <w:bottom w:val="none" w:sz="0" w:space="0" w:color="auto"/>
                    <w:right w:val="none" w:sz="0" w:space="0" w:color="auto"/>
                  </w:divBdr>
                  <w:divsChild>
                    <w:div w:id="1654407522">
                      <w:marLeft w:val="0"/>
                      <w:marRight w:val="0"/>
                      <w:marTop w:val="0"/>
                      <w:marBottom w:val="0"/>
                      <w:divBdr>
                        <w:top w:val="none" w:sz="0" w:space="0" w:color="auto"/>
                        <w:left w:val="none" w:sz="0" w:space="0" w:color="auto"/>
                        <w:bottom w:val="none" w:sz="0" w:space="0" w:color="auto"/>
                        <w:right w:val="none" w:sz="0" w:space="0" w:color="auto"/>
                      </w:divBdr>
                    </w:div>
                  </w:divsChild>
                </w:div>
                <w:div w:id="1596093862">
                  <w:marLeft w:val="0"/>
                  <w:marRight w:val="0"/>
                  <w:marTop w:val="0"/>
                  <w:marBottom w:val="0"/>
                  <w:divBdr>
                    <w:top w:val="none" w:sz="0" w:space="0" w:color="auto"/>
                    <w:left w:val="none" w:sz="0" w:space="0" w:color="auto"/>
                    <w:bottom w:val="none" w:sz="0" w:space="0" w:color="auto"/>
                    <w:right w:val="none" w:sz="0" w:space="0" w:color="auto"/>
                  </w:divBdr>
                  <w:divsChild>
                    <w:div w:id="705525971">
                      <w:marLeft w:val="0"/>
                      <w:marRight w:val="0"/>
                      <w:marTop w:val="0"/>
                      <w:marBottom w:val="0"/>
                      <w:divBdr>
                        <w:top w:val="none" w:sz="0" w:space="0" w:color="auto"/>
                        <w:left w:val="none" w:sz="0" w:space="0" w:color="auto"/>
                        <w:bottom w:val="none" w:sz="0" w:space="0" w:color="auto"/>
                        <w:right w:val="none" w:sz="0" w:space="0" w:color="auto"/>
                      </w:divBdr>
                    </w:div>
                  </w:divsChild>
                </w:div>
                <w:div w:id="1598362686">
                  <w:marLeft w:val="0"/>
                  <w:marRight w:val="0"/>
                  <w:marTop w:val="0"/>
                  <w:marBottom w:val="0"/>
                  <w:divBdr>
                    <w:top w:val="none" w:sz="0" w:space="0" w:color="auto"/>
                    <w:left w:val="none" w:sz="0" w:space="0" w:color="auto"/>
                    <w:bottom w:val="none" w:sz="0" w:space="0" w:color="auto"/>
                    <w:right w:val="none" w:sz="0" w:space="0" w:color="auto"/>
                  </w:divBdr>
                  <w:divsChild>
                    <w:div w:id="1192567653">
                      <w:marLeft w:val="0"/>
                      <w:marRight w:val="0"/>
                      <w:marTop w:val="0"/>
                      <w:marBottom w:val="0"/>
                      <w:divBdr>
                        <w:top w:val="none" w:sz="0" w:space="0" w:color="auto"/>
                        <w:left w:val="none" w:sz="0" w:space="0" w:color="auto"/>
                        <w:bottom w:val="none" w:sz="0" w:space="0" w:color="auto"/>
                        <w:right w:val="none" w:sz="0" w:space="0" w:color="auto"/>
                      </w:divBdr>
                    </w:div>
                  </w:divsChild>
                </w:div>
                <w:div w:id="1611086738">
                  <w:marLeft w:val="0"/>
                  <w:marRight w:val="0"/>
                  <w:marTop w:val="0"/>
                  <w:marBottom w:val="0"/>
                  <w:divBdr>
                    <w:top w:val="none" w:sz="0" w:space="0" w:color="auto"/>
                    <w:left w:val="none" w:sz="0" w:space="0" w:color="auto"/>
                    <w:bottom w:val="none" w:sz="0" w:space="0" w:color="auto"/>
                    <w:right w:val="none" w:sz="0" w:space="0" w:color="auto"/>
                  </w:divBdr>
                  <w:divsChild>
                    <w:div w:id="1874923884">
                      <w:marLeft w:val="0"/>
                      <w:marRight w:val="0"/>
                      <w:marTop w:val="0"/>
                      <w:marBottom w:val="0"/>
                      <w:divBdr>
                        <w:top w:val="none" w:sz="0" w:space="0" w:color="auto"/>
                        <w:left w:val="none" w:sz="0" w:space="0" w:color="auto"/>
                        <w:bottom w:val="none" w:sz="0" w:space="0" w:color="auto"/>
                        <w:right w:val="none" w:sz="0" w:space="0" w:color="auto"/>
                      </w:divBdr>
                    </w:div>
                  </w:divsChild>
                </w:div>
                <w:div w:id="1624965345">
                  <w:marLeft w:val="0"/>
                  <w:marRight w:val="0"/>
                  <w:marTop w:val="0"/>
                  <w:marBottom w:val="0"/>
                  <w:divBdr>
                    <w:top w:val="none" w:sz="0" w:space="0" w:color="auto"/>
                    <w:left w:val="none" w:sz="0" w:space="0" w:color="auto"/>
                    <w:bottom w:val="none" w:sz="0" w:space="0" w:color="auto"/>
                    <w:right w:val="none" w:sz="0" w:space="0" w:color="auto"/>
                  </w:divBdr>
                  <w:divsChild>
                    <w:div w:id="444813627">
                      <w:marLeft w:val="0"/>
                      <w:marRight w:val="0"/>
                      <w:marTop w:val="0"/>
                      <w:marBottom w:val="0"/>
                      <w:divBdr>
                        <w:top w:val="none" w:sz="0" w:space="0" w:color="auto"/>
                        <w:left w:val="none" w:sz="0" w:space="0" w:color="auto"/>
                        <w:bottom w:val="none" w:sz="0" w:space="0" w:color="auto"/>
                        <w:right w:val="none" w:sz="0" w:space="0" w:color="auto"/>
                      </w:divBdr>
                    </w:div>
                  </w:divsChild>
                </w:div>
                <w:div w:id="1684353809">
                  <w:marLeft w:val="0"/>
                  <w:marRight w:val="0"/>
                  <w:marTop w:val="0"/>
                  <w:marBottom w:val="0"/>
                  <w:divBdr>
                    <w:top w:val="none" w:sz="0" w:space="0" w:color="auto"/>
                    <w:left w:val="none" w:sz="0" w:space="0" w:color="auto"/>
                    <w:bottom w:val="none" w:sz="0" w:space="0" w:color="auto"/>
                    <w:right w:val="none" w:sz="0" w:space="0" w:color="auto"/>
                  </w:divBdr>
                  <w:divsChild>
                    <w:div w:id="447895674">
                      <w:marLeft w:val="0"/>
                      <w:marRight w:val="0"/>
                      <w:marTop w:val="0"/>
                      <w:marBottom w:val="0"/>
                      <w:divBdr>
                        <w:top w:val="none" w:sz="0" w:space="0" w:color="auto"/>
                        <w:left w:val="none" w:sz="0" w:space="0" w:color="auto"/>
                        <w:bottom w:val="none" w:sz="0" w:space="0" w:color="auto"/>
                        <w:right w:val="none" w:sz="0" w:space="0" w:color="auto"/>
                      </w:divBdr>
                    </w:div>
                  </w:divsChild>
                </w:div>
                <w:div w:id="1685590937">
                  <w:marLeft w:val="0"/>
                  <w:marRight w:val="0"/>
                  <w:marTop w:val="0"/>
                  <w:marBottom w:val="0"/>
                  <w:divBdr>
                    <w:top w:val="none" w:sz="0" w:space="0" w:color="auto"/>
                    <w:left w:val="none" w:sz="0" w:space="0" w:color="auto"/>
                    <w:bottom w:val="none" w:sz="0" w:space="0" w:color="auto"/>
                    <w:right w:val="none" w:sz="0" w:space="0" w:color="auto"/>
                  </w:divBdr>
                  <w:divsChild>
                    <w:div w:id="1807041066">
                      <w:marLeft w:val="0"/>
                      <w:marRight w:val="0"/>
                      <w:marTop w:val="0"/>
                      <w:marBottom w:val="0"/>
                      <w:divBdr>
                        <w:top w:val="none" w:sz="0" w:space="0" w:color="auto"/>
                        <w:left w:val="none" w:sz="0" w:space="0" w:color="auto"/>
                        <w:bottom w:val="none" w:sz="0" w:space="0" w:color="auto"/>
                        <w:right w:val="none" w:sz="0" w:space="0" w:color="auto"/>
                      </w:divBdr>
                    </w:div>
                  </w:divsChild>
                </w:div>
                <w:div w:id="1686445743">
                  <w:marLeft w:val="0"/>
                  <w:marRight w:val="0"/>
                  <w:marTop w:val="0"/>
                  <w:marBottom w:val="0"/>
                  <w:divBdr>
                    <w:top w:val="none" w:sz="0" w:space="0" w:color="auto"/>
                    <w:left w:val="none" w:sz="0" w:space="0" w:color="auto"/>
                    <w:bottom w:val="none" w:sz="0" w:space="0" w:color="auto"/>
                    <w:right w:val="none" w:sz="0" w:space="0" w:color="auto"/>
                  </w:divBdr>
                  <w:divsChild>
                    <w:div w:id="43189000">
                      <w:marLeft w:val="0"/>
                      <w:marRight w:val="0"/>
                      <w:marTop w:val="0"/>
                      <w:marBottom w:val="0"/>
                      <w:divBdr>
                        <w:top w:val="none" w:sz="0" w:space="0" w:color="auto"/>
                        <w:left w:val="none" w:sz="0" w:space="0" w:color="auto"/>
                        <w:bottom w:val="none" w:sz="0" w:space="0" w:color="auto"/>
                        <w:right w:val="none" w:sz="0" w:space="0" w:color="auto"/>
                      </w:divBdr>
                    </w:div>
                  </w:divsChild>
                </w:div>
                <w:div w:id="1710185050">
                  <w:marLeft w:val="0"/>
                  <w:marRight w:val="0"/>
                  <w:marTop w:val="0"/>
                  <w:marBottom w:val="0"/>
                  <w:divBdr>
                    <w:top w:val="none" w:sz="0" w:space="0" w:color="auto"/>
                    <w:left w:val="none" w:sz="0" w:space="0" w:color="auto"/>
                    <w:bottom w:val="none" w:sz="0" w:space="0" w:color="auto"/>
                    <w:right w:val="none" w:sz="0" w:space="0" w:color="auto"/>
                  </w:divBdr>
                  <w:divsChild>
                    <w:div w:id="264853399">
                      <w:marLeft w:val="0"/>
                      <w:marRight w:val="0"/>
                      <w:marTop w:val="0"/>
                      <w:marBottom w:val="0"/>
                      <w:divBdr>
                        <w:top w:val="none" w:sz="0" w:space="0" w:color="auto"/>
                        <w:left w:val="none" w:sz="0" w:space="0" w:color="auto"/>
                        <w:bottom w:val="none" w:sz="0" w:space="0" w:color="auto"/>
                        <w:right w:val="none" w:sz="0" w:space="0" w:color="auto"/>
                      </w:divBdr>
                    </w:div>
                  </w:divsChild>
                </w:div>
                <w:div w:id="1716081863">
                  <w:marLeft w:val="0"/>
                  <w:marRight w:val="0"/>
                  <w:marTop w:val="0"/>
                  <w:marBottom w:val="0"/>
                  <w:divBdr>
                    <w:top w:val="none" w:sz="0" w:space="0" w:color="auto"/>
                    <w:left w:val="none" w:sz="0" w:space="0" w:color="auto"/>
                    <w:bottom w:val="none" w:sz="0" w:space="0" w:color="auto"/>
                    <w:right w:val="none" w:sz="0" w:space="0" w:color="auto"/>
                  </w:divBdr>
                  <w:divsChild>
                    <w:div w:id="2004581270">
                      <w:marLeft w:val="0"/>
                      <w:marRight w:val="0"/>
                      <w:marTop w:val="0"/>
                      <w:marBottom w:val="0"/>
                      <w:divBdr>
                        <w:top w:val="none" w:sz="0" w:space="0" w:color="auto"/>
                        <w:left w:val="none" w:sz="0" w:space="0" w:color="auto"/>
                        <w:bottom w:val="none" w:sz="0" w:space="0" w:color="auto"/>
                        <w:right w:val="none" w:sz="0" w:space="0" w:color="auto"/>
                      </w:divBdr>
                    </w:div>
                  </w:divsChild>
                </w:div>
                <w:div w:id="1722048936">
                  <w:marLeft w:val="0"/>
                  <w:marRight w:val="0"/>
                  <w:marTop w:val="0"/>
                  <w:marBottom w:val="0"/>
                  <w:divBdr>
                    <w:top w:val="none" w:sz="0" w:space="0" w:color="auto"/>
                    <w:left w:val="none" w:sz="0" w:space="0" w:color="auto"/>
                    <w:bottom w:val="none" w:sz="0" w:space="0" w:color="auto"/>
                    <w:right w:val="none" w:sz="0" w:space="0" w:color="auto"/>
                  </w:divBdr>
                  <w:divsChild>
                    <w:div w:id="300961877">
                      <w:marLeft w:val="0"/>
                      <w:marRight w:val="0"/>
                      <w:marTop w:val="0"/>
                      <w:marBottom w:val="0"/>
                      <w:divBdr>
                        <w:top w:val="none" w:sz="0" w:space="0" w:color="auto"/>
                        <w:left w:val="none" w:sz="0" w:space="0" w:color="auto"/>
                        <w:bottom w:val="none" w:sz="0" w:space="0" w:color="auto"/>
                        <w:right w:val="none" w:sz="0" w:space="0" w:color="auto"/>
                      </w:divBdr>
                    </w:div>
                  </w:divsChild>
                </w:div>
                <w:div w:id="1740904575">
                  <w:marLeft w:val="0"/>
                  <w:marRight w:val="0"/>
                  <w:marTop w:val="0"/>
                  <w:marBottom w:val="0"/>
                  <w:divBdr>
                    <w:top w:val="none" w:sz="0" w:space="0" w:color="auto"/>
                    <w:left w:val="none" w:sz="0" w:space="0" w:color="auto"/>
                    <w:bottom w:val="none" w:sz="0" w:space="0" w:color="auto"/>
                    <w:right w:val="none" w:sz="0" w:space="0" w:color="auto"/>
                  </w:divBdr>
                  <w:divsChild>
                    <w:div w:id="2091802880">
                      <w:marLeft w:val="0"/>
                      <w:marRight w:val="0"/>
                      <w:marTop w:val="0"/>
                      <w:marBottom w:val="0"/>
                      <w:divBdr>
                        <w:top w:val="none" w:sz="0" w:space="0" w:color="auto"/>
                        <w:left w:val="none" w:sz="0" w:space="0" w:color="auto"/>
                        <w:bottom w:val="none" w:sz="0" w:space="0" w:color="auto"/>
                        <w:right w:val="none" w:sz="0" w:space="0" w:color="auto"/>
                      </w:divBdr>
                    </w:div>
                  </w:divsChild>
                </w:div>
                <w:div w:id="1742829888">
                  <w:marLeft w:val="0"/>
                  <w:marRight w:val="0"/>
                  <w:marTop w:val="0"/>
                  <w:marBottom w:val="0"/>
                  <w:divBdr>
                    <w:top w:val="none" w:sz="0" w:space="0" w:color="auto"/>
                    <w:left w:val="none" w:sz="0" w:space="0" w:color="auto"/>
                    <w:bottom w:val="none" w:sz="0" w:space="0" w:color="auto"/>
                    <w:right w:val="none" w:sz="0" w:space="0" w:color="auto"/>
                  </w:divBdr>
                  <w:divsChild>
                    <w:div w:id="293562388">
                      <w:marLeft w:val="0"/>
                      <w:marRight w:val="0"/>
                      <w:marTop w:val="0"/>
                      <w:marBottom w:val="0"/>
                      <w:divBdr>
                        <w:top w:val="none" w:sz="0" w:space="0" w:color="auto"/>
                        <w:left w:val="none" w:sz="0" w:space="0" w:color="auto"/>
                        <w:bottom w:val="none" w:sz="0" w:space="0" w:color="auto"/>
                        <w:right w:val="none" w:sz="0" w:space="0" w:color="auto"/>
                      </w:divBdr>
                    </w:div>
                  </w:divsChild>
                </w:div>
                <w:div w:id="1748768740">
                  <w:marLeft w:val="0"/>
                  <w:marRight w:val="0"/>
                  <w:marTop w:val="0"/>
                  <w:marBottom w:val="0"/>
                  <w:divBdr>
                    <w:top w:val="none" w:sz="0" w:space="0" w:color="auto"/>
                    <w:left w:val="none" w:sz="0" w:space="0" w:color="auto"/>
                    <w:bottom w:val="none" w:sz="0" w:space="0" w:color="auto"/>
                    <w:right w:val="none" w:sz="0" w:space="0" w:color="auto"/>
                  </w:divBdr>
                  <w:divsChild>
                    <w:div w:id="1290628089">
                      <w:marLeft w:val="0"/>
                      <w:marRight w:val="0"/>
                      <w:marTop w:val="0"/>
                      <w:marBottom w:val="0"/>
                      <w:divBdr>
                        <w:top w:val="none" w:sz="0" w:space="0" w:color="auto"/>
                        <w:left w:val="none" w:sz="0" w:space="0" w:color="auto"/>
                        <w:bottom w:val="none" w:sz="0" w:space="0" w:color="auto"/>
                        <w:right w:val="none" w:sz="0" w:space="0" w:color="auto"/>
                      </w:divBdr>
                    </w:div>
                  </w:divsChild>
                </w:div>
                <w:div w:id="1774132971">
                  <w:marLeft w:val="0"/>
                  <w:marRight w:val="0"/>
                  <w:marTop w:val="0"/>
                  <w:marBottom w:val="0"/>
                  <w:divBdr>
                    <w:top w:val="none" w:sz="0" w:space="0" w:color="auto"/>
                    <w:left w:val="none" w:sz="0" w:space="0" w:color="auto"/>
                    <w:bottom w:val="none" w:sz="0" w:space="0" w:color="auto"/>
                    <w:right w:val="none" w:sz="0" w:space="0" w:color="auto"/>
                  </w:divBdr>
                  <w:divsChild>
                    <w:div w:id="1857838983">
                      <w:marLeft w:val="0"/>
                      <w:marRight w:val="0"/>
                      <w:marTop w:val="0"/>
                      <w:marBottom w:val="0"/>
                      <w:divBdr>
                        <w:top w:val="none" w:sz="0" w:space="0" w:color="auto"/>
                        <w:left w:val="none" w:sz="0" w:space="0" w:color="auto"/>
                        <w:bottom w:val="none" w:sz="0" w:space="0" w:color="auto"/>
                        <w:right w:val="none" w:sz="0" w:space="0" w:color="auto"/>
                      </w:divBdr>
                    </w:div>
                  </w:divsChild>
                </w:div>
                <w:div w:id="1795519389">
                  <w:marLeft w:val="0"/>
                  <w:marRight w:val="0"/>
                  <w:marTop w:val="0"/>
                  <w:marBottom w:val="0"/>
                  <w:divBdr>
                    <w:top w:val="none" w:sz="0" w:space="0" w:color="auto"/>
                    <w:left w:val="none" w:sz="0" w:space="0" w:color="auto"/>
                    <w:bottom w:val="none" w:sz="0" w:space="0" w:color="auto"/>
                    <w:right w:val="none" w:sz="0" w:space="0" w:color="auto"/>
                  </w:divBdr>
                  <w:divsChild>
                    <w:div w:id="790827389">
                      <w:marLeft w:val="0"/>
                      <w:marRight w:val="0"/>
                      <w:marTop w:val="0"/>
                      <w:marBottom w:val="0"/>
                      <w:divBdr>
                        <w:top w:val="none" w:sz="0" w:space="0" w:color="auto"/>
                        <w:left w:val="none" w:sz="0" w:space="0" w:color="auto"/>
                        <w:bottom w:val="none" w:sz="0" w:space="0" w:color="auto"/>
                        <w:right w:val="none" w:sz="0" w:space="0" w:color="auto"/>
                      </w:divBdr>
                    </w:div>
                  </w:divsChild>
                </w:div>
                <w:div w:id="1808353793">
                  <w:marLeft w:val="0"/>
                  <w:marRight w:val="0"/>
                  <w:marTop w:val="0"/>
                  <w:marBottom w:val="0"/>
                  <w:divBdr>
                    <w:top w:val="none" w:sz="0" w:space="0" w:color="auto"/>
                    <w:left w:val="none" w:sz="0" w:space="0" w:color="auto"/>
                    <w:bottom w:val="none" w:sz="0" w:space="0" w:color="auto"/>
                    <w:right w:val="none" w:sz="0" w:space="0" w:color="auto"/>
                  </w:divBdr>
                  <w:divsChild>
                    <w:div w:id="1762221839">
                      <w:marLeft w:val="0"/>
                      <w:marRight w:val="0"/>
                      <w:marTop w:val="0"/>
                      <w:marBottom w:val="0"/>
                      <w:divBdr>
                        <w:top w:val="none" w:sz="0" w:space="0" w:color="auto"/>
                        <w:left w:val="none" w:sz="0" w:space="0" w:color="auto"/>
                        <w:bottom w:val="none" w:sz="0" w:space="0" w:color="auto"/>
                        <w:right w:val="none" w:sz="0" w:space="0" w:color="auto"/>
                      </w:divBdr>
                    </w:div>
                  </w:divsChild>
                </w:div>
                <w:div w:id="1814365623">
                  <w:marLeft w:val="0"/>
                  <w:marRight w:val="0"/>
                  <w:marTop w:val="0"/>
                  <w:marBottom w:val="0"/>
                  <w:divBdr>
                    <w:top w:val="none" w:sz="0" w:space="0" w:color="auto"/>
                    <w:left w:val="none" w:sz="0" w:space="0" w:color="auto"/>
                    <w:bottom w:val="none" w:sz="0" w:space="0" w:color="auto"/>
                    <w:right w:val="none" w:sz="0" w:space="0" w:color="auto"/>
                  </w:divBdr>
                  <w:divsChild>
                    <w:div w:id="1668899366">
                      <w:marLeft w:val="0"/>
                      <w:marRight w:val="0"/>
                      <w:marTop w:val="0"/>
                      <w:marBottom w:val="0"/>
                      <w:divBdr>
                        <w:top w:val="none" w:sz="0" w:space="0" w:color="auto"/>
                        <w:left w:val="none" w:sz="0" w:space="0" w:color="auto"/>
                        <w:bottom w:val="none" w:sz="0" w:space="0" w:color="auto"/>
                        <w:right w:val="none" w:sz="0" w:space="0" w:color="auto"/>
                      </w:divBdr>
                    </w:div>
                  </w:divsChild>
                </w:div>
                <w:div w:id="1823157712">
                  <w:marLeft w:val="0"/>
                  <w:marRight w:val="0"/>
                  <w:marTop w:val="0"/>
                  <w:marBottom w:val="0"/>
                  <w:divBdr>
                    <w:top w:val="none" w:sz="0" w:space="0" w:color="auto"/>
                    <w:left w:val="none" w:sz="0" w:space="0" w:color="auto"/>
                    <w:bottom w:val="none" w:sz="0" w:space="0" w:color="auto"/>
                    <w:right w:val="none" w:sz="0" w:space="0" w:color="auto"/>
                  </w:divBdr>
                  <w:divsChild>
                    <w:div w:id="1361398465">
                      <w:marLeft w:val="0"/>
                      <w:marRight w:val="0"/>
                      <w:marTop w:val="0"/>
                      <w:marBottom w:val="0"/>
                      <w:divBdr>
                        <w:top w:val="none" w:sz="0" w:space="0" w:color="auto"/>
                        <w:left w:val="none" w:sz="0" w:space="0" w:color="auto"/>
                        <w:bottom w:val="none" w:sz="0" w:space="0" w:color="auto"/>
                        <w:right w:val="none" w:sz="0" w:space="0" w:color="auto"/>
                      </w:divBdr>
                    </w:div>
                  </w:divsChild>
                </w:div>
                <w:div w:id="1848592587">
                  <w:marLeft w:val="0"/>
                  <w:marRight w:val="0"/>
                  <w:marTop w:val="0"/>
                  <w:marBottom w:val="0"/>
                  <w:divBdr>
                    <w:top w:val="none" w:sz="0" w:space="0" w:color="auto"/>
                    <w:left w:val="none" w:sz="0" w:space="0" w:color="auto"/>
                    <w:bottom w:val="none" w:sz="0" w:space="0" w:color="auto"/>
                    <w:right w:val="none" w:sz="0" w:space="0" w:color="auto"/>
                  </w:divBdr>
                  <w:divsChild>
                    <w:div w:id="1451392749">
                      <w:marLeft w:val="0"/>
                      <w:marRight w:val="0"/>
                      <w:marTop w:val="0"/>
                      <w:marBottom w:val="0"/>
                      <w:divBdr>
                        <w:top w:val="none" w:sz="0" w:space="0" w:color="auto"/>
                        <w:left w:val="none" w:sz="0" w:space="0" w:color="auto"/>
                        <w:bottom w:val="none" w:sz="0" w:space="0" w:color="auto"/>
                        <w:right w:val="none" w:sz="0" w:space="0" w:color="auto"/>
                      </w:divBdr>
                    </w:div>
                  </w:divsChild>
                </w:div>
                <w:div w:id="1860846428">
                  <w:marLeft w:val="0"/>
                  <w:marRight w:val="0"/>
                  <w:marTop w:val="0"/>
                  <w:marBottom w:val="0"/>
                  <w:divBdr>
                    <w:top w:val="none" w:sz="0" w:space="0" w:color="auto"/>
                    <w:left w:val="none" w:sz="0" w:space="0" w:color="auto"/>
                    <w:bottom w:val="none" w:sz="0" w:space="0" w:color="auto"/>
                    <w:right w:val="none" w:sz="0" w:space="0" w:color="auto"/>
                  </w:divBdr>
                  <w:divsChild>
                    <w:div w:id="1816145209">
                      <w:marLeft w:val="0"/>
                      <w:marRight w:val="0"/>
                      <w:marTop w:val="0"/>
                      <w:marBottom w:val="0"/>
                      <w:divBdr>
                        <w:top w:val="none" w:sz="0" w:space="0" w:color="auto"/>
                        <w:left w:val="none" w:sz="0" w:space="0" w:color="auto"/>
                        <w:bottom w:val="none" w:sz="0" w:space="0" w:color="auto"/>
                        <w:right w:val="none" w:sz="0" w:space="0" w:color="auto"/>
                      </w:divBdr>
                    </w:div>
                  </w:divsChild>
                </w:div>
                <w:div w:id="1867518765">
                  <w:marLeft w:val="0"/>
                  <w:marRight w:val="0"/>
                  <w:marTop w:val="0"/>
                  <w:marBottom w:val="0"/>
                  <w:divBdr>
                    <w:top w:val="none" w:sz="0" w:space="0" w:color="auto"/>
                    <w:left w:val="none" w:sz="0" w:space="0" w:color="auto"/>
                    <w:bottom w:val="none" w:sz="0" w:space="0" w:color="auto"/>
                    <w:right w:val="none" w:sz="0" w:space="0" w:color="auto"/>
                  </w:divBdr>
                  <w:divsChild>
                    <w:div w:id="104081420">
                      <w:marLeft w:val="0"/>
                      <w:marRight w:val="0"/>
                      <w:marTop w:val="0"/>
                      <w:marBottom w:val="0"/>
                      <w:divBdr>
                        <w:top w:val="none" w:sz="0" w:space="0" w:color="auto"/>
                        <w:left w:val="none" w:sz="0" w:space="0" w:color="auto"/>
                        <w:bottom w:val="none" w:sz="0" w:space="0" w:color="auto"/>
                        <w:right w:val="none" w:sz="0" w:space="0" w:color="auto"/>
                      </w:divBdr>
                    </w:div>
                  </w:divsChild>
                </w:div>
                <w:div w:id="1867794800">
                  <w:marLeft w:val="0"/>
                  <w:marRight w:val="0"/>
                  <w:marTop w:val="0"/>
                  <w:marBottom w:val="0"/>
                  <w:divBdr>
                    <w:top w:val="none" w:sz="0" w:space="0" w:color="auto"/>
                    <w:left w:val="none" w:sz="0" w:space="0" w:color="auto"/>
                    <w:bottom w:val="none" w:sz="0" w:space="0" w:color="auto"/>
                    <w:right w:val="none" w:sz="0" w:space="0" w:color="auto"/>
                  </w:divBdr>
                  <w:divsChild>
                    <w:div w:id="837960021">
                      <w:marLeft w:val="0"/>
                      <w:marRight w:val="0"/>
                      <w:marTop w:val="0"/>
                      <w:marBottom w:val="0"/>
                      <w:divBdr>
                        <w:top w:val="none" w:sz="0" w:space="0" w:color="auto"/>
                        <w:left w:val="none" w:sz="0" w:space="0" w:color="auto"/>
                        <w:bottom w:val="none" w:sz="0" w:space="0" w:color="auto"/>
                        <w:right w:val="none" w:sz="0" w:space="0" w:color="auto"/>
                      </w:divBdr>
                    </w:div>
                  </w:divsChild>
                </w:div>
                <w:div w:id="1874222743">
                  <w:marLeft w:val="0"/>
                  <w:marRight w:val="0"/>
                  <w:marTop w:val="0"/>
                  <w:marBottom w:val="0"/>
                  <w:divBdr>
                    <w:top w:val="none" w:sz="0" w:space="0" w:color="auto"/>
                    <w:left w:val="none" w:sz="0" w:space="0" w:color="auto"/>
                    <w:bottom w:val="none" w:sz="0" w:space="0" w:color="auto"/>
                    <w:right w:val="none" w:sz="0" w:space="0" w:color="auto"/>
                  </w:divBdr>
                  <w:divsChild>
                    <w:div w:id="503057375">
                      <w:marLeft w:val="0"/>
                      <w:marRight w:val="0"/>
                      <w:marTop w:val="0"/>
                      <w:marBottom w:val="0"/>
                      <w:divBdr>
                        <w:top w:val="none" w:sz="0" w:space="0" w:color="auto"/>
                        <w:left w:val="none" w:sz="0" w:space="0" w:color="auto"/>
                        <w:bottom w:val="none" w:sz="0" w:space="0" w:color="auto"/>
                        <w:right w:val="none" w:sz="0" w:space="0" w:color="auto"/>
                      </w:divBdr>
                    </w:div>
                  </w:divsChild>
                </w:div>
                <w:div w:id="1876042599">
                  <w:marLeft w:val="0"/>
                  <w:marRight w:val="0"/>
                  <w:marTop w:val="0"/>
                  <w:marBottom w:val="0"/>
                  <w:divBdr>
                    <w:top w:val="none" w:sz="0" w:space="0" w:color="auto"/>
                    <w:left w:val="none" w:sz="0" w:space="0" w:color="auto"/>
                    <w:bottom w:val="none" w:sz="0" w:space="0" w:color="auto"/>
                    <w:right w:val="none" w:sz="0" w:space="0" w:color="auto"/>
                  </w:divBdr>
                  <w:divsChild>
                    <w:div w:id="1353874614">
                      <w:marLeft w:val="0"/>
                      <w:marRight w:val="0"/>
                      <w:marTop w:val="0"/>
                      <w:marBottom w:val="0"/>
                      <w:divBdr>
                        <w:top w:val="none" w:sz="0" w:space="0" w:color="auto"/>
                        <w:left w:val="none" w:sz="0" w:space="0" w:color="auto"/>
                        <w:bottom w:val="none" w:sz="0" w:space="0" w:color="auto"/>
                        <w:right w:val="none" w:sz="0" w:space="0" w:color="auto"/>
                      </w:divBdr>
                    </w:div>
                  </w:divsChild>
                </w:div>
                <w:div w:id="1923635911">
                  <w:marLeft w:val="0"/>
                  <w:marRight w:val="0"/>
                  <w:marTop w:val="0"/>
                  <w:marBottom w:val="0"/>
                  <w:divBdr>
                    <w:top w:val="none" w:sz="0" w:space="0" w:color="auto"/>
                    <w:left w:val="none" w:sz="0" w:space="0" w:color="auto"/>
                    <w:bottom w:val="none" w:sz="0" w:space="0" w:color="auto"/>
                    <w:right w:val="none" w:sz="0" w:space="0" w:color="auto"/>
                  </w:divBdr>
                  <w:divsChild>
                    <w:div w:id="856624098">
                      <w:marLeft w:val="0"/>
                      <w:marRight w:val="0"/>
                      <w:marTop w:val="0"/>
                      <w:marBottom w:val="0"/>
                      <w:divBdr>
                        <w:top w:val="none" w:sz="0" w:space="0" w:color="auto"/>
                        <w:left w:val="none" w:sz="0" w:space="0" w:color="auto"/>
                        <w:bottom w:val="none" w:sz="0" w:space="0" w:color="auto"/>
                        <w:right w:val="none" w:sz="0" w:space="0" w:color="auto"/>
                      </w:divBdr>
                    </w:div>
                  </w:divsChild>
                </w:div>
                <w:div w:id="1927374347">
                  <w:marLeft w:val="0"/>
                  <w:marRight w:val="0"/>
                  <w:marTop w:val="0"/>
                  <w:marBottom w:val="0"/>
                  <w:divBdr>
                    <w:top w:val="none" w:sz="0" w:space="0" w:color="auto"/>
                    <w:left w:val="none" w:sz="0" w:space="0" w:color="auto"/>
                    <w:bottom w:val="none" w:sz="0" w:space="0" w:color="auto"/>
                    <w:right w:val="none" w:sz="0" w:space="0" w:color="auto"/>
                  </w:divBdr>
                  <w:divsChild>
                    <w:div w:id="1328292733">
                      <w:marLeft w:val="0"/>
                      <w:marRight w:val="0"/>
                      <w:marTop w:val="0"/>
                      <w:marBottom w:val="0"/>
                      <w:divBdr>
                        <w:top w:val="none" w:sz="0" w:space="0" w:color="auto"/>
                        <w:left w:val="none" w:sz="0" w:space="0" w:color="auto"/>
                        <w:bottom w:val="none" w:sz="0" w:space="0" w:color="auto"/>
                        <w:right w:val="none" w:sz="0" w:space="0" w:color="auto"/>
                      </w:divBdr>
                    </w:div>
                  </w:divsChild>
                </w:div>
                <w:div w:id="1928266700">
                  <w:marLeft w:val="0"/>
                  <w:marRight w:val="0"/>
                  <w:marTop w:val="0"/>
                  <w:marBottom w:val="0"/>
                  <w:divBdr>
                    <w:top w:val="none" w:sz="0" w:space="0" w:color="auto"/>
                    <w:left w:val="none" w:sz="0" w:space="0" w:color="auto"/>
                    <w:bottom w:val="none" w:sz="0" w:space="0" w:color="auto"/>
                    <w:right w:val="none" w:sz="0" w:space="0" w:color="auto"/>
                  </w:divBdr>
                  <w:divsChild>
                    <w:div w:id="611015926">
                      <w:marLeft w:val="0"/>
                      <w:marRight w:val="0"/>
                      <w:marTop w:val="0"/>
                      <w:marBottom w:val="0"/>
                      <w:divBdr>
                        <w:top w:val="none" w:sz="0" w:space="0" w:color="auto"/>
                        <w:left w:val="none" w:sz="0" w:space="0" w:color="auto"/>
                        <w:bottom w:val="none" w:sz="0" w:space="0" w:color="auto"/>
                        <w:right w:val="none" w:sz="0" w:space="0" w:color="auto"/>
                      </w:divBdr>
                    </w:div>
                  </w:divsChild>
                </w:div>
                <w:div w:id="1932276627">
                  <w:marLeft w:val="0"/>
                  <w:marRight w:val="0"/>
                  <w:marTop w:val="0"/>
                  <w:marBottom w:val="0"/>
                  <w:divBdr>
                    <w:top w:val="none" w:sz="0" w:space="0" w:color="auto"/>
                    <w:left w:val="none" w:sz="0" w:space="0" w:color="auto"/>
                    <w:bottom w:val="none" w:sz="0" w:space="0" w:color="auto"/>
                    <w:right w:val="none" w:sz="0" w:space="0" w:color="auto"/>
                  </w:divBdr>
                  <w:divsChild>
                    <w:div w:id="59989532">
                      <w:marLeft w:val="0"/>
                      <w:marRight w:val="0"/>
                      <w:marTop w:val="0"/>
                      <w:marBottom w:val="0"/>
                      <w:divBdr>
                        <w:top w:val="none" w:sz="0" w:space="0" w:color="auto"/>
                        <w:left w:val="none" w:sz="0" w:space="0" w:color="auto"/>
                        <w:bottom w:val="none" w:sz="0" w:space="0" w:color="auto"/>
                        <w:right w:val="none" w:sz="0" w:space="0" w:color="auto"/>
                      </w:divBdr>
                    </w:div>
                  </w:divsChild>
                </w:div>
                <w:div w:id="1941838547">
                  <w:marLeft w:val="0"/>
                  <w:marRight w:val="0"/>
                  <w:marTop w:val="0"/>
                  <w:marBottom w:val="0"/>
                  <w:divBdr>
                    <w:top w:val="none" w:sz="0" w:space="0" w:color="auto"/>
                    <w:left w:val="none" w:sz="0" w:space="0" w:color="auto"/>
                    <w:bottom w:val="none" w:sz="0" w:space="0" w:color="auto"/>
                    <w:right w:val="none" w:sz="0" w:space="0" w:color="auto"/>
                  </w:divBdr>
                  <w:divsChild>
                    <w:div w:id="1695886309">
                      <w:marLeft w:val="0"/>
                      <w:marRight w:val="0"/>
                      <w:marTop w:val="0"/>
                      <w:marBottom w:val="0"/>
                      <w:divBdr>
                        <w:top w:val="none" w:sz="0" w:space="0" w:color="auto"/>
                        <w:left w:val="none" w:sz="0" w:space="0" w:color="auto"/>
                        <w:bottom w:val="none" w:sz="0" w:space="0" w:color="auto"/>
                        <w:right w:val="none" w:sz="0" w:space="0" w:color="auto"/>
                      </w:divBdr>
                    </w:div>
                  </w:divsChild>
                </w:div>
                <w:div w:id="1951427868">
                  <w:marLeft w:val="0"/>
                  <w:marRight w:val="0"/>
                  <w:marTop w:val="0"/>
                  <w:marBottom w:val="0"/>
                  <w:divBdr>
                    <w:top w:val="none" w:sz="0" w:space="0" w:color="auto"/>
                    <w:left w:val="none" w:sz="0" w:space="0" w:color="auto"/>
                    <w:bottom w:val="none" w:sz="0" w:space="0" w:color="auto"/>
                    <w:right w:val="none" w:sz="0" w:space="0" w:color="auto"/>
                  </w:divBdr>
                  <w:divsChild>
                    <w:div w:id="282732133">
                      <w:marLeft w:val="0"/>
                      <w:marRight w:val="0"/>
                      <w:marTop w:val="0"/>
                      <w:marBottom w:val="0"/>
                      <w:divBdr>
                        <w:top w:val="none" w:sz="0" w:space="0" w:color="auto"/>
                        <w:left w:val="none" w:sz="0" w:space="0" w:color="auto"/>
                        <w:bottom w:val="none" w:sz="0" w:space="0" w:color="auto"/>
                        <w:right w:val="none" w:sz="0" w:space="0" w:color="auto"/>
                      </w:divBdr>
                    </w:div>
                  </w:divsChild>
                </w:div>
                <w:div w:id="1951861180">
                  <w:marLeft w:val="0"/>
                  <w:marRight w:val="0"/>
                  <w:marTop w:val="0"/>
                  <w:marBottom w:val="0"/>
                  <w:divBdr>
                    <w:top w:val="none" w:sz="0" w:space="0" w:color="auto"/>
                    <w:left w:val="none" w:sz="0" w:space="0" w:color="auto"/>
                    <w:bottom w:val="none" w:sz="0" w:space="0" w:color="auto"/>
                    <w:right w:val="none" w:sz="0" w:space="0" w:color="auto"/>
                  </w:divBdr>
                  <w:divsChild>
                    <w:div w:id="1655186624">
                      <w:marLeft w:val="0"/>
                      <w:marRight w:val="0"/>
                      <w:marTop w:val="0"/>
                      <w:marBottom w:val="0"/>
                      <w:divBdr>
                        <w:top w:val="none" w:sz="0" w:space="0" w:color="auto"/>
                        <w:left w:val="none" w:sz="0" w:space="0" w:color="auto"/>
                        <w:bottom w:val="none" w:sz="0" w:space="0" w:color="auto"/>
                        <w:right w:val="none" w:sz="0" w:space="0" w:color="auto"/>
                      </w:divBdr>
                    </w:div>
                  </w:divsChild>
                </w:div>
                <w:div w:id="1965500300">
                  <w:marLeft w:val="0"/>
                  <w:marRight w:val="0"/>
                  <w:marTop w:val="0"/>
                  <w:marBottom w:val="0"/>
                  <w:divBdr>
                    <w:top w:val="none" w:sz="0" w:space="0" w:color="auto"/>
                    <w:left w:val="none" w:sz="0" w:space="0" w:color="auto"/>
                    <w:bottom w:val="none" w:sz="0" w:space="0" w:color="auto"/>
                    <w:right w:val="none" w:sz="0" w:space="0" w:color="auto"/>
                  </w:divBdr>
                  <w:divsChild>
                    <w:div w:id="310065025">
                      <w:marLeft w:val="0"/>
                      <w:marRight w:val="0"/>
                      <w:marTop w:val="0"/>
                      <w:marBottom w:val="0"/>
                      <w:divBdr>
                        <w:top w:val="none" w:sz="0" w:space="0" w:color="auto"/>
                        <w:left w:val="none" w:sz="0" w:space="0" w:color="auto"/>
                        <w:bottom w:val="none" w:sz="0" w:space="0" w:color="auto"/>
                        <w:right w:val="none" w:sz="0" w:space="0" w:color="auto"/>
                      </w:divBdr>
                    </w:div>
                  </w:divsChild>
                </w:div>
                <w:div w:id="1967854791">
                  <w:marLeft w:val="0"/>
                  <w:marRight w:val="0"/>
                  <w:marTop w:val="0"/>
                  <w:marBottom w:val="0"/>
                  <w:divBdr>
                    <w:top w:val="none" w:sz="0" w:space="0" w:color="auto"/>
                    <w:left w:val="none" w:sz="0" w:space="0" w:color="auto"/>
                    <w:bottom w:val="none" w:sz="0" w:space="0" w:color="auto"/>
                    <w:right w:val="none" w:sz="0" w:space="0" w:color="auto"/>
                  </w:divBdr>
                  <w:divsChild>
                    <w:div w:id="1992903211">
                      <w:marLeft w:val="0"/>
                      <w:marRight w:val="0"/>
                      <w:marTop w:val="0"/>
                      <w:marBottom w:val="0"/>
                      <w:divBdr>
                        <w:top w:val="none" w:sz="0" w:space="0" w:color="auto"/>
                        <w:left w:val="none" w:sz="0" w:space="0" w:color="auto"/>
                        <w:bottom w:val="none" w:sz="0" w:space="0" w:color="auto"/>
                        <w:right w:val="none" w:sz="0" w:space="0" w:color="auto"/>
                      </w:divBdr>
                    </w:div>
                  </w:divsChild>
                </w:div>
                <w:div w:id="1980380389">
                  <w:marLeft w:val="0"/>
                  <w:marRight w:val="0"/>
                  <w:marTop w:val="0"/>
                  <w:marBottom w:val="0"/>
                  <w:divBdr>
                    <w:top w:val="none" w:sz="0" w:space="0" w:color="auto"/>
                    <w:left w:val="none" w:sz="0" w:space="0" w:color="auto"/>
                    <w:bottom w:val="none" w:sz="0" w:space="0" w:color="auto"/>
                    <w:right w:val="none" w:sz="0" w:space="0" w:color="auto"/>
                  </w:divBdr>
                  <w:divsChild>
                    <w:div w:id="430860081">
                      <w:marLeft w:val="0"/>
                      <w:marRight w:val="0"/>
                      <w:marTop w:val="0"/>
                      <w:marBottom w:val="0"/>
                      <w:divBdr>
                        <w:top w:val="none" w:sz="0" w:space="0" w:color="auto"/>
                        <w:left w:val="none" w:sz="0" w:space="0" w:color="auto"/>
                        <w:bottom w:val="none" w:sz="0" w:space="0" w:color="auto"/>
                        <w:right w:val="none" w:sz="0" w:space="0" w:color="auto"/>
                      </w:divBdr>
                    </w:div>
                  </w:divsChild>
                </w:div>
                <w:div w:id="1982925609">
                  <w:marLeft w:val="0"/>
                  <w:marRight w:val="0"/>
                  <w:marTop w:val="0"/>
                  <w:marBottom w:val="0"/>
                  <w:divBdr>
                    <w:top w:val="none" w:sz="0" w:space="0" w:color="auto"/>
                    <w:left w:val="none" w:sz="0" w:space="0" w:color="auto"/>
                    <w:bottom w:val="none" w:sz="0" w:space="0" w:color="auto"/>
                    <w:right w:val="none" w:sz="0" w:space="0" w:color="auto"/>
                  </w:divBdr>
                  <w:divsChild>
                    <w:div w:id="347365899">
                      <w:marLeft w:val="0"/>
                      <w:marRight w:val="0"/>
                      <w:marTop w:val="0"/>
                      <w:marBottom w:val="0"/>
                      <w:divBdr>
                        <w:top w:val="none" w:sz="0" w:space="0" w:color="auto"/>
                        <w:left w:val="none" w:sz="0" w:space="0" w:color="auto"/>
                        <w:bottom w:val="none" w:sz="0" w:space="0" w:color="auto"/>
                        <w:right w:val="none" w:sz="0" w:space="0" w:color="auto"/>
                      </w:divBdr>
                    </w:div>
                  </w:divsChild>
                </w:div>
                <w:div w:id="1983190357">
                  <w:marLeft w:val="0"/>
                  <w:marRight w:val="0"/>
                  <w:marTop w:val="0"/>
                  <w:marBottom w:val="0"/>
                  <w:divBdr>
                    <w:top w:val="none" w:sz="0" w:space="0" w:color="auto"/>
                    <w:left w:val="none" w:sz="0" w:space="0" w:color="auto"/>
                    <w:bottom w:val="none" w:sz="0" w:space="0" w:color="auto"/>
                    <w:right w:val="none" w:sz="0" w:space="0" w:color="auto"/>
                  </w:divBdr>
                  <w:divsChild>
                    <w:div w:id="914434921">
                      <w:marLeft w:val="0"/>
                      <w:marRight w:val="0"/>
                      <w:marTop w:val="0"/>
                      <w:marBottom w:val="0"/>
                      <w:divBdr>
                        <w:top w:val="none" w:sz="0" w:space="0" w:color="auto"/>
                        <w:left w:val="none" w:sz="0" w:space="0" w:color="auto"/>
                        <w:bottom w:val="none" w:sz="0" w:space="0" w:color="auto"/>
                        <w:right w:val="none" w:sz="0" w:space="0" w:color="auto"/>
                      </w:divBdr>
                    </w:div>
                  </w:divsChild>
                </w:div>
                <w:div w:id="1988702731">
                  <w:marLeft w:val="0"/>
                  <w:marRight w:val="0"/>
                  <w:marTop w:val="0"/>
                  <w:marBottom w:val="0"/>
                  <w:divBdr>
                    <w:top w:val="none" w:sz="0" w:space="0" w:color="auto"/>
                    <w:left w:val="none" w:sz="0" w:space="0" w:color="auto"/>
                    <w:bottom w:val="none" w:sz="0" w:space="0" w:color="auto"/>
                    <w:right w:val="none" w:sz="0" w:space="0" w:color="auto"/>
                  </w:divBdr>
                  <w:divsChild>
                    <w:div w:id="198667965">
                      <w:marLeft w:val="0"/>
                      <w:marRight w:val="0"/>
                      <w:marTop w:val="0"/>
                      <w:marBottom w:val="0"/>
                      <w:divBdr>
                        <w:top w:val="none" w:sz="0" w:space="0" w:color="auto"/>
                        <w:left w:val="none" w:sz="0" w:space="0" w:color="auto"/>
                        <w:bottom w:val="none" w:sz="0" w:space="0" w:color="auto"/>
                        <w:right w:val="none" w:sz="0" w:space="0" w:color="auto"/>
                      </w:divBdr>
                    </w:div>
                  </w:divsChild>
                </w:div>
                <w:div w:id="1989162917">
                  <w:marLeft w:val="0"/>
                  <w:marRight w:val="0"/>
                  <w:marTop w:val="0"/>
                  <w:marBottom w:val="0"/>
                  <w:divBdr>
                    <w:top w:val="none" w:sz="0" w:space="0" w:color="auto"/>
                    <w:left w:val="none" w:sz="0" w:space="0" w:color="auto"/>
                    <w:bottom w:val="none" w:sz="0" w:space="0" w:color="auto"/>
                    <w:right w:val="none" w:sz="0" w:space="0" w:color="auto"/>
                  </w:divBdr>
                  <w:divsChild>
                    <w:div w:id="1791703721">
                      <w:marLeft w:val="0"/>
                      <w:marRight w:val="0"/>
                      <w:marTop w:val="0"/>
                      <w:marBottom w:val="0"/>
                      <w:divBdr>
                        <w:top w:val="none" w:sz="0" w:space="0" w:color="auto"/>
                        <w:left w:val="none" w:sz="0" w:space="0" w:color="auto"/>
                        <w:bottom w:val="none" w:sz="0" w:space="0" w:color="auto"/>
                        <w:right w:val="none" w:sz="0" w:space="0" w:color="auto"/>
                      </w:divBdr>
                    </w:div>
                  </w:divsChild>
                </w:div>
                <w:div w:id="2007705459">
                  <w:marLeft w:val="0"/>
                  <w:marRight w:val="0"/>
                  <w:marTop w:val="0"/>
                  <w:marBottom w:val="0"/>
                  <w:divBdr>
                    <w:top w:val="none" w:sz="0" w:space="0" w:color="auto"/>
                    <w:left w:val="none" w:sz="0" w:space="0" w:color="auto"/>
                    <w:bottom w:val="none" w:sz="0" w:space="0" w:color="auto"/>
                    <w:right w:val="none" w:sz="0" w:space="0" w:color="auto"/>
                  </w:divBdr>
                  <w:divsChild>
                    <w:div w:id="1776945376">
                      <w:marLeft w:val="0"/>
                      <w:marRight w:val="0"/>
                      <w:marTop w:val="0"/>
                      <w:marBottom w:val="0"/>
                      <w:divBdr>
                        <w:top w:val="none" w:sz="0" w:space="0" w:color="auto"/>
                        <w:left w:val="none" w:sz="0" w:space="0" w:color="auto"/>
                        <w:bottom w:val="none" w:sz="0" w:space="0" w:color="auto"/>
                        <w:right w:val="none" w:sz="0" w:space="0" w:color="auto"/>
                      </w:divBdr>
                    </w:div>
                  </w:divsChild>
                </w:div>
                <w:div w:id="2021197734">
                  <w:marLeft w:val="0"/>
                  <w:marRight w:val="0"/>
                  <w:marTop w:val="0"/>
                  <w:marBottom w:val="0"/>
                  <w:divBdr>
                    <w:top w:val="none" w:sz="0" w:space="0" w:color="auto"/>
                    <w:left w:val="none" w:sz="0" w:space="0" w:color="auto"/>
                    <w:bottom w:val="none" w:sz="0" w:space="0" w:color="auto"/>
                    <w:right w:val="none" w:sz="0" w:space="0" w:color="auto"/>
                  </w:divBdr>
                  <w:divsChild>
                    <w:div w:id="1033845907">
                      <w:marLeft w:val="0"/>
                      <w:marRight w:val="0"/>
                      <w:marTop w:val="0"/>
                      <w:marBottom w:val="0"/>
                      <w:divBdr>
                        <w:top w:val="none" w:sz="0" w:space="0" w:color="auto"/>
                        <w:left w:val="none" w:sz="0" w:space="0" w:color="auto"/>
                        <w:bottom w:val="none" w:sz="0" w:space="0" w:color="auto"/>
                        <w:right w:val="none" w:sz="0" w:space="0" w:color="auto"/>
                      </w:divBdr>
                    </w:div>
                  </w:divsChild>
                </w:div>
                <w:div w:id="2030789312">
                  <w:marLeft w:val="0"/>
                  <w:marRight w:val="0"/>
                  <w:marTop w:val="0"/>
                  <w:marBottom w:val="0"/>
                  <w:divBdr>
                    <w:top w:val="none" w:sz="0" w:space="0" w:color="auto"/>
                    <w:left w:val="none" w:sz="0" w:space="0" w:color="auto"/>
                    <w:bottom w:val="none" w:sz="0" w:space="0" w:color="auto"/>
                    <w:right w:val="none" w:sz="0" w:space="0" w:color="auto"/>
                  </w:divBdr>
                  <w:divsChild>
                    <w:div w:id="1793476316">
                      <w:marLeft w:val="0"/>
                      <w:marRight w:val="0"/>
                      <w:marTop w:val="0"/>
                      <w:marBottom w:val="0"/>
                      <w:divBdr>
                        <w:top w:val="none" w:sz="0" w:space="0" w:color="auto"/>
                        <w:left w:val="none" w:sz="0" w:space="0" w:color="auto"/>
                        <w:bottom w:val="none" w:sz="0" w:space="0" w:color="auto"/>
                        <w:right w:val="none" w:sz="0" w:space="0" w:color="auto"/>
                      </w:divBdr>
                    </w:div>
                  </w:divsChild>
                </w:div>
                <w:div w:id="2054574429">
                  <w:marLeft w:val="0"/>
                  <w:marRight w:val="0"/>
                  <w:marTop w:val="0"/>
                  <w:marBottom w:val="0"/>
                  <w:divBdr>
                    <w:top w:val="none" w:sz="0" w:space="0" w:color="auto"/>
                    <w:left w:val="none" w:sz="0" w:space="0" w:color="auto"/>
                    <w:bottom w:val="none" w:sz="0" w:space="0" w:color="auto"/>
                    <w:right w:val="none" w:sz="0" w:space="0" w:color="auto"/>
                  </w:divBdr>
                  <w:divsChild>
                    <w:div w:id="2022194260">
                      <w:marLeft w:val="0"/>
                      <w:marRight w:val="0"/>
                      <w:marTop w:val="0"/>
                      <w:marBottom w:val="0"/>
                      <w:divBdr>
                        <w:top w:val="none" w:sz="0" w:space="0" w:color="auto"/>
                        <w:left w:val="none" w:sz="0" w:space="0" w:color="auto"/>
                        <w:bottom w:val="none" w:sz="0" w:space="0" w:color="auto"/>
                        <w:right w:val="none" w:sz="0" w:space="0" w:color="auto"/>
                      </w:divBdr>
                    </w:div>
                  </w:divsChild>
                </w:div>
                <w:div w:id="2063868780">
                  <w:marLeft w:val="0"/>
                  <w:marRight w:val="0"/>
                  <w:marTop w:val="0"/>
                  <w:marBottom w:val="0"/>
                  <w:divBdr>
                    <w:top w:val="none" w:sz="0" w:space="0" w:color="auto"/>
                    <w:left w:val="none" w:sz="0" w:space="0" w:color="auto"/>
                    <w:bottom w:val="none" w:sz="0" w:space="0" w:color="auto"/>
                    <w:right w:val="none" w:sz="0" w:space="0" w:color="auto"/>
                  </w:divBdr>
                  <w:divsChild>
                    <w:div w:id="171841287">
                      <w:marLeft w:val="0"/>
                      <w:marRight w:val="0"/>
                      <w:marTop w:val="0"/>
                      <w:marBottom w:val="0"/>
                      <w:divBdr>
                        <w:top w:val="none" w:sz="0" w:space="0" w:color="auto"/>
                        <w:left w:val="none" w:sz="0" w:space="0" w:color="auto"/>
                        <w:bottom w:val="none" w:sz="0" w:space="0" w:color="auto"/>
                        <w:right w:val="none" w:sz="0" w:space="0" w:color="auto"/>
                      </w:divBdr>
                    </w:div>
                  </w:divsChild>
                </w:div>
                <w:div w:id="2069642041">
                  <w:marLeft w:val="0"/>
                  <w:marRight w:val="0"/>
                  <w:marTop w:val="0"/>
                  <w:marBottom w:val="0"/>
                  <w:divBdr>
                    <w:top w:val="none" w:sz="0" w:space="0" w:color="auto"/>
                    <w:left w:val="none" w:sz="0" w:space="0" w:color="auto"/>
                    <w:bottom w:val="none" w:sz="0" w:space="0" w:color="auto"/>
                    <w:right w:val="none" w:sz="0" w:space="0" w:color="auto"/>
                  </w:divBdr>
                  <w:divsChild>
                    <w:div w:id="1774013935">
                      <w:marLeft w:val="0"/>
                      <w:marRight w:val="0"/>
                      <w:marTop w:val="0"/>
                      <w:marBottom w:val="0"/>
                      <w:divBdr>
                        <w:top w:val="none" w:sz="0" w:space="0" w:color="auto"/>
                        <w:left w:val="none" w:sz="0" w:space="0" w:color="auto"/>
                        <w:bottom w:val="none" w:sz="0" w:space="0" w:color="auto"/>
                        <w:right w:val="none" w:sz="0" w:space="0" w:color="auto"/>
                      </w:divBdr>
                    </w:div>
                  </w:divsChild>
                </w:div>
                <w:div w:id="2073237357">
                  <w:marLeft w:val="0"/>
                  <w:marRight w:val="0"/>
                  <w:marTop w:val="0"/>
                  <w:marBottom w:val="0"/>
                  <w:divBdr>
                    <w:top w:val="none" w:sz="0" w:space="0" w:color="auto"/>
                    <w:left w:val="none" w:sz="0" w:space="0" w:color="auto"/>
                    <w:bottom w:val="none" w:sz="0" w:space="0" w:color="auto"/>
                    <w:right w:val="none" w:sz="0" w:space="0" w:color="auto"/>
                  </w:divBdr>
                  <w:divsChild>
                    <w:div w:id="52897631">
                      <w:marLeft w:val="0"/>
                      <w:marRight w:val="0"/>
                      <w:marTop w:val="0"/>
                      <w:marBottom w:val="0"/>
                      <w:divBdr>
                        <w:top w:val="none" w:sz="0" w:space="0" w:color="auto"/>
                        <w:left w:val="none" w:sz="0" w:space="0" w:color="auto"/>
                        <w:bottom w:val="none" w:sz="0" w:space="0" w:color="auto"/>
                        <w:right w:val="none" w:sz="0" w:space="0" w:color="auto"/>
                      </w:divBdr>
                    </w:div>
                  </w:divsChild>
                </w:div>
                <w:div w:id="2091922987">
                  <w:marLeft w:val="0"/>
                  <w:marRight w:val="0"/>
                  <w:marTop w:val="0"/>
                  <w:marBottom w:val="0"/>
                  <w:divBdr>
                    <w:top w:val="none" w:sz="0" w:space="0" w:color="auto"/>
                    <w:left w:val="none" w:sz="0" w:space="0" w:color="auto"/>
                    <w:bottom w:val="none" w:sz="0" w:space="0" w:color="auto"/>
                    <w:right w:val="none" w:sz="0" w:space="0" w:color="auto"/>
                  </w:divBdr>
                  <w:divsChild>
                    <w:div w:id="1263605431">
                      <w:marLeft w:val="0"/>
                      <w:marRight w:val="0"/>
                      <w:marTop w:val="0"/>
                      <w:marBottom w:val="0"/>
                      <w:divBdr>
                        <w:top w:val="none" w:sz="0" w:space="0" w:color="auto"/>
                        <w:left w:val="none" w:sz="0" w:space="0" w:color="auto"/>
                        <w:bottom w:val="none" w:sz="0" w:space="0" w:color="auto"/>
                        <w:right w:val="none" w:sz="0" w:space="0" w:color="auto"/>
                      </w:divBdr>
                    </w:div>
                  </w:divsChild>
                </w:div>
                <w:div w:id="2094278631">
                  <w:marLeft w:val="0"/>
                  <w:marRight w:val="0"/>
                  <w:marTop w:val="0"/>
                  <w:marBottom w:val="0"/>
                  <w:divBdr>
                    <w:top w:val="none" w:sz="0" w:space="0" w:color="auto"/>
                    <w:left w:val="none" w:sz="0" w:space="0" w:color="auto"/>
                    <w:bottom w:val="none" w:sz="0" w:space="0" w:color="auto"/>
                    <w:right w:val="none" w:sz="0" w:space="0" w:color="auto"/>
                  </w:divBdr>
                  <w:divsChild>
                    <w:div w:id="328825694">
                      <w:marLeft w:val="0"/>
                      <w:marRight w:val="0"/>
                      <w:marTop w:val="0"/>
                      <w:marBottom w:val="0"/>
                      <w:divBdr>
                        <w:top w:val="none" w:sz="0" w:space="0" w:color="auto"/>
                        <w:left w:val="none" w:sz="0" w:space="0" w:color="auto"/>
                        <w:bottom w:val="none" w:sz="0" w:space="0" w:color="auto"/>
                        <w:right w:val="none" w:sz="0" w:space="0" w:color="auto"/>
                      </w:divBdr>
                    </w:div>
                  </w:divsChild>
                </w:div>
                <w:div w:id="2095273243">
                  <w:marLeft w:val="0"/>
                  <w:marRight w:val="0"/>
                  <w:marTop w:val="0"/>
                  <w:marBottom w:val="0"/>
                  <w:divBdr>
                    <w:top w:val="none" w:sz="0" w:space="0" w:color="auto"/>
                    <w:left w:val="none" w:sz="0" w:space="0" w:color="auto"/>
                    <w:bottom w:val="none" w:sz="0" w:space="0" w:color="auto"/>
                    <w:right w:val="none" w:sz="0" w:space="0" w:color="auto"/>
                  </w:divBdr>
                  <w:divsChild>
                    <w:div w:id="1033962753">
                      <w:marLeft w:val="0"/>
                      <w:marRight w:val="0"/>
                      <w:marTop w:val="0"/>
                      <w:marBottom w:val="0"/>
                      <w:divBdr>
                        <w:top w:val="none" w:sz="0" w:space="0" w:color="auto"/>
                        <w:left w:val="none" w:sz="0" w:space="0" w:color="auto"/>
                        <w:bottom w:val="none" w:sz="0" w:space="0" w:color="auto"/>
                        <w:right w:val="none" w:sz="0" w:space="0" w:color="auto"/>
                      </w:divBdr>
                    </w:div>
                  </w:divsChild>
                </w:div>
                <w:div w:id="2105951971">
                  <w:marLeft w:val="0"/>
                  <w:marRight w:val="0"/>
                  <w:marTop w:val="0"/>
                  <w:marBottom w:val="0"/>
                  <w:divBdr>
                    <w:top w:val="none" w:sz="0" w:space="0" w:color="auto"/>
                    <w:left w:val="none" w:sz="0" w:space="0" w:color="auto"/>
                    <w:bottom w:val="none" w:sz="0" w:space="0" w:color="auto"/>
                    <w:right w:val="none" w:sz="0" w:space="0" w:color="auto"/>
                  </w:divBdr>
                  <w:divsChild>
                    <w:div w:id="1669022694">
                      <w:marLeft w:val="0"/>
                      <w:marRight w:val="0"/>
                      <w:marTop w:val="0"/>
                      <w:marBottom w:val="0"/>
                      <w:divBdr>
                        <w:top w:val="none" w:sz="0" w:space="0" w:color="auto"/>
                        <w:left w:val="none" w:sz="0" w:space="0" w:color="auto"/>
                        <w:bottom w:val="none" w:sz="0" w:space="0" w:color="auto"/>
                        <w:right w:val="none" w:sz="0" w:space="0" w:color="auto"/>
                      </w:divBdr>
                    </w:div>
                  </w:divsChild>
                </w:div>
                <w:div w:id="2127919932">
                  <w:marLeft w:val="0"/>
                  <w:marRight w:val="0"/>
                  <w:marTop w:val="0"/>
                  <w:marBottom w:val="0"/>
                  <w:divBdr>
                    <w:top w:val="none" w:sz="0" w:space="0" w:color="auto"/>
                    <w:left w:val="none" w:sz="0" w:space="0" w:color="auto"/>
                    <w:bottom w:val="none" w:sz="0" w:space="0" w:color="auto"/>
                    <w:right w:val="none" w:sz="0" w:space="0" w:color="auto"/>
                  </w:divBdr>
                  <w:divsChild>
                    <w:div w:id="2115710422">
                      <w:marLeft w:val="0"/>
                      <w:marRight w:val="0"/>
                      <w:marTop w:val="0"/>
                      <w:marBottom w:val="0"/>
                      <w:divBdr>
                        <w:top w:val="none" w:sz="0" w:space="0" w:color="auto"/>
                        <w:left w:val="none" w:sz="0" w:space="0" w:color="auto"/>
                        <w:bottom w:val="none" w:sz="0" w:space="0" w:color="auto"/>
                        <w:right w:val="none" w:sz="0" w:space="0" w:color="auto"/>
                      </w:divBdr>
                    </w:div>
                  </w:divsChild>
                </w:div>
                <w:div w:id="2138908295">
                  <w:marLeft w:val="0"/>
                  <w:marRight w:val="0"/>
                  <w:marTop w:val="0"/>
                  <w:marBottom w:val="0"/>
                  <w:divBdr>
                    <w:top w:val="none" w:sz="0" w:space="0" w:color="auto"/>
                    <w:left w:val="none" w:sz="0" w:space="0" w:color="auto"/>
                    <w:bottom w:val="none" w:sz="0" w:space="0" w:color="auto"/>
                    <w:right w:val="none" w:sz="0" w:space="0" w:color="auto"/>
                  </w:divBdr>
                  <w:divsChild>
                    <w:div w:id="532496575">
                      <w:marLeft w:val="0"/>
                      <w:marRight w:val="0"/>
                      <w:marTop w:val="0"/>
                      <w:marBottom w:val="0"/>
                      <w:divBdr>
                        <w:top w:val="none" w:sz="0" w:space="0" w:color="auto"/>
                        <w:left w:val="none" w:sz="0" w:space="0" w:color="auto"/>
                        <w:bottom w:val="none" w:sz="0" w:space="0" w:color="auto"/>
                        <w:right w:val="none" w:sz="0" w:space="0" w:color="auto"/>
                      </w:divBdr>
                    </w:div>
                  </w:divsChild>
                </w:div>
                <w:div w:id="2139950219">
                  <w:marLeft w:val="0"/>
                  <w:marRight w:val="0"/>
                  <w:marTop w:val="0"/>
                  <w:marBottom w:val="0"/>
                  <w:divBdr>
                    <w:top w:val="none" w:sz="0" w:space="0" w:color="auto"/>
                    <w:left w:val="none" w:sz="0" w:space="0" w:color="auto"/>
                    <w:bottom w:val="none" w:sz="0" w:space="0" w:color="auto"/>
                    <w:right w:val="none" w:sz="0" w:space="0" w:color="auto"/>
                  </w:divBdr>
                  <w:divsChild>
                    <w:div w:id="948897699">
                      <w:marLeft w:val="0"/>
                      <w:marRight w:val="0"/>
                      <w:marTop w:val="0"/>
                      <w:marBottom w:val="0"/>
                      <w:divBdr>
                        <w:top w:val="none" w:sz="0" w:space="0" w:color="auto"/>
                        <w:left w:val="none" w:sz="0" w:space="0" w:color="auto"/>
                        <w:bottom w:val="none" w:sz="0" w:space="0" w:color="auto"/>
                        <w:right w:val="none" w:sz="0" w:space="0" w:color="auto"/>
                      </w:divBdr>
                    </w:div>
                  </w:divsChild>
                </w:div>
                <w:div w:id="2143889398">
                  <w:marLeft w:val="0"/>
                  <w:marRight w:val="0"/>
                  <w:marTop w:val="0"/>
                  <w:marBottom w:val="0"/>
                  <w:divBdr>
                    <w:top w:val="none" w:sz="0" w:space="0" w:color="auto"/>
                    <w:left w:val="none" w:sz="0" w:space="0" w:color="auto"/>
                    <w:bottom w:val="none" w:sz="0" w:space="0" w:color="auto"/>
                    <w:right w:val="none" w:sz="0" w:space="0" w:color="auto"/>
                  </w:divBdr>
                  <w:divsChild>
                    <w:div w:id="1107000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1925400">
      <w:bodyDiv w:val="1"/>
      <w:marLeft w:val="0"/>
      <w:marRight w:val="0"/>
      <w:marTop w:val="0"/>
      <w:marBottom w:val="0"/>
      <w:divBdr>
        <w:top w:val="none" w:sz="0" w:space="0" w:color="auto"/>
        <w:left w:val="none" w:sz="0" w:space="0" w:color="auto"/>
        <w:bottom w:val="none" w:sz="0" w:space="0" w:color="auto"/>
        <w:right w:val="none" w:sz="0" w:space="0" w:color="auto"/>
      </w:divBdr>
    </w:div>
    <w:div w:id="2024087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doe.mass.edu" TargetMode="External"/><Relationship Id="rId18" Type="http://schemas.openxmlformats.org/officeDocument/2006/relationships/image" Target="media/image3.png"/><Relationship Id="rId26" Type="http://schemas.openxmlformats.org/officeDocument/2006/relationships/footer" Target="footer6.xml"/><Relationship Id="rId39" Type="http://schemas.openxmlformats.org/officeDocument/2006/relationships/hyperlink" Target="https://www.doe.mass.edu/sfss/mtss/" TargetMode="External"/><Relationship Id="rId21" Type="http://schemas.openxmlformats.org/officeDocument/2006/relationships/hyperlink" Target="https://profiles.doe.mass.edu/mcas/achievement_level.aspx?linkid=32&amp;orgcode=03350000&amp;orgtypecode=5&amp;" TargetMode="External"/><Relationship Id="rId34" Type="http://schemas.openxmlformats.org/officeDocument/2006/relationships/footer" Target="footer9.xml"/><Relationship Id="rId42" Type="http://schemas.openxmlformats.org/officeDocument/2006/relationships/hyperlink" Target="https://www.doe.mass.edu/mcas/graduation.html" TargetMode="External"/><Relationship Id="rId47" Type="http://schemas.openxmlformats.org/officeDocument/2006/relationships/footer" Target="footer14.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footer" Target="footer7.xml"/><Relationship Id="rId11" Type="http://schemas.openxmlformats.org/officeDocument/2006/relationships/hyperlink" Target="http://www.doe.mass.edu" TargetMode="External"/><Relationship Id="rId24" Type="http://schemas.openxmlformats.org/officeDocument/2006/relationships/footer" Target="footer5.xml"/><Relationship Id="rId32" Type="http://schemas.openxmlformats.org/officeDocument/2006/relationships/hyperlink" Target="http://www.teachstone.com/wp-content/uploads/2011/05/class-mtp-pk-12-brief.pdf" TargetMode="External"/><Relationship Id="rId37" Type="http://schemas.openxmlformats.org/officeDocument/2006/relationships/hyperlink" Target="http://www.doe.mass.edu/instruction/curate/" TargetMode="External"/><Relationship Id="rId40" Type="http://schemas.openxmlformats.org/officeDocument/2006/relationships/footer" Target="footer11.xml"/><Relationship Id="rId45"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4.xml"/><Relationship Id="rId28" Type="http://schemas.openxmlformats.org/officeDocument/2006/relationships/header" Target="header3.xml"/><Relationship Id="rId36" Type="http://schemas.openxmlformats.org/officeDocument/2006/relationships/hyperlink" Target="http://www.doe.mass.edu/instruction/impd/qrg-ensuring-coherence.pdf" TargetMode="External"/><Relationship Id="rId49"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profiles.doe.mass.edu/mcas/achievement_level.aspx?linkid=32&amp;orgcode=03350000&amp;orgtypecode=5&amp;" TargetMode="External"/><Relationship Id="rId31" Type="http://schemas.openxmlformats.org/officeDocument/2006/relationships/footer" Target="footer8.xml"/><Relationship Id="rId44" Type="http://schemas.openxmlformats.org/officeDocument/2006/relationships/hyperlink" Target="https://www.doe.mass.edu/mcas/graduation.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footer" Target="footer3.xml"/><Relationship Id="rId27" Type="http://schemas.openxmlformats.org/officeDocument/2006/relationships/hyperlink" Target="http://www.air.org" TargetMode="External"/><Relationship Id="rId30" Type="http://schemas.openxmlformats.org/officeDocument/2006/relationships/header" Target="header4.xml"/><Relationship Id="rId35" Type="http://schemas.openxmlformats.org/officeDocument/2006/relationships/footer" Target="footer10.xml"/><Relationship Id="rId43" Type="http://schemas.openxmlformats.org/officeDocument/2006/relationships/hyperlink" Target="https://www.doe.mass.edu/mcas/graduation.html" TargetMode="External"/><Relationship Id="rId48"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footer" Target="footer2.xml"/><Relationship Id="rId25" Type="http://schemas.openxmlformats.org/officeDocument/2006/relationships/hyperlink" Target="https://www.doe.mass.edu/finance/statistics/per-pupil-exp.xlsx" TargetMode="External"/><Relationship Id="rId33" Type="http://schemas.openxmlformats.org/officeDocument/2006/relationships/hyperlink" Target="http://metproject.org/resources/CLASS_10_29_10.pdf" TargetMode="External"/><Relationship Id="rId38" Type="http://schemas.openxmlformats.org/officeDocument/2006/relationships/hyperlink" Target="http://www.doe.mass.edu/accountability/toolkit/" TargetMode="External"/><Relationship Id="rId46" Type="http://schemas.openxmlformats.org/officeDocument/2006/relationships/footer" Target="footer13.xml"/><Relationship Id="rId20" Type="http://schemas.openxmlformats.org/officeDocument/2006/relationships/hyperlink" Target="https://profiles.doe.mass.edu/mcas/achievement_level.aspx?linkid=32&amp;orgcode=03350000&amp;orgtypecode=5&amp;" TargetMode="External"/><Relationship Id="rId41" Type="http://schemas.openxmlformats.org/officeDocument/2006/relationships/footer" Target="footer12.xml"/><Relationship Id="rId1" Type="http://schemas.openxmlformats.org/officeDocument/2006/relationships/customXml" Target="../customXml/item1.xml"/><Relationship Id="rId6" Type="http://schemas.openxmlformats.org/officeDocument/2006/relationships/styles" Target="styles.xml"/></Relationships>
</file>

<file path=word/_rels/footnotes.xml.rels><?xml version="1.0" encoding="UTF-8" standalone="yes"?>
<Relationships xmlns="http://schemas.openxmlformats.org/package/2006/relationships"><Relationship Id="rId3" Type="http://schemas.openxmlformats.org/officeDocument/2006/relationships/hyperlink" Target="https://profiles.doe.mass.edu/grad/grad_report.aspx?orgcode=03350000&amp;orgtypecode=5&amp;" TargetMode="External"/><Relationship Id="rId2" Type="http://schemas.openxmlformats.org/officeDocument/2006/relationships/hyperlink" Target="https://teachstone.com/class/" TargetMode="External"/><Relationship Id="rId1" Type="http://schemas.openxmlformats.org/officeDocument/2006/relationships/hyperlink" Target="http://www.doe.mass.edu/accountability/district-review/district-standards-indicators.pdf" TargetMode="External"/><Relationship Id="rId4" Type="http://schemas.openxmlformats.org/officeDocument/2006/relationships/hyperlink" Target="https://www.doe.mass.edu/instruction/curat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MA ES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ranklin Gothic">
      <a:majorFont>
        <a:latin typeface="Franklin Gothic Medium" panose="020B0603020102020204"/>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panose="020B0503020102020204"/>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22602442-92ee-4d3a-8ce8-f0d739bf7d54">
      <UserInfo>
        <DisplayName>Davis, Timara</DisplayName>
        <AccountId>55</AccountId>
        <AccountType/>
      </UserInfo>
      <UserInfo>
        <DisplayName>Kistner, Alex</DisplayName>
        <AccountId>25</AccountId>
        <AccountType/>
      </UserInfo>
      <UserInfo>
        <DisplayName>Stein, Laura</DisplayName>
        <AccountId>12</AccountId>
        <AccountType/>
      </UserInfo>
      <UserInfo>
        <DisplayName>Welch, Matthew</DisplayName>
        <AccountId>14</AccountId>
        <AccountType/>
      </UserInfo>
      <UserInfo>
        <DisplayName>Rasmussen, Cathy</DisplayName>
        <AccountId>223</AccountId>
        <AccountType/>
      </UserInfo>
      <UserInfo>
        <DisplayName>Lyke, Betheny</DisplayName>
        <AccountId>10</AccountId>
        <AccountType/>
      </UserInfo>
      <UserInfo>
        <DisplayName>Garcia, Joyce</DisplayName>
        <AccountId>221</AccountId>
        <AccountType/>
      </UserInfo>
      <UserInfo>
        <DisplayName>Baskin, Bertha</DisplayName>
        <AccountId>222</AccountId>
        <AccountType/>
      </UserInfo>
      <UserInfo>
        <DisplayName>Wenzel, Caryl</DisplayName>
        <AccountId>232</AccountId>
        <AccountType/>
      </UserInfo>
    </SharedWithUsers>
    <Lorraine_x0020_Test xmlns="68b45241-2e0a-4324-b6cd-9efd2f11b483">true</Lorraine_x0020_Test>
    <lcf76f155ced4ddcb4097134ff3c332f xmlns="68b45241-2e0a-4324-b6cd-9efd2f11b483">
      <Terms xmlns="http://schemas.microsoft.com/office/infopath/2007/PartnerControls"/>
    </lcf76f155ced4ddcb4097134ff3c332f>
    <TaxCatchAll xmlns="22602442-92ee-4d3a-8ce8-f0d739bf7d54"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866D5547EFD1A4DBC9DB48B0354D5FD" ma:contentTypeVersion="18" ma:contentTypeDescription="Create a new document." ma:contentTypeScope="" ma:versionID="73a7627016e01ef424ac17a6794b610f">
  <xsd:schema xmlns:xsd="http://www.w3.org/2001/XMLSchema" xmlns:xs="http://www.w3.org/2001/XMLSchema" xmlns:p="http://schemas.microsoft.com/office/2006/metadata/properties" xmlns:ns2="68b45241-2e0a-4324-b6cd-9efd2f11b483" xmlns:ns3="22602442-92ee-4d3a-8ce8-f0d739bf7d54" targetNamespace="http://schemas.microsoft.com/office/2006/metadata/properties" ma:root="true" ma:fieldsID="9d0531e3f4b772a2c76b230ea022cd06" ns2:_="" ns3:_="">
    <xsd:import namespace="68b45241-2e0a-4324-b6cd-9efd2f11b483"/>
    <xsd:import namespace="22602442-92ee-4d3a-8ce8-f0d739bf7d54"/>
    <xsd:element name="properties">
      <xsd:complexType>
        <xsd:sequence>
          <xsd:element name="documentManagement">
            <xsd:complexType>
              <xsd:all>
                <xsd:element ref="ns2:Lorraine_x0020_Test" minOccurs="0"/>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bjectDetectorVersions" minOccurs="0"/>
                <xsd:element ref="ns2:MediaServiceSearchProperties" minOccurs="0"/>
                <xsd:element ref="ns2:MediaLengthInSeconds" minOccurs="0"/>
                <xsd:element ref="ns2:MediaServiceDateTake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b45241-2e0a-4324-b6cd-9efd2f11b483" elementFormDefault="qualified">
    <xsd:import namespace="http://schemas.microsoft.com/office/2006/documentManagement/types"/>
    <xsd:import namespace="http://schemas.microsoft.com/office/infopath/2007/PartnerControls"/>
    <xsd:element name="Lorraine_x0020_Test" ma:index="8" nillable="true" ma:displayName="Lorraine Test" ma:default="1" ma:description="say yes or no" ma:internalName="Lorraine_x0020_Test" ma:readOnly="false">
      <xsd:simpleType>
        <xsd:restriction base="dms:Boolea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2602442-92ee-4d3a-8ce8-f0d739bf7d5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7b6a1e5b-2d58-482d-a272-c66f84e62d3b}" ma:internalName="TaxCatchAll" ma:showField="CatchAllData" ma:web="22602442-92ee-4d3a-8ce8-f0d739bf7d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A530547-E219-4CA4-AC39-1FE3AB43296F}">
  <ds:schemaRefs>
    <ds:schemaRef ds:uri="http://schemas.openxmlformats.org/officeDocument/2006/bibliography"/>
  </ds:schemaRefs>
</ds:datastoreItem>
</file>

<file path=customXml/itemProps2.xml><?xml version="1.0" encoding="utf-8"?>
<ds:datastoreItem xmlns:ds="http://schemas.openxmlformats.org/officeDocument/2006/customXml" ds:itemID="{2B68E5E8-958F-48D8-B769-C97F3E1B8724}">
  <ds:schemaRefs>
    <ds:schemaRef ds:uri="http://schemas.microsoft.com/sharepoint/v3/contenttype/forms"/>
  </ds:schemaRefs>
</ds:datastoreItem>
</file>

<file path=customXml/itemProps3.xml><?xml version="1.0" encoding="utf-8"?>
<ds:datastoreItem xmlns:ds="http://schemas.openxmlformats.org/officeDocument/2006/customXml" ds:itemID="{642BBA46-623E-4740-AAB6-01824C52AFD7}">
  <ds:schemaRefs>
    <ds:schemaRef ds:uri="http://schemas.microsoft.com/office/2006/metadata/properties"/>
    <ds:schemaRef ds:uri="http://schemas.microsoft.com/office/infopath/2007/PartnerControls"/>
    <ds:schemaRef ds:uri="22602442-92ee-4d3a-8ce8-f0d739bf7d54"/>
    <ds:schemaRef ds:uri="68b45241-2e0a-4324-b6cd-9efd2f11b483"/>
  </ds:schemaRefs>
</ds:datastoreItem>
</file>

<file path=customXml/itemProps4.xml><?xml version="1.0" encoding="utf-8"?>
<ds:datastoreItem xmlns:ds="http://schemas.openxmlformats.org/officeDocument/2006/customXml" ds:itemID="{90AE95A7-8D5B-4F25-9957-987A30478E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b45241-2e0a-4324-b6cd-9efd2f11b483"/>
    <ds:schemaRef ds:uri="22602442-92ee-4d3a-8ce8-f0d739bf7d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104</TotalTime>
  <Pages>10</Pages>
  <Words>21483</Words>
  <Characters>113864</Characters>
  <Application>Microsoft Office Word</Application>
  <DocSecurity>0</DocSecurity>
  <Lines>5992</Lines>
  <Paragraphs>5012</Paragraphs>
  <ScaleCrop>false</ScaleCrop>
  <HeadingPairs>
    <vt:vector size="2" baseType="variant">
      <vt:variant>
        <vt:lpstr>Title</vt:lpstr>
      </vt:variant>
      <vt:variant>
        <vt:i4>1</vt:i4>
      </vt:variant>
    </vt:vector>
  </HeadingPairs>
  <TitlesOfParts>
    <vt:vector size="1" baseType="lpstr">
      <vt:lpstr>Westwood Public Schools Targeted Review Report 2022</vt:lpstr>
    </vt:vector>
  </TitlesOfParts>
  <Company/>
  <LinksUpToDate>false</LinksUpToDate>
  <CharactersWithSpaces>130335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Westwood Public Schools Targeted Review Report 2022</dc:title>
  <dc:subject/>
  <dc:creator>DESE</dc:creator>
  <cp:keywords/>
  <cp:lastModifiedBy>Zou, Dong (EOE)</cp:lastModifiedBy>
  <cp:revision>22</cp:revision>
  <cp:lastPrinted>2025-06-04T17:40:00Z</cp:lastPrinted>
  <dcterms:created xsi:type="dcterms:W3CDTF">2025-05-19T15:29:00Z</dcterms:created>
  <dcterms:modified xsi:type="dcterms:W3CDTF">2026-09-18T18:16:00Z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Sep 18 2026 12:00AM</vt:lpwstr>
  </property>
</Properties>
</file>